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2C1" w:rsidRDefault="007212C1">
      <w:pPr>
        <w:jc w:val="center"/>
        <w:rPr>
          <w:sz w:val="36"/>
          <w:szCs w:val="36"/>
        </w:rPr>
      </w:pPr>
    </w:p>
    <w:p w:rsidR="007212C1" w:rsidRDefault="007212C1">
      <w:pPr>
        <w:rPr>
          <w:sz w:val="36"/>
          <w:szCs w:val="36"/>
        </w:rPr>
      </w:pPr>
    </w:p>
    <w:p w:rsidR="007212C1" w:rsidRDefault="007212C1">
      <w:pPr>
        <w:jc w:val="center"/>
        <w:rPr>
          <w:sz w:val="36"/>
          <w:szCs w:val="36"/>
        </w:rPr>
      </w:pPr>
    </w:p>
    <w:p w:rsidR="007212C1" w:rsidRDefault="00610C0F">
      <w:pPr>
        <w:jc w:val="center"/>
        <w:rPr>
          <w:sz w:val="36"/>
          <w:szCs w:val="36"/>
        </w:rPr>
      </w:pPr>
      <w:r>
        <w:rPr>
          <w:sz w:val="36"/>
          <w:szCs w:val="36"/>
        </w:rPr>
        <w:t>Supplementary Information for</w:t>
      </w:r>
    </w:p>
    <w:p w:rsidR="007212C1" w:rsidRDefault="007212C1"/>
    <w:p w:rsidR="007212C1" w:rsidRDefault="00610C0F">
      <w:pPr>
        <w:jc w:val="center"/>
        <w:rPr>
          <w:sz w:val="28"/>
          <w:szCs w:val="28"/>
        </w:rPr>
      </w:pPr>
      <w:r>
        <w:rPr>
          <w:sz w:val="28"/>
          <w:szCs w:val="28"/>
        </w:rPr>
        <w:t>Atomically-ordered plating/stripping enables deep cycling zinc metal batteries</w:t>
      </w:r>
    </w:p>
    <w:p w:rsidR="007212C1" w:rsidRDefault="007212C1">
      <w:pPr>
        <w:jc w:val="center"/>
        <w:rPr>
          <w:sz w:val="28"/>
          <w:szCs w:val="28"/>
        </w:rPr>
      </w:pPr>
    </w:p>
    <w:p w:rsidR="007212C1" w:rsidRDefault="00610C0F">
      <w:pPr>
        <w:jc w:val="center"/>
        <w:rPr>
          <w:szCs w:val="24"/>
        </w:rPr>
      </w:pPr>
      <w:r>
        <w:t>Shuang Chen</w:t>
      </w:r>
      <w:r>
        <w:rPr>
          <w:vertAlign w:val="superscript"/>
        </w:rPr>
        <w:t>1,2</w:t>
      </w:r>
      <w:r>
        <w:t xml:space="preserve">†, </w:t>
      </w:r>
      <w:proofErr w:type="spellStart"/>
      <w:r>
        <w:t>Yufan</w:t>
      </w:r>
      <w:proofErr w:type="spellEnd"/>
      <w:r>
        <w:t xml:space="preserve"> Xia</w:t>
      </w:r>
      <w:r>
        <w:rPr>
          <w:vertAlign w:val="superscript"/>
        </w:rPr>
        <w:t>1,2</w:t>
      </w:r>
      <w:r>
        <w:t>†, Ran Zeng</w:t>
      </w:r>
      <w:r>
        <w:rPr>
          <w:vertAlign w:val="superscript"/>
        </w:rPr>
        <w:t>2,3</w:t>
      </w:r>
      <w:r>
        <w:t>, Z</w:t>
      </w:r>
      <w:r>
        <w:rPr>
          <w:lang w:eastAsia="zh-Hans"/>
        </w:rPr>
        <w:t>hen Luo</w:t>
      </w:r>
      <w:r>
        <w:rPr>
          <w:vertAlign w:val="superscript"/>
        </w:rPr>
        <w:t>1,2</w:t>
      </w:r>
      <w:r>
        <w:rPr>
          <w:lang w:eastAsia="zh-Hans"/>
        </w:rPr>
        <w:t xml:space="preserve">, </w:t>
      </w:r>
      <w:proofErr w:type="spellStart"/>
      <w:r>
        <w:rPr>
          <w:lang w:eastAsia="zh-Hans"/>
        </w:rPr>
        <w:t>Xingxing</w:t>
      </w:r>
      <w:proofErr w:type="spellEnd"/>
      <w:r>
        <w:rPr>
          <w:lang w:eastAsia="zh-Hans"/>
        </w:rPr>
        <w:t xml:space="preserve"> Wu</w:t>
      </w:r>
      <w:r>
        <w:rPr>
          <w:vertAlign w:val="superscript"/>
        </w:rPr>
        <w:t>2</w:t>
      </w:r>
      <w:r>
        <w:rPr>
          <w:lang w:eastAsia="zh-Hans"/>
        </w:rPr>
        <w:t xml:space="preserve">, </w:t>
      </w:r>
      <w:proofErr w:type="spellStart"/>
      <w:r>
        <w:t>Xuzhi</w:t>
      </w:r>
      <w:proofErr w:type="spellEnd"/>
      <w:r>
        <w:t xml:space="preserve"> Hu</w:t>
      </w:r>
      <w:r>
        <w:rPr>
          <w:vertAlign w:val="superscript"/>
        </w:rPr>
        <w:t>4</w:t>
      </w:r>
      <w:r>
        <w:t>, Jian R. Lu</w:t>
      </w:r>
      <w:r>
        <w:rPr>
          <w:vertAlign w:val="superscript"/>
        </w:rPr>
        <w:t>4</w:t>
      </w:r>
      <w:r>
        <w:t>, Ehud Gazit</w:t>
      </w:r>
      <w:r>
        <w:rPr>
          <w:vertAlign w:val="superscript"/>
        </w:rPr>
        <w:t>2,5,6</w:t>
      </w:r>
      <w:r>
        <w:t xml:space="preserve">, </w:t>
      </w:r>
      <w:proofErr w:type="spellStart"/>
      <w:r>
        <w:t>Hongge</w:t>
      </w:r>
      <w:proofErr w:type="spellEnd"/>
      <w:r>
        <w:t xml:space="preserve"> Pan</w:t>
      </w:r>
      <w:r>
        <w:rPr>
          <w:vertAlign w:val="superscript"/>
        </w:rPr>
        <w:t>1,7*</w:t>
      </w:r>
      <w:r>
        <w:t xml:space="preserve">, </w:t>
      </w:r>
      <w:proofErr w:type="spellStart"/>
      <w:r>
        <w:t>Zijian</w:t>
      </w:r>
      <w:proofErr w:type="spellEnd"/>
      <w:r>
        <w:t xml:space="preserve"> Hong</w:t>
      </w:r>
      <w:r>
        <w:rPr>
          <w:vertAlign w:val="superscript"/>
        </w:rPr>
        <w:t>1</w:t>
      </w:r>
      <w:r>
        <w:t>, Mi Yan</w:t>
      </w:r>
      <w:r>
        <w:rPr>
          <w:vertAlign w:val="superscript"/>
        </w:rPr>
        <w:t>1,8*</w:t>
      </w:r>
      <w:r>
        <w:t>, Kai Tao</w:t>
      </w:r>
      <w:r>
        <w:rPr>
          <w:vertAlign w:val="superscript"/>
        </w:rPr>
        <w:t>2,3*</w:t>
      </w:r>
      <w:r>
        <w:t xml:space="preserve">, </w:t>
      </w:r>
      <w:proofErr w:type="spellStart"/>
      <w:r>
        <w:t>Yinzhu</w:t>
      </w:r>
      <w:proofErr w:type="spellEnd"/>
      <w:r>
        <w:t xml:space="preserve"> Jiang</w:t>
      </w:r>
      <w:r>
        <w:rPr>
          <w:vertAlign w:val="superscript"/>
        </w:rPr>
        <w:t>1,2,8*</w:t>
      </w:r>
      <w:r>
        <w:rPr>
          <w:szCs w:val="24"/>
        </w:rPr>
        <w:t xml:space="preserve"> </w:t>
      </w:r>
    </w:p>
    <w:p w:rsidR="007212C1" w:rsidRDefault="007212C1">
      <w:pPr>
        <w:jc w:val="center"/>
        <w:rPr>
          <w:szCs w:val="24"/>
        </w:rPr>
      </w:pPr>
    </w:p>
    <w:p w:rsidR="007212C1" w:rsidRDefault="00610C0F">
      <w:pPr>
        <w:tabs>
          <w:tab w:val="left" w:pos="2940"/>
        </w:tabs>
        <w:snapToGrid w:val="0"/>
        <w:spacing w:line="360" w:lineRule="auto"/>
        <w:jc w:val="center"/>
        <w:rPr>
          <w:rFonts w:ascii="Times New Roman Regular" w:hAnsi="Times New Roman Regular" w:cs="Times New Roman Regular"/>
          <w:szCs w:val="24"/>
        </w:rPr>
      </w:pPr>
      <w:r>
        <w:rPr>
          <w:szCs w:val="24"/>
        </w:rPr>
        <w:t xml:space="preserve">Correspondence to: </w:t>
      </w:r>
      <w:r>
        <w:rPr>
          <w:rFonts w:ascii="Times New Roman Regular" w:hAnsi="Times New Roman Regular" w:cs="Times New Roman Regular"/>
          <w:szCs w:val="24"/>
        </w:rPr>
        <w:t>yzjiang@zju.edu.cn (Y. Jiang); kai.tao@zju.edu.cn (K. Tao); mse_yanmi@zju.edu.cn (M. Yan)</w:t>
      </w:r>
      <w:r>
        <w:rPr>
          <w:rFonts w:ascii="Times New Roman Regular" w:eastAsiaTheme="minorEastAsia" w:hAnsi="Times New Roman Regular" w:cs="Times New Roman Regular" w:hint="eastAsia"/>
          <w:szCs w:val="24"/>
          <w:lang w:eastAsia="zh-CN"/>
        </w:rPr>
        <w:t>;</w:t>
      </w:r>
      <w:r>
        <w:rPr>
          <w:rFonts w:ascii="Times New Roman Regular" w:eastAsiaTheme="minorEastAsia" w:hAnsi="Times New Roman Regular" w:cs="Times New Roman Regular"/>
          <w:szCs w:val="24"/>
          <w:lang w:eastAsia="zh-CN"/>
        </w:rPr>
        <w:t xml:space="preserve"> </w:t>
      </w:r>
      <w:r>
        <w:rPr>
          <w:rFonts w:ascii="Times New Roman Regular" w:hAnsi="Times New Roman Regular" w:cs="Times New Roman Regular"/>
          <w:szCs w:val="24"/>
        </w:rPr>
        <w:t>honggepan@zju.edu.cn (H. Pan)</w:t>
      </w:r>
    </w:p>
    <w:p w:rsidR="007212C1" w:rsidRDefault="007212C1">
      <w:pPr>
        <w:rPr>
          <w:b/>
        </w:rPr>
      </w:pPr>
    </w:p>
    <w:p w:rsidR="007212C1" w:rsidRDefault="00610C0F">
      <w:pPr>
        <w:rPr>
          <w:b/>
        </w:rPr>
      </w:pPr>
      <w:r>
        <w:rPr>
          <w:b/>
        </w:rPr>
        <w:t>This PDF file includes:</w:t>
      </w:r>
    </w:p>
    <w:p w:rsidR="007212C1" w:rsidRDefault="007212C1"/>
    <w:p w:rsidR="007212C1" w:rsidRDefault="00610C0F">
      <w:pPr>
        <w:ind w:left="720"/>
      </w:pPr>
      <w:r>
        <w:t>Supplementary Figs. 1-39</w:t>
      </w:r>
    </w:p>
    <w:p w:rsidR="007212C1" w:rsidRDefault="00610C0F">
      <w:pPr>
        <w:ind w:left="720"/>
      </w:pPr>
      <w:r>
        <w:t>Supplementary Tables 1-6</w:t>
      </w:r>
    </w:p>
    <w:p w:rsidR="007212C1" w:rsidRDefault="00610C0F">
      <w:pPr>
        <w:ind w:left="720"/>
      </w:pPr>
      <w:r>
        <w:t>Captions for Supplementary Movies 1-2</w:t>
      </w:r>
    </w:p>
    <w:p w:rsidR="007212C1" w:rsidRDefault="00610C0F">
      <w:pPr>
        <w:ind w:left="720"/>
      </w:pPr>
      <w:r>
        <w:t>References</w:t>
      </w:r>
    </w:p>
    <w:p w:rsidR="007212C1" w:rsidRDefault="007212C1"/>
    <w:p w:rsidR="007212C1" w:rsidRDefault="00610C0F">
      <w:r>
        <w:rPr>
          <w:b/>
        </w:rPr>
        <w:t xml:space="preserve">Other Supplementary Information for this manuscript include the following: </w:t>
      </w:r>
    </w:p>
    <w:p w:rsidR="007212C1" w:rsidRDefault="007212C1"/>
    <w:p w:rsidR="007212C1" w:rsidRDefault="00610C0F">
      <w:pPr>
        <w:ind w:left="720"/>
      </w:pPr>
      <w:r>
        <w:t>Supplementary Movies 1-2</w:t>
      </w:r>
    </w:p>
    <w:p w:rsidR="007212C1" w:rsidRDefault="00610C0F">
      <w:pPr>
        <w:keepNext/>
        <w:spacing w:before="240" w:after="60"/>
        <w:outlineLvl w:val="0"/>
        <w:rPr>
          <w:b/>
          <w:bCs/>
          <w:kern w:val="32"/>
          <w:szCs w:val="24"/>
        </w:rPr>
      </w:pPr>
      <w:r>
        <w:rPr>
          <w:b/>
          <w:bCs/>
          <w:kern w:val="32"/>
          <w:szCs w:val="24"/>
        </w:rPr>
        <w:br w:type="page"/>
      </w:r>
      <w:bookmarkStart w:id="0" w:name="Tables"/>
      <w:bookmarkStart w:id="1" w:name="MaterialsMethods"/>
      <w:bookmarkEnd w:id="0"/>
      <w:bookmarkEnd w:id="1"/>
    </w:p>
    <w:p w:rsidR="007212C1" w:rsidRDefault="007212C1">
      <w:pPr>
        <w:spacing w:line="360" w:lineRule="auto"/>
        <w:jc w:val="both"/>
        <w:rPr>
          <w:rFonts w:ascii="Times New Roman Regular" w:hAnsi="Times New Roman Regular" w:cs="Times New Roman Regular"/>
          <w:lang w:eastAsia="zh-Hans"/>
        </w:rPr>
      </w:pPr>
    </w:p>
    <w:p w:rsidR="007212C1" w:rsidRDefault="007212C1">
      <w:pPr>
        <w:spacing w:line="360" w:lineRule="auto"/>
        <w:jc w:val="center"/>
      </w:pPr>
    </w:p>
    <w:p w:rsidR="007212C1" w:rsidRDefault="00610C0F">
      <w:pPr>
        <w:spacing w:line="360" w:lineRule="auto"/>
        <w:jc w:val="center"/>
      </w:pPr>
      <w:r>
        <w:rPr>
          <w:noProof/>
        </w:rPr>
        <w:drawing>
          <wp:inline distT="0" distB="0" distL="0" distR="0">
            <wp:extent cx="5039995" cy="2606675"/>
            <wp:effectExtent l="0" t="0" r="8255" b="317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8"/>
                    <a:stretch>
                      <a:fillRect/>
                    </a:stretch>
                  </pic:blipFill>
                  <pic:spPr>
                    <a:xfrm>
                      <a:off x="0" y="0"/>
                      <a:ext cx="5040000" cy="2607265"/>
                    </a:xfrm>
                    <a:prstGeom prst="rect">
                      <a:avLst/>
                    </a:prstGeom>
                  </pic:spPr>
                </pic:pic>
              </a:graphicData>
            </a:graphic>
          </wp:inline>
        </w:drawing>
      </w:r>
    </w:p>
    <w:p w:rsidR="007212C1" w:rsidRDefault="00610C0F">
      <w:pPr>
        <w:keepNext/>
        <w:spacing w:before="240" w:after="60" w:line="360" w:lineRule="auto"/>
        <w:jc w:val="center"/>
        <w:outlineLvl w:val="0"/>
        <w:rPr>
          <w:bCs/>
          <w:kern w:val="32"/>
          <w:szCs w:val="24"/>
          <w:lang w:eastAsia="zh-CN"/>
        </w:rPr>
      </w:pPr>
      <w:r>
        <w:rPr>
          <w:b/>
        </w:rPr>
        <w:t>Supplementary Fig. 1 |</w:t>
      </w:r>
      <w:r>
        <w:rPr>
          <w:b/>
          <w:bCs/>
          <w:kern w:val="32"/>
          <w:szCs w:val="24"/>
        </w:rPr>
        <w:t xml:space="preserve"> MS spectr</w:t>
      </w:r>
      <w:r>
        <w:rPr>
          <w:b/>
          <w:bCs/>
          <w:kern w:val="32"/>
          <w:szCs w:val="24"/>
          <w:lang w:eastAsia="zh-CN"/>
        </w:rPr>
        <w:t>um</w:t>
      </w:r>
      <w:r>
        <w:rPr>
          <w:b/>
          <w:bCs/>
          <w:kern w:val="32"/>
          <w:szCs w:val="24"/>
        </w:rPr>
        <w:t xml:space="preserve"> of the synthesized C</w:t>
      </w:r>
      <w:r>
        <w:rPr>
          <w:b/>
          <w:bCs/>
          <w:kern w:val="32"/>
          <w:szCs w:val="24"/>
          <w:vertAlign w:val="subscript"/>
        </w:rPr>
        <w:t>10</w:t>
      </w:r>
      <w:r>
        <w:rPr>
          <w:b/>
          <w:bCs/>
          <w:kern w:val="32"/>
          <w:szCs w:val="24"/>
        </w:rPr>
        <w:t>-RWW-NH</w:t>
      </w:r>
      <w:r>
        <w:rPr>
          <w:b/>
          <w:bCs/>
          <w:kern w:val="32"/>
          <w:szCs w:val="24"/>
          <w:vertAlign w:val="subscript"/>
        </w:rPr>
        <w:t>2</w:t>
      </w:r>
      <w:r>
        <w:rPr>
          <w:b/>
          <w:bCs/>
          <w:kern w:val="32"/>
          <w:szCs w:val="24"/>
        </w:rPr>
        <w:t>.</w:t>
      </w:r>
      <w:r>
        <w:rPr>
          <w:bCs/>
          <w:kern w:val="32"/>
          <w:szCs w:val="24"/>
        </w:rPr>
        <w:t xml:space="preserve"> [M+</w:t>
      </w:r>
      <w:proofErr w:type="gramStart"/>
      <w:r>
        <w:rPr>
          <w:bCs/>
          <w:kern w:val="32"/>
          <w:szCs w:val="24"/>
        </w:rPr>
        <w:t>H]</w:t>
      </w:r>
      <w:r>
        <w:rPr>
          <w:bCs/>
          <w:kern w:val="32"/>
          <w:szCs w:val="24"/>
          <w:vertAlign w:val="superscript"/>
        </w:rPr>
        <w:t>+</w:t>
      </w:r>
      <w:proofErr w:type="gramEnd"/>
      <w:r>
        <w:rPr>
          <w:bCs/>
          <w:kern w:val="32"/>
          <w:szCs w:val="24"/>
        </w:rPr>
        <w:t xml:space="preserve"> </w:t>
      </w:r>
      <w:r>
        <w:rPr>
          <w:bCs/>
          <w:kern w:val="32"/>
          <w:szCs w:val="24"/>
          <w:lang w:eastAsia="zh-CN"/>
        </w:rPr>
        <w:t>is 699.89.</w:t>
      </w:r>
    </w:p>
    <w:p w:rsidR="007212C1" w:rsidRDefault="00610C0F">
      <w:pPr>
        <w:rPr>
          <w:bCs/>
          <w:kern w:val="32"/>
          <w:szCs w:val="24"/>
          <w:lang w:eastAsia="zh-CN"/>
        </w:rPr>
      </w:pPr>
      <w:r>
        <w:rPr>
          <w:bCs/>
          <w:kern w:val="32"/>
          <w:szCs w:val="24"/>
          <w:lang w:eastAsia="zh-CN"/>
        </w:rPr>
        <w:br w:type="page"/>
      </w:r>
    </w:p>
    <w:p w:rsidR="007212C1" w:rsidRDefault="007212C1">
      <w:pPr>
        <w:spacing w:line="360" w:lineRule="auto"/>
        <w:jc w:val="center"/>
      </w:pPr>
    </w:p>
    <w:p w:rsidR="007212C1" w:rsidRDefault="00610C0F">
      <w:pPr>
        <w:spacing w:line="360" w:lineRule="auto"/>
        <w:jc w:val="center"/>
      </w:pPr>
      <w:r>
        <w:rPr>
          <w:noProof/>
        </w:rPr>
        <w:drawing>
          <wp:inline distT="0" distB="0" distL="0" distR="0">
            <wp:extent cx="5039995" cy="2610485"/>
            <wp:effectExtent l="0" t="0" r="14605" b="571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9"/>
                    <a:stretch>
                      <a:fillRect/>
                    </a:stretch>
                  </pic:blipFill>
                  <pic:spPr>
                    <a:xfrm>
                      <a:off x="0" y="0"/>
                      <a:ext cx="5040000" cy="2610698"/>
                    </a:xfrm>
                    <a:prstGeom prst="rect">
                      <a:avLst/>
                    </a:prstGeom>
                  </pic:spPr>
                </pic:pic>
              </a:graphicData>
            </a:graphic>
          </wp:inline>
        </w:drawing>
      </w:r>
    </w:p>
    <w:p w:rsidR="007212C1" w:rsidRDefault="00610C0F">
      <w:pPr>
        <w:keepNext/>
        <w:spacing w:before="240" w:after="60" w:line="360" w:lineRule="auto"/>
        <w:jc w:val="both"/>
        <w:outlineLvl w:val="0"/>
        <w:rPr>
          <w:bCs/>
          <w:kern w:val="32"/>
          <w:szCs w:val="24"/>
          <w:lang w:eastAsia="zh-CN"/>
        </w:rPr>
        <w:sectPr w:rsidR="007212C1">
          <w:footerReference w:type="even" r:id="rId10"/>
          <w:footerReference w:type="default" r:id="rId11"/>
          <w:pgSz w:w="12240" w:h="15840"/>
          <w:pgMar w:top="1440" w:right="1440" w:bottom="1440" w:left="1440" w:header="720" w:footer="720" w:gutter="0"/>
          <w:cols w:space="720"/>
          <w:docGrid w:linePitch="360"/>
        </w:sectPr>
      </w:pPr>
      <w:r>
        <w:rPr>
          <w:b/>
        </w:rPr>
        <w:t>Supplementary Fig. 2</w:t>
      </w:r>
      <w:r>
        <w:rPr>
          <w:b/>
          <w:bCs/>
          <w:kern w:val="32"/>
          <w:szCs w:val="24"/>
        </w:rPr>
        <w:t xml:space="preserve"> | MS spectr</w:t>
      </w:r>
      <w:r>
        <w:rPr>
          <w:rFonts w:hint="eastAsia"/>
          <w:b/>
          <w:bCs/>
          <w:kern w:val="32"/>
          <w:szCs w:val="24"/>
          <w:lang w:eastAsia="zh-CN"/>
        </w:rPr>
        <w:t>um</w:t>
      </w:r>
      <w:r>
        <w:rPr>
          <w:b/>
          <w:bCs/>
          <w:kern w:val="32"/>
          <w:szCs w:val="24"/>
        </w:rPr>
        <w:t xml:space="preserve"> of the synthesized C</w:t>
      </w:r>
      <w:r>
        <w:rPr>
          <w:b/>
          <w:bCs/>
          <w:kern w:val="32"/>
          <w:szCs w:val="24"/>
          <w:vertAlign w:val="subscript"/>
        </w:rPr>
        <w:t>14</w:t>
      </w:r>
      <w:r>
        <w:rPr>
          <w:b/>
          <w:bCs/>
          <w:kern w:val="32"/>
          <w:szCs w:val="24"/>
        </w:rPr>
        <w:t>-RWW-NH</w:t>
      </w:r>
      <w:r>
        <w:rPr>
          <w:b/>
          <w:bCs/>
          <w:kern w:val="32"/>
          <w:szCs w:val="24"/>
          <w:vertAlign w:val="subscript"/>
        </w:rPr>
        <w:t>2</w:t>
      </w:r>
      <w:r>
        <w:rPr>
          <w:b/>
          <w:bCs/>
          <w:kern w:val="32"/>
          <w:szCs w:val="24"/>
        </w:rPr>
        <w:t xml:space="preserve">. </w:t>
      </w:r>
      <w:r>
        <w:rPr>
          <w:bCs/>
          <w:kern w:val="32"/>
          <w:szCs w:val="24"/>
        </w:rPr>
        <w:t>[M+</w:t>
      </w:r>
      <w:proofErr w:type="gramStart"/>
      <w:r>
        <w:rPr>
          <w:bCs/>
          <w:kern w:val="32"/>
          <w:szCs w:val="24"/>
        </w:rPr>
        <w:t>H]</w:t>
      </w:r>
      <w:r>
        <w:rPr>
          <w:bCs/>
          <w:kern w:val="32"/>
          <w:szCs w:val="24"/>
          <w:vertAlign w:val="superscript"/>
        </w:rPr>
        <w:t>+</w:t>
      </w:r>
      <w:proofErr w:type="gramEnd"/>
      <w:r>
        <w:rPr>
          <w:bCs/>
          <w:kern w:val="32"/>
          <w:szCs w:val="24"/>
        </w:rPr>
        <w:t xml:space="preserve"> </w:t>
      </w:r>
      <w:r>
        <w:rPr>
          <w:bCs/>
          <w:kern w:val="32"/>
          <w:szCs w:val="24"/>
          <w:lang w:eastAsia="zh-CN"/>
        </w:rPr>
        <w:t>is 756.00.</w:t>
      </w:r>
    </w:p>
    <w:p w:rsidR="007212C1" w:rsidRDefault="007212C1">
      <w:pPr>
        <w:spacing w:line="360" w:lineRule="auto"/>
        <w:jc w:val="center"/>
      </w:pPr>
    </w:p>
    <w:p w:rsidR="007212C1" w:rsidRDefault="00610C0F">
      <w:pPr>
        <w:spacing w:line="360" w:lineRule="auto"/>
        <w:jc w:val="center"/>
      </w:pPr>
      <w:r>
        <w:rPr>
          <w:noProof/>
        </w:rPr>
        <w:drawing>
          <wp:inline distT="0" distB="0" distL="0" distR="0">
            <wp:extent cx="5036185" cy="2586990"/>
            <wp:effectExtent l="0" t="0" r="18415" b="381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2"/>
                    <a:stretch>
                      <a:fillRect/>
                    </a:stretch>
                  </pic:blipFill>
                  <pic:spPr>
                    <a:xfrm>
                      <a:off x="0" y="0"/>
                      <a:ext cx="5036623" cy="2587623"/>
                    </a:xfrm>
                    <a:prstGeom prst="rect">
                      <a:avLst/>
                    </a:prstGeom>
                  </pic:spPr>
                </pic:pic>
              </a:graphicData>
            </a:graphic>
          </wp:inline>
        </w:drawing>
      </w:r>
    </w:p>
    <w:p w:rsidR="007212C1" w:rsidRDefault="00610C0F">
      <w:pPr>
        <w:keepNext/>
        <w:spacing w:before="240" w:after="60" w:line="360" w:lineRule="auto"/>
        <w:jc w:val="both"/>
        <w:outlineLvl w:val="0"/>
        <w:rPr>
          <w:bCs/>
          <w:kern w:val="32"/>
          <w:szCs w:val="24"/>
          <w:lang w:eastAsia="zh-CN"/>
        </w:rPr>
        <w:sectPr w:rsidR="007212C1">
          <w:pgSz w:w="12240" w:h="15840"/>
          <w:pgMar w:top="1440" w:right="1440" w:bottom="1440" w:left="1440" w:header="720" w:footer="720" w:gutter="0"/>
          <w:cols w:space="720"/>
          <w:docGrid w:linePitch="360"/>
        </w:sectPr>
      </w:pPr>
      <w:r>
        <w:rPr>
          <w:b/>
        </w:rPr>
        <w:t>Supplementary Fig. 3</w:t>
      </w:r>
      <w:r>
        <w:rPr>
          <w:b/>
          <w:bCs/>
          <w:kern w:val="32"/>
          <w:szCs w:val="24"/>
        </w:rPr>
        <w:t xml:space="preserve"> | MS spectr</w:t>
      </w:r>
      <w:r>
        <w:rPr>
          <w:rFonts w:hint="eastAsia"/>
          <w:b/>
          <w:bCs/>
          <w:kern w:val="32"/>
          <w:szCs w:val="24"/>
          <w:lang w:eastAsia="zh-CN"/>
        </w:rPr>
        <w:t>um</w:t>
      </w:r>
      <w:r>
        <w:rPr>
          <w:b/>
          <w:bCs/>
          <w:kern w:val="32"/>
          <w:szCs w:val="24"/>
        </w:rPr>
        <w:t xml:space="preserve"> of the synthesized C</w:t>
      </w:r>
      <w:r>
        <w:rPr>
          <w:b/>
          <w:bCs/>
          <w:kern w:val="32"/>
          <w:szCs w:val="24"/>
          <w:vertAlign w:val="subscript"/>
        </w:rPr>
        <w:t>18</w:t>
      </w:r>
      <w:r>
        <w:rPr>
          <w:b/>
          <w:bCs/>
          <w:kern w:val="32"/>
          <w:szCs w:val="24"/>
        </w:rPr>
        <w:t>-RWW-NH</w:t>
      </w:r>
      <w:r>
        <w:rPr>
          <w:b/>
          <w:bCs/>
          <w:kern w:val="32"/>
          <w:szCs w:val="24"/>
          <w:vertAlign w:val="subscript"/>
        </w:rPr>
        <w:t>2</w:t>
      </w:r>
      <w:r>
        <w:rPr>
          <w:b/>
          <w:bCs/>
          <w:kern w:val="32"/>
          <w:szCs w:val="24"/>
        </w:rPr>
        <w:t xml:space="preserve">. </w:t>
      </w:r>
      <w:r>
        <w:rPr>
          <w:bCs/>
          <w:kern w:val="32"/>
          <w:szCs w:val="24"/>
        </w:rPr>
        <w:t>[M+</w:t>
      </w:r>
      <w:proofErr w:type="gramStart"/>
      <w:r>
        <w:rPr>
          <w:bCs/>
          <w:kern w:val="32"/>
          <w:szCs w:val="24"/>
        </w:rPr>
        <w:t>H]</w:t>
      </w:r>
      <w:r>
        <w:rPr>
          <w:bCs/>
          <w:kern w:val="32"/>
          <w:szCs w:val="24"/>
          <w:vertAlign w:val="superscript"/>
        </w:rPr>
        <w:t>+</w:t>
      </w:r>
      <w:proofErr w:type="gramEnd"/>
      <w:r>
        <w:rPr>
          <w:bCs/>
          <w:kern w:val="32"/>
          <w:szCs w:val="24"/>
        </w:rPr>
        <w:t xml:space="preserve"> </w:t>
      </w:r>
      <w:r>
        <w:rPr>
          <w:bCs/>
          <w:kern w:val="32"/>
          <w:szCs w:val="24"/>
          <w:lang w:eastAsia="zh-CN"/>
        </w:rPr>
        <w:t>is 784.04.</w:t>
      </w:r>
    </w:p>
    <w:p w:rsidR="007212C1" w:rsidRDefault="007212C1">
      <w:pPr>
        <w:spacing w:line="360" w:lineRule="auto"/>
        <w:jc w:val="center"/>
      </w:pPr>
    </w:p>
    <w:p w:rsidR="007212C1" w:rsidRDefault="00610C0F">
      <w:pPr>
        <w:spacing w:line="360" w:lineRule="auto"/>
        <w:jc w:val="center"/>
      </w:pPr>
      <w:r>
        <w:rPr>
          <w:noProof/>
        </w:rPr>
        <w:drawing>
          <wp:inline distT="0" distB="0" distL="0" distR="0">
            <wp:extent cx="5039995" cy="2749550"/>
            <wp:effectExtent l="0" t="0" r="14605" b="190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5040000" cy="2749748"/>
                    </a:xfrm>
                    <a:prstGeom prst="rect">
                      <a:avLst/>
                    </a:prstGeom>
                  </pic:spPr>
                </pic:pic>
              </a:graphicData>
            </a:graphic>
          </wp:inline>
        </w:drawing>
      </w:r>
    </w:p>
    <w:p w:rsidR="007212C1" w:rsidRDefault="00610C0F">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4 | Reversed phase HPLC profile of the synthesized C</w:t>
      </w:r>
      <w:r>
        <w:rPr>
          <w:b/>
          <w:bCs/>
          <w:kern w:val="32"/>
          <w:szCs w:val="24"/>
          <w:vertAlign w:val="subscript"/>
        </w:rPr>
        <w:t>10</w:t>
      </w:r>
      <w:r>
        <w:rPr>
          <w:b/>
          <w:bCs/>
          <w:kern w:val="32"/>
          <w:szCs w:val="24"/>
        </w:rPr>
        <w:t>-RWW-NH</w:t>
      </w:r>
      <w:r>
        <w:rPr>
          <w:b/>
          <w:bCs/>
          <w:kern w:val="32"/>
          <w:szCs w:val="24"/>
          <w:vertAlign w:val="subscript"/>
        </w:rPr>
        <w:t>2</w:t>
      </w:r>
      <w:r>
        <w:rPr>
          <w:b/>
          <w:bCs/>
          <w:kern w:val="32"/>
          <w:szCs w:val="24"/>
        </w:rPr>
        <w:t xml:space="preserve"> lipopeptide.</w:t>
      </w:r>
      <w:r>
        <w:rPr>
          <w:bCs/>
          <w:kern w:val="32"/>
          <w:szCs w:val="24"/>
        </w:rPr>
        <w:t xml:space="preserve"> The purity was measured to be 98.12%. A gradient elution mode was employed. The monitoring wavelength was set at 214 nm, and the flow rate was 1 mL min</w:t>
      </w:r>
      <w:r>
        <w:rPr>
          <w:bCs/>
          <w:kern w:val="32"/>
          <w:szCs w:val="24"/>
          <w:vertAlign w:val="superscript"/>
        </w:rPr>
        <w:t>-1</w:t>
      </w:r>
      <w:r>
        <w:rPr>
          <w:bCs/>
          <w:kern w:val="32"/>
          <w:szCs w:val="24"/>
        </w:rPr>
        <w:t>.</w:t>
      </w:r>
    </w:p>
    <w:p w:rsidR="007212C1" w:rsidRDefault="007212C1">
      <w:pPr>
        <w:spacing w:line="360" w:lineRule="auto"/>
        <w:jc w:val="center"/>
      </w:pPr>
    </w:p>
    <w:p w:rsidR="007212C1" w:rsidRDefault="00610C0F">
      <w:pPr>
        <w:spacing w:line="360" w:lineRule="auto"/>
        <w:jc w:val="center"/>
      </w:pPr>
      <w:r>
        <w:rPr>
          <w:noProof/>
        </w:rPr>
        <w:drawing>
          <wp:inline distT="0" distB="0" distL="0" distR="0">
            <wp:extent cx="5039995" cy="2734945"/>
            <wp:effectExtent l="0" t="0" r="1460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5040000" cy="2735078"/>
                    </a:xfrm>
                    <a:prstGeom prst="rect">
                      <a:avLst/>
                    </a:prstGeom>
                  </pic:spPr>
                </pic:pic>
              </a:graphicData>
            </a:graphic>
          </wp:inline>
        </w:drawing>
      </w:r>
    </w:p>
    <w:p w:rsidR="007212C1" w:rsidRDefault="00610C0F">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5 | Reversed phase HPLC profile of the synthesized C</w:t>
      </w:r>
      <w:r>
        <w:rPr>
          <w:b/>
          <w:bCs/>
          <w:kern w:val="32"/>
          <w:szCs w:val="24"/>
          <w:vertAlign w:val="subscript"/>
        </w:rPr>
        <w:t>14</w:t>
      </w:r>
      <w:r>
        <w:rPr>
          <w:b/>
          <w:bCs/>
          <w:kern w:val="32"/>
          <w:szCs w:val="24"/>
        </w:rPr>
        <w:t>-RWW-NH</w:t>
      </w:r>
      <w:r>
        <w:rPr>
          <w:b/>
          <w:bCs/>
          <w:kern w:val="32"/>
          <w:szCs w:val="24"/>
          <w:vertAlign w:val="subscript"/>
        </w:rPr>
        <w:t>2</w:t>
      </w:r>
      <w:r>
        <w:rPr>
          <w:b/>
          <w:bCs/>
          <w:kern w:val="32"/>
          <w:szCs w:val="24"/>
        </w:rPr>
        <w:t xml:space="preserve"> lipopeptide.</w:t>
      </w:r>
      <w:r>
        <w:rPr>
          <w:bCs/>
          <w:kern w:val="32"/>
          <w:szCs w:val="24"/>
        </w:rPr>
        <w:t xml:space="preserve"> The purity was measured to be 98.09%.</w:t>
      </w:r>
    </w:p>
    <w:p w:rsidR="007212C1" w:rsidRDefault="007212C1">
      <w:pPr>
        <w:spacing w:line="360" w:lineRule="auto"/>
        <w:jc w:val="center"/>
      </w:pPr>
    </w:p>
    <w:p w:rsidR="007212C1" w:rsidRDefault="00610C0F">
      <w:pPr>
        <w:spacing w:line="360" w:lineRule="auto"/>
        <w:jc w:val="center"/>
      </w:pPr>
      <w:r>
        <w:rPr>
          <w:noProof/>
        </w:rPr>
        <w:drawing>
          <wp:inline distT="0" distB="0" distL="0" distR="0">
            <wp:extent cx="4972050" cy="2733675"/>
            <wp:effectExtent l="0" t="0" r="635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4972589" cy="2733696"/>
                    </a:xfrm>
                    <a:prstGeom prst="rect">
                      <a:avLst/>
                    </a:prstGeom>
                  </pic:spPr>
                </pic:pic>
              </a:graphicData>
            </a:graphic>
          </wp:inline>
        </w:drawing>
      </w:r>
    </w:p>
    <w:p w:rsidR="007212C1" w:rsidRDefault="00610C0F">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6 | Reversed phase HPLC profile of the synthesized C</w:t>
      </w:r>
      <w:r>
        <w:rPr>
          <w:b/>
          <w:bCs/>
          <w:kern w:val="32"/>
          <w:szCs w:val="24"/>
          <w:vertAlign w:val="subscript"/>
        </w:rPr>
        <w:t>18</w:t>
      </w:r>
      <w:r>
        <w:rPr>
          <w:b/>
          <w:bCs/>
          <w:kern w:val="32"/>
          <w:szCs w:val="24"/>
        </w:rPr>
        <w:t>-RWW-NH</w:t>
      </w:r>
      <w:r>
        <w:rPr>
          <w:b/>
          <w:bCs/>
          <w:kern w:val="32"/>
          <w:szCs w:val="24"/>
          <w:vertAlign w:val="subscript"/>
        </w:rPr>
        <w:t>2</w:t>
      </w:r>
      <w:r>
        <w:rPr>
          <w:b/>
          <w:bCs/>
          <w:kern w:val="32"/>
          <w:szCs w:val="24"/>
        </w:rPr>
        <w:t xml:space="preserve"> lipopeptide.</w:t>
      </w:r>
      <w:r>
        <w:rPr>
          <w:bCs/>
          <w:kern w:val="32"/>
          <w:szCs w:val="24"/>
        </w:rPr>
        <w:t xml:space="preserve"> The purity was measured to be 97.84%. </w:t>
      </w:r>
    </w:p>
    <w:p w:rsidR="007212C1" w:rsidRDefault="007212C1">
      <w:pPr>
        <w:spacing w:line="360" w:lineRule="auto"/>
        <w:jc w:val="center"/>
      </w:pPr>
    </w:p>
    <w:p w:rsidR="007212C1" w:rsidRDefault="00610C0F">
      <w:pPr>
        <w:spacing w:line="360" w:lineRule="auto"/>
        <w:jc w:val="center"/>
      </w:pPr>
      <w:r>
        <w:rPr>
          <w:noProof/>
        </w:rPr>
        <w:drawing>
          <wp:inline distT="0" distB="0" distL="0" distR="0">
            <wp:extent cx="3239135" cy="2446020"/>
            <wp:effectExtent l="0" t="0" r="0" b="0"/>
            <wp:docPr id="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39245" cy="2446577"/>
                    </a:xfrm>
                    <a:prstGeom prst="rect">
                      <a:avLst/>
                    </a:prstGeom>
                  </pic:spPr>
                </pic:pic>
              </a:graphicData>
            </a:graphic>
          </wp:inline>
        </w:drawing>
      </w:r>
    </w:p>
    <w:p w:rsidR="007212C1" w:rsidRDefault="00610C0F">
      <w:pPr>
        <w:keepNext/>
        <w:spacing w:before="240" w:after="240"/>
        <w:jc w:val="both"/>
        <w:outlineLvl w:val="0"/>
        <w:rPr>
          <w:rFonts w:ascii="Times New Roman Regular" w:hAnsi="Times New Roman Regular" w:cs="Times New Roman Regular"/>
          <w:bCs/>
          <w:kern w:val="32"/>
          <w:szCs w:val="24"/>
        </w:rPr>
        <w:sectPr w:rsidR="007212C1">
          <w:pgSz w:w="12240" w:h="15840"/>
          <w:pgMar w:top="1440" w:right="1440" w:bottom="1440" w:left="1440" w:header="720" w:footer="720" w:gutter="0"/>
          <w:cols w:space="720"/>
          <w:docGrid w:linePitch="360"/>
        </w:sectPr>
      </w:pPr>
      <w:r>
        <w:rPr>
          <w:b/>
        </w:rPr>
        <w:t>Supplementary Fig. 7</w:t>
      </w:r>
      <w:r>
        <w:rPr>
          <w:b/>
          <w:bCs/>
          <w:kern w:val="32"/>
          <w:szCs w:val="24"/>
        </w:rPr>
        <w:t xml:space="preserve"> | FTIR spectra of the pristine Zn and SAB-Zn. </w:t>
      </w:r>
      <w:r>
        <w:rPr>
          <w:rFonts w:ascii="Times New Roman Regular" w:hAnsi="Times New Roman Regular" w:cs="Times New Roman Regular"/>
          <w:bCs/>
          <w:kern w:val="32"/>
          <w:szCs w:val="24"/>
          <w:lang w:eastAsia="zh-CN"/>
        </w:rPr>
        <w:t xml:space="preserve">The results demonstrate that </w:t>
      </w:r>
      <w:r>
        <w:rPr>
          <w:rFonts w:ascii="Times New Roman Regular" w:hAnsi="Times New Roman Regular" w:cs="Times New Roman Regular"/>
          <w:bCs/>
          <w:kern w:val="32"/>
          <w:szCs w:val="24"/>
        </w:rPr>
        <w:t xml:space="preserve">compared to the baseline of the pristine Zn showing no visible IR peaks, </w:t>
      </w:r>
      <w:r>
        <w:rPr>
          <w:rFonts w:ascii="Times New Roman Regular" w:hAnsi="Times New Roman Regular" w:cs="Times New Roman Regular"/>
          <w:bCs/>
          <w:kern w:val="32"/>
          <w:szCs w:val="24"/>
          <w:lang w:eastAsia="zh-CN"/>
        </w:rPr>
        <w:t>ty</w:t>
      </w:r>
      <w:r>
        <w:rPr>
          <w:rFonts w:ascii="Times New Roman Regular" w:hAnsi="Times New Roman Regular" w:cs="Times New Roman Regular"/>
          <w:bCs/>
          <w:kern w:val="32"/>
          <w:szCs w:val="24"/>
        </w:rPr>
        <w:t>pical peaks at ~3620 cm</w:t>
      </w:r>
      <w:r>
        <w:rPr>
          <w:rFonts w:ascii="Times New Roman Regular" w:hAnsi="Times New Roman Regular" w:cs="Times New Roman Regular"/>
          <w:bCs/>
          <w:kern w:val="32"/>
          <w:szCs w:val="24"/>
          <w:vertAlign w:val="superscript"/>
        </w:rPr>
        <w:t>-1</w:t>
      </w:r>
      <w:r>
        <w:rPr>
          <w:rFonts w:ascii="Times New Roman Regular" w:hAnsi="Times New Roman Regular" w:cs="Times New Roman Regular"/>
          <w:bCs/>
          <w:kern w:val="32"/>
          <w:szCs w:val="24"/>
        </w:rPr>
        <w:t xml:space="preserve"> (3280 cm</w:t>
      </w:r>
      <w:r>
        <w:rPr>
          <w:rFonts w:ascii="Times New Roman Regular" w:hAnsi="Times New Roman Regular" w:cs="Times New Roman Regular"/>
          <w:bCs/>
          <w:kern w:val="32"/>
          <w:szCs w:val="24"/>
          <w:vertAlign w:val="superscript"/>
        </w:rPr>
        <w:t>-1</w:t>
      </w:r>
      <w:r>
        <w:rPr>
          <w:rFonts w:ascii="Times New Roman Regular" w:hAnsi="Times New Roman Regular" w:cs="Times New Roman Regular"/>
          <w:bCs/>
          <w:kern w:val="32"/>
          <w:szCs w:val="24"/>
        </w:rPr>
        <w:t>), ~3576 cm</w:t>
      </w:r>
      <w:r>
        <w:rPr>
          <w:rFonts w:ascii="Times New Roman Regular" w:hAnsi="Times New Roman Regular" w:cs="Times New Roman Regular"/>
          <w:bCs/>
          <w:kern w:val="32"/>
          <w:szCs w:val="24"/>
          <w:vertAlign w:val="superscript"/>
        </w:rPr>
        <w:t>-1</w:t>
      </w:r>
      <w:r>
        <w:rPr>
          <w:rFonts w:ascii="Times New Roman Regular" w:hAnsi="Times New Roman Regular" w:cs="Times New Roman Regular"/>
          <w:bCs/>
          <w:kern w:val="32"/>
          <w:szCs w:val="24"/>
        </w:rPr>
        <w:t xml:space="preserve"> and 3245 cm</w:t>
      </w:r>
      <w:r>
        <w:rPr>
          <w:rFonts w:ascii="Times New Roman Regular" w:hAnsi="Times New Roman Regular" w:cs="Times New Roman Regular"/>
          <w:bCs/>
          <w:kern w:val="32"/>
          <w:szCs w:val="24"/>
          <w:vertAlign w:val="superscript"/>
        </w:rPr>
        <w:t>-1</w:t>
      </w:r>
      <w:r>
        <w:rPr>
          <w:rFonts w:ascii="Times New Roman Regular" w:hAnsi="Times New Roman Regular" w:cs="Times New Roman Regular"/>
          <w:bCs/>
          <w:kern w:val="32"/>
          <w:szCs w:val="24"/>
        </w:rPr>
        <w:t xml:space="preserve"> (1739 cm</w:t>
      </w:r>
      <w:r>
        <w:rPr>
          <w:rFonts w:ascii="Times New Roman Regular" w:hAnsi="Times New Roman Regular" w:cs="Times New Roman Regular"/>
          <w:bCs/>
          <w:kern w:val="32"/>
          <w:szCs w:val="24"/>
          <w:vertAlign w:val="superscript"/>
        </w:rPr>
        <w:t>-1</w:t>
      </w:r>
      <w:r>
        <w:rPr>
          <w:rFonts w:ascii="Times New Roman Regular" w:hAnsi="Times New Roman Regular" w:cs="Times New Roman Regular"/>
          <w:bCs/>
          <w:kern w:val="32"/>
          <w:szCs w:val="24"/>
        </w:rPr>
        <w:t xml:space="preserve">), </w:t>
      </w:r>
      <w:r>
        <w:rPr>
          <w:rFonts w:ascii="Times New Roman Regular" w:hAnsi="Times New Roman Regular" w:cs="Times New Roman Regular"/>
          <w:bCs/>
          <w:kern w:val="32"/>
          <w:szCs w:val="24"/>
          <w:lang w:eastAsia="zh-Hans"/>
        </w:rPr>
        <w:t xml:space="preserve">respectively </w:t>
      </w:r>
      <w:r>
        <w:rPr>
          <w:rFonts w:ascii="Times New Roman Regular" w:hAnsi="Times New Roman Regular" w:cs="Times New Roman Regular"/>
          <w:bCs/>
          <w:kern w:val="32"/>
          <w:szCs w:val="24"/>
        </w:rPr>
        <w:t xml:space="preserve">corresponding to the </w:t>
      </w:r>
      <w:r>
        <w:rPr>
          <w:rFonts w:ascii="Times New Roman Regular" w:eastAsia="等线" w:hAnsi="Times New Roman Regular" w:cs="Times New Roman Regular"/>
          <w:bCs/>
          <w:kern w:val="32"/>
          <w:szCs w:val="24"/>
          <w:lang w:eastAsia="zh-CN"/>
        </w:rPr>
        <w:t xml:space="preserve">symmetric (anti-symmetric) stretching of </w:t>
      </w:r>
      <w:r>
        <w:rPr>
          <w:rFonts w:ascii="Times New Roman Regular" w:eastAsia="等线" w:hAnsi="Times New Roman Regular" w:cs="Times New Roman Regular"/>
          <w:bCs/>
          <w:i/>
          <w:kern w:val="32"/>
          <w:szCs w:val="24"/>
        </w:rPr>
        <w:t>ν</w:t>
      </w:r>
      <w:r>
        <w:rPr>
          <w:rFonts w:ascii="Times New Roman Regular" w:eastAsia="等线" w:hAnsi="Times New Roman Regular" w:cs="Times New Roman Regular"/>
          <w:bCs/>
          <w:kern w:val="32"/>
          <w:szCs w:val="24"/>
          <w:vertAlign w:val="subscript"/>
          <w:lang w:eastAsia="zh-CN"/>
        </w:rPr>
        <w:t>(N–H)</w:t>
      </w:r>
      <w:r>
        <w:rPr>
          <w:rFonts w:ascii="Times New Roman Regular" w:eastAsia="等线" w:hAnsi="Times New Roman Regular" w:cs="Times New Roman Regular"/>
          <w:bCs/>
          <w:kern w:val="32"/>
          <w:szCs w:val="24"/>
          <w:lang w:eastAsia="zh-CN"/>
        </w:rPr>
        <w:t xml:space="preserve">, </w:t>
      </w:r>
      <w:r>
        <w:rPr>
          <w:rFonts w:ascii="Times New Roman Regular" w:eastAsia="等线" w:hAnsi="Times New Roman Regular" w:cs="Times New Roman Regular"/>
          <w:bCs/>
          <w:i/>
          <w:kern w:val="32"/>
          <w:szCs w:val="24"/>
        </w:rPr>
        <w:t>ν</w:t>
      </w:r>
      <w:r>
        <w:rPr>
          <w:rFonts w:ascii="Times New Roman Regular" w:eastAsia="等线" w:hAnsi="Times New Roman Regular" w:cs="Times New Roman Regular"/>
          <w:bCs/>
          <w:kern w:val="32"/>
          <w:szCs w:val="24"/>
          <w:vertAlign w:val="subscript"/>
          <w:lang w:eastAsia="zh-CN"/>
        </w:rPr>
        <w:t>(O–H)</w:t>
      </w:r>
      <w:r>
        <w:rPr>
          <w:rFonts w:ascii="Times New Roman Regular" w:eastAsia="等线" w:hAnsi="Times New Roman Regular" w:cs="Times New Roman Regular"/>
          <w:bCs/>
          <w:kern w:val="32"/>
          <w:szCs w:val="24"/>
          <w:lang w:eastAsia="zh-CN"/>
        </w:rPr>
        <w:t xml:space="preserve"> and </w:t>
      </w:r>
      <w:r>
        <w:rPr>
          <w:rFonts w:ascii="Times New Roman Regular" w:eastAsia="等线" w:hAnsi="Times New Roman Regular" w:cs="Times New Roman Regular"/>
          <w:bCs/>
          <w:i/>
          <w:kern w:val="32"/>
          <w:szCs w:val="24"/>
        </w:rPr>
        <w:t>ν</w:t>
      </w:r>
      <w:r>
        <w:rPr>
          <w:rFonts w:ascii="Times New Roman Regular" w:eastAsia="等线" w:hAnsi="Times New Roman Regular" w:cs="Times New Roman Regular"/>
          <w:bCs/>
          <w:kern w:val="32"/>
          <w:szCs w:val="24"/>
          <w:vertAlign w:val="subscript"/>
          <w:lang w:eastAsia="zh-CN"/>
        </w:rPr>
        <w:t>(C–H)</w:t>
      </w:r>
      <w:r>
        <w:rPr>
          <w:rFonts w:ascii="Times New Roman Regular" w:eastAsia="等线" w:hAnsi="Times New Roman Regular" w:cs="Times New Roman Regular"/>
          <w:bCs/>
          <w:kern w:val="32"/>
          <w:szCs w:val="24"/>
          <w:lang w:eastAsia="zh-CN"/>
        </w:rPr>
        <w:t xml:space="preserve">, can be observed in the SAB-Zn </w:t>
      </w:r>
      <w:r>
        <w:rPr>
          <w:rFonts w:ascii="Times New Roman Regular" w:eastAsia="等线" w:hAnsi="Times New Roman Regular" w:cs="Times New Roman Regular" w:hint="eastAsia"/>
          <w:bCs/>
          <w:kern w:val="32"/>
          <w:szCs w:val="24"/>
          <w:lang w:eastAsia="zh-CN"/>
        </w:rPr>
        <w:t>case</w:t>
      </w:r>
      <w:r>
        <w:rPr>
          <w:rFonts w:ascii="Times New Roman Regular" w:eastAsia="等线" w:hAnsi="Times New Roman Regular" w:cs="Times New Roman Regular"/>
          <w:bCs/>
          <w:kern w:val="32"/>
          <w:szCs w:val="24"/>
          <w:lang w:eastAsia="zh-CN"/>
        </w:rPr>
        <w:t xml:space="preserve">. In addition to the peaks at 780 </w:t>
      </w:r>
      <w:r>
        <w:rPr>
          <w:rFonts w:ascii="Times New Roman Regular" w:hAnsi="Times New Roman Regular" w:cs="Times New Roman Regular"/>
          <w:bCs/>
          <w:kern w:val="32"/>
          <w:szCs w:val="24"/>
        </w:rPr>
        <w:t>cm</w:t>
      </w:r>
      <w:r>
        <w:rPr>
          <w:rFonts w:ascii="Times New Roman Regular" w:hAnsi="Times New Roman Regular" w:cs="Times New Roman Regular"/>
          <w:bCs/>
          <w:kern w:val="32"/>
          <w:szCs w:val="24"/>
          <w:vertAlign w:val="superscript"/>
        </w:rPr>
        <w:t>-1</w:t>
      </w:r>
      <w:r>
        <w:rPr>
          <w:rFonts w:ascii="Times New Roman Regular" w:hAnsi="Times New Roman Regular" w:cs="Times New Roman Regular"/>
          <w:bCs/>
          <w:kern w:val="32"/>
          <w:szCs w:val="24"/>
        </w:rPr>
        <w:t>,1139 cm</w:t>
      </w:r>
      <w:r>
        <w:rPr>
          <w:rFonts w:ascii="Times New Roman Regular" w:hAnsi="Times New Roman Regular" w:cs="Times New Roman Regular"/>
          <w:bCs/>
          <w:kern w:val="32"/>
          <w:szCs w:val="24"/>
          <w:vertAlign w:val="superscript"/>
        </w:rPr>
        <w:t>-1</w:t>
      </w:r>
      <w:r>
        <w:rPr>
          <w:rFonts w:ascii="Times New Roman Regular" w:hAnsi="Times New Roman Regular" w:cs="Times New Roman Regular"/>
          <w:bCs/>
          <w:kern w:val="32"/>
          <w:szCs w:val="24"/>
        </w:rPr>
        <w:t xml:space="preserve"> and the small one at 1756 cm</w:t>
      </w:r>
      <w:r>
        <w:rPr>
          <w:rFonts w:ascii="Times New Roman Regular" w:hAnsi="Times New Roman Regular" w:cs="Times New Roman Regular"/>
          <w:bCs/>
          <w:kern w:val="32"/>
          <w:szCs w:val="24"/>
          <w:vertAlign w:val="superscript"/>
        </w:rPr>
        <w:t>-1</w:t>
      </w:r>
      <w:r>
        <w:rPr>
          <w:rFonts w:ascii="Times New Roman Regular" w:hAnsi="Times New Roman Regular" w:cs="Times New Roman Regular"/>
          <w:bCs/>
          <w:kern w:val="32"/>
          <w:szCs w:val="24"/>
        </w:rPr>
        <w:t xml:space="preserve">, attributed to the </w:t>
      </w:r>
      <w:r>
        <w:rPr>
          <w:rFonts w:ascii="Times New Roman Regular" w:eastAsia="等线" w:hAnsi="Times New Roman Regular" w:cs="Times New Roman Regular"/>
          <w:bCs/>
          <w:i/>
          <w:kern w:val="32"/>
          <w:szCs w:val="24"/>
        </w:rPr>
        <w:t>σ</w:t>
      </w:r>
      <w:r>
        <w:rPr>
          <w:rFonts w:ascii="Times New Roman Regular" w:eastAsia="等线" w:hAnsi="Times New Roman Regular" w:cs="Times New Roman Regular"/>
          <w:bCs/>
          <w:kern w:val="32"/>
          <w:szCs w:val="24"/>
          <w:vertAlign w:val="subscript"/>
        </w:rPr>
        <w:t>(C</w:t>
      </w:r>
      <w:r>
        <w:rPr>
          <w:rFonts w:ascii="Times New Roman Regular" w:eastAsia="等线" w:hAnsi="Times New Roman Regular" w:cs="Times New Roman Regular"/>
          <w:bCs/>
          <w:kern w:val="32"/>
          <w:szCs w:val="24"/>
          <w:vertAlign w:val="subscript"/>
          <w:lang w:eastAsia="zh-CN"/>
        </w:rPr>
        <w:t>–H</w:t>
      </w:r>
      <w:r>
        <w:rPr>
          <w:rFonts w:ascii="Times New Roman Regular" w:eastAsia="等线" w:hAnsi="Times New Roman Regular" w:cs="Times New Roman Regular"/>
          <w:bCs/>
          <w:kern w:val="32"/>
          <w:szCs w:val="24"/>
          <w:vertAlign w:val="subscript"/>
        </w:rPr>
        <w:t>)</w:t>
      </w:r>
      <w:r>
        <w:rPr>
          <w:rFonts w:ascii="Times New Roman Regular" w:eastAsia="等线" w:hAnsi="Times New Roman Regular" w:cs="Times New Roman Regular"/>
          <w:bCs/>
          <w:kern w:val="32"/>
          <w:szCs w:val="24"/>
        </w:rPr>
        <w:t xml:space="preserve"> coupled with the </w:t>
      </w:r>
      <w:r>
        <w:rPr>
          <w:rFonts w:ascii="Times New Roman Regular" w:eastAsia="等线" w:hAnsi="Times New Roman Regular" w:cs="Times New Roman Regular"/>
          <w:bCs/>
          <w:i/>
          <w:kern w:val="32"/>
          <w:szCs w:val="24"/>
        </w:rPr>
        <w:t>ν</w:t>
      </w:r>
      <w:r>
        <w:rPr>
          <w:rFonts w:ascii="Times New Roman Regular" w:eastAsia="等线" w:hAnsi="Times New Roman Regular" w:cs="Times New Roman Regular"/>
          <w:bCs/>
          <w:kern w:val="32"/>
          <w:szCs w:val="24"/>
          <w:vertAlign w:val="subscript"/>
          <w:lang w:eastAsia="zh-CN"/>
        </w:rPr>
        <w:t>(C=O)</w:t>
      </w:r>
      <w:r>
        <w:rPr>
          <w:rFonts w:ascii="Times New Roman Regular" w:eastAsia="等线" w:hAnsi="Times New Roman Regular" w:cs="Times New Roman Regular"/>
          <w:bCs/>
          <w:kern w:val="32"/>
          <w:szCs w:val="24"/>
          <w:lang w:eastAsia="zh-CN"/>
        </w:rPr>
        <w:t xml:space="preserve"> bending, it can be concluded that the lipopeptide molecules indeed adsorbed onto the Zn surface.</w:t>
      </w:r>
      <w:r>
        <w:rPr>
          <w:rFonts w:ascii="Times New Roman Regular" w:hAnsi="Times New Roman Regular" w:cs="Times New Roman Regular"/>
          <w:bCs/>
          <w:kern w:val="32"/>
          <w:szCs w:val="24"/>
        </w:rPr>
        <w:t xml:space="preserve"> </w:t>
      </w:r>
    </w:p>
    <w:p w:rsidR="007212C1" w:rsidRDefault="007212C1">
      <w:pPr>
        <w:spacing w:line="360" w:lineRule="auto"/>
        <w:jc w:val="center"/>
      </w:pPr>
    </w:p>
    <w:p w:rsidR="007212C1" w:rsidRDefault="00610C0F">
      <w:pPr>
        <w:spacing w:line="360" w:lineRule="auto"/>
        <w:jc w:val="center"/>
      </w:pPr>
      <w:r>
        <w:rPr>
          <w:noProof/>
        </w:rPr>
        <w:drawing>
          <wp:inline distT="0" distB="0" distL="0" distR="0">
            <wp:extent cx="5036820" cy="343027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036899" cy="3430853"/>
                    </a:xfrm>
                    <a:prstGeom prst="rect">
                      <a:avLst/>
                    </a:prstGeom>
                  </pic:spPr>
                </pic:pic>
              </a:graphicData>
            </a:graphic>
          </wp:inline>
        </w:drawing>
      </w:r>
    </w:p>
    <w:p w:rsidR="007212C1" w:rsidRDefault="00610C0F">
      <w:pPr>
        <w:keepNext/>
        <w:spacing w:before="240" w:after="240"/>
        <w:jc w:val="both"/>
        <w:outlineLvl w:val="0"/>
        <w:rPr>
          <w:rFonts w:eastAsia="等线"/>
          <w:bCs/>
          <w:kern w:val="32"/>
          <w:szCs w:val="24"/>
          <w:lang w:eastAsia="zh-CN"/>
        </w:rPr>
      </w:pPr>
      <w:r>
        <w:rPr>
          <w:b/>
        </w:rPr>
        <w:t xml:space="preserve">Supplementary Fig. </w:t>
      </w:r>
      <w:r>
        <w:rPr>
          <w:b/>
          <w:bCs/>
          <w:kern w:val="32"/>
          <w:szCs w:val="24"/>
        </w:rPr>
        <w:t xml:space="preserve">8 | EDS mapping of SAB-Zn. </w:t>
      </w:r>
      <w:r>
        <w:rPr>
          <w:bCs/>
          <w:kern w:val="32"/>
          <w:szCs w:val="24"/>
        </w:rPr>
        <w:t>(</w:t>
      </w:r>
      <w:r>
        <w:rPr>
          <w:b/>
          <w:bCs/>
          <w:kern w:val="32"/>
          <w:szCs w:val="24"/>
        </w:rPr>
        <w:t>a</w:t>
      </w:r>
      <w:r>
        <w:rPr>
          <w:bCs/>
          <w:kern w:val="32"/>
          <w:szCs w:val="24"/>
        </w:rPr>
        <w:t>)</w:t>
      </w:r>
      <w:r>
        <w:rPr>
          <w:b/>
          <w:bCs/>
          <w:kern w:val="32"/>
          <w:szCs w:val="24"/>
        </w:rPr>
        <w:t xml:space="preserve"> </w:t>
      </w:r>
      <w:r>
        <w:rPr>
          <w:bCs/>
          <w:kern w:val="32"/>
          <w:szCs w:val="24"/>
        </w:rPr>
        <w:t>Secondary-electron image (left panel) and the mixed elemental mapping (right panel) of the SAB-Zn. (</w:t>
      </w:r>
      <w:r>
        <w:rPr>
          <w:b/>
          <w:bCs/>
          <w:kern w:val="32"/>
          <w:szCs w:val="24"/>
        </w:rPr>
        <w:t>b-f</w:t>
      </w:r>
      <w:r>
        <w:rPr>
          <w:bCs/>
          <w:kern w:val="32"/>
          <w:szCs w:val="24"/>
        </w:rPr>
        <w:t>) Detailed elemental mapping of the same region as (</w:t>
      </w:r>
      <w:r>
        <w:rPr>
          <w:b/>
          <w:bCs/>
          <w:kern w:val="32"/>
          <w:szCs w:val="24"/>
        </w:rPr>
        <w:t>a</w:t>
      </w:r>
      <w:r>
        <w:rPr>
          <w:bCs/>
          <w:kern w:val="32"/>
          <w:szCs w:val="24"/>
        </w:rPr>
        <w:t>): (</w:t>
      </w:r>
      <w:r>
        <w:rPr>
          <w:b/>
          <w:bCs/>
          <w:kern w:val="32"/>
          <w:szCs w:val="24"/>
        </w:rPr>
        <w:t>b</w:t>
      </w:r>
      <w:r>
        <w:rPr>
          <w:bCs/>
          <w:kern w:val="32"/>
          <w:szCs w:val="24"/>
        </w:rPr>
        <w:t>) z</w:t>
      </w:r>
      <w:r>
        <w:rPr>
          <w:bCs/>
          <w:kern w:val="32"/>
          <w:szCs w:val="24"/>
          <w:lang w:eastAsia="zh-CN"/>
        </w:rPr>
        <w:t>inc, (</w:t>
      </w:r>
      <w:r>
        <w:rPr>
          <w:b/>
          <w:bCs/>
          <w:kern w:val="32"/>
          <w:szCs w:val="24"/>
        </w:rPr>
        <w:t>c</w:t>
      </w:r>
      <w:r>
        <w:rPr>
          <w:bCs/>
          <w:kern w:val="32"/>
          <w:szCs w:val="24"/>
          <w:lang w:eastAsia="zh-CN"/>
        </w:rPr>
        <w:t>) sulfur, (</w:t>
      </w:r>
      <w:r>
        <w:rPr>
          <w:b/>
          <w:bCs/>
          <w:kern w:val="32"/>
          <w:szCs w:val="24"/>
          <w:lang w:eastAsia="zh-CN"/>
        </w:rPr>
        <w:t>d</w:t>
      </w:r>
      <w:r>
        <w:rPr>
          <w:bCs/>
          <w:kern w:val="32"/>
          <w:szCs w:val="24"/>
          <w:lang w:eastAsia="zh-CN"/>
        </w:rPr>
        <w:t>) carbon, (</w:t>
      </w:r>
      <w:r>
        <w:rPr>
          <w:b/>
          <w:bCs/>
          <w:kern w:val="32"/>
          <w:szCs w:val="24"/>
          <w:lang w:eastAsia="zh-CN"/>
        </w:rPr>
        <w:t>e</w:t>
      </w:r>
      <w:r>
        <w:rPr>
          <w:bCs/>
          <w:kern w:val="32"/>
          <w:szCs w:val="24"/>
          <w:lang w:eastAsia="zh-CN"/>
        </w:rPr>
        <w:t>) nitrogen, (</w:t>
      </w:r>
      <w:r>
        <w:rPr>
          <w:b/>
          <w:bCs/>
          <w:kern w:val="32"/>
          <w:szCs w:val="24"/>
          <w:lang w:eastAsia="zh-CN"/>
        </w:rPr>
        <w:t>f</w:t>
      </w:r>
      <w:r>
        <w:rPr>
          <w:bCs/>
          <w:kern w:val="32"/>
          <w:szCs w:val="24"/>
          <w:lang w:eastAsia="zh-CN"/>
        </w:rPr>
        <w:t xml:space="preserve">) oxygen. Scale bar: 10 </w:t>
      </w:r>
      <w:proofErr w:type="spellStart"/>
      <w:r>
        <w:rPr>
          <w:rFonts w:eastAsia="等线"/>
          <w:bCs/>
          <w:kern w:val="32"/>
          <w:szCs w:val="24"/>
          <w:lang w:eastAsia="zh-CN"/>
        </w:rPr>
        <w:t>μm</w:t>
      </w:r>
      <w:proofErr w:type="spellEnd"/>
      <w:r>
        <w:rPr>
          <w:rFonts w:eastAsia="等线"/>
          <w:bCs/>
          <w:kern w:val="32"/>
          <w:szCs w:val="24"/>
          <w:lang w:eastAsia="zh-CN"/>
        </w:rPr>
        <w:t>.</w:t>
      </w:r>
    </w:p>
    <w:p w:rsidR="007212C1" w:rsidRDefault="00610C0F">
      <w:pPr>
        <w:rPr>
          <w:lang w:eastAsia="zh-CN"/>
        </w:rPr>
      </w:pPr>
      <w:r>
        <w:rPr>
          <w:rFonts w:hint="eastAsia"/>
          <w:lang w:eastAsia="zh-CN"/>
        </w:rPr>
        <w:t>T</w:t>
      </w:r>
      <w:r>
        <w:rPr>
          <w:lang w:eastAsia="zh-CN"/>
        </w:rPr>
        <w:t>he results show that all the elements uniformly distribute in the images, thus demonstrating that the SAB was evenly adsorbed on the Zn surface.</w:t>
      </w:r>
    </w:p>
    <w:p w:rsidR="007212C1" w:rsidRDefault="007212C1">
      <w:pPr>
        <w:keepNext/>
        <w:spacing w:before="240" w:after="60" w:line="360" w:lineRule="auto"/>
        <w:jc w:val="both"/>
        <w:outlineLvl w:val="0"/>
        <w:rPr>
          <w:rFonts w:ascii="Times New Roman Regular" w:hAnsi="Times New Roman Regular" w:cs="Times New Roman Regular"/>
          <w:bCs/>
          <w:kern w:val="32"/>
          <w:szCs w:val="24"/>
          <w:lang w:eastAsia="zh-CN"/>
        </w:rPr>
        <w:sectPr w:rsidR="007212C1">
          <w:pgSz w:w="12240" w:h="15840"/>
          <w:pgMar w:top="1440" w:right="1440" w:bottom="1440" w:left="1440" w:header="720" w:footer="720" w:gutter="0"/>
          <w:cols w:space="720"/>
          <w:docGrid w:linePitch="360"/>
        </w:sectPr>
      </w:pPr>
    </w:p>
    <w:p w:rsidR="007212C1" w:rsidRDefault="007212C1">
      <w:pPr>
        <w:spacing w:line="360" w:lineRule="auto"/>
        <w:jc w:val="center"/>
        <w:rPr>
          <w:strike/>
        </w:rPr>
      </w:pPr>
    </w:p>
    <w:p w:rsidR="007212C1" w:rsidRDefault="00610C0F">
      <w:pPr>
        <w:spacing w:line="360" w:lineRule="auto"/>
        <w:jc w:val="center"/>
        <w:rPr>
          <w:strike/>
        </w:rPr>
      </w:pPr>
      <w:r>
        <w:rPr>
          <w:strike/>
          <w:noProof/>
        </w:rPr>
        <w:drawing>
          <wp:inline distT="0" distB="0" distL="0" distR="0">
            <wp:extent cx="5911850" cy="177863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912374" cy="1778722"/>
                    </a:xfrm>
                    <a:prstGeom prst="rect">
                      <a:avLst/>
                    </a:prstGeom>
                  </pic:spPr>
                </pic:pic>
              </a:graphicData>
            </a:graphic>
          </wp:inline>
        </w:drawing>
      </w:r>
    </w:p>
    <w:p w:rsidR="007212C1" w:rsidRDefault="00610C0F">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9 | The surface morphology of SAB on Zn surface</w:t>
      </w:r>
      <w:r>
        <w:rPr>
          <w:bCs/>
          <w:kern w:val="32"/>
          <w:szCs w:val="24"/>
        </w:rPr>
        <w:t xml:space="preserve"> </w:t>
      </w:r>
      <w:r>
        <w:rPr>
          <w:b/>
          <w:bCs/>
          <w:kern w:val="32"/>
          <w:szCs w:val="24"/>
        </w:rPr>
        <w:t xml:space="preserve">captured by AFM. </w:t>
      </w:r>
      <w:r>
        <w:rPr>
          <w:bCs/>
          <w:kern w:val="32"/>
          <w:szCs w:val="24"/>
        </w:rPr>
        <w:t>(</w:t>
      </w:r>
      <w:r>
        <w:rPr>
          <w:rFonts w:hint="eastAsia"/>
          <w:b/>
          <w:bCs/>
          <w:kern w:val="32"/>
          <w:szCs w:val="24"/>
          <w:lang w:eastAsia="zh-Hans"/>
        </w:rPr>
        <w:t>a</w:t>
      </w:r>
      <w:r>
        <w:rPr>
          <w:bCs/>
          <w:kern w:val="32"/>
          <w:szCs w:val="24"/>
        </w:rPr>
        <w:t>) C</w:t>
      </w:r>
      <w:r>
        <w:rPr>
          <w:bCs/>
          <w:kern w:val="32"/>
          <w:szCs w:val="24"/>
          <w:vertAlign w:val="subscript"/>
        </w:rPr>
        <w:t>10</w:t>
      </w:r>
      <w:r>
        <w:rPr>
          <w:bCs/>
          <w:kern w:val="32"/>
          <w:szCs w:val="24"/>
        </w:rPr>
        <w:t>-RWW-NH</w:t>
      </w:r>
      <w:r>
        <w:rPr>
          <w:bCs/>
          <w:kern w:val="32"/>
          <w:szCs w:val="24"/>
          <w:vertAlign w:val="subscript"/>
        </w:rPr>
        <w:t>2</w:t>
      </w:r>
      <w:r>
        <w:rPr>
          <w:bCs/>
          <w:kern w:val="32"/>
          <w:szCs w:val="24"/>
        </w:rPr>
        <w:t>, (</w:t>
      </w:r>
      <w:r>
        <w:rPr>
          <w:b/>
          <w:bCs/>
          <w:kern w:val="32"/>
          <w:szCs w:val="24"/>
        </w:rPr>
        <w:t>b</w:t>
      </w:r>
      <w:r>
        <w:rPr>
          <w:bCs/>
          <w:kern w:val="32"/>
          <w:szCs w:val="24"/>
        </w:rPr>
        <w:t>) C</w:t>
      </w:r>
      <w:r>
        <w:rPr>
          <w:bCs/>
          <w:kern w:val="32"/>
          <w:szCs w:val="24"/>
          <w:vertAlign w:val="subscript"/>
        </w:rPr>
        <w:t>14</w:t>
      </w:r>
      <w:r>
        <w:rPr>
          <w:bCs/>
          <w:kern w:val="32"/>
          <w:szCs w:val="24"/>
        </w:rPr>
        <w:t>-RWW-NH</w:t>
      </w:r>
      <w:r>
        <w:rPr>
          <w:bCs/>
          <w:kern w:val="32"/>
          <w:szCs w:val="24"/>
          <w:vertAlign w:val="subscript"/>
        </w:rPr>
        <w:t>2</w:t>
      </w:r>
      <w:r>
        <w:rPr>
          <w:bCs/>
          <w:kern w:val="32"/>
          <w:szCs w:val="24"/>
        </w:rPr>
        <w:t>, and (</w:t>
      </w:r>
      <w:r>
        <w:rPr>
          <w:b/>
          <w:bCs/>
          <w:kern w:val="32"/>
          <w:szCs w:val="24"/>
        </w:rPr>
        <w:t>c</w:t>
      </w:r>
      <w:r>
        <w:rPr>
          <w:bCs/>
          <w:kern w:val="32"/>
          <w:szCs w:val="24"/>
        </w:rPr>
        <w:t>) C</w:t>
      </w:r>
      <w:r>
        <w:rPr>
          <w:bCs/>
          <w:kern w:val="32"/>
          <w:szCs w:val="24"/>
          <w:vertAlign w:val="subscript"/>
        </w:rPr>
        <w:t>18</w:t>
      </w:r>
      <w:r>
        <w:rPr>
          <w:bCs/>
          <w:kern w:val="32"/>
          <w:szCs w:val="24"/>
        </w:rPr>
        <w:t>-RWW-NH</w:t>
      </w:r>
      <w:r>
        <w:rPr>
          <w:bCs/>
          <w:kern w:val="32"/>
          <w:szCs w:val="24"/>
          <w:vertAlign w:val="subscript"/>
        </w:rPr>
        <w:t>2</w:t>
      </w:r>
      <w:r>
        <w:rPr>
          <w:bCs/>
          <w:kern w:val="32"/>
          <w:szCs w:val="24"/>
        </w:rPr>
        <w:t>.</w:t>
      </w:r>
    </w:p>
    <w:p w:rsidR="007212C1" w:rsidRPr="00373688" w:rsidRDefault="007212C1">
      <w:pPr>
        <w:spacing w:line="360" w:lineRule="auto"/>
        <w:jc w:val="center"/>
        <w:rPr>
          <w:lang w:eastAsia="zh-CN"/>
        </w:rPr>
      </w:pPr>
    </w:p>
    <w:p w:rsidR="007212C1" w:rsidRDefault="00610C0F">
      <w:pPr>
        <w:spacing w:line="360" w:lineRule="auto"/>
        <w:jc w:val="center"/>
      </w:pPr>
      <w:r>
        <w:rPr>
          <w:rFonts w:hint="eastAsia"/>
          <w:noProof/>
          <w:lang w:val="zh-CN" w:eastAsia="zh-CN"/>
        </w:rPr>
        <w:drawing>
          <wp:inline distT="0" distB="0" distL="0" distR="0">
            <wp:extent cx="4317365" cy="2724150"/>
            <wp:effectExtent l="0" t="0" r="635" b="190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stretch>
                      <a:fillRect/>
                    </a:stretch>
                  </pic:blipFill>
                  <pic:spPr>
                    <a:xfrm>
                      <a:off x="0" y="0"/>
                      <a:ext cx="4322555" cy="2727028"/>
                    </a:xfrm>
                    <a:prstGeom prst="rect">
                      <a:avLst/>
                    </a:prstGeom>
                  </pic:spPr>
                </pic:pic>
              </a:graphicData>
            </a:graphic>
          </wp:inline>
        </w:drawing>
      </w:r>
      <w:r>
        <w:t xml:space="preserve"> </w:t>
      </w:r>
    </w:p>
    <w:p w:rsidR="007212C1" w:rsidRDefault="00610C0F">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10 | Adsorption energy comparison of H</w:t>
      </w:r>
      <w:r>
        <w:rPr>
          <w:b/>
          <w:bCs/>
          <w:kern w:val="32"/>
          <w:szCs w:val="24"/>
          <w:vertAlign w:val="subscript"/>
        </w:rPr>
        <w:t>2</w:t>
      </w:r>
      <w:r>
        <w:rPr>
          <w:b/>
          <w:bCs/>
          <w:kern w:val="32"/>
          <w:szCs w:val="24"/>
        </w:rPr>
        <w:t xml:space="preserve">O and different head amino acid molecules on a </w:t>
      </w:r>
      <w:proofErr w:type="gramStart"/>
      <w:r>
        <w:rPr>
          <w:b/>
          <w:bCs/>
          <w:kern w:val="32"/>
          <w:szCs w:val="24"/>
        </w:rPr>
        <w:t>Zn(</w:t>
      </w:r>
      <w:proofErr w:type="gramEnd"/>
      <w:r>
        <w:rPr>
          <w:b/>
          <w:bCs/>
          <w:kern w:val="32"/>
          <w:szCs w:val="24"/>
        </w:rPr>
        <w:t xml:space="preserve">0002) crystal plane. </w:t>
      </w:r>
      <w:proofErr w:type="spellStart"/>
      <w:r>
        <w:t>T</w:t>
      </w:r>
      <w:r>
        <w:rPr>
          <w:rFonts w:hint="eastAsia"/>
          <w:lang w:eastAsia="zh-Hans"/>
        </w:rPr>
        <w:t>rp</w:t>
      </w:r>
      <w:proofErr w:type="spellEnd"/>
      <w:r>
        <w:rPr>
          <w:lang w:eastAsia="zh-Hans"/>
        </w:rPr>
        <w:t xml:space="preserve"> (W), </w:t>
      </w:r>
      <w:proofErr w:type="spellStart"/>
      <w:r>
        <w:rPr>
          <w:lang w:eastAsia="zh-Hans"/>
        </w:rPr>
        <w:t>Arg</w:t>
      </w:r>
      <w:proofErr w:type="spellEnd"/>
      <w:r>
        <w:rPr>
          <w:lang w:eastAsia="zh-Hans"/>
        </w:rPr>
        <w:t xml:space="preserve"> (R) and His (H) residues</w:t>
      </w:r>
      <w:r>
        <w:t xml:space="preserve"> correspond to the C-terminal moiety of the C</w:t>
      </w:r>
      <w:r>
        <w:rPr>
          <w:vertAlign w:val="subscript"/>
        </w:rPr>
        <w:t>14</w:t>
      </w:r>
      <w:r>
        <w:t>-RWW-NH</w:t>
      </w:r>
      <w:r>
        <w:rPr>
          <w:vertAlign w:val="subscript"/>
        </w:rPr>
        <w:t>2</w:t>
      </w:r>
      <w:r>
        <w:t>, C</w:t>
      </w:r>
      <w:r>
        <w:rPr>
          <w:vertAlign w:val="subscript"/>
        </w:rPr>
        <w:t>14</w:t>
      </w:r>
      <w:r>
        <w:t>-R-NH</w:t>
      </w:r>
      <w:r>
        <w:rPr>
          <w:vertAlign w:val="subscript"/>
        </w:rPr>
        <w:t>2</w:t>
      </w:r>
      <w:r>
        <w:t xml:space="preserve"> and C</w:t>
      </w:r>
      <w:r>
        <w:rPr>
          <w:vertAlign w:val="subscript"/>
        </w:rPr>
        <w:t>14</w:t>
      </w:r>
      <w:r>
        <w:t>-RHH-NH</w:t>
      </w:r>
      <w:r>
        <w:rPr>
          <w:vertAlign w:val="subscript"/>
        </w:rPr>
        <w:t>2</w:t>
      </w:r>
      <w:r>
        <w:t xml:space="preserve"> SAB, respectively.</w:t>
      </w:r>
    </w:p>
    <w:p w:rsidR="007212C1" w:rsidRDefault="007212C1">
      <w:pPr>
        <w:spacing w:line="360" w:lineRule="auto"/>
        <w:jc w:val="center"/>
      </w:pPr>
    </w:p>
    <w:p w:rsidR="007212C1" w:rsidRDefault="00610C0F">
      <w:pPr>
        <w:spacing w:line="360" w:lineRule="auto"/>
        <w:jc w:val="center"/>
      </w:pPr>
      <w:r>
        <w:rPr>
          <w:noProof/>
        </w:rPr>
        <w:drawing>
          <wp:inline distT="0" distB="0" distL="0" distR="0">
            <wp:extent cx="5036820" cy="2590165"/>
            <wp:effectExtent l="0" t="0" r="0"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037186" cy="2590552"/>
                    </a:xfrm>
                    <a:prstGeom prst="rect">
                      <a:avLst/>
                    </a:prstGeom>
                  </pic:spPr>
                </pic:pic>
              </a:graphicData>
            </a:graphic>
          </wp:inline>
        </w:drawing>
      </w:r>
    </w:p>
    <w:p w:rsidR="007212C1" w:rsidRDefault="00610C0F">
      <w:pPr>
        <w:keepNext/>
        <w:spacing w:before="240" w:after="240"/>
        <w:jc w:val="both"/>
        <w:outlineLvl w:val="0"/>
        <w:rPr>
          <w:bCs/>
          <w:kern w:val="32"/>
          <w:szCs w:val="24"/>
        </w:rPr>
      </w:pPr>
      <w:r>
        <w:rPr>
          <w:b/>
        </w:rPr>
        <w:t xml:space="preserve">Supplementary Fig. </w:t>
      </w:r>
      <w:r>
        <w:rPr>
          <w:b/>
          <w:bCs/>
          <w:kern w:val="32"/>
          <w:szCs w:val="24"/>
        </w:rPr>
        <w:t>11 | The corrosion morphology of Zn</w:t>
      </w:r>
      <w:r>
        <w:rPr>
          <w:bCs/>
          <w:kern w:val="32"/>
          <w:szCs w:val="24"/>
        </w:rPr>
        <w:t xml:space="preserve"> </w:t>
      </w:r>
      <w:r>
        <w:rPr>
          <w:b/>
          <w:bCs/>
          <w:kern w:val="32"/>
          <w:szCs w:val="24"/>
        </w:rPr>
        <w:t xml:space="preserve">soaked in the electrolyte solution for 7 days. </w:t>
      </w:r>
      <w:r>
        <w:rPr>
          <w:bCs/>
          <w:kern w:val="32"/>
          <w:szCs w:val="24"/>
        </w:rPr>
        <w:t>(</w:t>
      </w:r>
      <w:r>
        <w:rPr>
          <w:b/>
          <w:bCs/>
          <w:kern w:val="32"/>
          <w:szCs w:val="24"/>
        </w:rPr>
        <w:t>a-c</w:t>
      </w:r>
      <w:r>
        <w:rPr>
          <w:bCs/>
          <w:kern w:val="32"/>
          <w:szCs w:val="24"/>
        </w:rPr>
        <w:t>) pristine Zn, (</w:t>
      </w:r>
      <w:r>
        <w:rPr>
          <w:b/>
          <w:bCs/>
          <w:kern w:val="32"/>
          <w:szCs w:val="24"/>
        </w:rPr>
        <w:t>d-f</w:t>
      </w:r>
      <w:r>
        <w:rPr>
          <w:bCs/>
          <w:kern w:val="32"/>
          <w:szCs w:val="24"/>
        </w:rPr>
        <w:t xml:space="preserve">) SAB-Zn. Scale bars in (a, d), (b, e) and (c, f) are 20, 10 and 5 </w:t>
      </w:r>
      <w:r>
        <w:rPr>
          <w:bCs/>
          <w:kern w:val="32"/>
          <w:szCs w:val="24"/>
          <w:lang w:val="el-GR"/>
        </w:rPr>
        <w:t>μ</w:t>
      </w:r>
      <w:r>
        <w:rPr>
          <w:bCs/>
          <w:kern w:val="32"/>
          <w:szCs w:val="24"/>
        </w:rPr>
        <w:t xml:space="preserve">m, respectively. </w:t>
      </w:r>
    </w:p>
    <w:p w:rsidR="007212C1" w:rsidRDefault="00610C0F">
      <w:pPr>
        <w:jc w:val="both"/>
        <w:rPr>
          <w:lang w:eastAsia="zh-CN"/>
        </w:rPr>
        <w:sectPr w:rsidR="007212C1">
          <w:pgSz w:w="12240" w:h="15840"/>
          <w:pgMar w:top="1440" w:right="1440" w:bottom="1440" w:left="1440" w:header="720" w:footer="720" w:gutter="0"/>
          <w:cols w:space="720"/>
          <w:docGrid w:linePitch="360"/>
        </w:sectPr>
      </w:pPr>
      <w:r>
        <w:rPr>
          <w:rFonts w:hint="eastAsia"/>
          <w:lang w:eastAsia="zh-CN"/>
        </w:rPr>
        <w:t>T</w:t>
      </w:r>
      <w:r>
        <w:rPr>
          <w:lang w:eastAsia="zh-CN"/>
        </w:rPr>
        <w:t xml:space="preserve">he results demonstrate that compared to the remarkably rough surface of the pristine Zn, upon introducing SAB, the Zn foil is significantly sustainable against corrosion and remains intact. </w:t>
      </w:r>
    </w:p>
    <w:p w:rsidR="007212C1" w:rsidRDefault="007212C1">
      <w:pPr>
        <w:spacing w:line="360" w:lineRule="auto"/>
        <w:jc w:val="center"/>
      </w:pPr>
    </w:p>
    <w:p w:rsidR="007212C1" w:rsidRDefault="00610C0F">
      <w:pPr>
        <w:spacing w:line="360" w:lineRule="auto"/>
        <w:jc w:val="center"/>
      </w:pPr>
      <w:r>
        <w:rPr>
          <w:noProof/>
        </w:rPr>
        <w:drawing>
          <wp:inline distT="0" distB="0" distL="0" distR="0">
            <wp:extent cx="3239770" cy="278701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39925" cy="2787269"/>
                    </a:xfrm>
                    <a:prstGeom prst="rect">
                      <a:avLst/>
                    </a:prstGeom>
                  </pic:spPr>
                </pic:pic>
              </a:graphicData>
            </a:graphic>
          </wp:inline>
        </w:drawing>
      </w:r>
    </w:p>
    <w:p w:rsidR="007212C1" w:rsidRDefault="00610C0F">
      <w:pPr>
        <w:keepNext/>
        <w:spacing w:before="240" w:after="24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 xml:space="preserve">12 | XRD patterns of the pristine Zn and SAB-Zn after soaking in electrolyte for 7 days. </w:t>
      </w:r>
      <w:r>
        <w:rPr>
          <w:bCs/>
          <w:kern w:val="32"/>
          <w:szCs w:val="24"/>
        </w:rPr>
        <w:t>The results demonstrate that only XRD peaks corresponding to metallic Zn were present in the SAB-Zn after soaking in electrolyte for 7 days. By contrast, some additional peaks emerged in the pristine Zn case, illustrating the formation of basic zinc sulfate by-products [</w:t>
      </w:r>
      <w:r>
        <w:rPr>
          <w:bCs/>
          <w:i/>
          <w:kern w:val="32"/>
          <w:szCs w:val="24"/>
        </w:rPr>
        <w:t>e.g.,</w:t>
      </w:r>
      <w:r>
        <w:rPr>
          <w:bCs/>
          <w:kern w:val="32"/>
          <w:szCs w:val="24"/>
        </w:rPr>
        <w:t xml:space="preserve"> ZnSO</w:t>
      </w:r>
      <w:r>
        <w:rPr>
          <w:bCs/>
          <w:kern w:val="32"/>
          <w:szCs w:val="24"/>
          <w:vertAlign w:val="subscript"/>
        </w:rPr>
        <w:t>4</w:t>
      </w:r>
      <w:r>
        <w:rPr>
          <w:bCs/>
          <w:kern w:val="32"/>
          <w:szCs w:val="24"/>
        </w:rPr>
        <w:t>(OH)</w:t>
      </w:r>
      <w:r>
        <w:rPr>
          <w:bCs/>
          <w:kern w:val="32"/>
          <w:szCs w:val="24"/>
          <w:vertAlign w:val="subscript"/>
        </w:rPr>
        <w:t>6</w:t>
      </w:r>
      <w:r>
        <w:rPr>
          <w:rFonts w:hint="eastAsia"/>
          <w:bCs/>
          <w:kern w:val="32"/>
          <w:szCs w:val="24"/>
          <w:lang w:eastAsia="zh-Hans"/>
        </w:rPr>
        <w:t>·</w:t>
      </w:r>
      <w:r>
        <w:rPr>
          <w:bCs/>
          <w:kern w:val="32"/>
          <w:szCs w:val="24"/>
          <w:lang w:eastAsia="zh-Hans"/>
        </w:rPr>
        <w:t>4H</w:t>
      </w:r>
      <w:r>
        <w:rPr>
          <w:bCs/>
          <w:kern w:val="32"/>
          <w:szCs w:val="24"/>
          <w:vertAlign w:val="subscript"/>
          <w:lang w:eastAsia="zh-Hans"/>
        </w:rPr>
        <w:t>2</w:t>
      </w:r>
      <w:r>
        <w:rPr>
          <w:bCs/>
          <w:kern w:val="32"/>
          <w:szCs w:val="24"/>
          <w:lang w:eastAsia="zh-Hans"/>
        </w:rPr>
        <w:t xml:space="preserve">O or </w:t>
      </w:r>
      <w:r>
        <w:rPr>
          <w:bCs/>
          <w:kern w:val="32"/>
          <w:szCs w:val="24"/>
        </w:rPr>
        <w:t>ZnSO</w:t>
      </w:r>
      <w:r>
        <w:rPr>
          <w:bCs/>
          <w:kern w:val="32"/>
          <w:szCs w:val="24"/>
          <w:vertAlign w:val="subscript"/>
        </w:rPr>
        <w:t>4</w:t>
      </w:r>
      <w:r>
        <w:rPr>
          <w:bCs/>
          <w:kern w:val="32"/>
          <w:szCs w:val="24"/>
        </w:rPr>
        <w:t>(OH)</w:t>
      </w:r>
      <w:r>
        <w:rPr>
          <w:bCs/>
          <w:kern w:val="32"/>
          <w:szCs w:val="24"/>
          <w:vertAlign w:val="subscript"/>
        </w:rPr>
        <w:t>6</w:t>
      </w:r>
      <w:r>
        <w:rPr>
          <w:rFonts w:hint="eastAsia"/>
          <w:bCs/>
          <w:kern w:val="32"/>
          <w:szCs w:val="24"/>
          <w:lang w:eastAsia="zh-Hans"/>
        </w:rPr>
        <w:t>·</w:t>
      </w:r>
      <w:r>
        <w:rPr>
          <w:bCs/>
          <w:kern w:val="32"/>
          <w:szCs w:val="24"/>
          <w:lang w:eastAsia="zh-Hans"/>
        </w:rPr>
        <w:t>5H</w:t>
      </w:r>
      <w:r>
        <w:rPr>
          <w:bCs/>
          <w:kern w:val="32"/>
          <w:szCs w:val="24"/>
          <w:vertAlign w:val="subscript"/>
          <w:lang w:eastAsia="zh-Hans"/>
        </w:rPr>
        <w:t>2</w:t>
      </w:r>
      <w:r>
        <w:rPr>
          <w:bCs/>
          <w:kern w:val="32"/>
          <w:szCs w:val="24"/>
          <w:lang w:eastAsia="zh-Hans"/>
        </w:rPr>
        <w:t>O</w:t>
      </w:r>
      <w:r>
        <w:rPr>
          <w:bCs/>
          <w:kern w:val="32"/>
          <w:szCs w:val="24"/>
        </w:rPr>
        <w:t>] upon corrosion.</w:t>
      </w:r>
    </w:p>
    <w:p w:rsidR="007212C1" w:rsidRDefault="007212C1">
      <w:pPr>
        <w:spacing w:line="360" w:lineRule="auto"/>
        <w:jc w:val="center"/>
        <w:rPr>
          <w:lang w:eastAsia="zh-CN"/>
        </w:rPr>
      </w:pPr>
    </w:p>
    <w:p w:rsidR="007212C1" w:rsidRDefault="00610C0F">
      <w:pPr>
        <w:spacing w:line="360" w:lineRule="auto"/>
        <w:jc w:val="center"/>
        <w:rPr>
          <w:lang w:eastAsia="zh-CN"/>
        </w:rPr>
      </w:pPr>
      <w:r>
        <w:rPr>
          <w:lang w:eastAsia="zh-CN"/>
        </w:rPr>
        <w:t>.</w:t>
      </w:r>
      <w:r>
        <w:rPr>
          <w:noProof/>
          <w:lang w:eastAsia="zh-CN"/>
        </w:rPr>
        <w:drawing>
          <wp:inline distT="0" distB="0" distL="0" distR="0">
            <wp:extent cx="4139565" cy="5557520"/>
            <wp:effectExtent l="0" t="0" r="0" b="508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139901" cy="5557675"/>
                    </a:xfrm>
                    <a:prstGeom prst="rect">
                      <a:avLst/>
                    </a:prstGeom>
                  </pic:spPr>
                </pic:pic>
              </a:graphicData>
            </a:graphic>
          </wp:inline>
        </w:drawing>
      </w:r>
    </w:p>
    <w:p w:rsidR="007212C1" w:rsidRDefault="00610C0F">
      <w:pPr>
        <w:keepNext/>
        <w:spacing w:before="240" w:after="240"/>
        <w:jc w:val="both"/>
        <w:outlineLvl w:val="0"/>
        <w:rPr>
          <w:bCs/>
          <w:kern w:val="32"/>
          <w:szCs w:val="24"/>
        </w:rPr>
      </w:pPr>
      <w:r>
        <w:rPr>
          <w:b/>
        </w:rPr>
        <w:t xml:space="preserve">Supplementary Fig. </w:t>
      </w:r>
      <w:r>
        <w:rPr>
          <w:b/>
          <w:bCs/>
          <w:kern w:val="32"/>
          <w:szCs w:val="24"/>
        </w:rPr>
        <w:t xml:space="preserve">13 | </w:t>
      </w:r>
      <w:bookmarkStart w:id="2" w:name="_Hlk123300071"/>
      <w:r>
        <w:rPr>
          <w:b/>
          <w:bCs/>
          <w:kern w:val="32"/>
          <w:szCs w:val="24"/>
        </w:rPr>
        <w:t xml:space="preserve">Double layer capacity </w:t>
      </w:r>
      <w:bookmarkEnd w:id="2"/>
      <w:r>
        <w:rPr>
          <w:b/>
          <w:bCs/>
          <w:kern w:val="32"/>
          <w:szCs w:val="24"/>
        </w:rPr>
        <w:t>measurements of Zn electrodes in 2.0 M ZnSO</w:t>
      </w:r>
      <w:r>
        <w:rPr>
          <w:b/>
          <w:bCs/>
          <w:kern w:val="32"/>
          <w:szCs w:val="24"/>
          <w:vertAlign w:val="subscript"/>
        </w:rPr>
        <w:t>4</w:t>
      </w:r>
      <w:r>
        <w:rPr>
          <w:b/>
          <w:bCs/>
          <w:kern w:val="32"/>
          <w:szCs w:val="24"/>
        </w:rPr>
        <w:t xml:space="preserve"> solution containing C</w:t>
      </w:r>
      <w:r>
        <w:rPr>
          <w:b/>
          <w:bCs/>
          <w:kern w:val="32"/>
          <w:szCs w:val="24"/>
          <w:vertAlign w:val="subscript"/>
        </w:rPr>
        <w:t>14</w:t>
      </w:r>
      <w:r>
        <w:rPr>
          <w:b/>
          <w:bCs/>
          <w:kern w:val="32"/>
          <w:szCs w:val="24"/>
        </w:rPr>
        <w:t>-RWW-NH</w:t>
      </w:r>
      <w:r>
        <w:rPr>
          <w:b/>
          <w:bCs/>
          <w:kern w:val="32"/>
          <w:szCs w:val="24"/>
          <w:vertAlign w:val="subscript"/>
        </w:rPr>
        <w:t>2</w:t>
      </w:r>
      <w:r>
        <w:rPr>
          <w:b/>
          <w:bCs/>
          <w:kern w:val="32"/>
          <w:szCs w:val="24"/>
        </w:rPr>
        <w:t xml:space="preserve"> at different concentrations.</w:t>
      </w:r>
      <w:r>
        <w:rPr>
          <w:bCs/>
          <w:kern w:val="32"/>
          <w:szCs w:val="24"/>
        </w:rPr>
        <w:t xml:space="preserve"> (</w:t>
      </w:r>
      <w:r>
        <w:rPr>
          <w:b/>
          <w:bCs/>
          <w:kern w:val="32"/>
          <w:szCs w:val="24"/>
        </w:rPr>
        <w:t>a, d</w:t>
      </w:r>
      <w:r>
        <w:rPr>
          <w:bCs/>
          <w:kern w:val="32"/>
          <w:szCs w:val="24"/>
        </w:rPr>
        <w:t>) 0 mM, (</w:t>
      </w:r>
      <w:r>
        <w:rPr>
          <w:b/>
          <w:bCs/>
          <w:kern w:val="32"/>
          <w:szCs w:val="24"/>
        </w:rPr>
        <w:t>b, e</w:t>
      </w:r>
      <w:r>
        <w:rPr>
          <w:bCs/>
          <w:kern w:val="32"/>
          <w:szCs w:val="24"/>
        </w:rPr>
        <w:t>) 0.1 mM, (</w:t>
      </w:r>
      <w:r>
        <w:rPr>
          <w:b/>
          <w:bCs/>
          <w:kern w:val="32"/>
          <w:szCs w:val="24"/>
        </w:rPr>
        <w:t>c, f</w:t>
      </w:r>
      <w:r>
        <w:rPr>
          <w:bCs/>
          <w:kern w:val="32"/>
          <w:szCs w:val="24"/>
        </w:rPr>
        <w:t>) 0.2 mM, (</w:t>
      </w:r>
      <w:r>
        <w:rPr>
          <w:b/>
          <w:bCs/>
          <w:kern w:val="32"/>
          <w:szCs w:val="24"/>
        </w:rPr>
        <w:t>g, j</w:t>
      </w:r>
      <w:r>
        <w:rPr>
          <w:bCs/>
          <w:kern w:val="32"/>
          <w:szCs w:val="24"/>
        </w:rPr>
        <w:t>) 0.4 mM, (</w:t>
      </w:r>
      <w:r>
        <w:rPr>
          <w:b/>
          <w:bCs/>
          <w:kern w:val="32"/>
          <w:szCs w:val="24"/>
        </w:rPr>
        <w:t>h, k</w:t>
      </w:r>
      <w:r>
        <w:rPr>
          <w:bCs/>
          <w:kern w:val="32"/>
          <w:szCs w:val="24"/>
        </w:rPr>
        <w:t>) 0.8 mM, (</w:t>
      </w:r>
      <w:proofErr w:type="spellStart"/>
      <w:r>
        <w:rPr>
          <w:b/>
          <w:bCs/>
          <w:kern w:val="32"/>
          <w:szCs w:val="24"/>
        </w:rPr>
        <w:t>i</w:t>
      </w:r>
      <w:proofErr w:type="spellEnd"/>
      <w:r>
        <w:rPr>
          <w:b/>
          <w:bCs/>
          <w:kern w:val="32"/>
          <w:szCs w:val="24"/>
        </w:rPr>
        <w:t>, l</w:t>
      </w:r>
      <w:r>
        <w:rPr>
          <w:bCs/>
          <w:kern w:val="32"/>
          <w:szCs w:val="24"/>
        </w:rPr>
        <w:t xml:space="preserve">) 1.0 </w:t>
      </w:r>
      <w:proofErr w:type="spellStart"/>
      <w:r>
        <w:rPr>
          <w:bCs/>
          <w:kern w:val="32"/>
          <w:szCs w:val="24"/>
        </w:rPr>
        <w:t>mM.</w:t>
      </w:r>
      <w:proofErr w:type="spellEnd"/>
      <w:r>
        <w:rPr>
          <w:bCs/>
          <w:kern w:val="32"/>
          <w:szCs w:val="24"/>
        </w:rPr>
        <w:t xml:space="preserve"> (</w:t>
      </w:r>
      <w:r>
        <w:rPr>
          <w:b/>
          <w:bCs/>
          <w:kern w:val="32"/>
          <w:szCs w:val="24"/>
        </w:rPr>
        <w:t>a</w:t>
      </w:r>
      <w:r>
        <w:rPr>
          <w:bCs/>
          <w:kern w:val="32"/>
          <w:szCs w:val="24"/>
        </w:rPr>
        <w:t>-</w:t>
      </w:r>
      <w:r>
        <w:rPr>
          <w:b/>
          <w:bCs/>
          <w:kern w:val="32"/>
          <w:szCs w:val="24"/>
        </w:rPr>
        <w:t>c</w:t>
      </w:r>
      <w:r>
        <w:rPr>
          <w:bCs/>
          <w:kern w:val="32"/>
          <w:szCs w:val="24"/>
        </w:rPr>
        <w:t>) and (</w:t>
      </w:r>
      <w:r>
        <w:rPr>
          <w:b/>
          <w:bCs/>
          <w:kern w:val="32"/>
          <w:szCs w:val="24"/>
        </w:rPr>
        <w:t>g</w:t>
      </w:r>
      <w:r>
        <w:rPr>
          <w:bCs/>
          <w:kern w:val="32"/>
          <w:szCs w:val="24"/>
        </w:rPr>
        <w:t>-</w:t>
      </w:r>
      <w:proofErr w:type="spellStart"/>
      <w:r>
        <w:rPr>
          <w:b/>
          <w:bCs/>
          <w:kern w:val="32"/>
          <w:szCs w:val="24"/>
        </w:rPr>
        <w:t>i</w:t>
      </w:r>
      <w:proofErr w:type="spellEnd"/>
      <w:r>
        <w:rPr>
          <w:bCs/>
          <w:kern w:val="32"/>
          <w:szCs w:val="24"/>
        </w:rPr>
        <w:t xml:space="preserve">) I-V curves for </w:t>
      </w:r>
      <w:proofErr w:type="spellStart"/>
      <w:r>
        <w:rPr>
          <w:bCs/>
          <w:kern w:val="32"/>
          <w:szCs w:val="24"/>
        </w:rPr>
        <w:t>Zn|Zn</w:t>
      </w:r>
      <w:proofErr w:type="spellEnd"/>
      <w:r>
        <w:rPr>
          <w:bCs/>
          <w:kern w:val="32"/>
          <w:szCs w:val="24"/>
        </w:rPr>
        <w:t xml:space="preserve"> symmetric coin cells at a voltage range of -15 mV to 15 mV under various scanning rates. (</w:t>
      </w:r>
      <w:r>
        <w:rPr>
          <w:b/>
          <w:bCs/>
          <w:kern w:val="32"/>
          <w:szCs w:val="24"/>
        </w:rPr>
        <w:t>d-f</w:t>
      </w:r>
      <w:r>
        <w:rPr>
          <w:bCs/>
          <w:kern w:val="32"/>
          <w:szCs w:val="24"/>
        </w:rPr>
        <w:t>) and (</w:t>
      </w:r>
      <w:r>
        <w:rPr>
          <w:b/>
          <w:bCs/>
          <w:kern w:val="32"/>
          <w:szCs w:val="24"/>
        </w:rPr>
        <w:t>j-l</w:t>
      </w:r>
      <w:r>
        <w:rPr>
          <w:bCs/>
          <w:kern w:val="32"/>
          <w:szCs w:val="24"/>
        </w:rPr>
        <w:t>) Plots of the capacitive currents versus the scan rates corresponding to the CV curves shown in (</w:t>
      </w:r>
      <w:r>
        <w:rPr>
          <w:b/>
          <w:bCs/>
          <w:kern w:val="32"/>
          <w:szCs w:val="24"/>
        </w:rPr>
        <w:t>a</w:t>
      </w:r>
      <w:r>
        <w:rPr>
          <w:bCs/>
          <w:kern w:val="32"/>
          <w:szCs w:val="24"/>
        </w:rPr>
        <w:t>-</w:t>
      </w:r>
      <w:r>
        <w:rPr>
          <w:b/>
          <w:bCs/>
          <w:kern w:val="32"/>
          <w:szCs w:val="24"/>
        </w:rPr>
        <w:t>c</w:t>
      </w:r>
      <w:r>
        <w:rPr>
          <w:bCs/>
          <w:kern w:val="32"/>
          <w:szCs w:val="24"/>
        </w:rPr>
        <w:t>) and (</w:t>
      </w:r>
      <w:r>
        <w:rPr>
          <w:b/>
          <w:bCs/>
          <w:kern w:val="32"/>
          <w:szCs w:val="24"/>
        </w:rPr>
        <w:t>g</w:t>
      </w:r>
      <w:r>
        <w:rPr>
          <w:bCs/>
          <w:kern w:val="32"/>
          <w:szCs w:val="24"/>
        </w:rPr>
        <w:t>-</w:t>
      </w:r>
      <w:proofErr w:type="spellStart"/>
      <w:r>
        <w:rPr>
          <w:b/>
          <w:bCs/>
          <w:kern w:val="32"/>
          <w:szCs w:val="24"/>
        </w:rPr>
        <w:t>i</w:t>
      </w:r>
      <w:proofErr w:type="spellEnd"/>
      <w:r>
        <w:rPr>
          <w:bCs/>
          <w:kern w:val="32"/>
          <w:szCs w:val="24"/>
        </w:rPr>
        <w:t>). (</w:t>
      </w:r>
      <w:r>
        <w:rPr>
          <w:b/>
          <w:bCs/>
          <w:kern w:val="32"/>
          <w:szCs w:val="24"/>
        </w:rPr>
        <w:t>m</w:t>
      </w:r>
      <w:r>
        <w:rPr>
          <w:bCs/>
          <w:kern w:val="32"/>
          <w:szCs w:val="24"/>
        </w:rPr>
        <w:t>) Statistical histogram of the lipopeptide concentration-dependent capacity.</w:t>
      </w:r>
    </w:p>
    <w:p w:rsidR="007212C1" w:rsidRDefault="00610C0F">
      <w:pPr>
        <w:jc w:val="both"/>
        <w:rPr>
          <w:lang w:eastAsia="zh-CN"/>
        </w:rPr>
      </w:pPr>
      <w:r>
        <w:rPr>
          <w:lang w:eastAsia="zh-CN"/>
        </w:rPr>
        <w:t xml:space="preserve">The double layer capacitance </w:t>
      </w:r>
      <w:r>
        <w:rPr>
          <w:rFonts w:hint="eastAsia"/>
          <w:lang w:eastAsia="zh-Hans"/>
        </w:rPr>
        <w:t>is</w:t>
      </w:r>
      <w:r>
        <w:rPr>
          <w:lang w:eastAsia="zh-CN"/>
        </w:rPr>
        <w:t xml:space="preserve"> calculated by the equation: </w:t>
      </w:r>
      <w:r>
        <w:rPr>
          <w:i/>
          <w:lang w:eastAsia="zh-CN"/>
        </w:rPr>
        <w:t xml:space="preserve">C </w:t>
      </w:r>
      <w:r>
        <w:rPr>
          <w:lang w:eastAsia="zh-CN"/>
        </w:rPr>
        <w:t xml:space="preserve">= </w:t>
      </w:r>
      <w:proofErr w:type="spellStart"/>
      <w:r>
        <w:rPr>
          <w:i/>
          <w:lang w:eastAsia="zh-CN"/>
        </w:rPr>
        <w:t>i</w:t>
      </w:r>
      <w:r>
        <w:rPr>
          <w:i/>
          <w:vertAlign w:val="subscript"/>
          <w:lang w:eastAsia="zh-CN"/>
        </w:rPr>
        <w:t>c</w:t>
      </w:r>
      <w:proofErr w:type="spellEnd"/>
      <w:r>
        <w:rPr>
          <w:lang w:eastAsia="zh-CN"/>
        </w:rPr>
        <w:t>/</w:t>
      </w:r>
      <w:r>
        <w:rPr>
          <w:i/>
          <w:lang w:eastAsia="zh-CN"/>
        </w:rPr>
        <w:t>v</w:t>
      </w:r>
      <w:r>
        <w:rPr>
          <w:lang w:eastAsia="zh-CN"/>
        </w:rPr>
        <w:t xml:space="preserve">. In the CV scans, the double layer current </w:t>
      </w:r>
      <w:proofErr w:type="spellStart"/>
      <w:r>
        <w:rPr>
          <w:i/>
          <w:lang w:eastAsia="zh-CN"/>
        </w:rPr>
        <w:t>i</w:t>
      </w:r>
      <w:r>
        <w:rPr>
          <w:i/>
          <w:vertAlign w:val="subscript"/>
          <w:lang w:eastAsia="zh-CN"/>
        </w:rPr>
        <w:t>c</w:t>
      </w:r>
      <w:proofErr w:type="spellEnd"/>
      <w:r>
        <w:rPr>
          <w:i/>
          <w:vertAlign w:val="subscript"/>
          <w:lang w:eastAsia="zh-CN"/>
        </w:rPr>
        <w:t xml:space="preserve"> </w:t>
      </w:r>
      <w:r>
        <w:rPr>
          <w:i/>
          <w:lang w:eastAsia="zh-CN"/>
        </w:rPr>
        <w:t xml:space="preserve">= </w:t>
      </w:r>
      <w:proofErr w:type="spellStart"/>
      <w:r>
        <w:rPr>
          <w:i/>
          <w:lang w:eastAsia="zh-CN"/>
        </w:rPr>
        <w:t>dq</w:t>
      </w:r>
      <w:proofErr w:type="spellEnd"/>
      <w:r>
        <w:rPr>
          <w:i/>
          <w:lang w:eastAsia="zh-CN"/>
        </w:rPr>
        <w:t>/dt = d(</w:t>
      </w:r>
      <w:proofErr w:type="spellStart"/>
      <w:r>
        <w:rPr>
          <w:i/>
          <w:lang w:eastAsia="zh-CN"/>
        </w:rPr>
        <w:t>C</w:t>
      </w:r>
      <w:r>
        <w:rPr>
          <w:rFonts w:eastAsia="等线"/>
          <w:i/>
          <w:lang w:eastAsia="zh-CN"/>
        </w:rPr>
        <w:t>ψ</w:t>
      </w:r>
      <w:proofErr w:type="spellEnd"/>
      <w:r>
        <w:rPr>
          <w:i/>
          <w:lang w:eastAsia="zh-CN"/>
        </w:rPr>
        <w:t>)/dt = C(</w:t>
      </w:r>
      <w:proofErr w:type="spellStart"/>
      <w:r>
        <w:rPr>
          <w:i/>
          <w:lang w:eastAsia="zh-CN"/>
        </w:rPr>
        <w:t>d</w:t>
      </w:r>
      <w:r>
        <w:rPr>
          <w:rFonts w:eastAsia="等线"/>
          <w:i/>
          <w:lang w:eastAsia="zh-CN"/>
        </w:rPr>
        <w:t>ψ</w:t>
      </w:r>
      <w:proofErr w:type="spellEnd"/>
      <w:r>
        <w:rPr>
          <w:rFonts w:eastAsia="等线"/>
          <w:i/>
          <w:lang w:eastAsia="zh-CN"/>
        </w:rPr>
        <w:t>/dt</w:t>
      </w:r>
      <w:r>
        <w:rPr>
          <w:i/>
          <w:lang w:eastAsia="zh-CN"/>
        </w:rPr>
        <w:t>) +</w:t>
      </w:r>
      <w:r>
        <w:rPr>
          <w:rFonts w:eastAsia="等线"/>
          <w:i/>
          <w:lang w:eastAsia="zh-CN"/>
        </w:rPr>
        <w:t xml:space="preserve"> ψ(</w:t>
      </w:r>
      <w:proofErr w:type="spellStart"/>
      <w:r>
        <w:rPr>
          <w:i/>
          <w:lang w:eastAsia="zh-CN"/>
        </w:rPr>
        <w:t>d</w:t>
      </w:r>
      <w:r>
        <w:rPr>
          <w:rFonts w:eastAsia="等线"/>
          <w:i/>
          <w:lang w:eastAsia="zh-CN"/>
        </w:rPr>
        <w:t>C</w:t>
      </w:r>
      <w:proofErr w:type="spellEnd"/>
      <w:r>
        <w:rPr>
          <w:rFonts w:eastAsia="等线"/>
          <w:i/>
          <w:lang w:eastAsia="zh-CN"/>
        </w:rPr>
        <w:t xml:space="preserve">/dt), </w:t>
      </w:r>
      <w:proofErr w:type="spellStart"/>
      <w:r>
        <w:rPr>
          <w:i/>
          <w:lang w:eastAsia="zh-CN"/>
        </w:rPr>
        <w:t>d</w:t>
      </w:r>
      <w:r>
        <w:rPr>
          <w:rFonts w:eastAsia="等线"/>
          <w:i/>
          <w:lang w:eastAsia="zh-CN"/>
        </w:rPr>
        <w:t>C</w:t>
      </w:r>
      <w:proofErr w:type="spellEnd"/>
      <w:r>
        <w:rPr>
          <w:rFonts w:eastAsia="等线"/>
          <w:i/>
          <w:lang w:eastAsia="zh-CN"/>
        </w:rPr>
        <w:t xml:space="preserve">/dt = 0, </w:t>
      </w:r>
      <w:proofErr w:type="spellStart"/>
      <w:r>
        <w:rPr>
          <w:i/>
          <w:lang w:eastAsia="zh-CN"/>
        </w:rPr>
        <w:t>d</w:t>
      </w:r>
      <w:r>
        <w:rPr>
          <w:rFonts w:eastAsia="等线"/>
          <w:i/>
          <w:lang w:eastAsia="zh-CN"/>
        </w:rPr>
        <w:t>ψ</w:t>
      </w:r>
      <w:proofErr w:type="spellEnd"/>
      <w:r>
        <w:rPr>
          <w:rFonts w:eastAsia="等线"/>
          <w:i/>
          <w:lang w:eastAsia="zh-CN"/>
        </w:rPr>
        <w:t xml:space="preserve">/dt = v. </w:t>
      </w:r>
      <w:r>
        <w:rPr>
          <w:rFonts w:eastAsia="等线"/>
          <w:lang w:eastAsia="zh-CN"/>
        </w:rPr>
        <w:t xml:space="preserve">Therefore, </w:t>
      </w:r>
      <w:proofErr w:type="spellStart"/>
      <w:r>
        <w:rPr>
          <w:i/>
          <w:lang w:eastAsia="zh-CN"/>
        </w:rPr>
        <w:t>i</w:t>
      </w:r>
      <w:r>
        <w:rPr>
          <w:i/>
          <w:vertAlign w:val="subscript"/>
          <w:lang w:eastAsia="zh-CN"/>
        </w:rPr>
        <w:t>c</w:t>
      </w:r>
      <w:proofErr w:type="spellEnd"/>
      <w:r>
        <w:rPr>
          <w:lang w:eastAsia="zh-CN"/>
        </w:rPr>
        <w:t xml:space="preserve"> = </w:t>
      </w:r>
      <w:r>
        <w:rPr>
          <w:i/>
          <w:lang w:eastAsia="zh-CN"/>
        </w:rPr>
        <w:lastRenderedPageBreak/>
        <w:t>Cv.</w:t>
      </w:r>
      <w:r>
        <w:rPr>
          <w:lang w:eastAsia="zh-CN"/>
        </w:rPr>
        <w:t xml:space="preserve"> The linear dependence of the capacitive current (</w:t>
      </w:r>
      <w:proofErr w:type="spellStart"/>
      <w:r>
        <w:rPr>
          <w:i/>
          <w:lang w:eastAsia="zh-CN"/>
        </w:rPr>
        <w:t>i</w:t>
      </w:r>
      <w:r>
        <w:rPr>
          <w:i/>
          <w:vertAlign w:val="subscript"/>
          <w:lang w:eastAsia="zh-CN"/>
        </w:rPr>
        <w:t>c</w:t>
      </w:r>
      <w:proofErr w:type="spellEnd"/>
      <w:r>
        <w:rPr>
          <w:lang w:eastAsia="zh-CN"/>
        </w:rPr>
        <w:t>) on the scan rate (</w:t>
      </w:r>
      <w:r>
        <w:rPr>
          <w:rFonts w:eastAsia="等线"/>
          <w:i/>
          <w:lang w:eastAsia="zh-CN"/>
        </w:rPr>
        <w:t>v</w:t>
      </w:r>
      <w:r>
        <w:rPr>
          <w:lang w:eastAsia="zh-CN"/>
        </w:rPr>
        <w:t>) can be used to determine the capacity (</w:t>
      </w:r>
      <w:r>
        <w:rPr>
          <w:i/>
          <w:lang w:eastAsia="zh-CN"/>
        </w:rPr>
        <w:t>C</w:t>
      </w:r>
      <w:r>
        <w:rPr>
          <w:lang w:eastAsia="zh-CN"/>
        </w:rPr>
        <w:t xml:space="preserve">). </w:t>
      </w:r>
      <w:r>
        <w:rPr>
          <w:i/>
          <w:lang w:eastAsia="zh-CN"/>
        </w:rPr>
        <w:t xml:space="preserve">C </w:t>
      </w:r>
      <w:r>
        <w:rPr>
          <w:lang w:eastAsia="zh-CN"/>
        </w:rPr>
        <w:t xml:space="preserve">is obtained from the slope of the </w:t>
      </w:r>
      <w:proofErr w:type="spellStart"/>
      <w:r>
        <w:rPr>
          <w:i/>
          <w:lang w:eastAsia="zh-CN"/>
        </w:rPr>
        <w:t>i</w:t>
      </w:r>
      <w:r>
        <w:rPr>
          <w:i/>
          <w:vertAlign w:val="subscript"/>
          <w:lang w:eastAsia="zh-CN"/>
        </w:rPr>
        <w:t>c</w:t>
      </w:r>
      <w:proofErr w:type="spellEnd"/>
      <w:r>
        <w:rPr>
          <w:lang w:eastAsia="zh-CN"/>
        </w:rPr>
        <w:t xml:space="preserve"> versus </w:t>
      </w:r>
      <w:r>
        <w:rPr>
          <w:rFonts w:eastAsia="等线"/>
          <w:i/>
          <w:lang w:eastAsia="zh-CN"/>
        </w:rPr>
        <w:t>v</w:t>
      </w:r>
      <w:r>
        <w:rPr>
          <w:rFonts w:eastAsia="等线"/>
          <w:lang w:eastAsia="zh-CN"/>
        </w:rPr>
        <w:t xml:space="preserve"> graphs. Herein, we chose </w:t>
      </w:r>
      <w:proofErr w:type="spellStart"/>
      <w:r>
        <w:rPr>
          <w:i/>
          <w:lang w:eastAsia="zh-CN"/>
        </w:rPr>
        <w:t>i</w:t>
      </w:r>
      <w:r>
        <w:rPr>
          <w:i/>
          <w:vertAlign w:val="subscript"/>
          <w:lang w:eastAsia="zh-CN"/>
        </w:rPr>
        <w:t>c</w:t>
      </w:r>
      <w:proofErr w:type="spellEnd"/>
      <w:r>
        <w:rPr>
          <w:i/>
          <w:lang w:eastAsia="zh-CN"/>
        </w:rPr>
        <w:t xml:space="preserve"> = </w:t>
      </w:r>
      <w:r>
        <w:rPr>
          <w:lang w:eastAsia="zh-CN"/>
        </w:rPr>
        <w:t>(</w:t>
      </w:r>
      <w:r>
        <w:rPr>
          <w:i/>
          <w:lang w:eastAsia="zh-CN"/>
        </w:rPr>
        <w:t>i</w:t>
      </w:r>
      <w:r>
        <w:rPr>
          <w:i/>
          <w:vertAlign w:val="subscript"/>
          <w:lang w:eastAsia="zh-CN"/>
        </w:rPr>
        <w:t xml:space="preserve">0v+ </w:t>
      </w:r>
      <w:r>
        <w:rPr>
          <w:lang w:eastAsia="zh-CN"/>
        </w:rPr>
        <w:t xml:space="preserve">- </w:t>
      </w:r>
      <w:r>
        <w:rPr>
          <w:i/>
          <w:lang w:eastAsia="zh-CN"/>
        </w:rPr>
        <w:t>i</w:t>
      </w:r>
      <w:r>
        <w:rPr>
          <w:i/>
          <w:vertAlign w:val="subscript"/>
          <w:lang w:eastAsia="zh-CN"/>
        </w:rPr>
        <w:t>0v-</w:t>
      </w:r>
      <w:r>
        <w:rPr>
          <w:lang w:eastAsia="zh-CN"/>
        </w:rPr>
        <w:t>)/2, namely the half value of the current difference during forward scan and negative scan at 0 V.</w:t>
      </w:r>
    </w:p>
    <w:p w:rsidR="007212C1" w:rsidRDefault="00610C0F">
      <w:pPr>
        <w:jc w:val="both"/>
        <w:rPr>
          <w:lang w:eastAsia="zh-CN"/>
        </w:rPr>
      </w:pPr>
      <w:r>
        <w:rPr>
          <w:rFonts w:hint="eastAsia"/>
          <w:lang w:eastAsia="zh-CN"/>
        </w:rPr>
        <w:t>T</w:t>
      </w:r>
      <w:r>
        <w:rPr>
          <w:lang w:eastAsia="zh-CN"/>
        </w:rPr>
        <w:t xml:space="preserve">he results demonstrate that upon increasing the amounts of the lipopeptide, the </w:t>
      </w:r>
      <w:r>
        <w:t xml:space="preserve">double layer capacity of the Zn anode gradually attenuated, thus illustrating the </w:t>
      </w:r>
      <w:r>
        <w:rPr>
          <w:lang w:eastAsia="zh-CN"/>
        </w:rPr>
        <w:t xml:space="preserve">adaptive adsorption and coverage of the </w:t>
      </w:r>
      <w:r>
        <w:rPr>
          <w:kern w:val="32"/>
          <w:szCs w:val="24"/>
        </w:rPr>
        <w:t>C</w:t>
      </w:r>
      <w:r>
        <w:rPr>
          <w:kern w:val="32"/>
          <w:szCs w:val="24"/>
          <w:vertAlign w:val="subscript"/>
        </w:rPr>
        <w:t>14</w:t>
      </w:r>
      <w:r>
        <w:rPr>
          <w:kern w:val="32"/>
          <w:szCs w:val="24"/>
        </w:rPr>
        <w:t>-RWW-NH</w:t>
      </w:r>
      <w:r>
        <w:rPr>
          <w:kern w:val="32"/>
          <w:szCs w:val="24"/>
          <w:vertAlign w:val="subscript"/>
        </w:rPr>
        <w:t xml:space="preserve">2 </w:t>
      </w:r>
      <w:r>
        <w:rPr>
          <w:lang w:eastAsia="zh-CN"/>
        </w:rPr>
        <w:t>lipopeptide on the metallic electrode.</w:t>
      </w:r>
    </w:p>
    <w:p w:rsidR="007212C1" w:rsidRDefault="007212C1">
      <w:pPr>
        <w:keepNext/>
        <w:spacing w:before="240" w:after="60"/>
        <w:jc w:val="both"/>
        <w:outlineLvl w:val="0"/>
        <w:rPr>
          <w:bCs/>
          <w:kern w:val="32"/>
          <w:szCs w:val="24"/>
          <w:lang w:eastAsia="zh-CN"/>
        </w:rPr>
        <w:sectPr w:rsidR="007212C1">
          <w:pgSz w:w="12240" w:h="15840"/>
          <w:pgMar w:top="1440" w:right="1440" w:bottom="1440" w:left="1440" w:header="720" w:footer="720" w:gutter="0"/>
          <w:cols w:space="720"/>
          <w:docGrid w:linePitch="360"/>
        </w:sectPr>
      </w:pPr>
    </w:p>
    <w:p w:rsidR="007212C1" w:rsidRDefault="007212C1">
      <w:pPr>
        <w:spacing w:line="360" w:lineRule="auto"/>
        <w:jc w:val="center"/>
        <w:rPr>
          <w:szCs w:val="24"/>
        </w:rPr>
      </w:pPr>
    </w:p>
    <w:p w:rsidR="007212C1" w:rsidRDefault="00610C0F">
      <w:pPr>
        <w:spacing w:line="360" w:lineRule="auto"/>
        <w:jc w:val="center"/>
        <w:rPr>
          <w:lang w:eastAsia="zh-CN"/>
        </w:rPr>
      </w:pPr>
      <w:r>
        <w:rPr>
          <w:noProof/>
          <w:szCs w:val="24"/>
        </w:rPr>
        <w:drawing>
          <wp:inline distT="0" distB="0" distL="0" distR="0">
            <wp:extent cx="3239770" cy="2546985"/>
            <wp:effectExtent l="0" t="0" r="11430" b="184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3"/>
                    <a:stretch>
                      <a:fillRect/>
                    </a:stretch>
                  </pic:blipFill>
                  <pic:spPr>
                    <a:xfrm>
                      <a:off x="0" y="0"/>
                      <a:ext cx="3240000" cy="2547184"/>
                    </a:xfrm>
                    <a:prstGeom prst="rect">
                      <a:avLst/>
                    </a:prstGeom>
                  </pic:spPr>
                </pic:pic>
              </a:graphicData>
            </a:graphic>
          </wp:inline>
        </w:drawing>
      </w:r>
    </w:p>
    <w:p w:rsidR="007212C1" w:rsidRDefault="00610C0F">
      <w:pPr>
        <w:keepNext/>
        <w:spacing w:before="240" w:after="240"/>
        <w:jc w:val="both"/>
        <w:outlineLvl w:val="0"/>
        <w:rPr>
          <w:bCs/>
          <w:kern w:val="32"/>
          <w:szCs w:val="24"/>
        </w:rPr>
      </w:pPr>
      <w:r>
        <w:rPr>
          <w:b/>
        </w:rPr>
        <w:t xml:space="preserve">Supplementary Fig. </w:t>
      </w:r>
      <w:r>
        <w:rPr>
          <w:b/>
          <w:bCs/>
          <w:kern w:val="32"/>
          <w:szCs w:val="24"/>
        </w:rPr>
        <w:t>14 | Zeta potential statistics of the Zn powder in 2.0 M ZnSO</w:t>
      </w:r>
      <w:r>
        <w:rPr>
          <w:b/>
          <w:bCs/>
          <w:kern w:val="32"/>
          <w:szCs w:val="24"/>
          <w:vertAlign w:val="subscript"/>
        </w:rPr>
        <w:t>4</w:t>
      </w:r>
      <w:r>
        <w:rPr>
          <w:b/>
          <w:bCs/>
          <w:kern w:val="32"/>
          <w:szCs w:val="24"/>
        </w:rPr>
        <w:t xml:space="preserve"> solution containing C</w:t>
      </w:r>
      <w:r>
        <w:rPr>
          <w:b/>
          <w:bCs/>
          <w:kern w:val="32"/>
          <w:szCs w:val="24"/>
          <w:vertAlign w:val="subscript"/>
        </w:rPr>
        <w:t>14</w:t>
      </w:r>
      <w:r>
        <w:rPr>
          <w:b/>
          <w:bCs/>
          <w:kern w:val="32"/>
          <w:szCs w:val="24"/>
        </w:rPr>
        <w:t>-RWW-NH</w:t>
      </w:r>
      <w:r>
        <w:rPr>
          <w:b/>
          <w:bCs/>
          <w:kern w:val="32"/>
          <w:szCs w:val="24"/>
          <w:vertAlign w:val="subscript"/>
        </w:rPr>
        <w:t>2</w:t>
      </w:r>
      <w:r>
        <w:rPr>
          <w:b/>
          <w:bCs/>
          <w:kern w:val="32"/>
          <w:szCs w:val="24"/>
        </w:rPr>
        <w:t xml:space="preserve"> at different concentrations. </w:t>
      </w:r>
      <w:r>
        <w:rPr>
          <w:bCs/>
          <w:kern w:val="32"/>
          <w:szCs w:val="24"/>
        </w:rPr>
        <w:t>The results show that the Zeta potentials of the Zn powder gradually improved from the original -21.3 mV to -7.4 mV upon increasing the lipopeptide</w:t>
      </w:r>
      <w:r>
        <w:rPr>
          <w:bCs/>
          <w:kern w:val="32"/>
          <w:szCs w:val="24"/>
          <w:lang w:eastAsia="zh-CN"/>
        </w:rPr>
        <w:t xml:space="preserve"> concentrations, thus demonstrating the </w:t>
      </w:r>
      <w:r>
        <w:rPr>
          <w:bCs/>
          <w:kern w:val="32"/>
          <w:szCs w:val="24"/>
        </w:rPr>
        <w:t>effective and dynamic electrostatic adsorption of the lipopeptide molecules onto the Zn surface</w:t>
      </w:r>
      <w:r>
        <w:rPr>
          <w:bCs/>
          <w:kern w:val="32"/>
          <w:szCs w:val="24"/>
        </w:rPr>
        <w:fldChar w:fldCharType="begin"/>
      </w:r>
      <w:r>
        <w:rPr>
          <w:bCs/>
          <w:kern w:val="32"/>
          <w:szCs w:val="24"/>
        </w:rPr>
        <w:instrText xml:space="preserve"> ADDIN EN.CITE &lt;EndNote&gt;&lt;Cite&gt;&lt;Author&gt;Lu&lt;/Author&gt;&lt;Year&gt;2021&lt;/Year&gt;&lt;RecNum&gt;5&lt;/RecNum&gt;&lt;DisplayText&gt;&lt;style face="superscript"&gt;1&lt;/style&gt;&lt;/DisplayText&gt;&lt;record&gt;&lt;rec-number&gt;5&lt;/rec-number&gt;&lt;foreign-keys&gt;&lt;key app="EN" db-id="r22sa0et8ast5xe0x5spa5d35v92vtest9td" timestamp="1672885631"&gt;5&lt;/key&gt;&lt;/foreign-keys&gt;&lt;ref-type name="Journal Article"&gt;17&lt;/ref-type&gt;&lt;contributors&gt;&lt;authors&gt;&lt;author&gt;Lu, Haotian&lt;/author&gt;&lt;author&gt;Zhang, Xuanlin&lt;/author&gt;&lt;author&gt;Luo, Minghe&lt;/author&gt;&lt;author&gt;Cao, Keshuang&lt;/author&gt;&lt;author&gt;Lu, Yunhao&lt;/author&gt;&lt;author&gt;Xu, Ben Bin&lt;/author&gt;&lt;author&gt;Pan, Hongge&lt;/author&gt;&lt;author&gt;Tao, Kai&lt;/author&gt;&lt;author&gt;Jiang, Yinzhu&lt;/author&gt;&lt;/authors&gt;&lt;/contributors&gt;&lt;titles&gt;&lt;title&gt;Amino acid-induced interface charge engineering enables highly reversible Zn anode&lt;/title&gt;&lt;secondary-title&gt;Adv. Funct. Mater.&lt;/secondary-title&gt;&lt;/titles&gt;&lt;periodical&gt;&lt;full-title&gt;Adv. Funct. Mater.&lt;/full-title&gt;&lt;/periodical&gt;&lt;pages&gt;2103514&lt;/pages&gt;&lt;volume&gt;31&lt;/volume&gt;&lt;number&gt;45&lt;/number&gt;&lt;section&gt;2103514&lt;/section&gt;&lt;dates&gt;&lt;year&gt;2021&lt;/year&gt;&lt;/dates&gt;&lt;isbn&gt;1616-301X&amp;#xD;1616-3028&lt;/isbn&gt;&lt;urls&gt;&lt;/urls&gt;&lt;electronic-resource-num&gt;10.1002/adfm.202103514&lt;/electronic-resource-num&gt;&lt;/record&gt;&lt;/Cite&gt;&lt;/EndNote&gt;</w:instrText>
      </w:r>
      <w:r>
        <w:rPr>
          <w:bCs/>
          <w:kern w:val="32"/>
          <w:szCs w:val="24"/>
        </w:rPr>
        <w:fldChar w:fldCharType="separate"/>
      </w:r>
      <w:r>
        <w:rPr>
          <w:bCs/>
          <w:kern w:val="32"/>
          <w:szCs w:val="24"/>
          <w:vertAlign w:val="superscript"/>
        </w:rPr>
        <w:t>1</w:t>
      </w:r>
      <w:r>
        <w:rPr>
          <w:bCs/>
          <w:kern w:val="32"/>
          <w:szCs w:val="24"/>
        </w:rPr>
        <w:fldChar w:fldCharType="end"/>
      </w:r>
      <w:r>
        <w:rPr>
          <w:bCs/>
          <w:kern w:val="32"/>
          <w:szCs w:val="24"/>
        </w:rPr>
        <w:t>.</w:t>
      </w:r>
    </w:p>
    <w:p w:rsidR="007212C1" w:rsidRDefault="00610C0F">
      <w:pPr>
        <w:rPr>
          <w:bCs/>
          <w:kern w:val="32"/>
          <w:szCs w:val="24"/>
        </w:rPr>
      </w:pPr>
      <w:r>
        <w:rPr>
          <w:bCs/>
          <w:kern w:val="32"/>
          <w:szCs w:val="24"/>
        </w:rPr>
        <w:br w:type="page"/>
      </w:r>
    </w:p>
    <w:p w:rsidR="007212C1" w:rsidRPr="00373688" w:rsidRDefault="007212C1">
      <w:pPr>
        <w:spacing w:line="360" w:lineRule="auto"/>
        <w:jc w:val="center"/>
        <w:rPr>
          <w:szCs w:val="24"/>
          <w:lang w:eastAsia="zh-CN"/>
        </w:rPr>
      </w:pPr>
    </w:p>
    <w:p w:rsidR="007212C1" w:rsidRDefault="00610C0F">
      <w:pPr>
        <w:spacing w:line="360" w:lineRule="auto"/>
        <w:jc w:val="center"/>
        <w:rPr>
          <w:lang w:eastAsia="zh-CN"/>
        </w:rPr>
      </w:pPr>
      <w:r>
        <w:rPr>
          <w:noProof/>
          <w:szCs w:val="24"/>
          <w:lang w:val="zh-CN" w:eastAsia="zh-CN"/>
        </w:rPr>
        <w:drawing>
          <wp:inline distT="0" distB="0" distL="0" distR="0">
            <wp:extent cx="5036820" cy="3942715"/>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037093" cy="3943233"/>
                    </a:xfrm>
                    <a:prstGeom prst="rect">
                      <a:avLst/>
                    </a:prstGeom>
                  </pic:spPr>
                </pic:pic>
              </a:graphicData>
            </a:graphic>
          </wp:inline>
        </w:drawing>
      </w:r>
    </w:p>
    <w:p w:rsidR="007212C1" w:rsidRDefault="00610C0F">
      <w:pPr>
        <w:keepNext/>
        <w:spacing w:before="240" w:after="60"/>
        <w:jc w:val="both"/>
        <w:outlineLvl w:val="0"/>
        <w:rPr>
          <w:bCs/>
          <w:kern w:val="32"/>
          <w:szCs w:val="24"/>
          <w:lang w:eastAsia="zh-CN"/>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15 | De-solvation activation energies of the Zn</w:t>
      </w:r>
      <w:r>
        <w:rPr>
          <w:b/>
          <w:bCs/>
          <w:kern w:val="32"/>
          <w:szCs w:val="24"/>
          <w:vertAlign w:val="superscript"/>
        </w:rPr>
        <w:t>2+</w:t>
      </w:r>
      <w:r>
        <w:rPr>
          <w:b/>
          <w:bCs/>
          <w:kern w:val="32"/>
          <w:szCs w:val="24"/>
        </w:rPr>
        <w:t xml:space="preserve"> sheath</w:t>
      </w:r>
      <w:r>
        <w:rPr>
          <w:b/>
          <w:bCs/>
          <w:kern w:val="32"/>
          <w:szCs w:val="24"/>
          <w:lang w:eastAsia="zh-CN"/>
        </w:rPr>
        <w:t xml:space="preserve">. </w:t>
      </w:r>
      <w:r>
        <w:rPr>
          <w:kern w:val="32"/>
          <w:szCs w:val="24"/>
          <w:lang w:eastAsia="zh-CN"/>
        </w:rPr>
        <w:t>(</w:t>
      </w:r>
      <w:r>
        <w:rPr>
          <w:b/>
          <w:bCs/>
          <w:kern w:val="32"/>
          <w:szCs w:val="24"/>
          <w:lang w:eastAsia="zh-CN"/>
        </w:rPr>
        <w:t>a, b</w:t>
      </w:r>
      <w:r>
        <w:rPr>
          <w:kern w:val="32"/>
          <w:szCs w:val="24"/>
          <w:lang w:eastAsia="zh-CN"/>
        </w:rPr>
        <w:t>)</w:t>
      </w:r>
      <w:r>
        <w:rPr>
          <w:b/>
          <w:bCs/>
          <w:kern w:val="32"/>
          <w:szCs w:val="24"/>
          <w:lang w:eastAsia="zh-CN"/>
        </w:rPr>
        <w:t xml:space="preserve"> </w:t>
      </w:r>
      <w:r>
        <w:rPr>
          <w:bCs/>
          <w:kern w:val="32"/>
          <w:szCs w:val="24"/>
          <w:lang w:eastAsia="zh-CN"/>
        </w:rPr>
        <w:t xml:space="preserve">Nyquist plots of </w:t>
      </w:r>
      <w:r>
        <w:rPr>
          <w:bCs/>
          <w:kern w:val="32"/>
          <w:szCs w:val="24"/>
        </w:rPr>
        <w:t>(</w:t>
      </w:r>
      <w:r>
        <w:rPr>
          <w:b/>
          <w:bCs/>
          <w:kern w:val="32"/>
          <w:szCs w:val="24"/>
        </w:rPr>
        <w:t>a</w:t>
      </w:r>
      <w:r>
        <w:rPr>
          <w:bCs/>
          <w:kern w:val="32"/>
          <w:szCs w:val="24"/>
        </w:rPr>
        <w:t>) pristine Zn</w:t>
      </w:r>
      <w:r>
        <w:rPr>
          <w:bCs/>
          <w:kern w:val="32"/>
          <w:szCs w:val="24"/>
          <w:lang w:eastAsia="zh-CN"/>
        </w:rPr>
        <w:t xml:space="preserve"> </w:t>
      </w:r>
      <w:r>
        <w:rPr>
          <w:rFonts w:hint="eastAsia"/>
          <w:bCs/>
          <w:kern w:val="32"/>
          <w:szCs w:val="24"/>
          <w:lang w:eastAsia="zh-CN"/>
        </w:rPr>
        <w:t>a</w:t>
      </w:r>
      <w:r>
        <w:rPr>
          <w:bCs/>
          <w:kern w:val="32"/>
          <w:szCs w:val="24"/>
          <w:lang w:eastAsia="zh-CN"/>
        </w:rPr>
        <w:t>nd (</w:t>
      </w:r>
      <w:r>
        <w:rPr>
          <w:b/>
          <w:bCs/>
          <w:kern w:val="32"/>
          <w:szCs w:val="24"/>
          <w:lang w:eastAsia="zh-CN"/>
        </w:rPr>
        <w:t>b</w:t>
      </w:r>
      <w:r>
        <w:rPr>
          <w:bCs/>
          <w:kern w:val="32"/>
          <w:szCs w:val="24"/>
          <w:lang w:eastAsia="zh-CN"/>
        </w:rPr>
        <w:t>) SAB-Zn tested under different temperatures. (</w:t>
      </w:r>
      <w:r>
        <w:rPr>
          <w:b/>
          <w:bCs/>
          <w:kern w:val="32"/>
          <w:szCs w:val="24"/>
          <w:lang w:eastAsia="zh-CN"/>
        </w:rPr>
        <w:t>c</w:t>
      </w:r>
      <w:r>
        <w:rPr>
          <w:bCs/>
          <w:kern w:val="32"/>
          <w:szCs w:val="24"/>
          <w:lang w:eastAsia="zh-CN"/>
        </w:rPr>
        <w:t>) De-solvation activation energy calculation for pristine Zn and SAB-Zn using the Arrhenius equations.</w:t>
      </w:r>
    </w:p>
    <w:p w:rsidR="007212C1" w:rsidRDefault="007212C1">
      <w:pPr>
        <w:spacing w:line="360" w:lineRule="auto"/>
        <w:jc w:val="center"/>
        <w:rPr>
          <w:szCs w:val="24"/>
          <w:lang w:eastAsia="zh-CN"/>
        </w:rPr>
      </w:pPr>
    </w:p>
    <w:p w:rsidR="007212C1" w:rsidRDefault="00610C0F">
      <w:pPr>
        <w:spacing w:line="360" w:lineRule="auto"/>
        <w:jc w:val="center"/>
        <w:rPr>
          <w:lang w:eastAsia="zh-CN"/>
        </w:rPr>
      </w:pPr>
      <w:r>
        <w:rPr>
          <w:noProof/>
          <w:szCs w:val="24"/>
          <w:lang w:eastAsia="zh-CN"/>
        </w:rPr>
        <w:drawing>
          <wp:inline distT="0" distB="0" distL="0" distR="0">
            <wp:extent cx="3239770" cy="351345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240000" cy="3513995"/>
                    </a:xfrm>
                    <a:prstGeom prst="rect">
                      <a:avLst/>
                    </a:prstGeom>
                  </pic:spPr>
                </pic:pic>
              </a:graphicData>
            </a:graphic>
          </wp:inline>
        </w:drawing>
      </w:r>
    </w:p>
    <w:p w:rsidR="007212C1" w:rsidRDefault="00610C0F">
      <w:pPr>
        <w:keepNext/>
        <w:spacing w:before="240" w:after="60" w:line="360" w:lineRule="auto"/>
        <w:jc w:val="center"/>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 xml:space="preserve">16 | Contact angle measurements of (a) Zn and (b) </w:t>
      </w:r>
      <w:r>
        <w:rPr>
          <w:b/>
          <w:bCs/>
          <w:kern w:val="32"/>
          <w:szCs w:val="24"/>
          <w:lang w:eastAsia="zh-CN"/>
        </w:rPr>
        <w:t>SAB-Zn.</w:t>
      </w:r>
    </w:p>
    <w:p w:rsidR="007212C1" w:rsidRDefault="007212C1">
      <w:pPr>
        <w:spacing w:line="360" w:lineRule="auto"/>
        <w:jc w:val="center"/>
        <w:rPr>
          <w:szCs w:val="24"/>
        </w:rPr>
      </w:pPr>
    </w:p>
    <w:p w:rsidR="007212C1" w:rsidRDefault="00610C0F">
      <w:pPr>
        <w:spacing w:line="360" w:lineRule="auto"/>
        <w:jc w:val="center"/>
        <w:rPr>
          <w:lang w:eastAsia="zh-CN"/>
        </w:rPr>
      </w:pPr>
      <w:r>
        <w:rPr>
          <w:noProof/>
          <w:szCs w:val="24"/>
        </w:rPr>
        <w:drawing>
          <wp:inline distT="0" distB="0" distL="0" distR="0">
            <wp:extent cx="5038090" cy="3922395"/>
            <wp:effectExtent l="0" t="0" r="0" b="190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038558" cy="3923029"/>
                    </a:xfrm>
                    <a:prstGeom prst="rect">
                      <a:avLst/>
                    </a:prstGeom>
                  </pic:spPr>
                </pic:pic>
              </a:graphicData>
            </a:graphic>
          </wp:inline>
        </w:drawing>
      </w:r>
    </w:p>
    <w:p w:rsidR="007212C1" w:rsidRDefault="00610C0F">
      <w:pPr>
        <w:keepNext/>
        <w:spacing w:before="240" w:after="60"/>
        <w:jc w:val="both"/>
        <w:outlineLvl w:val="0"/>
        <w:rPr>
          <w:bCs/>
          <w:kern w:val="32"/>
          <w:szCs w:val="24"/>
        </w:rPr>
      </w:pPr>
      <w:r>
        <w:rPr>
          <w:b/>
        </w:rPr>
        <w:t xml:space="preserve">Supplementary Fig. </w:t>
      </w:r>
      <w:r>
        <w:rPr>
          <w:b/>
          <w:bCs/>
          <w:kern w:val="32"/>
          <w:szCs w:val="24"/>
        </w:rPr>
        <w:t xml:space="preserve">17 | The electrochemical stability window of SAB-Zn. </w:t>
      </w:r>
      <w:r>
        <w:rPr>
          <w:bCs/>
          <w:kern w:val="32"/>
          <w:szCs w:val="24"/>
        </w:rPr>
        <w:t>CV measurements were performed at different C</w:t>
      </w:r>
      <w:r>
        <w:rPr>
          <w:bCs/>
          <w:kern w:val="32"/>
          <w:szCs w:val="24"/>
          <w:vertAlign w:val="subscript"/>
        </w:rPr>
        <w:t>14</w:t>
      </w:r>
      <w:r>
        <w:rPr>
          <w:bCs/>
          <w:kern w:val="32"/>
          <w:szCs w:val="24"/>
        </w:rPr>
        <w:t>-RWW-NH</w:t>
      </w:r>
      <w:r>
        <w:rPr>
          <w:bCs/>
          <w:kern w:val="32"/>
          <w:szCs w:val="24"/>
          <w:vertAlign w:val="subscript"/>
        </w:rPr>
        <w:t>2</w:t>
      </w:r>
      <w:r>
        <w:rPr>
          <w:bCs/>
          <w:kern w:val="32"/>
          <w:szCs w:val="24"/>
        </w:rPr>
        <w:t xml:space="preserve"> concentrations on </w:t>
      </w:r>
      <w:proofErr w:type="spellStart"/>
      <w:r>
        <w:rPr>
          <w:bCs/>
          <w:kern w:val="32"/>
          <w:szCs w:val="24"/>
        </w:rPr>
        <w:t>Ti</w:t>
      </w:r>
      <w:proofErr w:type="spellEnd"/>
      <w:r>
        <w:rPr>
          <w:bCs/>
          <w:kern w:val="32"/>
          <w:szCs w:val="24"/>
        </w:rPr>
        <w:t xml:space="preserve"> working electrodes between -1.5 V and 3.5 V at a speed of 10 mV s</w:t>
      </w:r>
      <w:r>
        <w:rPr>
          <w:bCs/>
          <w:kern w:val="32"/>
          <w:szCs w:val="24"/>
          <w:vertAlign w:val="superscript"/>
        </w:rPr>
        <w:t>-1</w:t>
      </w:r>
      <w:r>
        <w:rPr>
          <w:bCs/>
          <w:kern w:val="32"/>
          <w:szCs w:val="24"/>
        </w:rPr>
        <w:t>. (</w:t>
      </w:r>
      <w:r>
        <w:rPr>
          <w:b/>
          <w:bCs/>
          <w:kern w:val="32"/>
          <w:szCs w:val="24"/>
        </w:rPr>
        <w:t>a</w:t>
      </w:r>
      <w:r>
        <w:rPr>
          <w:bCs/>
          <w:kern w:val="32"/>
          <w:szCs w:val="24"/>
        </w:rPr>
        <w:t>) Overall electrochemical stability window. (</w:t>
      </w:r>
      <w:r>
        <w:rPr>
          <w:b/>
          <w:bCs/>
          <w:kern w:val="32"/>
          <w:szCs w:val="24"/>
        </w:rPr>
        <w:t>b, c</w:t>
      </w:r>
      <w:r>
        <w:rPr>
          <w:bCs/>
          <w:kern w:val="32"/>
          <w:szCs w:val="24"/>
        </w:rPr>
        <w:t>) Magnified views of the regions outlined near the anodic and cathodic extremes outlined in (</w:t>
      </w:r>
      <w:r>
        <w:rPr>
          <w:b/>
          <w:bCs/>
          <w:kern w:val="32"/>
          <w:szCs w:val="24"/>
        </w:rPr>
        <w:t>a</w:t>
      </w:r>
      <w:r>
        <w:rPr>
          <w:bCs/>
          <w:kern w:val="32"/>
          <w:szCs w:val="24"/>
        </w:rPr>
        <w:t>).</w:t>
      </w:r>
    </w:p>
    <w:p w:rsidR="007212C1" w:rsidRDefault="00610C0F">
      <w:pPr>
        <w:rPr>
          <w:bCs/>
          <w:kern w:val="32"/>
          <w:szCs w:val="24"/>
        </w:rPr>
      </w:pPr>
      <w:r>
        <w:rPr>
          <w:bCs/>
          <w:kern w:val="32"/>
          <w:szCs w:val="24"/>
        </w:rPr>
        <w:br w:type="page"/>
      </w:r>
    </w:p>
    <w:p w:rsidR="007212C1" w:rsidRDefault="007212C1">
      <w:pPr>
        <w:spacing w:line="360" w:lineRule="auto"/>
        <w:jc w:val="center"/>
        <w:rPr>
          <w:lang w:eastAsia="zh-CN"/>
        </w:rPr>
      </w:pPr>
    </w:p>
    <w:p w:rsidR="007212C1" w:rsidRDefault="00610C0F">
      <w:pPr>
        <w:spacing w:line="360" w:lineRule="auto"/>
        <w:jc w:val="center"/>
        <w:rPr>
          <w:lang w:eastAsia="zh-CN"/>
        </w:rPr>
      </w:pPr>
      <w:r>
        <w:rPr>
          <w:noProof/>
          <w:lang w:eastAsia="zh-CN"/>
        </w:rPr>
        <w:drawing>
          <wp:inline distT="0" distB="0" distL="0" distR="0">
            <wp:extent cx="4137660" cy="6377940"/>
            <wp:effectExtent l="0" t="0" r="0" b="381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138201" cy="6378266"/>
                    </a:xfrm>
                    <a:prstGeom prst="rect">
                      <a:avLst/>
                    </a:prstGeom>
                  </pic:spPr>
                </pic:pic>
              </a:graphicData>
            </a:graphic>
          </wp:inline>
        </w:drawing>
      </w:r>
    </w:p>
    <w:p w:rsidR="007212C1" w:rsidRDefault="00610C0F">
      <w:pPr>
        <w:keepNext/>
        <w:spacing w:before="240" w:after="60"/>
        <w:jc w:val="both"/>
        <w:outlineLvl w:val="0"/>
        <w:rPr>
          <w:bCs/>
          <w:kern w:val="32"/>
          <w:szCs w:val="24"/>
        </w:rPr>
      </w:pPr>
      <w:r>
        <w:rPr>
          <w:b/>
        </w:rPr>
        <w:t>Supplementary Fig. 1</w:t>
      </w:r>
      <w:r>
        <w:rPr>
          <w:b/>
          <w:bCs/>
          <w:kern w:val="32"/>
          <w:szCs w:val="24"/>
        </w:rPr>
        <w:t>8 | SEM c</w:t>
      </w:r>
      <w:r>
        <w:rPr>
          <w:b/>
          <w:bCs/>
          <w:kern w:val="32"/>
          <w:szCs w:val="24"/>
          <w:lang w:eastAsia="zh-CN"/>
        </w:rPr>
        <w:t>har</w:t>
      </w:r>
      <w:r>
        <w:rPr>
          <w:b/>
          <w:bCs/>
          <w:kern w:val="32"/>
          <w:szCs w:val="24"/>
        </w:rPr>
        <w:t>acterization of the deposition morphologies of Zn plated Zn substrate at elevated capacities (current density: 10 mA cm</w:t>
      </w:r>
      <w:r>
        <w:rPr>
          <w:b/>
          <w:bCs/>
          <w:kern w:val="32"/>
          <w:szCs w:val="24"/>
          <w:vertAlign w:val="superscript"/>
        </w:rPr>
        <w:t>-2</w:t>
      </w:r>
      <w:r>
        <w:rPr>
          <w:b/>
          <w:bCs/>
          <w:kern w:val="32"/>
          <w:szCs w:val="24"/>
        </w:rPr>
        <w:t xml:space="preserve">). </w:t>
      </w:r>
      <w:r>
        <w:rPr>
          <w:bCs/>
          <w:kern w:val="32"/>
          <w:szCs w:val="24"/>
        </w:rPr>
        <w:t>(</w:t>
      </w:r>
      <w:r>
        <w:rPr>
          <w:b/>
          <w:bCs/>
          <w:kern w:val="32"/>
          <w:szCs w:val="24"/>
        </w:rPr>
        <w:t>a-d</w:t>
      </w:r>
      <w:r>
        <w:rPr>
          <w:bCs/>
          <w:kern w:val="32"/>
          <w:szCs w:val="24"/>
        </w:rPr>
        <w:t>) Zn deposited on the pristine Zn. (</w:t>
      </w:r>
      <w:r>
        <w:rPr>
          <w:b/>
          <w:bCs/>
          <w:kern w:val="32"/>
          <w:szCs w:val="24"/>
        </w:rPr>
        <w:t>e-h</w:t>
      </w:r>
      <w:r>
        <w:rPr>
          <w:bCs/>
          <w:kern w:val="32"/>
          <w:szCs w:val="24"/>
        </w:rPr>
        <w:t>) Zn deposited on the SAB-Zn. (</w:t>
      </w:r>
      <w:r>
        <w:rPr>
          <w:b/>
          <w:kern w:val="32"/>
          <w:szCs w:val="24"/>
        </w:rPr>
        <w:t>a, e</w:t>
      </w:r>
      <w:r>
        <w:rPr>
          <w:bCs/>
          <w:kern w:val="32"/>
          <w:szCs w:val="24"/>
        </w:rPr>
        <w:t xml:space="preserve">) 0.1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w:t>
      </w:r>
      <w:r>
        <w:rPr>
          <w:b/>
          <w:kern w:val="32"/>
          <w:szCs w:val="24"/>
        </w:rPr>
        <w:t>b, f</w:t>
      </w:r>
      <w:r>
        <w:rPr>
          <w:bCs/>
          <w:kern w:val="32"/>
          <w:szCs w:val="24"/>
        </w:rPr>
        <w:t xml:space="preserve">) 1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w:t>
      </w:r>
      <w:r>
        <w:rPr>
          <w:b/>
          <w:kern w:val="32"/>
          <w:szCs w:val="24"/>
        </w:rPr>
        <w:t>c, g</w:t>
      </w:r>
      <w:r>
        <w:rPr>
          <w:bCs/>
          <w:kern w:val="32"/>
          <w:szCs w:val="24"/>
        </w:rPr>
        <w:t xml:space="preserve">) 5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w:t>
      </w:r>
      <w:r>
        <w:rPr>
          <w:b/>
          <w:kern w:val="32"/>
          <w:szCs w:val="24"/>
        </w:rPr>
        <w:t>d, h</w:t>
      </w:r>
      <w:r>
        <w:rPr>
          <w:bCs/>
          <w:kern w:val="32"/>
          <w:szCs w:val="24"/>
        </w:rPr>
        <w:t xml:space="preserve">) 10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xml:space="preserve">. Scale bar: 40 </w:t>
      </w:r>
      <w:r>
        <w:rPr>
          <w:bCs/>
          <w:kern w:val="32"/>
          <w:szCs w:val="24"/>
          <w:lang w:val="el-GR"/>
        </w:rPr>
        <w:t>μ</w:t>
      </w:r>
      <w:r>
        <w:rPr>
          <w:bCs/>
          <w:kern w:val="32"/>
          <w:szCs w:val="24"/>
        </w:rPr>
        <w:t>m.</w:t>
      </w:r>
    </w:p>
    <w:p w:rsidR="007212C1" w:rsidRDefault="007212C1">
      <w:pPr>
        <w:jc w:val="both"/>
        <w:rPr>
          <w:szCs w:val="24"/>
          <w:lang w:eastAsia="zh-CN"/>
        </w:rPr>
        <w:sectPr w:rsidR="007212C1">
          <w:pgSz w:w="12240" w:h="15840"/>
          <w:pgMar w:top="1440" w:right="1440" w:bottom="1440" w:left="1440" w:header="720" w:footer="720" w:gutter="0"/>
          <w:cols w:space="720"/>
          <w:docGrid w:linePitch="360"/>
        </w:sectPr>
      </w:pPr>
    </w:p>
    <w:p w:rsidR="007212C1" w:rsidRDefault="007212C1">
      <w:pPr>
        <w:spacing w:line="360" w:lineRule="auto"/>
        <w:jc w:val="center"/>
        <w:rPr>
          <w:lang w:eastAsia="zh-CN"/>
        </w:rPr>
      </w:pPr>
    </w:p>
    <w:p w:rsidR="007212C1" w:rsidRDefault="00610C0F">
      <w:pPr>
        <w:spacing w:line="360" w:lineRule="auto"/>
        <w:jc w:val="center"/>
        <w:rPr>
          <w:lang w:eastAsia="zh-CN"/>
        </w:rPr>
      </w:pPr>
      <w:r>
        <w:rPr>
          <w:noProof/>
          <w:lang w:eastAsia="zh-CN"/>
        </w:rPr>
        <w:drawing>
          <wp:inline distT="0" distB="0" distL="0" distR="0">
            <wp:extent cx="4319270" cy="6684645"/>
            <wp:effectExtent l="0" t="0" r="5080" b="190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4319443" cy="6685070"/>
                    </a:xfrm>
                    <a:prstGeom prst="rect">
                      <a:avLst/>
                    </a:prstGeom>
                  </pic:spPr>
                </pic:pic>
              </a:graphicData>
            </a:graphic>
          </wp:inline>
        </w:drawing>
      </w:r>
    </w:p>
    <w:p w:rsidR="007212C1" w:rsidRDefault="00610C0F">
      <w:pPr>
        <w:spacing w:before="240"/>
        <w:jc w:val="both"/>
      </w:pPr>
      <w:r>
        <w:rPr>
          <w:b/>
        </w:rPr>
        <w:t xml:space="preserve">Supplementary Fig. </w:t>
      </w:r>
      <w:r>
        <w:rPr>
          <w:b/>
          <w:bCs/>
          <w:kern w:val="32"/>
          <w:szCs w:val="24"/>
        </w:rPr>
        <w:t>19 | SEM c</w:t>
      </w:r>
      <w:r>
        <w:rPr>
          <w:b/>
          <w:bCs/>
          <w:kern w:val="32"/>
          <w:szCs w:val="24"/>
          <w:lang w:eastAsia="zh-CN"/>
        </w:rPr>
        <w:t>har</w:t>
      </w:r>
      <w:r>
        <w:rPr>
          <w:b/>
          <w:bCs/>
          <w:kern w:val="32"/>
          <w:szCs w:val="24"/>
        </w:rPr>
        <w:t xml:space="preserve">acterization of the deposition morphologies of Zn plated Zn substrate at elevated current densities (capacity: </w:t>
      </w:r>
      <w:r>
        <w:rPr>
          <w:b/>
        </w:rPr>
        <w:t xml:space="preserve">10 </w:t>
      </w:r>
      <w:proofErr w:type="spellStart"/>
      <w:r>
        <w:rPr>
          <w:b/>
        </w:rPr>
        <w:t>mAh</w:t>
      </w:r>
      <w:proofErr w:type="spellEnd"/>
      <w:r>
        <w:rPr>
          <w:b/>
        </w:rPr>
        <w:t xml:space="preserve"> cm</w:t>
      </w:r>
      <w:r>
        <w:rPr>
          <w:b/>
          <w:vertAlign w:val="superscript"/>
        </w:rPr>
        <w:t>-2</w:t>
      </w:r>
      <w:r>
        <w:rPr>
          <w:b/>
          <w:bCs/>
          <w:kern w:val="32"/>
          <w:szCs w:val="24"/>
        </w:rPr>
        <w:t xml:space="preserve">). </w:t>
      </w:r>
      <w:r>
        <w:t>Zn deposition at the current density of (</w:t>
      </w:r>
      <w:r>
        <w:rPr>
          <w:b/>
        </w:rPr>
        <w:t>a, e</w:t>
      </w:r>
      <w:r>
        <w:t>) 0.1 mA cm</w:t>
      </w:r>
      <w:r>
        <w:rPr>
          <w:vertAlign w:val="superscript"/>
        </w:rPr>
        <w:t>-2</w:t>
      </w:r>
      <w:r>
        <w:t>, (</w:t>
      </w:r>
      <w:r>
        <w:rPr>
          <w:b/>
        </w:rPr>
        <w:t>b, f</w:t>
      </w:r>
      <w:r>
        <w:t>) 1 mA cm</w:t>
      </w:r>
      <w:r>
        <w:rPr>
          <w:vertAlign w:val="superscript"/>
        </w:rPr>
        <w:t>-2</w:t>
      </w:r>
      <w:r>
        <w:t>, (</w:t>
      </w:r>
      <w:r>
        <w:rPr>
          <w:b/>
        </w:rPr>
        <w:t>c, g</w:t>
      </w:r>
      <w:r>
        <w:t>) 5 mA cm</w:t>
      </w:r>
      <w:r>
        <w:rPr>
          <w:vertAlign w:val="superscript"/>
        </w:rPr>
        <w:t>-2</w:t>
      </w:r>
      <w:r>
        <w:t>, (</w:t>
      </w:r>
      <w:r>
        <w:rPr>
          <w:b/>
        </w:rPr>
        <w:t>d, h</w:t>
      </w:r>
      <w:r>
        <w:t>) 10 mA cm</w:t>
      </w:r>
      <w:r>
        <w:rPr>
          <w:vertAlign w:val="superscript"/>
        </w:rPr>
        <w:t>-2</w:t>
      </w:r>
      <w:r>
        <w:t xml:space="preserve"> on the (</w:t>
      </w:r>
      <w:r>
        <w:rPr>
          <w:b/>
        </w:rPr>
        <w:t>a-d</w:t>
      </w:r>
      <w:r>
        <w:t>) pristine Zn and (</w:t>
      </w:r>
      <w:r>
        <w:rPr>
          <w:b/>
        </w:rPr>
        <w:t>e-h</w:t>
      </w:r>
      <w:r>
        <w:t xml:space="preserve">) SAB-Zn, respectively. Scale bar: 40 </w:t>
      </w:r>
      <w:r>
        <w:rPr>
          <w:lang w:val="el-GR"/>
        </w:rPr>
        <w:t>μ</w:t>
      </w:r>
      <w:r>
        <w:t>m.</w:t>
      </w:r>
    </w:p>
    <w:p w:rsidR="007212C1" w:rsidRDefault="007212C1">
      <w:pPr>
        <w:spacing w:before="240"/>
        <w:jc w:val="both"/>
        <w:rPr>
          <w:szCs w:val="24"/>
          <w:lang w:eastAsia="zh-CN"/>
        </w:rPr>
        <w:sectPr w:rsidR="007212C1">
          <w:pgSz w:w="12240" w:h="15840"/>
          <w:pgMar w:top="1440" w:right="1440" w:bottom="1440" w:left="1440" w:header="720" w:footer="720" w:gutter="0"/>
          <w:cols w:space="720"/>
          <w:docGrid w:linePitch="360"/>
        </w:sectPr>
      </w:pPr>
    </w:p>
    <w:p w:rsidR="007212C1" w:rsidRDefault="007212C1">
      <w:pPr>
        <w:spacing w:line="360" w:lineRule="auto"/>
        <w:jc w:val="center"/>
        <w:rPr>
          <w:lang w:val="zh-CN" w:eastAsia="zh-CN"/>
        </w:rPr>
      </w:pPr>
    </w:p>
    <w:p w:rsidR="007212C1" w:rsidRDefault="00610C0F">
      <w:pPr>
        <w:spacing w:line="360" w:lineRule="auto"/>
        <w:jc w:val="center"/>
        <w:rPr>
          <w:lang w:eastAsia="zh-CN"/>
        </w:rPr>
      </w:pPr>
      <w:r>
        <w:rPr>
          <w:noProof/>
          <w:lang w:val="zh-CN" w:eastAsia="zh-CN"/>
        </w:rPr>
        <w:drawing>
          <wp:inline distT="0" distB="0" distL="0" distR="0">
            <wp:extent cx="5037455" cy="5033645"/>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37472" cy="5034275"/>
                    </a:xfrm>
                    <a:prstGeom prst="rect">
                      <a:avLst/>
                    </a:prstGeom>
                  </pic:spPr>
                </pic:pic>
              </a:graphicData>
            </a:graphic>
          </wp:inline>
        </w:drawing>
      </w:r>
    </w:p>
    <w:p w:rsidR="007212C1" w:rsidRDefault="00610C0F">
      <w:pPr>
        <w:spacing w:before="240"/>
        <w:jc w:val="both"/>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20 |</w:t>
      </w:r>
      <w:r>
        <w:rPr>
          <w:rFonts w:ascii="Times New Roman Bold" w:hAnsi="Times New Roman Bold" w:cs="Times New Roman Bold"/>
          <w:b/>
          <w:bCs/>
        </w:rPr>
        <w:t xml:space="preserve"> Cross section and top view SEM images of Zn plated Cu substrate.</w:t>
      </w:r>
      <w:r>
        <w:t xml:space="preserve"> (</w:t>
      </w:r>
      <w:r>
        <w:rPr>
          <w:rFonts w:ascii="Times New Roman Bold" w:hAnsi="Times New Roman Bold" w:cs="Times New Roman Bold"/>
          <w:b/>
          <w:bCs/>
        </w:rPr>
        <w:t>a, b, c, g, h</w:t>
      </w:r>
      <w:r>
        <w:t>) Cross section and (</w:t>
      </w:r>
      <w:r>
        <w:rPr>
          <w:rFonts w:ascii="Times New Roman Bold" w:hAnsi="Times New Roman Bold" w:cs="Times New Roman Bold"/>
          <w:b/>
          <w:bCs/>
        </w:rPr>
        <w:t xml:space="preserve">d, e, f, </w:t>
      </w:r>
      <w:proofErr w:type="spellStart"/>
      <w:r>
        <w:rPr>
          <w:rFonts w:ascii="Times New Roman Bold" w:hAnsi="Times New Roman Bold" w:cs="Times New Roman Bold"/>
          <w:b/>
          <w:bCs/>
        </w:rPr>
        <w:t>i</w:t>
      </w:r>
      <w:proofErr w:type="spellEnd"/>
      <w:r>
        <w:rPr>
          <w:rFonts w:ascii="Times New Roman Bold" w:hAnsi="Times New Roman Bold" w:cs="Times New Roman Bold"/>
          <w:b/>
          <w:bCs/>
        </w:rPr>
        <w:t>, j</w:t>
      </w:r>
      <w:r>
        <w:t>) top view SEM images of Zn plated Cu substrate. (</w:t>
      </w:r>
      <w:r>
        <w:rPr>
          <w:b/>
        </w:rPr>
        <w:t>a,</w:t>
      </w:r>
      <w:r>
        <w:t xml:space="preserve"> </w:t>
      </w:r>
      <w:r>
        <w:rPr>
          <w:b/>
        </w:rPr>
        <w:t>d</w:t>
      </w:r>
      <w:r>
        <w:t>) Pristine Cu. (</w:t>
      </w:r>
      <w:r>
        <w:rPr>
          <w:b/>
        </w:rPr>
        <w:t>b-f</w:t>
      </w:r>
      <w:r>
        <w:t xml:space="preserve">) 5 </w:t>
      </w:r>
      <w:proofErr w:type="spellStart"/>
      <w:r>
        <w:t>mAh</w:t>
      </w:r>
      <w:proofErr w:type="spellEnd"/>
      <w:r>
        <w:t xml:space="preserve"> cm</w:t>
      </w:r>
      <w:r>
        <w:rPr>
          <w:vertAlign w:val="superscript"/>
        </w:rPr>
        <w:t>-2</w:t>
      </w:r>
      <w:r>
        <w:t xml:space="preserve"> and (</w:t>
      </w:r>
      <w:r>
        <w:rPr>
          <w:b/>
        </w:rPr>
        <w:t>g-j</w:t>
      </w:r>
      <w:r>
        <w:t xml:space="preserve">) 10 </w:t>
      </w:r>
      <w:proofErr w:type="spellStart"/>
      <w:r>
        <w:t>mAh</w:t>
      </w:r>
      <w:proofErr w:type="spellEnd"/>
      <w:r>
        <w:t xml:space="preserve"> cm</w:t>
      </w:r>
      <w:r>
        <w:rPr>
          <w:vertAlign w:val="superscript"/>
        </w:rPr>
        <w:t>-2</w:t>
      </w:r>
      <w:r>
        <w:t xml:space="preserve"> of Zn plated Cu. Cross section SEM images were obtained using a tilted SEM sample holder with an angle of 10 degrees. (</w:t>
      </w:r>
      <w:r>
        <w:rPr>
          <w:b/>
        </w:rPr>
        <w:t xml:space="preserve">b, e, g, </w:t>
      </w:r>
      <w:proofErr w:type="spellStart"/>
      <w:r>
        <w:rPr>
          <w:b/>
        </w:rPr>
        <w:t>i</w:t>
      </w:r>
      <w:proofErr w:type="spellEnd"/>
      <w:r>
        <w:t>) Pristine Zn. (</w:t>
      </w:r>
      <w:r>
        <w:rPr>
          <w:b/>
        </w:rPr>
        <w:t>c, f, h, j</w:t>
      </w:r>
      <w:r>
        <w:t>) SAB-Zn. Scale bars in (</w:t>
      </w:r>
      <w:r>
        <w:rPr>
          <w:b/>
        </w:rPr>
        <w:t>a, b, c, g, h</w:t>
      </w:r>
      <w:r>
        <w:t>) and (</w:t>
      </w:r>
      <w:r>
        <w:rPr>
          <w:b/>
        </w:rPr>
        <w:t xml:space="preserve">d, e, f, </w:t>
      </w:r>
      <w:proofErr w:type="spellStart"/>
      <w:r>
        <w:rPr>
          <w:b/>
        </w:rPr>
        <w:t>i</w:t>
      </w:r>
      <w:proofErr w:type="spellEnd"/>
      <w:r>
        <w:rPr>
          <w:b/>
        </w:rPr>
        <w:t>, j</w:t>
      </w:r>
      <w:r>
        <w:t xml:space="preserve">) are 50 and 20 </w:t>
      </w:r>
      <w:r>
        <w:rPr>
          <w:lang w:val="el-GR"/>
        </w:rPr>
        <w:t>μ</w:t>
      </w:r>
      <w:r>
        <w:t>m, respectively.</w:t>
      </w:r>
    </w:p>
    <w:p w:rsidR="007212C1" w:rsidRDefault="007212C1">
      <w:pPr>
        <w:spacing w:line="360" w:lineRule="auto"/>
        <w:jc w:val="center"/>
        <w:rPr>
          <w:szCs w:val="24"/>
          <w:lang w:eastAsia="zh-CN"/>
        </w:rPr>
      </w:pPr>
    </w:p>
    <w:p w:rsidR="007212C1" w:rsidRDefault="00610C0F">
      <w:pPr>
        <w:spacing w:line="360" w:lineRule="auto"/>
        <w:jc w:val="center"/>
        <w:rPr>
          <w:lang w:eastAsia="zh-CN"/>
        </w:rPr>
      </w:pPr>
      <w:r>
        <w:rPr>
          <w:noProof/>
          <w:szCs w:val="24"/>
          <w:lang w:eastAsia="zh-CN"/>
        </w:rPr>
        <w:drawing>
          <wp:inline distT="0" distB="0" distL="0" distR="0">
            <wp:extent cx="3237865" cy="2700655"/>
            <wp:effectExtent l="0" t="0" r="635" b="444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38082" cy="2701141"/>
                    </a:xfrm>
                    <a:prstGeom prst="rect">
                      <a:avLst/>
                    </a:prstGeom>
                  </pic:spPr>
                </pic:pic>
              </a:graphicData>
            </a:graphic>
          </wp:inline>
        </w:drawing>
      </w:r>
    </w:p>
    <w:p w:rsidR="007212C1" w:rsidRDefault="00610C0F">
      <w:pPr>
        <w:keepNext/>
        <w:spacing w:before="240" w:after="60"/>
        <w:jc w:val="both"/>
        <w:outlineLvl w:val="0"/>
        <w:rPr>
          <w:bCs/>
          <w:kern w:val="32"/>
          <w:szCs w:val="24"/>
          <w:lang w:eastAsia="zh-CN"/>
        </w:rPr>
      </w:pPr>
      <w:r>
        <w:rPr>
          <w:b/>
        </w:rPr>
        <w:t xml:space="preserve">Supplementary Fig. </w:t>
      </w:r>
      <w:r>
        <w:rPr>
          <w:b/>
          <w:bCs/>
          <w:kern w:val="32"/>
          <w:szCs w:val="24"/>
        </w:rPr>
        <w:t xml:space="preserve">21 | </w:t>
      </w:r>
      <w:bookmarkStart w:id="3" w:name="_Hlk121175998"/>
      <w:r>
        <w:rPr>
          <w:b/>
          <w:bCs/>
          <w:kern w:val="32"/>
          <w:szCs w:val="24"/>
        </w:rPr>
        <w:t>Nucleation overpotential</w:t>
      </w:r>
      <w:bookmarkEnd w:id="3"/>
      <w:r>
        <w:rPr>
          <w:b/>
          <w:bCs/>
          <w:kern w:val="32"/>
          <w:szCs w:val="24"/>
        </w:rPr>
        <w:t xml:space="preserve"> analysis of the Zn anode in the absence or presence of SAB. </w:t>
      </w:r>
      <w:r>
        <w:rPr>
          <w:bCs/>
          <w:kern w:val="32"/>
          <w:szCs w:val="24"/>
        </w:rPr>
        <w:t>T</w:t>
      </w:r>
      <w:r>
        <w:rPr>
          <w:bCs/>
          <w:kern w:val="32"/>
          <w:szCs w:val="24"/>
          <w:lang w:eastAsia="zh-CN"/>
        </w:rPr>
        <w:t>he</w:t>
      </w:r>
      <w:r>
        <w:rPr>
          <w:b/>
          <w:bCs/>
          <w:kern w:val="32"/>
          <w:szCs w:val="24"/>
        </w:rPr>
        <w:t xml:space="preserve"> </w:t>
      </w:r>
      <w:r>
        <w:rPr>
          <w:bCs/>
          <w:kern w:val="32"/>
          <w:szCs w:val="24"/>
        </w:rPr>
        <w:t xml:space="preserve">nucleation process has a crossover point </w:t>
      </w:r>
      <w:r>
        <w:rPr>
          <w:bCs/>
          <w:i/>
          <w:kern w:val="32"/>
          <w:szCs w:val="24"/>
        </w:rPr>
        <w:t>A</w:t>
      </w:r>
      <w:r>
        <w:rPr>
          <w:bCs/>
          <w:kern w:val="32"/>
          <w:szCs w:val="24"/>
        </w:rPr>
        <w:t>. The difference between the potentials (</w:t>
      </w:r>
      <w:r>
        <w:rPr>
          <w:bCs/>
          <w:i/>
          <w:kern w:val="32"/>
          <w:szCs w:val="24"/>
        </w:rPr>
        <w:t>B/C</w:t>
      </w:r>
      <w:r>
        <w:rPr>
          <w:bCs/>
          <w:kern w:val="32"/>
          <w:szCs w:val="24"/>
        </w:rPr>
        <w:t xml:space="preserve">) and </w:t>
      </w:r>
      <w:r>
        <w:rPr>
          <w:bCs/>
          <w:i/>
          <w:kern w:val="32"/>
          <w:szCs w:val="24"/>
        </w:rPr>
        <w:t>A</w:t>
      </w:r>
      <w:r>
        <w:rPr>
          <w:bCs/>
          <w:kern w:val="32"/>
          <w:szCs w:val="24"/>
        </w:rPr>
        <w:t xml:space="preserve"> corresponds to the nucleation overpotential, which follows the </w:t>
      </w:r>
      <w:r>
        <w:rPr>
          <w:bCs/>
          <w:kern w:val="32"/>
          <w:szCs w:val="24"/>
          <w:lang w:eastAsia="zh-CN"/>
        </w:rPr>
        <w:t>equation:</w:t>
      </w:r>
    </w:p>
    <w:p w:rsidR="007212C1" w:rsidRDefault="00C35933">
      <w:pPr>
        <w:spacing w:line="360" w:lineRule="auto"/>
        <w:jc w:val="center"/>
        <w:rPr>
          <w:b/>
          <w:lang w:eastAsia="zh-CN"/>
        </w:rPr>
      </w:pPr>
      <m:oMath>
        <m:sSub>
          <m:sSubPr>
            <m:ctrlPr>
              <w:rPr>
                <w:rFonts w:ascii="Cambria Math" w:hAnsi="Cambria Math"/>
                <w:b/>
              </w:rPr>
            </m:ctrlPr>
          </m:sSubPr>
          <m:e>
            <m:r>
              <w:rPr>
                <w:rFonts w:ascii="Cambria Math" w:hAnsi="Cambria Math"/>
              </w:rPr>
              <m:t>r</m:t>
            </m:r>
          </m:e>
          <m:sub>
            <m:r>
              <w:rPr>
                <w:rFonts w:ascii="Cambria Math" w:hAnsi="Cambria Math"/>
              </w:rPr>
              <m:t>crit</m:t>
            </m:r>
          </m:sub>
        </m:sSub>
        <m:r>
          <m:rPr>
            <m:sty m:val="p"/>
          </m:rPr>
          <w:rPr>
            <w:rFonts w:ascii="Cambria Math" w:hAnsi="Cambria Math"/>
          </w:rPr>
          <m:t>=2</m:t>
        </m:r>
        <m:f>
          <m:fPr>
            <m:ctrlPr>
              <w:rPr>
                <w:rFonts w:ascii="Cambria Math" w:hAnsi="Cambria Math"/>
                <w:b/>
              </w:rPr>
            </m:ctrlPr>
          </m:fPr>
          <m:num>
            <m:r>
              <w:rPr>
                <w:rFonts w:ascii="Cambria Math" w:hAnsi="Cambria Math"/>
              </w:rPr>
              <m:t>γ</m:t>
            </m:r>
            <m:r>
              <m:rPr>
                <m:sty m:val="p"/>
              </m:rPr>
              <w:rPr>
                <w:rFonts w:ascii="Cambria Math" w:hAnsi="Cambria Math"/>
              </w:rPr>
              <m:t xml:space="preserve"> </m:t>
            </m:r>
            <m:sSub>
              <m:sSubPr>
                <m:ctrlPr>
                  <w:rPr>
                    <w:rFonts w:ascii="Cambria Math" w:hAnsi="Cambria Math"/>
                    <w:b/>
                  </w:rPr>
                </m:ctrlPr>
              </m:sSubPr>
              <m:e>
                <m:r>
                  <w:rPr>
                    <w:rFonts w:ascii="Cambria Math" w:hAnsi="Cambria Math"/>
                  </w:rPr>
                  <m:t>V</m:t>
                </m:r>
              </m:e>
              <m:sub>
                <m:r>
                  <w:rPr>
                    <w:rFonts w:ascii="Cambria Math" w:hAnsi="Cambria Math"/>
                  </w:rPr>
                  <m:t>m</m:t>
                </m:r>
              </m:sub>
            </m:sSub>
          </m:num>
          <m:den>
            <m:r>
              <w:rPr>
                <w:rFonts w:ascii="Cambria Math" w:hAnsi="Cambria Math"/>
              </w:rPr>
              <m:t>F</m:t>
            </m:r>
            <m:r>
              <m:rPr>
                <m:sty m:val="p"/>
              </m:rPr>
              <w:rPr>
                <w:rFonts w:ascii="Cambria Math" w:hAnsi="Cambria Math"/>
              </w:rPr>
              <m:t xml:space="preserve"> |</m:t>
            </m:r>
            <m:r>
              <w:rPr>
                <w:rFonts w:ascii="Cambria Math" w:hAnsi="Cambria Math"/>
              </w:rPr>
              <m:t>η</m:t>
            </m:r>
            <m:r>
              <m:rPr>
                <m:sty m:val="p"/>
              </m:rPr>
              <w:rPr>
                <w:rFonts w:ascii="Cambria Math" w:hAnsi="Cambria Math"/>
              </w:rPr>
              <m:t>|</m:t>
            </m:r>
          </m:den>
        </m:f>
      </m:oMath>
      <w:r w:rsidR="00610C0F">
        <w:rPr>
          <w:b/>
        </w:rPr>
        <w:t xml:space="preserve">                                </w:t>
      </w:r>
    </w:p>
    <w:p w:rsidR="007212C1" w:rsidRDefault="00610C0F">
      <w:pPr>
        <w:spacing w:after="240"/>
        <w:jc w:val="both"/>
        <w:rPr>
          <w:rFonts w:eastAsia="等线"/>
          <w:lang w:eastAsia="zh-CN"/>
        </w:rPr>
      </w:pPr>
      <w:r>
        <w:rPr>
          <w:lang w:eastAsia="zh-CN"/>
        </w:rPr>
        <w:t xml:space="preserve">where: </w:t>
      </w:r>
      <w:r>
        <w:rPr>
          <w:rFonts w:eastAsia="等线"/>
          <w:i/>
          <w:lang w:eastAsia="zh-CN"/>
        </w:rPr>
        <w:t>γ</w:t>
      </w:r>
      <w:r>
        <w:rPr>
          <w:rFonts w:eastAsia="等线"/>
          <w:lang w:eastAsia="zh-CN"/>
        </w:rPr>
        <w:t xml:space="preserve"> is the surface energy of the anode/electrolyte interface, </w:t>
      </w:r>
      <w:proofErr w:type="spellStart"/>
      <w:r>
        <w:rPr>
          <w:rFonts w:eastAsia="等线"/>
          <w:i/>
          <w:lang w:eastAsia="zh-CN"/>
        </w:rPr>
        <w:t>V</w:t>
      </w:r>
      <w:r>
        <w:rPr>
          <w:rFonts w:eastAsia="等线"/>
          <w:i/>
          <w:vertAlign w:val="subscript"/>
          <w:lang w:eastAsia="zh-CN"/>
        </w:rPr>
        <w:t>m</w:t>
      </w:r>
      <w:proofErr w:type="spellEnd"/>
      <w:r>
        <w:rPr>
          <w:rFonts w:eastAsia="等线"/>
          <w:lang w:eastAsia="zh-CN"/>
        </w:rPr>
        <w:t xml:space="preserve"> is the molar volume of Zn,</w:t>
      </w:r>
      <w:r>
        <w:rPr>
          <w:rFonts w:eastAsia="等线"/>
          <w:i/>
          <w:lang w:eastAsia="zh-CN"/>
        </w:rPr>
        <w:t xml:space="preserve"> F </w:t>
      </w:r>
      <w:r>
        <w:rPr>
          <w:rFonts w:eastAsia="等线"/>
          <w:lang w:eastAsia="zh-CN"/>
        </w:rPr>
        <w:t xml:space="preserve">is the Faraday constant and </w:t>
      </w:r>
      <w:r>
        <w:rPr>
          <w:rFonts w:eastAsia="等线"/>
          <w:i/>
          <w:lang w:eastAsia="zh-CN"/>
        </w:rPr>
        <w:t xml:space="preserve">η </w:t>
      </w:r>
      <w:r>
        <w:rPr>
          <w:rFonts w:eastAsia="等线"/>
          <w:lang w:eastAsia="zh-CN"/>
        </w:rPr>
        <w:t xml:space="preserve">is the nucleation overpotential. This equation indicates that the higher the overpotential is, the more difficult the Zn deposits tend to form. </w:t>
      </w:r>
    </w:p>
    <w:p w:rsidR="007212C1" w:rsidRDefault="00610C0F">
      <w:pPr>
        <w:jc w:val="both"/>
        <w:rPr>
          <w:szCs w:val="24"/>
        </w:rPr>
        <w:sectPr w:rsidR="007212C1">
          <w:pgSz w:w="12240" w:h="15840"/>
          <w:pgMar w:top="1440" w:right="1440" w:bottom="1440" w:left="1440" w:header="720" w:footer="720" w:gutter="0"/>
          <w:cols w:space="720"/>
          <w:docGrid w:linePitch="360"/>
        </w:sectPr>
      </w:pPr>
      <w:r>
        <w:rPr>
          <w:rFonts w:eastAsia="等线"/>
          <w:lang w:eastAsia="zh-CN"/>
        </w:rPr>
        <w:t xml:space="preserve">The results show that the overpotential of SAB Zn </w:t>
      </w:r>
      <w:bookmarkStart w:id="4" w:name="_Hlk121176394"/>
      <w:r>
        <w:rPr>
          <w:rFonts w:eastAsia="等线"/>
          <w:lang w:eastAsia="zh-CN"/>
        </w:rPr>
        <w:t xml:space="preserve">was increased by 36 mV compared with that of the pristine Zn, </w:t>
      </w:r>
      <w:r>
        <w:rPr>
          <w:szCs w:val="24"/>
        </w:rPr>
        <w:t>thus demonstrating that the SAB can effectively eliminate the dendritic growth and promote the uniform depositions during Zn</w:t>
      </w:r>
      <w:r>
        <w:rPr>
          <w:szCs w:val="24"/>
          <w:vertAlign w:val="superscript"/>
        </w:rPr>
        <w:t>2+</w:t>
      </w:r>
      <w:r>
        <w:rPr>
          <w:szCs w:val="24"/>
        </w:rPr>
        <w:t xml:space="preserve"> plating.</w:t>
      </w:r>
      <w:bookmarkEnd w:id="4"/>
    </w:p>
    <w:p w:rsidR="007212C1" w:rsidRDefault="007212C1">
      <w:pPr>
        <w:spacing w:line="360" w:lineRule="auto"/>
        <w:jc w:val="center"/>
        <w:rPr>
          <w:lang w:eastAsia="zh-CN"/>
        </w:rPr>
      </w:pPr>
    </w:p>
    <w:p w:rsidR="007212C1" w:rsidRDefault="00610C0F">
      <w:pPr>
        <w:spacing w:line="360" w:lineRule="auto"/>
        <w:jc w:val="center"/>
        <w:rPr>
          <w:lang w:eastAsia="zh-CN"/>
        </w:rPr>
      </w:pPr>
      <w:r>
        <w:rPr>
          <w:noProof/>
          <w:lang w:eastAsia="zh-CN"/>
        </w:rPr>
        <w:drawing>
          <wp:inline distT="0" distB="0" distL="0" distR="0">
            <wp:extent cx="3239770" cy="2606040"/>
            <wp:effectExtent l="0" t="0" r="0" b="381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40000" cy="2606265"/>
                    </a:xfrm>
                    <a:prstGeom prst="rect">
                      <a:avLst/>
                    </a:prstGeom>
                  </pic:spPr>
                </pic:pic>
              </a:graphicData>
            </a:graphic>
          </wp:inline>
        </w:drawing>
      </w:r>
    </w:p>
    <w:p w:rsidR="007212C1" w:rsidRDefault="00610C0F">
      <w:pPr>
        <w:keepNext/>
        <w:spacing w:before="240" w:after="240"/>
        <w:jc w:val="both"/>
        <w:outlineLvl w:val="0"/>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22 | Coulombic efficiency of Zn plating/stripping on Zn with (red) and without (black) SAB at a current density of 10 mA cm</w:t>
      </w:r>
      <w:r>
        <w:rPr>
          <w:b/>
          <w:bCs/>
          <w:kern w:val="32"/>
          <w:szCs w:val="24"/>
          <w:vertAlign w:val="superscript"/>
        </w:rPr>
        <w:t>-2</w:t>
      </w:r>
      <w:r>
        <w:rPr>
          <w:b/>
          <w:bCs/>
          <w:kern w:val="32"/>
          <w:szCs w:val="24"/>
        </w:rPr>
        <w:t xml:space="preserve"> and areal capacity of 10 </w:t>
      </w:r>
      <w:proofErr w:type="spellStart"/>
      <w:r>
        <w:rPr>
          <w:b/>
          <w:bCs/>
          <w:kern w:val="32"/>
          <w:szCs w:val="24"/>
        </w:rPr>
        <w:t>mAh</w:t>
      </w:r>
      <w:proofErr w:type="spellEnd"/>
      <w:r>
        <w:rPr>
          <w:b/>
          <w:bCs/>
          <w:kern w:val="32"/>
          <w:szCs w:val="24"/>
        </w:rPr>
        <w:t xml:space="preserve"> cm</w:t>
      </w:r>
      <w:r>
        <w:rPr>
          <w:b/>
          <w:bCs/>
          <w:kern w:val="32"/>
          <w:szCs w:val="24"/>
          <w:vertAlign w:val="superscript"/>
        </w:rPr>
        <w:t>-2</w:t>
      </w:r>
      <w:r>
        <w:rPr>
          <w:b/>
          <w:bCs/>
          <w:kern w:val="32"/>
          <w:szCs w:val="24"/>
        </w:rPr>
        <w:t>.</w:t>
      </w:r>
      <w:r>
        <w:rPr>
          <w:bCs/>
          <w:kern w:val="32"/>
          <w:szCs w:val="24"/>
        </w:rPr>
        <w:t xml:space="preserve"> </w:t>
      </w:r>
      <w:r>
        <w:t xml:space="preserve">The result demonstrates that compared to the pristine Zn, the SAB-Zn showed a significantly high and stable average reversible Columbic efficiency (CE) of up to 99.4%. </w:t>
      </w:r>
    </w:p>
    <w:p w:rsidR="007212C1" w:rsidRDefault="007212C1">
      <w:pPr>
        <w:spacing w:line="360" w:lineRule="auto"/>
        <w:jc w:val="center"/>
        <w:rPr>
          <w:lang w:eastAsia="zh-CN"/>
        </w:rPr>
      </w:pPr>
    </w:p>
    <w:p w:rsidR="007212C1" w:rsidRDefault="00610C0F">
      <w:pPr>
        <w:spacing w:line="360" w:lineRule="auto"/>
        <w:jc w:val="center"/>
        <w:rPr>
          <w:lang w:eastAsia="zh-CN"/>
        </w:rPr>
      </w:pPr>
      <w:r>
        <w:rPr>
          <w:noProof/>
          <w:lang w:eastAsia="zh-CN"/>
        </w:rPr>
        <w:drawing>
          <wp:inline distT="0" distB="0" distL="0" distR="0">
            <wp:extent cx="3239770" cy="2641600"/>
            <wp:effectExtent l="0" t="0" r="11430" b="0"/>
            <wp:docPr id="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1"/>
                    <pic:cNvPicPr>
                      <a:picLocks noChangeAspect="1"/>
                    </pic:cNvPicPr>
                  </pic:nvPicPr>
                  <pic:blipFill>
                    <a:blip r:embed="rId32"/>
                    <a:stretch>
                      <a:fillRect/>
                    </a:stretch>
                  </pic:blipFill>
                  <pic:spPr>
                    <a:xfrm>
                      <a:off x="0" y="0"/>
                      <a:ext cx="3240000" cy="2641776"/>
                    </a:xfrm>
                    <a:prstGeom prst="rect">
                      <a:avLst/>
                    </a:prstGeom>
                  </pic:spPr>
                </pic:pic>
              </a:graphicData>
            </a:graphic>
          </wp:inline>
        </w:drawing>
      </w:r>
    </w:p>
    <w:p w:rsidR="007212C1" w:rsidRDefault="00610C0F">
      <w:pPr>
        <w:keepNext/>
        <w:spacing w:before="240" w:after="60"/>
        <w:jc w:val="both"/>
        <w:outlineLvl w:val="0"/>
        <w:rPr>
          <w:bCs/>
          <w:kern w:val="32"/>
          <w:szCs w:val="24"/>
        </w:rPr>
      </w:pPr>
      <w:r>
        <w:rPr>
          <w:b/>
        </w:rPr>
        <w:t xml:space="preserve">Supplementary Fig. </w:t>
      </w:r>
      <w:r>
        <w:rPr>
          <w:b/>
          <w:bCs/>
          <w:kern w:val="32"/>
          <w:szCs w:val="24"/>
        </w:rPr>
        <w:t>23 | Concentration-dependent ionic conductivity evolution of C</w:t>
      </w:r>
      <w:r>
        <w:rPr>
          <w:b/>
          <w:bCs/>
          <w:kern w:val="32"/>
          <w:szCs w:val="24"/>
          <w:vertAlign w:val="subscript"/>
        </w:rPr>
        <w:t>14</w:t>
      </w:r>
      <w:r>
        <w:rPr>
          <w:b/>
          <w:bCs/>
          <w:kern w:val="32"/>
          <w:szCs w:val="24"/>
        </w:rPr>
        <w:t>-RWW-NH</w:t>
      </w:r>
      <w:r>
        <w:rPr>
          <w:b/>
          <w:bCs/>
          <w:kern w:val="32"/>
          <w:szCs w:val="24"/>
          <w:vertAlign w:val="subscript"/>
        </w:rPr>
        <w:t>2</w:t>
      </w:r>
      <w:r>
        <w:rPr>
          <w:b/>
          <w:bCs/>
          <w:kern w:val="32"/>
          <w:szCs w:val="24"/>
        </w:rPr>
        <w:t xml:space="preserve"> solutions containing 2.0 M ZnSO</w:t>
      </w:r>
      <w:r>
        <w:rPr>
          <w:b/>
          <w:bCs/>
          <w:kern w:val="32"/>
          <w:szCs w:val="24"/>
          <w:vertAlign w:val="subscript"/>
        </w:rPr>
        <w:t>4</w:t>
      </w:r>
      <w:r>
        <w:rPr>
          <w:b/>
          <w:bCs/>
          <w:kern w:val="32"/>
          <w:szCs w:val="24"/>
          <w:lang w:eastAsia="zh-CN"/>
        </w:rPr>
        <w:t xml:space="preserve">. </w:t>
      </w:r>
      <w:r>
        <w:rPr>
          <w:bCs/>
          <w:kern w:val="32"/>
          <w:szCs w:val="24"/>
          <w:lang w:eastAsia="zh-CN"/>
        </w:rPr>
        <w:t>The intersection of the two fitted lines represents the CMC of the lipopeptide.</w:t>
      </w:r>
    </w:p>
    <w:p w:rsidR="007212C1" w:rsidRDefault="007212C1">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p>
    <w:p w:rsidR="007212C1" w:rsidRPr="00373688" w:rsidRDefault="007212C1">
      <w:pPr>
        <w:spacing w:line="360" w:lineRule="auto"/>
        <w:jc w:val="center"/>
        <w:rPr>
          <w:lang w:eastAsia="zh-CN"/>
        </w:rPr>
      </w:pPr>
    </w:p>
    <w:p w:rsidR="007212C1" w:rsidRDefault="00610C0F">
      <w:pPr>
        <w:spacing w:line="360" w:lineRule="auto"/>
        <w:jc w:val="center"/>
        <w:rPr>
          <w:lang w:eastAsia="zh-CN"/>
        </w:rPr>
      </w:pPr>
      <w:r>
        <w:rPr>
          <w:noProof/>
          <w:lang w:val="zh-CN" w:eastAsia="zh-CN"/>
        </w:rPr>
        <w:drawing>
          <wp:inline distT="0" distB="0" distL="0" distR="0">
            <wp:extent cx="5033645" cy="1988820"/>
            <wp:effectExtent l="0" t="0" r="20955" b="17780"/>
            <wp:docPr id="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2"/>
                    <pic:cNvPicPr>
                      <a:picLocks noChangeAspect="1"/>
                    </pic:cNvPicPr>
                  </pic:nvPicPr>
                  <pic:blipFill>
                    <a:blip r:embed="rId33"/>
                    <a:stretch>
                      <a:fillRect/>
                    </a:stretch>
                  </pic:blipFill>
                  <pic:spPr>
                    <a:xfrm>
                      <a:off x="0" y="0"/>
                      <a:ext cx="5033811" cy="1989368"/>
                    </a:xfrm>
                    <a:prstGeom prst="rect">
                      <a:avLst/>
                    </a:prstGeom>
                  </pic:spPr>
                </pic:pic>
              </a:graphicData>
            </a:graphic>
          </wp:inline>
        </w:drawing>
      </w:r>
    </w:p>
    <w:p w:rsidR="007212C1" w:rsidRDefault="00610C0F">
      <w:pPr>
        <w:keepNext/>
        <w:spacing w:before="240" w:after="24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24 | Galvanostatic cycling of the SAB-Zn-based symmetric cells in 2.0 M ZnSO</w:t>
      </w:r>
      <w:r>
        <w:rPr>
          <w:b/>
          <w:bCs/>
          <w:kern w:val="32"/>
          <w:szCs w:val="24"/>
          <w:vertAlign w:val="subscript"/>
        </w:rPr>
        <w:t>4</w:t>
      </w:r>
      <w:r>
        <w:rPr>
          <w:b/>
          <w:bCs/>
          <w:kern w:val="32"/>
          <w:szCs w:val="24"/>
        </w:rPr>
        <w:t xml:space="preserve"> electrolyte containing different concentrations of C</w:t>
      </w:r>
      <w:r>
        <w:rPr>
          <w:b/>
          <w:bCs/>
          <w:kern w:val="32"/>
          <w:szCs w:val="24"/>
          <w:vertAlign w:val="subscript"/>
        </w:rPr>
        <w:t>14</w:t>
      </w:r>
      <w:r>
        <w:rPr>
          <w:b/>
          <w:bCs/>
          <w:kern w:val="32"/>
          <w:szCs w:val="24"/>
        </w:rPr>
        <w:t>-RWW-NH</w:t>
      </w:r>
      <w:r>
        <w:rPr>
          <w:b/>
          <w:bCs/>
          <w:kern w:val="32"/>
          <w:szCs w:val="24"/>
          <w:vertAlign w:val="subscript"/>
        </w:rPr>
        <w:t>2</w:t>
      </w:r>
      <w:r>
        <w:rPr>
          <w:b/>
          <w:bCs/>
          <w:kern w:val="32"/>
          <w:szCs w:val="24"/>
        </w:rPr>
        <w:t xml:space="preserve">. </w:t>
      </w:r>
      <w:r>
        <w:rPr>
          <w:bCs/>
          <w:kern w:val="32"/>
          <w:szCs w:val="24"/>
        </w:rPr>
        <w:t>The symmetric cell showed the optimal performance when the concentration of C</w:t>
      </w:r>
      <w:r>
        <w:rPr>
          <w:bCs/>
          <w:kern w:val="32"/>
          <w:szCs w:val="24"/>
          <w:vertAlign w:val="subscript"/>
        </w:rPr>
        <w:t>14</w:t>
      </w:r>
      <w:r>
        <w:rPr>
          <w:bCs/>
          <w:kern w:val="32"/>
          <w:szCs w:val="24"/>
        </w:rPr>
        <w:t>-RWW-NH</w:t>
      </w:r>
      <w:r>
        <w:rPr>
          <w:bCs/>
          <w:kern w:val="32"/>
          <w:szCs w:val="24"/>
          <w:vertAlign w:val="subscript"/>
        </w:rPr>
        <w:t>2</w:t>
      </w:r>
      <w:r>
        <w:rPr>
          <w:bCs/>
          <w:kern w:val="32"/>
          <w:szCs w:val="24"/>
        </w:rPr>
        <w:t xml:space="preserve"> was set at the </w:t>
      </w:r>
      <w:r>
        <w:rPr>
          <w:bCs/>
          <w:kern w:val="32"/>
          <w:szCs w:val="24"/>
          <w:lang w:eastAsia="zh-CN"/>
        </w:rPr>
        <w:t>CMC</w:t>
      </w:r>
      <w:r>
        <w:rPr>
          <w:bCs/>
          <w:kern w:val="32"/>
          <w:szCs w:val="24"/>
        </w:rPr>
        <w:t xml:space="preserve"> (0.4 mM).</w:t>
      </w:r>
    </w:p>
    <w:p w:rsidR="007212C1" w:rsidRDefault="00610C0F">
      <w:pPr>
        <w:spacing w:line="360" w:lineRule="auto"/>
        <w:jc w:val="center"/>
        <w:rPr>
          <w:lang w:eastAsia="zh-CN"/>
        </w:rPr>
      </w:pPr>
      <w:r>
        <w:rPr>
          <w:noProof/>
          <w:lang w:val="zh-CN" w:eastAsia="zh-CN"/>
        </w:rPr>
        <w:lastRenderedPageBreak/>
        <w:drawing>
          <wp:inline distT="0" distB="0" distL="0" distR="0">
            <wp:extent cx="3239770" cy="2428240"/>
            <wp:effectExtent l="0" t="0" r="11430" b="10160"/>
            <wp:docPr id="1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2"/>
                    <pic:cNvPicPr>
                      <a:picLocks noChangeAspect="1"/>
                    </pic:cNvPicPr>
                  </pic:nvPicPr>
                  <pic:blipFill>
                    <a:blip r:embed="rId34"/>
                    <a:stretch>
                      <a:fillRect/>
                    </a:stretch>
                  </pic:blipFill>
                  <pic:spPr>
                    <a:xfrm>
                      <a:off x="0" y="0"/>
                      <a:ext cx="3240000" cy="2428763"/>
                    </a:xfrm>
                    <a:prstGeom prst="rect">
                      <a:avLst/>
                    </a:prstGeom>
                  </pic:spPr>
                </pic:pic>
              </a:graphicData>
            </a:graphic>
          </wp:inline>
        </w:drawing>
      </w:r>
    </w:p>
    <w:p w:rsidR="007212C1" w:rsidRDefault="00610C0F">
      <w:pPr>
        <w:keepNext/>
        <w:spacing w:before="240" w:after="24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25 | TEM image of 1.0 mM C</w:t>
      </w:r>
      <w:r>
        <w:rPr>
          <w:b/>
          <w:bCs/>
          <w:kern w:val="32"/>
          <w:szCs w:val="24"/>
          <w:vertAlign w:val="subscript"/>
        </w:rPr>
        <w:t>14</w:t>
      </w:r>
      <w:r>
        <w:rPr>
          <w:b/>
          <w:bCs/>
          <w:kern w:val="32"/>
          <w:szCs w:val="24"/>
        </w:rPr>
        <w:t>-RWW-NH</w:t>
      </w:r>
      <w:r>
        <w:rPr>
          <w:b/>
          <w:bCs/>
          <w:kern w:val="32"/>
          <w:szCs w:val="24"/>
          <w:vertAlign w:val="subscript"/>
        </w:rPr>
        <w:t>2</w:t>
      </w:r>
      <w:r>
        <w:rPr>
          <w:b/>
          <w:bCs/>
          <w:kern w:val="32"/>
          <w:szCs w:val="24"/>
        </w:rPr>
        <w:t xml:space="preserve"> solution containing 2.0 M ZnSO</w:t>
      </w:r>
      <w:r>
        <w:rPr>
          <w:b/>
          <w:bCs/>
          <w:kern w:val="32"/>
          <w:szCs w:val="24"/>
          <w:vertAlign w:val="subscript"/>
        </w:rPr>
        <w:t>4</w:t>
      </w:r>
      <w:r>
        <w:rPr>
          <w:b/>
          <w:bCs/>
          <w:kern w:val="32"/>
          <w:szCs w:val="24"/>
        </w:rPr>
        <w:t xml:space="preserve">. </w:t>
      </w:r>
      <w:r>
        <w:rPr>
          <w:bCs/>
          <w:kern w:val="32"/>
          <w:szCs w:val="24"/>
        </w:rPr>
        <w:t>The</w:t>
      </w:r>
      <w:r>
        <w:rPr>
          <w:b/>
          <w:bCs/>
          <w:kern w:val="32"/>
          <w:szCs w:val="24"/>
        </w:rPr>
        <w:t xml:space="preserve"> </w:t>
      </w:r>
      <w:r>
        <w:rPr>
          <w:bCs/>
          <w:kern w:val="32"/>
          <w:szCs w:val="24"/>
        </w:rPr>
        <w:t>spherical</w:t>
      </w:r>
      <w:r>
        <w:rPr>
          <w:b/>
          <w:bCs/>
          <w:kern w:val="32"/>
          <w:szCs w:val="24"/>
        </w:rPr>
        <w:t xml:space="preserve"> </w:t>
      </w:r>
      <w:r>
        <w:rPr>
          <w:bCs/>
          <w:kern w:val="32"/>
          <w:szCs w:val="24"/>
        </w:rPr>
        <w:t xml:space="preserve">supramolecular structures can be aggregated when the concentration of the lipopeptide surpass its CMC, </w:t>
      </w:r>
      <w:r>
        <w:rPr>
          <w:rFonts w:hint="eastAsia"/>
          <w:bCs/>
          <w:kern w:val="32"/>
          <w:szCs w:val="24"/>
        </w:rPr>
        <w:t>which interfere</w:t>
      </w:r>
      <w:r>
        <w:rPr>
          <w:bCs/>
          <w:kern w:val="32"/>
          <w:szCs w:val="24"/>
        </w:rPr>
        <w:t>s</w:t>
      </w:r>
      <w:r>
        <w:rPr>
          <w:rFonts w:hint="eastAsia"/>
          <w:bCs/>
          <w:kern w:val="32"/>
          <w:szCs w:val="24"/>
        </w:rPr>
        <w:t xml:space="preserve"> the ion mobilities in the electrolyte and contaminate</w:t>
      </w:r>
      <w:r>
        <w:rPr>
          <w:bCs/>
          <w:kern w:val="32"/>
          <w:szCs w:val="24"/>
        </w:rPr>
        <w:t>s</w:t>
      </w:r>
      <w:r>
        <w:rPr>
          <w:rFonts w:hint="eastAsia"/>
          <w:bCs/>
          <w:kern w:val="32"/>
          <w:szCs w:val="24"/>
        </w:rPr>
        <w:t xml:space="preserve"> the SAB at the interface</w:t>
      </w:r>
      <w:r>
        <w:rPr>
          <w:bCs/>
          <w:kern w:val="32"/>
          <w:szCs w:val="24"/>
        </w:rPr>
        <w:fldChar w:fldCharType="begin"/>
      </w:r>
      <w:r>
        <w:rPr>
          <w:bCs/>
          <w:kern w:val="32"/>
          <w:szCs w:val="24"/>
        </w:rPr>
        <w:instrText xml:space="preserve"> ADDIN EN.CITE &lt;EndNote&gt;&lt;Cite&gt;&lt;Author&gt;Bayaguud&lt;/Author&gt;&lt;Year&gt;2020&lt;/Year&gt;&lt;RecNum&gt;35&lt;/RecNum&gt;&lt;DisplayText&gt;&lt;style face="superscript"&gt;2&lt;/style&gt;&lt;/DisplayText&gt;&lt;record&gt;&lt;rec-number&gt;35&lt;/rec-number&gt;&lt;foreign-keys&gt;&lt;key app="EN" db-id="r22sa0et8ast5xe0x5spa5d35v92vtest9td" timestamp="1672896646"&gt;35&lt;/key&gt;&lt;key app="ENWeb" db-id=""&gt;0&lt;/key&gt;&lt;/foreign-keys&gt;&lt;ref-type name="Journal Article"&gt;17&lt;/ref-type&gt;&lt;contributors&gt;&lt;authors&gt;&lt;author&gt;Bayaguud, Aruuhan&lt;/author&gt;&lt;author&gt;Luo, Xiao&lt;/author&gt;&lt;author&gt;Fu, Yanpeng&lt;/author&gt;&lt;author&gt;Zhu, Changbao&lt;/author&gt;&lt;/authors&gt;&lt;/contributors&gt;&lt;titles&gt;&lt;title&gt;Cationic surfactant-type electrolyte additive enables three-dimensional dendrite-free zinc anode for stable zinc-ion batteries&lt;/title&gt;&lt;secondary-title&gt;ACS Energy Lett.&lt;/secondary-title&gt;&lt;/titles&gt;&lt;periodical&gt;&lt;full-title&gt;ACS Energy Lett.&lt;/full-title&gt;&lt;/periodical&gt;&lt;pages&gt;3012-3020&lt;/pages&gt;&lt;volume&gt;5&lt;/volume&gt;&lt;number&gt;9&lt;/number&gt;&lt;section&gt;3012&lt;/section&gt;&lt;dates&gt;&lt;year&gt;2020&lt;/year&gt;&lt;/dates&gt;&lt;isbn&gt;2380-8195&amp;#xD;2380-8195&lt;/isbn&gt;&lt;urls&gt;&lt;/urls&gt;&lt;electronic-resource-num&gt;10.1021/acsenergylett.0c01792&lt;/electronic-resource-num&gt;&lt;/record&gt;&lt;/Cite&gt;&lt;/EndNote&gt;</w:instrText>
      </w:r>
      <w:r>
        <w:rPr>
          <w:bCs/>
          <w:kern w:val="32"/>
          <w:szCs w:val="24"/>
        </w:rPr>
        <w:fldChar w:fldCharType="separate"/>
      </w:r>
      <w:r>
        <w:rPr>
          <w:bCs/>
          <w:kern w:val="32"/>
          <w:szCs w:val="24"/>
          <w:vertAlign w:val="superscript"/>
        </w:rPr>
        <w:t>2</w:t>
      </w:r>
      <w:r>
        <w:rPr>
          <w:bCs/>
          <w:kern w:val="32"/>
          <w:szCs w:val="24"/>
        </w:rPr>
        <w:fldChar w:fldCharType="end"/>
      </w:r>
      <w:r>
        <w:rPr>
          <w:bCs/>
          <w:kern w:val="32"/>
          <w:szCs w:val="24"/>
        </w:rPr>
        <w:t xml:space="preserve">. Scale bar: 1 </w:t>
      </w:r>
      <w:proofErr w:type="spellStart"/>
      <w:r>
        <w:rPr>
          <w:bCs/>
          <w:kern w:val="32"/>
          <w:szCs w:val="24"/>
        </w:rPr>
        <w:t>μm</w:t>
      </w:r>
      <w:proofErr w:type="spellEnd"/>
      <w:r>
        <w:rPr>
          <w:bCs/>
          <w:kern w:val="32"/>
          <w:szCs w:val="24"/>
        </w:rPr>
        <w:t>.</w:t>
      </w:r>
    </w:p>
    <w:p w:rsidR="007212C1" w:rsidRDefault="00610C0F">
      <w:pPr>
        <w:jc w:val="center"/>
      </w:pPr>
      <w:r>
        <w:rPr>
          <w:noProof/>
          <w:lang w:val="zh-CN" w:eastAsia="zh-CN"/>
        </w:rPr>
        <w:lastRenderedPageBreak/>
        <w:drawing>
          <wp:inline distT="0" distB="0" distL="0" distR="0">
            <wp:extent cx="4319905" cy="6840855"/>
            <wp:effectExtent l="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19905" cy="6841375"/>
                    </a:xfrm>
                    <a:prstGeom prst="rect">
                      <a:avLst/>
                    </a:prstGeom>
                  </pic:spPr>
                </pic:pic>
              </a:graphicData>
            </a:graphic>
          </wp:inline>
        </w:drawing>
      </w:r>
    </w:p>
    <w:p w:rsidR="007212C1" w:rsidRDefault="00610C0F">
      <w:pPr>
        <w:keepNext/>
        <w:spacing w:before="240" w:after="60"/>
        <w:jc w:val="both"/>
        <w:outlineLvl w:val="0"/>
        <w:rPr>
          <w:bCs/>
          <w:kern w:val="32"/>
          <w:szCs w:val="24"/>
        </w:rPr>
      </w:pPr>
      <w:r>
        <w:rPr>
          <w:b/>
        </w:rPr>
        <w:t xml:space="preserve">Supplementary Fig. </w:t>
      </w:r>
      <w:r>
        <w:rPr>
          <w:b/>
          <w:bCs/>
          <w:kern w:val="32"/>
          <w:szCs w:val="24"/>
        </w:rPr>
        <w:t xml:space="preserve">26 | Cycling stability of the SAB-Zn based symmetric cells at elevated current densities and capacities. </w:t>
      </w:r>
      <w:r>
        <w:rPr>
          <w:bCs/>
          <w:kern w:val="32"/>
          <w:szCs w:val="24"/>
        </w:rPr>
        <w:t>(</w:t>
      </w:r>
      <w:r>
        <w:rPr>
          <w:b/>
          <w:bCs/>
          <w:kern w:val="32"/>
          <w:szCs w:val="24"/>
        </w:rPr>
        <w:t>a</w:t>
      </w:r>
      <w:r>
        <w:rPr>
          <w:bCs/>
          <w:kern w:val="32"/>
          <w:szCs w:val="24"/>
        </w:rPr>
        <w:t>) 3 mA cm</w:t>
      </w:r>
      <w:r>
        <w:rPr>
          <w:bCs/>
          <w:kern w:val="32"/>
          <w:szCs w:val="24"/>
          <w:vertAlign w:val="superscript"/>
        </w:rPr>
        <w:t xml:space="preserve">-2 </w:t>
      </w:r>
      <w:r>
        <w:rPr>
          <w:bCs/>
          <w:kern w:val="32"/>
          <w:szCs w:val="24"/>
        </w:rPr>
        <w:t xml:space="preserve">&amp; 3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w:t>
      </w:r>
      <w:r>
        <w:rPr>
          <w:b/>
          <w:bCs/>
          <w:kern w:val="32"/>
          <w:szCs w:val="24"/>
        </w:rPr>
        <w:t>b</w:t>
      </w:r>
      <w:r>
        <w:rPr>
          <w:bCs/>
          <w:kern w:val="32"/>
          <w:szCs w:val="24"/>
        </w:rPr>
        <w:t>) 5 mA cm</w:t>
      </w:r>
      <w:r>
        <w:rPr>
          <w:bCs/>
          <w:kern w:val="32"/>
          <w:szCs w:val="24"/>
          <w:vertAlign w:val="superscript"/>
        </w:rPr>
        <w:t>-2</w:t>
      </w:r>
      <w:r>
        <w:rPr>
          <w:bCs/>
          <w:kern w:val="32"/>
          <w:szCs w:val="24"/>
        </w:rPr>
        <w:t xml:space="preserve"> &amp; 5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w:t>
      </w:r>
      <w:r>
        <w:rPr>
          <w:b/>
          <w:bCs/>
          <w:kern w:val="32"/>
          <w:szCs w:val="24"/>
        </w:rPr>
        <w:t>c</w:t>
      </w:r>
      <w:r>
        <w:rPr>
          <w:bCs/>
          <w:kern w:val="32"/>
          <w:szCs w:val="24"/>
        </w:rPr>
        <w:t>) 10 mA cm</w:t>
      </w:r>
      <w:r>
        <w:rPr>
          <w:bCs/>
          <w:kern w:val="32"/>
          <w:szCs w:val="24"/>
          <w:vertAlign w:val="superscript"/>
        </w:rPr>
        <w:t>-2</w:t>
      </w:r>
      <w:r>
        <w:rPr>
          <w:bCs/>
          <w:kern w:val="32"/>
          <w:szCs w:val="24"/>
        </w:rPr>
        <w:t xml:space="preserve"> &amp; 5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xml:space="preserve"> and (</w:t>
      </w:r>
      <w:r>
        <w:rPr>
          <w:b/>
          <w:bCs/>
          <w:kern w:val="32"/>
          <w:szCs w:val="24"/>
        </w:rPr>
        <w:t>d</w:t>
      </w:r>
      <w:r>
        <w:rPr>
          <w:bCs/>
          <w:kern w:val="32"/>
          <w:szCs w:val="24"/>
        </w:rPr>
        <w:t>) 20 mA cm</w:t>
      </w:r>
      <w:r>
        <w:rPr>
          <w:bCs/>
          <w:kern w:val="32"/>
          <w:szCs w:val="24"/>
          <w:vertAlign w:val="superscript"/>
        </w:rPr>
        <w:t>-2</w:t>
      </w:r>
      <w:r>
        <w:rPr>
          <w:bCs/>
          <w:kern w:val="32"/>
          <w:szCs w:val="24"/>
        </w:rPr>
        <w:t xml:space="preserve"> &amp; 10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w:t>
      </w:r>
    </w:p>
    <w:p w:rsidR="007212C1" w:rsidRDefault="007212C1">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p>
    <w:p w:rsidR="007212C1" w:rsidRDefault="00610C0F">
      <w:pPr>
        <w:spacing w:line="360" w:lineRule="auto"/>
        <w:jc w:val="center"/>
        <w:rPr>
          <w:lang w:eastAsia="zh-CN"/>
        </w:rPr>
      </w:pPr>
      <w:r>
        <w:rPr>
          <w:noProof/>
          <w:lang w:eastAsia="zh-CN"/>
        </w:rPr>
        <w:lastRenderedPageBreak/>
        <w:drawing>
          <wp:inline distT="0" distB="0" distL="0" distR="0">
            <wp:extent cx="5036185" cy="408495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36200" cy="4085309"/>
                    </a:xfrm>
                    <a:prstGeom prst="rect">
                      <a:avLst/>
                    </a:prstGeom>
                  </pic:spPr>
                </pic:pic>
              </a:graphicData>
            </a:graphic>
          </wp:inline>
        </w:drawing>
      </w:r>
    </w:p>
    <w:p w:rsidR="007212C1" w:rsidRDefault="00610C0F">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27 | C</w:t>
      </w:r>
      <w:r>
        <w:rPr>
          <w:b/>
          <w:bCs/>
          <w:kern w:val="32"/>
          <w:szCs w:val="24"/>
          <w:lang w:eastAsia="zh-CN"/>
        </w:rPr>
        <w:t>har</w:t>
      </w:r>
      <w:r>
        <w:rPr>
          <w:b/>
          <w:bCs/>
          <w:kern w:val="32"/>
          <w:szCs w:val="24"/>
        </w:rPr>
        <w:t>acterization of an ultra-thin</w:t>
      </w:r>
      <w:r>
        <w:rPr>
          <w:rFonts w:eastAsia="等线"/>
          <w:b/>
          <w:bCs/>
          <w:kern w:val="32"/>
          <w:szCs w:val="24"/>
        </w:rPr>
        <w:t xml:space="preserve"> Z</w:t>
      </w:r>
      <w:r>
        <w:rPr>
          <w:rFonts w:eastAsia="等线"/>
          <w:b/>
          <w:bCs/>
          <w:kern w:val="32"/>
          <w:szCs w:val="24"/>
          <w:lang w:eastAsia="zh-CN"/>
        </w:rPr>
        <w:t>n foil</w:t>
      </w:r>
      <w:r>
        <w:rPr>
          <w:b/>
          <w:bCs/>
          <w:kern w:val="32"/>
          <w:szCs w:val="24"/>
        </w:rPr>
        <w:t xml:space="preserve">. </w:t>
      </w:r>
      <w:r>
        <w:rPr>
          <w:bCs/>
          <w:kern w:val="32"/>
          <w:szCs w:val="24"/>
        </w:rPr>
        <w:t>(</w:t>
      </w:r>
      <w:r>
        <w:rPr>
          <w:b/>
          <w:bCs/>
          <w:kern w:val="32"/>
          <w:szCs w:val="24"/>
        </w:rPr>
        <w:t>a, b</w:t>
      </w:r>
      <w:r>
        <w:rPr>
          <w:bCs/>
          <w:kern w:val="32"/>
          <w:szCs w:val="24"/>
        </w:rPr>
        <w:t>) Top view, (</w:t>
      </w:r>
      <w:r>
        <w:rPr>
          <w:b/>
          <w:bCs/>
          <w:kern w:val="32"/>
          <w:szCs w:val="24"/>
        </w:rPr>
        <w:t>c</w:t>
      </w:r>
      <w:r>
        <w:rPr>
          <w:bCs/>
          <w:kern w:val="32"/>
          <w:szCs w:val="24"/>
        </w:rPr>
        <w:t>) cross-sectional SEM images and (</w:t>
      </w:r>
      <w:r>
        <w:rPr>
          <w:b/>
          <w:bCs/>
          <w:kern w:val="32"/>
          <w:szCs w:val="24"/>
        </w:rPr>
        <w:t>d</w:t>
      </w:r>
      <w:r>
        <w:rPr>
          <w:bCs/>
          <w:kern w:val="32"/>
          <w:szCs w:val="24"/>
        </w:rPr>
        <w:t xml:space="preserve">) XRD pattern of the ultrathin Zn foil 18.9 </w:t>
      </w:r>
      <w:proofErr w:type="spellStart"/>
      <w:r>
        <w:rPr>
          <w:bCs/>
          <w:kern w:val="32"/>
          <w:szCs w:val="24"/>
        </w:rPr>
        <w:t>μm</w:t>
      </w:r>
      <w:proofErr w:type="spellEnd"/>
      <w:r>
        <w:rPr>
          <w:bCs/>
          <w:kern w:val="32"/>
          <w:szCs w:val="24"/>
        </w:rPr>
        <w:t xml:space="preserve"> in thick. Scale bars in (</w:t>
      </w:r>
      <w:r>
        <w:rPr>
          <w:b/>
          <w:bCs/>
          <w:kern w:val="32"/>
          <w:szCs w:val="24"/>
        </w:rPr>
        <w:t>a</w:t>
      </w:r>
      <w:r>
        <w:rPr>
          <w:bCs/>
          <w:kern w:val="32"/>
          <w:szCs w:val="24"/>
        </w:rPr>
        <w:t>), (</w:t>
      </w:r>
      <w:r>
        <w:rPr>
          <w:b/>
          <w:bCs/>
          <w:kern w:val="32"/>
          <w:szCs w:val="24"/>
        </w:rPr>
        <w:t>b</w:t>
      </w:r>
      <w:r>
        <w:rPr>
          <w:bCs/>
          <w:kern w:val="32"/>
          <w:szCs w:val="24"/>
        </w:rPr>
        <w:t>) and (</w:t>
      </w:r>
      <w:r>
        <w:rPr>
          <w:b/>
          <w:bCs/>
          <w:kern w:val="32"/>
          <w:szCs w:val="24"/>
        </w:rPr>
        <w:t>c</w:t>
      </w:r>
      <w:r>
        <w:rPr>
          <w:bCs/>
          <w:kern w:val="32"/>
          <w:szCs w:val="24"/>
        </w:rPr>
        <w:t xml:space="preserve">) are 50, 20 and 10 </w:t>
      </w:r>
      <w:r>
        <w:rPr>
          <w:bCs/>
          <w:kern w:val="32"/>
          <w:szCs w:val="24"/>
          <w:lang w:val="el-GR"/>
        </w:rPr>
        <w:t>μ</w:t>
      </w:r>
      <w:r>
        <w:rPr>
          <w:bCs/>
          <w:kern w:val="32"/>
          <w:szCs w:val="24"/>
        </w:rPr>
        <w:t>m, respectively.</w:t>
      </w:r>
    </w:p>
    <w:p w:rsidR="007212C1" w:rsidRDefault="00610C0F">
      <w:pPr>
        <w:spacing w:after="240" w:line="360" w:lineRule="auto"/>
        <w:jc w:val="center"/>
        <w:rPr>
          <w:lang w:eastAsia="zh-CN"/>
        </w:rPr>
      </w:pPr>
      <w:r>
        <w:rPr>
          <w:noProof/>
          <w:lang w:eastAsia="zh-CN"/>
        </w:rPr>
        <w:lastRenderedPageBreak/>
        <w:drawing>
          <wp:inline distT="0" distB="0" distL="0" distR="0">
            <wp:extent cx="5038725" cy="5294630"/>
            <wp:effectExtent l="0" t="0" r="9525" b="127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039035" cy="5294715"/>
                    </a:xfrm>
                    <a:prstGeom prst="rect">
                      <a:avLst/>
                    </a:prstGeom>
                  </pic:spPr>
                </pic:pic>
              </a:graphicData>
            </a:graphic>
          </wp:inline>
        </w:drawing>
      </w:r>
    </w:p>
    <w:p w:rsidR="007212C1" w:rsidRDefault="00610C0F">
      <w:pPr>
        <w:spacing w:after="240"/>
        <w:jc w:val="both"/>
      </w:pPr>
      <w:r>
        <w:rPr>
          <w:b/>
        </w:rPr>
        <w:t>Supplementary Fig. 2</w:t>
      </w:r>
      <w:r>
        <w:rPr>
          <w:b/>
          <w:bCs/>
          <w:kern w:val="32"/>
          <w:szCs w:val="24"/>
        </w:rPr>
        <w:t>8 |</w:t>
      </w:r>
      <w:r>
        <w:rPr>
          <w:b/>
        </w:rPr>
        <w:t xml:space="preserve"> </w:t>
      </w:r>
      <w:r>
        <w:rPr>
          <w:b/>
          <w:i/>
          <w:iCs/>
        </w:rPr>
        <w:t>Ex-situ</w:t>
      </w:r>
      <w:r>
        <w:rPr>
          <w:b/>
        </w:rPr>
        <w:t xml:space="preserve"> SEM morphological analysis </w:t>
      </w:r>
      <w:r>
        <w:rPr>
          <w:b/>
          <w:szCs w:val="24"/>
        </w:rPr>
        <w:t xml:space="preserve">after charge/discharge at </w:t>
      </w:r>
      <w:proofErr w:type="spellStart"/>
      <w:r>
        <w:rPr>
          <w:b/>
          <w:szCs w:val="24"/>
        </w:rPr>
        <w:t>DOD</w:t>
      </w:r>
      <w:r>
        <w:rPr>
          <w:b/>
          <w:szCs w:val="24"/>
          <w:vertAlign w:val="subscript"/>
        </w:rPr>
        <w:t>Zn</w:t>
      </w:r>
      <w:proofErr w:type="spellEnd"/>
      <w:r>
        <w:rPr>
          <w:b/>
          <w:szCs w:val="24"/>
        </w:rPr>
        <w:t xml:space="preserve"> of 90% for 1 cycle</w:t>
      </w:r>
      <w:r>
        <w:rPr>
          <w:b/>
        </w:rPr>
        <w:t xml:space="preserve">. </w:t>
      </w:r>
      <w:bookmarkStart w:id="5" w:name="_Hlk116651942"/>
      <w:bookmarkStart w:id="6" w:name="_Hlk110705691"/>
      <w:r>
        <w:t>(</w:t>
      </w:r>
      <w:r>
        <w:rPr>
          <w:b/>
        </w:rPr>
        <w:t xml:space="preserve">a, b, c, g, h, </w:t>
      </w:r>
      <w:proofErr w:type="spellStart"/>
      <w:r>
        <w:rPr>
          <w:b/>
        </w:rPr>
        <w:t>i</w:t>
      </w:r>
      <w:proofErr w:type="spellEnd"/>
      <w:r>
        <w:t>) 90% Zn stripping from Zn substrate. (</w:t>
      </w:r>
      <w:r>
        <w:rPr>
          <w:b/>
        </w:rPr>
        <w:t>d, e, f, j, k, l</w:t>
      </w:r>
      <w:r>
        <w:t xml:space="preserve">) Zn stripping/plating on Zn substrate for 1 cycle. </w:t>
      </w:r>
      <w:bookmarkEnd w:id="5"/>
      <w:r>
        <w:t>(</w:t>
      </w:r>
      <w:r>
        <w:rPr>
          <w:b/>
        </w:rPr>
        <w:t>a-f</w:t>
      </w:r>
      <w:r>
        <w:t>) pristine Zn. (</w:t>
      </w:r>
      <w:r>
        <w:rPr>
          <w:b/>
        </w:rPr>
        <w:t xml:space="preserve">g </w:t>
      </w:r>
      <w:r>
        <w:t>to</w:t>
      </w:r>
      <w:r>
        <w:rPr>
          <w:b/>
        </w:rPr>
        <w:t xml:space="preserve"> l</w:t>
      </w:r>
      <w:r>
        <w:t>) SAB-Zn. Scale bars in (</w:t>
      </w:r>
      <w:r>
        <w:rPr>
          <w:b/>
        </w:rPr>
        <w:t>a, d, g, j</w:t>
      </w:r>
      <w:r>
        <w:t>), (</w:t>
      </w:r>
      <w:r>
        <w:rPr>
          <w:b/>
        </w:rPr>
        <w:t>b, e, h, k</w:t>
      </w:r>
      <w:r>
        <w:t>) and (</w:t>
      </w:r>
      <w:r>
        <w:rPr>
          <w:b/>
        </w:rPr>
        <w:t xml:space="preserve">g, f, </w:t>
      </w:r>
      <w:proofErr w:type="spellStart"/>
      <w:r>
        <w:rPr>
          <w:b/>
        </w:rPr>
        <w:t>i</w:t>
      </w:r>
      <w:proofErr w:type="spellEnd"/>
      <w:r>
        <w:rPr>
          <w:b/>
        </w:rPr>
        <w:t>, l</w:t>
      </w:r>
      <w:r>
        <w:t xml:space="preserve">) are 50, 20 and 10 </w:t>
      </w:r>
      <w:r>
        <w:rPr>
          <w:lang w:val="el-GR"/>
        </w:rPr>
        <w:t>μ</w:t>
      </w:r>
      <w:r>
        <w:t xml:space="preserve">m, respectively. </w:t>
      </w:r>
    </w:p>
    <w:p w:rsidR="007212C1" w:rsidRDefault="00610C0F">
      <w:pPr>
        <w:jc w:val="both"/>
      </w:pPr>
      <w:r>
        <w:t>The results are consistent with the electrochemically-measured plating/stripping CE, thus suggesting the full and reversible Zn plating/stripping of the SAB Zn anode. In addition, no distinct morphological damages were observed for the SAB-Zn, thus illustrating that upon introduction of SAB, the Zn anode was indeed sustainable against the volume change during plating/stripping.</w:t>
      </w:r>
      <w:bookmarkEnd w:id="6"/>
    </w:p>
    <w:p w:rsidR="007212C1" w:rsidRDefault="007212C1">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p>
    <w:p w:rsidR="007212C1" w:rsidRDefault="00610C0F">
      <w:pPr>
        <w:spacing w:line="360" w:lineRule="auto"/>
        <w:jc w:val="center"/>
        <w:rPr>
          <w:lang w:eastAsia="zh-CN"/>
        </w:rPr>
      </w:pPr>
      <w:r>
        <w:rPr>
          <w:noProof/>
          <w:lang w:eastAsia="zh-CN"/>
        </w:rPr>
        <w:lastRenderedPageBreak/>
        <w:drawing>
          <wp:inline distT="0" distB="0" distL="0" distR="0">
            <wp:extent cx="5016500" cy="324167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016705" cy="3241726"/>
                    </a:xfrm>
                    <a:prstGeom prst="rect">
                      <a:avLst/>
                    </a:prstGeom>
                  </pic:spPr>
                </pic:pic>
              </a:graphicData>
            </a:graphic>
          </wp:inline>
        </w:drawing>
      </w:r>
    </w:p>
    <w:p w:rsidR="007212C1" w:rsidRDefault="00610C0F">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 xml:space="preserve">29 | Detailed morphological analysis of the Zn anodes. </w:t>
      </w:r>
      <w:r>
        <w:rPr>
          <w:bCs/>
          <w:kern w:val="32"/>
          <w:szCs w:val="24"/>
        </w:rPr>
        <w:t>Additional</w:t>
      </w:r>
      <w:r>
        <w:rPr>
          <w:b/>
          <w:bCs/>
          <w:kern w:val="32"/>
          <w:szCs w:val="24"/>
        </w:rPr>
        <w:t xml:space="preserve"> </w:t>
      </w:r>
      <w:r>
        <w:rPr>
          <w:bCs/>
          <w:kern w:val="32"/>
          <w:szCs w:val="24"/>
        </w:rPr>
        <w:t>SEM and the corresponding EDX mapping images of the (</w:t>
      </w:r>
      <w:r>
        <w:rPr>
          <w:b/>
          <w:bCs/>
          <w:kern w:val="32"/>
          <w:szCs w:val="24"/>
        </w:rPr>
        <w:t>a-f</w:t>
      </w:r>
      <w:r>
        <w:rPr>
          <w:bCs/>
          <w:kern w:val="32"/>
          <w:szCs w:val="24"/>
        </w:rPr>
        <w:t>) pristine Zn and (</w:t>
      </w:r>
      <w:r>
        <w:rPr>
          <w:b/>
          <w:bCs/>
          <w:kern w:val="32"/>
          <w:szCs w:val="24"/>
        </w:rPr>
        <w:t>g</w:t>
      </w:r>
      <w:r>
        <w:rPr>
          <w:bCs/>
          <w:kern w:val="32"/>
          <w:szCs w:val="24"/>
        </w:rPr>
        <w:t>-</w:t>
      </w:r>
      <w:proofErr w:type="spellStart"/>
      <w:r>
        <w:rPr>
          <w:b/>
          <w:bCs/>
          <w:kern w:val="32"/>
          <w:szCs w:val="24"/>
        </w:rPr>
        <w:t>i</w:t>
      </w:r>
      <w:proofErr w:type="spellEnd"/>
      <w:r>
        <w:rPr>
          <w:bCs/>
          <w:kern w:val="32"/>
          <w:szCs w:val="24"/>
        </w:rPr>
        <w:t>) SAB-Zn after stripping/plating at 10 mA cm</w:t>
      </w:r>
      <w:r>
        <w:rPr>
          <w:bCs/>
          <w:kern w:val="32"/>
          <w:szCs w:val="24"/>
          <w:vertAlign w:val="superscript"/>
        </w:rPr>
        <w:t>-2</w:t>
      </w:r>
      <w:r>
        <w:rPr>
          <w:bCs/>
          <w:kern w:val="32"/>
          <w:szCs w:val="24"/>
        </w:rPr>
        <w:t xml:space="preserve">, 10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xml:space="preserve"> (90% </w:t>
      </w:r>
      <w:proofErr w:type="spellStart"/>
      <w:r>
        <w:rPr>
          <w:bCs/>
          <w:kern w:val="32"/>
          <w:szCs w:val="24"/>
        </w:rPr>
        <w:t>DOD</w:t>
      </w:r>
      <w:r>
        <w:rPr>
          <w:bCs/>
          <w:kern w:val="32"/>
          <w:szCs w:val="24"/>
          <w:vertAlign w:val="subscript"/>
        </w:rPr>
        <w:t>Zn</w:t>
      </w:r>
      <w:proofErr w:type="spellEnd"/>
      <w:r>
        <w:rPr>
          <w:bCs/>
          <w:kern w:val="32"/>
          <w:szCs w:val="24"/>
        </w:rPr>
        <w:t xml:space="preserve">) in </w:t>
      </w:r>
      <w:proofErr w:type="spellStart"/>
      <w:r>
        <w:rPr>
          <w:bCs/>
          <w:kern w:val="32"/>
          <w:szCs w:val="24"/>
        </w:rPr>
        <w:t>Zn|Zn</w:t>
      </w:r>
      <w:proofErr w:type="spellEnd"/>
      <w:r>
        <w:rPr>
          <w:bCs/>
          <w:kern w:val="32"/>
          <w:szCs w:val="24"/>
        </w:rPr>
        <w:t xml:space="preserve"> cells. Note that the elemental analyses of (</w:t>
      </w:r>
      <w:r>
        <w:rPr>
          <w:b/>
          <w:bCs/>
          <w:kern w:val="32"/>
          <w:szCs w:val="24"/>
        </w:rPr>
        <w:t xml:space="preserve">c </w:t>
      </w:r>
      <w:r>
        <w:rPr>
          <w:bCs/>
          <w:kern w:val="32"/>
          <w:szCs w:val="24"/>
        </w:rPr>
        <w:t>and</w:t>
      </w:r>
      <w:r>
        <w:rPr>
          <w:b/>
          <w:bCs/>
          <w:kern w:val="32"/>
          <w:szCs w:val="24"/>
        </w:rPr>
        <w:t xml:space="preserve"> </w:t>
      </w:r>
      <w:proofErr w:type="spellStart"/>
      <w:r>
        <w:rPr>
          <w:b/>
          <w:bCs/>
          <w:kern w:val="32"/>
          <w:szCs w:val="24"/>
        </w:rPr>
        <w:t>i</w:t>
      </w:r>
      <w:proofErr w:type="spellEnd"/>
      <w:r>
        <w:rPr>
          <w:bCs/>
          <w:kern w:val="32"/>
          <w:szCs w:val="24"/>
        </w:rPr>
        <w:t>) Zn, (</w:t>
      </w:r>
      <w:r>
        <w:rPr>
          <w:b/>
          <w:bCs/>
          <w:kern w:val="32"/>
          <w:szCs w:val="24"/>
        </w:rPr>
        <w:t xml:space="preserve">d </w:t>
      </w:r>
      <w:r>
        <w:rPr>
          <w:bCs/>
          <w:kern w:val="32"/>
          <w:szCs w:val="24"/>
        </w:rPr>
        <w:t>and</w:t>
      </w:r>
      <w:r>
        <w:rPr>
          <w:b/>
          <w:bCs/>
          <w:kern w:val="32"/>
          <w:szCs w:val="24"/>
        </w:rPr>
        <w:t xml:space="preserve"> j</w:t>
      </w:r>
      <w:r>
        <w:rPr>
          <w:bCs/>
          <w:kern w:val="32"/>
          <w:szCs w:val="24"/>
        </w:rPr>
        <w:t>) O, (</w:t>
      </w:r>
      <w:r>
        <w:rPr>
          <w:b/>
          <w:bCs/>
          <w:kern w:val="32"/>
          <w:szCs w:val="24"/>
        </w:rPr>
        <w:t xml:space="preserve">e </w:t>
      </w:r>
      <w:r>
        <w:rPr>
          <w:bCs/>
          <w:kern w:val="32"/>
          <w:szCs w:val="24"/>
        </w:rPr>
        <w:t>and</w:t>
      </w:r>
      <w:r>
        <w:rPr>
          <w:b/>
          <w:bCs/>
          <w:kern w:val="32"/>
          <w:szCs w:val="24"/>
        </w:rPr>
        <w:t xml:space="preserve"> k</w:t>
      </w:r>
      <w:r>
        <w:rPr>
          <w:bCs/>
          <w:kern w:val="32"/>
          <w:szCs w:val="24"/>
        </w:rPr>
        <w:t>) S and (</w:t>
      </w:r>
      <w:r>
        <w:rPr>
          <w:b/>
          <w:bCs/>
          <w:kern w:val="32"/>
          <w:szCs w:val="24"/>
        </w:rPr>
        <w:t xml:space="preserve">f </w:t>
      </w:r>
      <w:r>
        <w:rPr>
          <w:bCs/>
          <w:kern w:val="32"/>
          <w:szCs w:val="24"/>
        </w:rPr>
        <w:t>and</w:t>
      </w:r>
      <w:r>
        <w:rPr>
          <w:b/>
          <w:bCs/>
          <w:kern w:val="32"/>
          <w:szCs w:val="24"/>
        </w:rPr>
        <w:t xml:space="preserve"> l</w:t>
      </w:r>
      <w:r>
        <w:rPr>
          <w:bCs/>
          <w:kern w:val="32"/>
          <w:szCs w:val="24"/>
        </w:rPr>
        <w:t>) N selected from the locations are marked as insets in (</w:t>
      </w:r>
      <w:r>
        <w:rPr>
          <w:b/>
          <w:bCs/>
          <w:kern w:val="32"/>
          <w:szCs w:val="24"/>
        </w:rPr>
        <w:t>b</w:t>
      </w:r>
      <w:r>
        <w:rPr>
          <w:bCs/>
          <w:kern w:val="32"/>
          <w:szCs w:val="24"/>
        </w:rPr>
        <w:t xml:space="preserve"> and </w:t>
      </w:r>
      <w:r>
        <w:rPr>
          <w:b/>
          <w:bCs/>
          <w:kern w:val="32"/>
          <w:szCs w:val="24"/>
        </w:rPr>
        <w:t>h</w:t>
      </w:r>
      <w:r>
        <w:rPr>
          <w:bCs/>
          <w:kern w:val="32"/>
          <w:szCs w:val="24"/>
        </w:rPr>
        <w:t xml:space="preserve">). Scale bars: 50 </w:t>
      </w:r>
      <w:proofErr w:type="spellStart"/>
      <w:r>
        <w:rPr>
          <w:bCs/>
          <w:kern w:val="32"/>
          <w:szCs w:val="24"/>
        </w:rPr>
        <w:t>μm</w:t>
      </w:r>
      <w:proofErr w:type="spellEnd"/>
      <w:r>
        <w:rPr>
          <w:bCs/>
          <w:kern w:val="32"/>
          <w:szCs w:val="24"/>
        </w:rPr>
        <w:t>.</w:t>
      </w:r>
    </w:p>
    <w:p w:rsidR="007212C1" w:rsidRDefault="00610C0F">
      <w:pPr>
        <w:jc w:val="center"/>
        <w:rPr>
          <w:bCs/>
          <w:kern w:val="32"/>
          <w:szCs w:val="24"/>
        </w:rPr>
      </w:pPr>
      <w:r>
        <w:rPr>
          <w:noProof/>
          <w:lang w:eastAsia="zh-CN"/>
        </w:rPr>
        <w:lastRenderedPageBreak/>
        <w:drawing>
          <wp:inline distT="0" distB="0" distL="0" distR="0">
            <wp:extent cx="3594735" cy="3336290"/>
            <wp:effectExtent l="0" t="0" r="571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4906" cy="3336882"/>
                    </a:xfrm>
                    <a:prstGeom prst="rect">
                      <a:avLst/>
                    </a:prstGeom>
                    <a:ln>
                      <a:noFill/>
                    </a:ln>
                  </pic:spPr>
                </pic:pic>
              </a:graphicData>
            </a:graphic>
          </wp:inline>
        </w:drawing>
      </w:r>
    </w:p>
    <w:p w:rsidR="007212C1" w:rsidRDefault="00610C0F">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 xml:space="preserve">30 | </w:t>
      </w:r>
      <w:bookmarkStart w:id="7" w:name="_Hlk110698375"/>
      <w:r>
        <w:rPr>
          <w:b/>
          <w:bCs/>
          <w:iCs/>
          <w:kern w:val="32"/>
          <w:szCs w:val="24"/>
        </w:rPr>
        <w:t xml:space="preserve">SEM images of the Zn anodes after charge/discharge at </w:t>
      </w:r>
      <w:proofErr w:type="spellStart"/>
      <w:r>
        <w:rPr>
          <w:b/>
          <w:bCs/>
          <w:iCs/>
          <w:kern w:val="32"/>
          <w:szCs w:val="24"/>
        </w:rPr>
        <w:t>DOD</w:t>
      </w:r>
      <w:r>
        <w:rPr>
          <w:b/>
          <w:bCs/>
          <w:iCs/>
          <w:kern w:val="32"/>
          <w:szCs w:val="24"/>
          <w:vertAlign w:val="subscript"/>
        </w:rPr>
        <w:t>Zn</w:t>
      </w:r>
      <w:proofErr w:type="spellEnd"/>
      <w:r>
        <w:rPr>
          <w:b/>
          <w:bCs/>
          <w:iCs/>
          <w:kern w:val="32"/>
          <w:szCs w:val="24"/>
        </w:rPr>
        <w:t xml:space="preserve"> of 90% for 1 cycle.</w:t>
      </w:r>
      <w:r>
        <w:rPr>
          <w:b/>
          <w:bCs/>
          <w:kern w:val="32"/>
          <w:szCs w:val="24"/>
        </w:rPr>
        <w:t xml:space="preserve"> </w:t>
      </w:r>
      <w:bookmarkEnd w:id="7"/>
      <w:r>
        <w:rPr>
          <w:bCs/>
          <w:kern w:val="32"/>
          <w:szCs w:val="24"/>
        </w:rPr>
        <w:t>(</w:t>
      </w:r>
      <w:r>
        <w:rPr>
          <w:b/>
          <w:bCs/>
          <w:kern w:val="32"/>
          <w:szCs w:val="24"/>
        </w:rPr>
        <w:t>a</w:t>
      </w:r>
      <w:r>
        <w:rPr>
          <w:bCs/>
          <w:kern w:val="32"/>
          <w:szCs w:val="24"/>
          <w:lang w:eastAsia="zh-CN"/>
        </w:rPr>
        <w:t>,</w:t>
      </w:r>
      <w:r>
        <w:rPr>
          <w:bCs/>
          <w:kern w:val="32"/>
          <w:szCs w:val="24"/>
        </w:rPr>
        <w:t xml:space="preserve"> </w:t>
      </w:r>
      <w:r>
        <w:rPr>
          <w:b/>
          <w:bCs/>
          <w:kern w:val="32"/>
          <w:szCs w:val="24"/>
        </w:rPr>
        <w:t>b</w:t>
      </w:r>
      <w:r>
        <w:rPr>
          <w:bCs/>
          <w:kern w:val="32"/>
          <w:szCs w:val="24"/>
        </w:rPr>
        <w:t>) P</w:t>
      </w:r>
      <w:r>
        <w:rPr>
          <w:rFonts w:hint="eastAsia"/>
          <w:bCs/>
          <w:kern w:val="32"/>
          <w:szCs w:val="24"/>
          <w:lang w:eastAsia="zh-Hans"/>
        </w:rPr>
        <w:t>ristin</w:t>
      </w:r>
      <w:r>
        <w:rPr>
          <w:bCs/>
          <w:kern w:val="32"/>
          <w:szCs w:val="24"/>
          <w:lang w:eastAsia="zh-Hans"/>
        </w:rPr>
        <w:t xml:space="preserve">e </w:t>
      </w:r>
      <w:r>
        <w:rPr>
          <w:bCs/>
          <w:kern w:val="32"/>
          <w:szCs w:val="24"/>
        </w:rPr>
        <w:t>Zn substrate. (</w:t>
      </w:r>
      <w:r>
        <w:rPr>
          <w:b/>
          <w:bCs/>
          <w:kern w:val="32"/>
          <w:szCs w:val="24"/>
        </w:rPr>
        <w:t>c</w:t>
      </w:r>
      <w:r>
        <w:rPr>
          <w:bCs/>
          <w:kern w:val="32"/>
          <w:szCs w:val="24"/>
        </w:rPr>
        <w:t xml:space="preserve">, </w:t>
      </w:r>
      <w:r>
        <w:rPr>
          <w:b/>
          <w:bCs/>
          <w:kern w:val="32"/>
          <w:szCs w:val="24"/>
        </w:rPr>
        <w:t>d</w:t>
      </w:r>
      <w:r>
        <w:rPr>
          <w:bCs/>
          <w:kern w:val="32"/>
          <w:szCs w:val="24"/>
        </w:rPr>
        <w:t>) SAB-Zn. Scale bars in (</w:t>
      </w:r>
      <w:r>
        <w:rPr>
          <w:b/>
          <w:bCs/>
          <w:kern w:val="32"/>
          <w:szCs w:val="24"/>
        </w:rPr>
        <w:t>a, c</w:t>
      </w:r>
      <w:r>
        <w:rPr>
          <w:b/>
          <w:bCs/>
          <w:kern w:val="32"/>
          <w:szCs w:val="24"/>
          <w:lang w:eastAsia="zh-CN"/>
        </w:rPr>
        <w:t>, d</w:t>
      </w:r>
      <w:r>
        <w:rPr>
          <w:bCs/>
          <w:kern w:val="32"/>
          <w:szCs w:val="24"/>
        </w:rPr>
        <w:t>) and (</w:t>
      </w:r>
      <w:r>
        <w:rPr>
          <w:b/>
          <w:bCs/>
          <w:kern w:val="32"/>
          <w:szCs w:val="24"/>
        </w:rPr>
        <w:t>b</w:t>
      </w:r>
      <w:r>
        <w:rPr>
          <w:bCs/>
          <w:kern w:val="32"/>
          <w:szCs w:val="24"/>
        </w:rPr>
        <w:t xml:space="preserve">) are 10 and 40 </w:t>
      </w:r>
      <w:proofErr w:type="spellStart"/>
      <w:r>
        <w:rPr>
          <w:bCs/>
          <w:kern w:val="32"/>
          <w:szCs w:val="24"/>
        </w:rPr>
        <w:t>μm</w:t>
      </w:r>
      <w:proofErr w:type="spellEnd"/>
      <w:r>
        <w:rPr>
          <w:bCs/>
          <w:kern w:val="32"/>
          <w:szCs w:val="24"/>
        </w:rPr>
        <w:t>, respectively.</w:t>
      </w:r>
    </w:p>
    <w:p w:rsidR="007212C1" w:rsidRDefault="00610C0F">
      <w:pPr>
        <w:tabs>
          <w:tab w:val="left" w:pos="2160"/>
        </w:tabs>
        <w:spacing w:line="360" w:lineRule="auto"/>
        <w:jc w:val="center"/>
        <w:rPr>
          <w:lang w:eastAsia="zh-CN"/>
        </w:rPr>
      </w:pPr>
      <w:r>
        <w:rPr>
          <w:noProof/>
          <w:szCs w:val="24"/>
        </w:rPr>
        <w:lastRenderedPageBreak/>
        <w:drawing>
          <wp:inline distT="0" distB="0" distL="0" distR="0">
            <wp:extent cx="5038725" cy="378015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38826" cy="3780293"/>
                    </a:xfrm>
                    <a:prstGeom prst="rect">
                      <a:avLst/>
                    </a:prstGeom>
                  </pic:spPr>
                </pic:pic>
              </a:graphicData>
            </a:graphic>
          </wp:inline>
        </w:drawing>
      </w:r>
    </w:p>
    <w:p w:rsidR="007212C1" w:rsidRDefault="00610C0F">
      <w:pPr>
        <w:keepNext/>
        <w:tabs>
          <w:tab w:val="left" w:pos="2160"/>
        </w:tabs>
        <w:spacing w:before="240" w:after="240"/>
        <w:jc w:val="both"/>
        <w:outlineLvl w:val="0"/>
        <w:rPr>
          <w:bCs/>
          <w:kern w:val="32"/>
          <w:szCs w:val="24"/>
        </w:rPr>
      </w:pPr>
      <w:r>
        <w:rPr>
          <w:b/>
        </w:rPr>
        <w:t xml:space="preserve">Supplementary Fig. </w:t>
      </w:r>
      <w:r>
        <w:rPr>
          <w:b/>
          <w:bCs/>
          <w:kern w:val="32"/>
          <w:szCs w:val="24"/>
        </w:rPr>
        <w:t xml:space="preserve">31 | SEM images of the Zn electrodes after Zn stripping/plating. </w:t>
      </w:r>
      <w:r>
        <w:rPr>
          <w:bCs/>
          <w:kern w:val="32"/>
          <w:szCs w:val="24"/>
        </w:rPr>
        <w:t>(</w:t>
      </w:r>
      <w:r>
        <w:rPr>
          <w:b/>
          <w:bCs/>
          <w:kern w:val="32"/>
          <w:szCs w:val="24"/>
        </w:rPr>
        <w:t>a, d, g</w:t>
      </w:r>
      <w:r>
        <w:rPr>
          <w:bCs/>
          <w:kern w:val="32"/>
          <w:szCs w:val="24"/>
        </w:rPr>
        <w:t>) pristine Zn and (</w:t>
      </w:r>
      <w:r>
        <w:rPr>
          <w:b/>
          <w:bCs/>
          <w:kern w:val="32"/>
          <w:szCs w:val="24"/>
        </w:rPr>
        <w:t>b, e, h</w:t>
      </w:r>
      <w:r>
        <w:rPr>
          <w:bCs/>
          <w:kern w:val="32"/>
          <w:szCs w:val="24"/>
        </w:rPr>
        <w:t>) SAB-Zn after stripping/plating at (</w:t>
      </w:r>
      <w:r>
        <w:rPr>
          <w:b/>
          <w:kern w:val="32"/>
          <w:szCs w:val="24"/>
        </w:rPr>
        <w:t>a, b</w:t>
      </w:r>
      <w:r>
        <w:rPr>
          <w:bCs/>
          <w:kern w:val="32"/>
          <w:szCs w:val="24"/>
        </w:rPr>
        <w:t>) 1, (</w:t>
      </w:r>
      <w:r>
        <w:rPr>
          <w:b/>
          <w:kern w:val="32"/>
          <w:szCs w:val="24"/>
        </w:rPr>
        <w:t>d, e</w:t>
      </w:r>
      <w:r>
        <w:rPr>
          <w:bCs/>
          <w:kern w:val="32"/>
          <w:szCs w:val="24"/>
        </w:rPr>
        <w:t>) 10, and (</w:t>
      </w:r>
      <w:r>
        <w:rPr>
          <w:b/>
          <w:kern w:val="32"/>
          <w:szCs w:val="24"/>
        </w:rPr>
        <w:t>g, h</w:t>
      </w:r>
      <w:r>
        <w:rPr>
          <w:bCs/>
          <w:kern w:val="32"/>
          <w:szCs w:val="24"/>
        </w:rPr>
        <w:t>) 50 cycles. (</w:t>
      </w:r>
      <w:r>
        <w:rPr>
          <w:b/>
          <w:bCs/>
          <w:kern w:val="32"/>
          <w:szCs w:val="24"/>
        </w:rPr>
        <w:t xml:space="preserve">c, f, </w:t>
      </w:r>
      <w:proofErr w:type="spellStart"/>
      <w:r>
        <w:rPr>
          <w:b/>
          <w:bCs/>
          <w:kern w:val="32"/>
          <w:szCs w:val="24"/>
        </w:rPr>
        <w:t>i</w:t>
      </w:r>
      <w:proofErr w:type="spellEnd"/>
      <w:r>
        <w:rPr>
          <w:bCs/>
          <w:kern w:val="32"/>
          <w:szCs w:val="24"/>
        </w:rPr>
        <w:t xml:space="preserve">) High-magnification SEM images of the Zn anode after Zn deposition under areal capacity of 1.0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xml:space="preserve"> (1.07% </w:t>
      </w:r>
      <w:proofErr w:type="spellStart"/>
      <w:r>
        <w:rPr>
          <w:rFonts w:hint="eastAsia"/>
          <w:bCs/>
          <w:kern w:val="32"/>
          <w:szCs w:val="24"/>
        </w:rPr>
        <w:t>DOD</w:t>
      </w:r>
      <w:r>
        <w:rPr>
          <w:rFonts w:hint="eastAsia"/>
          <w:bCs/>
          <w:kern w:val="32"/>
          <w:szCs w:val="24"/>
          <w:vertAlign w:val="subscript"/>
        </w:rPr>
        <w:t>Zn</w:t>
      </w:r>
      <w:proofErr w:type="spellEnd"/>
      <w:r>
        <w:rPr>
          <w:bCs/>
          <w:kern w:val="32"/>
          <w:szCs w:val="24"/>
        </w:rPr>
        <w:t>) in the absence or presence of SAB. Note that all the samples were cycled at a current density of 1.0 mA cm</w:t>
      </w:r>
      <w:r>
        <w:rPr>
          <w:bCs/>
          <w:kern w:val="32"/>
          <w:szCs w:val="24"/>
          <w:vertAlign w:val="superscript"/>
        </w:rPr>
        <w:t>−2</w:t>
      </w:r>
      <w:r>
        <w:rPr>
          <w:bCs/>
          <w:kern w:val="32"/>
          <w:szCs w:val="24"/>
        </w:rPr>
        <w:t>. Scale bars in (</w:t>
      </w:r>
      <w:r>
        <w:rPr>
          <w:b/>
          <w:bCs/>
          <w:kern w:val="32"/>
          <w:szCs w:val="24"/>
        </w:rPr>
        <w:t>a, b, e</w:t>
      </w:r>
      <w:r>
        <w:rPr>
          <w:bCs/>
          <w:kern w:val="32"/>
          <w:szCs w:val="24"/>
        </w:rPr>
        <w:t>) and (</w:t>
      </w:r>
      <w:r>
        <w:rPr>
          <w:b/>
          <w:bCs/>
          <w:kern w:val="32"/>
          <w:szCs w:val="24"/>
        </w:rPr>
        <w:t>d, g, h</w:t>
      </w:r>
      <w:r>
        <w:rPr>
          <w:bCs/>
          <w:kern w:val="32"/>
          <w:szCs w:val="24"/>
        </w:rPr>
        <w:t xml:space="preserve">) are 20 </w:t>
      </w:r>
      <w:r>
        <w:rPr>
          <w:bCs/>
          <w:kern w:val="32"/>
          <w:szCs w:val="24"/>
          <w:lang w:val="el-GR"/>
        </w:rPr>
        <w:t>μ</w:t>
      </w:r>
      <w:r>
        <w:rPr>
          <w:bCs/>
          <w:kern w:val="32"/>
          <w:szCs w:val="24"/>
        </w:rPr>
        <w:t xml:space="preserve">m and 10 </w:t>
      </w:r>
      <w:r>
        <w:rPr>
          <w:bCs/>
          <w:kern w:val="32"/>
          <w:szCs w:val="24"/>
          <w:lang w:val="el-GR"/>
        </w:rPr>
        <w:t>μ</w:t>
      </w:r>
      <w:r>
        <w:rPr>
          <w:bCs/>
          <w:kern w:val="32"/>
          <w:szCs w:val="24"/>
        </w:rPr>
        <w:t>m, respectively, (</w:t>
      </w:r>
      <w:r>
        <w:rPr>
          <w:b/>
          <w:bCs/>
          <w:kern w:val="32"/>
          <w:szCs w:val="24"/>
        </w:rPr>
        <w:t>c</w:t>
      </w:r>
      <w:r>
        <w:rPr>
          <w:bCs/>
          <w:kern w:val="32"/>
          <w:szCs w:val="24"/>
        </w:rPr>
        <w:t xml:space="preserve"> and </w:t>
      </w:r>
      <w:r>
        <w:rPr>
          <w:b/>
          <w:bCs/>
          <w:kern w:val="32"/>
          <w:szCs w:val="24"/>
        </w:rPr>
        <w:t>f</w:t>
      </w:r>
      <w:r>
        <w:rPr>
          <w:bCs/>
          <w:kern w:val="32"/>
          <w:szCs w:val="24"/>
        </w:rPr>
        <w:t>) and (</w:t>
      </w:r>
      <w:proofErr w:type="spellStart"/>
      <w:r>
        <w:rPr>
          <w:b/>
          <w:bCs/>
          <w:kern w:val="32"/>
          <w:szCs w:val="24"/>
        </w:rPr>
        <w:t>i</w:t>
      </w:r>
      <w:proofErr w:type="spellEnd"/>
      <w:r>
        <w:rPr>
          <w:bCs/>
          <w:kern w:val="32"/>
          <w:szCs w:val="24"/>
        </w:rPr>
        <w:t xml:space="preserve">) are 5 </w:t>
      </w:r>
      <w:r>
        <w:rPr>
          <w:bCs/>
          <w:kern w:val="32"/>
          <w:szCs w:val="24"/>
          <w:lang w:val="el-GR"/>
        </w:rPr>
        <w:t>μ</w:t>
      </w:r>
      <w:r>
        <w:rPr>
          <w:bCs/>
          <w:kern w:val="32"/>
          <w:szCs w:val="24"/>
        </w:rPr>
        <w:t xml:space="preserve">m and 2 </w:t>
      </w:r>
      <w:r>
        <w:rPr>
          <w:bCs/>
          <w:kern w:val="32"/>
          <w:szCs w:val="24"/>
          <w:lang w:val="el-GR"/>
        </w:rPr>
        <w:t>μ</w:t>
      </w:r>
      <w:r>
        <w:rPr>
          <w:bCs/>
          <w:kern w:val="32"/>
          <w:szCs w:val="24"/>
        </w:rPr>
        <w:t>m, respectively.</w:t>
      </w:r>
    </w:p>
    <w:p w:rsidR="007212C1" w:rsidRDefault="00610C0F">
      <w:pPr>
        <w:tabs>
          <w:tab w:val="left" w:pos="2160"/>
        </w:tabs>
        <w:jc w:val="both"/>
      </w:pPr>
      <w:r>
        <w:rPr>
          <w:rFonts w:hint="eastAsia"/>
          <w:lang w:eastAsia="zh-CN"/>
        </w:rPr>
        <w:t>T</w:t>
      </w:r>
      <w:r>
        <w:rPr>
          <w:lang w:eastAsia="zh-CN"/>
        </w:rPr>
        <w:t xml:space="preserve">he results demonstrate that after Zn deposition, extensive </w:t>
      </w:r>
      <w:r>
        <w:t xml:space="preserve">dendrites were randomly formed </w:t>
      </w:r>
      <w:r>
        <w:rPr>
          <w:lang w:bidi="he-IL"/>
        </w:rPr>
        <w:t>on</w:t>
      </w:r>
      <w:r>
        <w:t xml:space="preserve"> the pristine Zn surface, while planar and denser Zn deposits </w:t>
      </w:r>
      <w:r>
        <w:rPr>
          <w:lang w:bidi="he-IL"/>
        </w:rPr>
        <w:t>we</w:t>
      </w:r>
      <w:r>
        <w:t>re formed in the SAB-Zn case, with no dendrites identified.</w:t>
      </w:r>
    </w:p>
    <w:p w:rsidR="007212C1" w:rsidRDefault="007212C1">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p>
    <w:p w:rsidR="007212C1" w:rsidRDefault="00610C0F">
      <w:pPr>
        <w:spacing w:line="360" w:lineRule="auto"/>
        <w:jc w:val="center"/>
        <w:rPr>
          <w:lang w:eastAsia="zh-CN"/>
        </w:rPr>
      </w:pPr>
      <w:r>
        <w:rPr>
          <w:noProof/>
          <w:lang w:val="zh-CN" w:eastAsia="zh-CN"/>
        </w:rPr>
        <w:lastRenderedPageBreak/>
        <w:drawing>
          <wp:inline distT="0" distB="0" distL="0" distR="0">
            <wp:extent cx="5038090" cy="1311275"/>
            <wp:effectExtent l="0" t="0" r="0" b="317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038566" cy="1311626"/>
                    </a:xfrm>
                    <a:prstGeom prst="rect">
                      <a:avLst/>
                    </a:prstGeom>
                  </pic:spPr>
                </pic:pic>
              </a:graphicData>
            </a:graphic>
          </wp:inline>
        </w:drawing>
      </w:r>
    </w:p>
    <w:p w:rsidR="007212C1" w:rsidRDefault="00610C0F">
      <w:pPr>
        <w:keepNext/>
        <w:spacing w:before="240" w:after="60"/>
        <w:jc w:val="both"/>
        <w:outlineLvl w:val="0"/>
        <w:rPr>
          <w:bCs/>
          <w:kern w:val="32"/>
          <w:szCs w:val="24"/>
          <w:lang w:eastAsia="zh-CN"/>
        </w:rPr>
        <w:sectPr w:rsidR="007212C1">
          <w:headerReference w:type="default" r:id="rId42"/>
          <w:pgSz w:w="12240" w:h="15840"/>
          <w:pgMar w:top="1440" w:right="1440" w:bottom="1440" w:left="1440" w:header="720" w:footer="720" w:gutter="0"/>
          <w:cols w:space="720"/>
          <w:docGrid w:linePitch="360"/>
        </w:sectPr>
      </w:pPr>
      <w:r>
        <w:rPr>
          <w:b/>
        </w:rPr>
        <w:t xml:space="preserve">Supplementary Fig. </w:t>
      </w:r>
      <w:r>
        <w:rPr>
          <w:b/>
          <w:bCs/>
          <w:kern w:val="32"/>
          <w:szCs w:val="24"/>
        </w:rPr>
        <w:t xml:space="preserve">32 | </w:t>
      </w:r>
      <w:r>
        <w:rPr>
          <w:b/>
          <w:bCs/>
          <w:i/>
          <w:iCs/>
          <w:kern w:val="32"/>
          <w:szCs w:val="24"/>
        </w:rPr>
        <w:t>In-situ</w:t>
      </w:r>
      <w:r>
        <w:rPr>
          <w:b/>
          <w:bCs/>
          <w:kern w:val="32"/>
          <w:szCs w:val="24"/>
        </w:rPr>
        <w:t xml:space="preserve"> optical microscopy images of the Zn electrodes after Zn stripping/plating in </w:t>
      </w:r>
      <w:proofErr w:type="spellStart"/>
      <w:r>
        <w:rPr>
          <w:b/>
          <w:bCs/>
          <w:kern w:val="32"/>
          <w:szCs w:val="24"/>
        </w:rPr>
        <w:t>Zn|Zn</w:t>
      </w:r>
      <w:proofErr w:type="spellEnd"/>
      <w:r>
        <w:rPr>
          <w:b/>
          <w:bCs/>
          <w:kern w:val="32"/>
          <w:szCs w:val="24"/>
        </w:rPr>
        <w:t xml:space="preserve"> cells. </w:t>
      </w:r>
      <w:r>
        <w:rPr>
          <w:bCs/>
          <w:kern w:val="32"/>
          <w:szCs w:val="24"/>
        </w:rPr>
        <w:t>(</w:t>
      </w:r>
      <w:r>
        <w:rPr>
          <w:b/>
          <w:bCs/>
          <w:kern w:val="32"/>
          <w:szCs w:val="24"/>
        </w:rPr>
        <w:t>a</w:t>
      </w:r>
      <w:r>
        <w:rPr>
          <w:bCs/>
          <w:kern w:val="32"/>
          <w:szCs w:val="24"/>
        </w:rPr>
        <w:t>) The pristine Zn. (</w:t>
      </w:r>
      <w:r>
        <w:rPr>
          <w:b/>
          <w:bCs/>
          <w:kern w:val="32"/>
          <w:szCs w:val="24"/>
        </w:rPr>
        <w:t>b</w:t>
      </w:r>
      <w:r>
        <w:rPr>
          <w:bCs/>
          <w:kern w:val="32"/>
          <w:szCs w:val="24"/>
        </w:rPr>
        <w:t>) SAB-Zn. Test conditions: 1 mA cm</w:t>
      </w:r>
      <w:r>
        <w:rPr>
          <w:bCs/>
          <w:kern w:val="32"/>
          <w:szCs w:val="24"/>
          <w:vertAlign w:val="superscript"/>
        </w:rPr>
        <w:t>-2</w:t>
      </w:r>
      <w:r>
        <w:rPr>
          <w:bCs/>
          <w:kern w:val="32"/>
          <w:szCs w:val="24"/>
        </w:rPr>
        <w:t xml:space="preserve"> with an </w:t>
      </w:r>
      <w:proofErr w:type="spellStart"/>
      <w:r>
        <w:rPr>
          <w:bCs/>
          <w:kern w:val="32"/>
          <w:szCs w:val="24"/>
        </w:rPr>
        <w:t>areal</w:t>
      </w:r>
      <w:proofErr w:type="spellEnd"/>
      <w:r>
        <w:rPr>
          <w:bCs/>
          <w:kern w:val="32"/>
          <w:szCs w:val="24"/>
        </w:rPr>
        <w:t xml:space="preserve"> capacity of 1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xml:space="preserve">. </w:t>
      </w:r>
      <w:r>
        <w:rPr>
          <w:bCs/>
          <w:kern w:val="32"/>
          <w:szCs w:val="24"/>
          <w:lang w:eastAsia="zh-CN"/>
        </w:rPr>
        <w:t xml:space="preserve">Scale bar: 400 </w:t>
      </w:r>
      <w:proofErr w:type="spellStart"/>
      <w:r>
        <w:rPr>
          <w:bCs/>
          <w:kern w:val="32"/>
          <w:szCs w:val="24"/>
          <w:lang w:eastAsia="zh-CN"/>
        </w:rPr>
        <w:t>μm</w:t>
      </w:r>
      <w:proofErr w:type="spellEnd"/>
      <w:r>
        <w:rPr>
          <w:bCs/>
          <w:kern w:val="32"/>
          <w:szCs w:val="24"/>
          <w:lang w:eastAsia="zh-CN"/>
        </w:rPr>
        <w:t xml:space="preserve">. </w:t>
      </w:r>
    </w:p>
    <w:p w:rsidR="007212C1" w:rsidRDefault="00610C0F">
      <w:pPr>
        <w:spacing w:line="360" w:lineRule="auto"/>
        <w:jc w:val="center"/>
        <w:rPr>
          <w:lang w:eastAsia="zh-CN"/>
        </w:rPr>
      </w:pPr>
      <w:r>
        <w:rPr>
          <w:noProof/>
          <w:lang w:eastAsia="zh-CN"/>
        </w:rPr>
        <w:lastRenderedPageBreak/>
        <w:drawing>
          <wp:inline distT="0" distB="0" distL="0" distR="0">
            <wp:extent cx="4631690" cy="2757170"/>
            <wp:effectExtent l="0" t="0" r="0" b="50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4631961" cy="2757586"/>
                    </a:xfrm>
                    <a:prstGeom prst="rect">
                      <a:avLst/>
                    </a:prstGeom>
                  </pic:spPr>
                </pic:pic>
              </a:graphicData>
            </a:graphic>
          </wp:inline>
        </w:drawing>
      </w:r>
    </w:p>
    <w:p w:rsidR="007212C1" w:rsidRDefault="00610C0F">
      <w:pPr>
        <w:keepNext/>
        <w:spacing w:before="240" w:after="60" w:line="360" w:lineRule="auto"/>
        <w:jc w:val="both"/>
        <w:outlineLvl w:val="0"/>
        <w:rPr>
          <w:b/>
          <w:bCs/>
          <w:kern w:val="32"/>
          <w:szCs w:val="24"/>
          <w:lang w:eastAsia="zh-CN"/>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 xml:space="preserve">33 | Snapshots from AIMD simulation of water on </w:t>
      </w:r>
      <w:r>
        <w:rPr>
          <w:rFonts w:hint="eastAsia"/>
          <w:b/>
          <w:bCs/>
          <w:kern w:val="32"/>
          <w:szCs w:val="24"/>
          <w:lang w:eastAsia="zh-Hans"/>
        </w:rPr>
        <w:t>pristine</w:t>
      </w:r>
      <w:r>
        <w:rPr>
          <w:b/>
          <w:bCs/>
          <w:kern w:val="32"/>
          <w:szCs w:val="24"/>
          <w:lang w:eastAsia="zh-Hans"/>
        </w:rPr>
        <w:t xml:space="preserve"> </w:t>
      </w:r>
      <w:r>
        <w:rPr>
          <w:b/>
          <w:bCs/>
          <w:kern w:val="32"/>
          <w:szCs w:val="24"/>
        </w:rPr>
        <w:t xml:space="preserve">Zn(0002) </w:t>
      </w:r>
      <w:r>
        <w:rPr>
          <w:rFonts w:eastAsia="宋体" w:hint="eastAsia"/>
          <w:b/>
          <w:bCs/>
          <w:kern w:val="32"/>
          <w:szCs w:val="24"/>
          <w:lang w:eastAsia="zh-CN"/>
        </w:rPr>
        <w:t>surface</w:t>
      </w:r>
      <w:r>
        <w:rPr>
          <w:b/>
          <w:bCs/>
          <w:kern w:val="32"/>
          <w:szCs w:val="24"/>
        </w:rPr>
        <w:t xml:space="preserve"> </w:t>
      </w:r>
      <w:r>
        <w:rPr>
          <w:rFonts w:hint="eastAsia"/>
          <w:b/>
          <w:bCs/>
          <w:kern w:val="32"/>
          <w:szCs w:val="24"/>
        </w:rPr>
        <w:t xml:space="preserve">with a </w:t>
      </w:r>
      <w:r w:rsidR="00A96E8C">
        <w:rPr>
          <w:b/>
          <w:bCs/>
          <w:kern w:val="32"/>
          <w:szCs w:val="24"/>
        </w:rPr>
        <w:t xml:space="preserve">zinc </w:t>
      </w:r>
      <w:r>
        <w:rPr>
          <w:rFonts w:hint="eastAsia"/>
          <w:b/>
          <w:bCs/>
          <w:kern w:val="32"/>
          <w:szCs w:val="24"/>
        </w:rPr>
        <w:t>vacancy de</w:t>
      </w:r>
      <w:bookmarkStart w:id="8" w:name="_GoBack"/>
      <w:bookmarkEnd w:id="8"/>
      <w:r>
        <w:rPr>
          <w:rFonts w:hint="eastAsia"/>
          <w:b/>
          <w:bCs/>
          <w:kern w:val="32"/>
          <w:szCs w:val="24"/>
        </w:rPr>
        <w:t>fect</w:t>
      </w:r>
      <w:r>
        <w:rPr>
          <w:b/>
          <w:bCs/>
          <w:kern w:val="32"/>
          <w:szCs w:val="24"/>
        </w:rPr>
        <w:t xml:space="preserve"> (</w:t>
      </w:r>
      <w:r>
        <w:rPr>
          <w:b/>
        </w:rPr>
        <w:t>Supplementary</w:t>
      </w:r>
      <w:r>
        <w:rPr>
          <w:b/>
          <w:bCs/>
          <w:kern w:val="32"/>
          <w:szCs w:val="24"/>
        </w:rPr>
        <w:t xml:space="preserve"> Movie 1)</w:t>
      </w:r>
      <w:r>
        <w:rPr>
          <w:b/>
          <w:bCs/>
          <w:kern w:val="32"/>
          <w:szCs w:val="24"/>
          <w:lang w:eastAsia="zh-CN"/>
        </w:rPr>
        <w:t>.</w:t>
      </w:r>
    </w:p>
    <w:p w:rsidR="007212C1" w:rsidRDefault="00610C0F">
      <w:pPr>
        <w:spacing w:line="360" w:lineRule="auto"/>
        <w:jc w:val="center"/>
      </w:pPr>
      <w:r>
        <w:rPr>
          <w:noProof/>
        </w:rPr>
        <w:lastRenderedPageBreak/>
        <w:drawing>
          <wp:inline distT="0" distB="0" distL="114300" distR="114300">
            <wp:extent cx="5036820" cy="4029710"/>
            <wp:effectExtent l="0" t="0" r="0" b="889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037331" cy="4029865"/>
                    </a:xfrm>
                    <a:prstGeom prst="rect">
                      <a:avLst/>
                    </a:prstGeom>
                    <a:noFill/>
                    <a:ln>
                      <a:noFill/>
                    </a:ln>
                  </pic:spPr>
                </pic:pic>
              </a:graphicData>
            </a:graphic>
          </wp:inline>
        </w:drawing>
      </w:r>
    </w:p>
    <w:p w:rsidR="007212C1" w:rsidRDefault="00610C0F">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 xml:space="preserve">34 | </w:t>
      </w:r>
      <w:r>
        <w:rPr>
          <w:rFonts w:hint="eastAsia"/>
          <w:b/>
          <w:bCs/>
          <w:kern w:val="32"/>
          <w:szCs w:val="24"/>
        </w:rPr>
        <w:t>Bader charges (the unit</w:t>
      </w:r>
      <w:r>
        <w:rPr>
          <w:rFonts w:hint="eastAsia"/>
          <w:b/>
          <w:bCs/>
          <w:kern w:val="32"/>
          <w:szCs w:val="24"/>
          <w:lang w:eastAsia="zh-CN"/>
        </w:rPr>
        <w:t xml:space="preserve"> </w:t>
      </w:r>
      <w:r>
        <w:rPr>
          <w:rFonts w:hint="eastAsia"/>
          <w:b/>
          <w:bCs/>
          <w:kern w:val="32"/>
          <w:szCs w:val="24"/>
        </w:rPr>
        <w:t>of charge is |e|)</w:t>
      </w:r>
      <w:r>
        <w:rPr>
          <w:rFonts w:hint="eastAsia"/>
          <w:b/>
          <w:bCs/>
          <w:kern w:val="32"/>
          <w:szCs w:val="24"/>
          <w:lang w:eastAsia="zh-CN"/>
        </w:rPr>
        <w:t xml:space="preserve"> and </w:t>
      </w:r>
      <w:r>
        <w:rPr>
          <w:b/>
          <w:bCs/>
          <w:kern w:val="32"/>
          <w:szCs w:val="24"/>
          <w:lang w:eastAsia="zh-CN"/>
        </w:rPr>
        <w:t>charge density differences</w:t>
      </w:r>
      <w:r>
        <w:rPr>
          <w:rFonts w:hint="eastAsia"/>
          <w:b/>
          <w:bCs/>
          <w:kern w:val="32"/>
          <w:szCs w:val="24"/>
          <w:lang w:eastAsia="zh-CN"/>
        </w:rPr>
        <w:t xml:space="preserve"> (</w:t>
      </w:r>
      <w:proofErr w:type="spellStart"/>
      <w:r>
        <w:rPr>
          <w:b/>
          <w:bCs/>
          <w:kern w:val="32"/>
          <w:szCs w:val="24"/>
          <w:lang w:eastAsia="zh-CN"/>
        </w:rPr>
        <w:t>isovalue</w:t>
      </w:r>
      <w:proofErr w:type="spellEnd"/>
      <w:r>
        <w:rPr>
          <w:b/>
          <w:bCs/>
          <w:kern w:val="32"/>
          <w:szCs w:val="24"/>
          <w:lang w:eastAsia="zh-CN"/>
        </w:rPr>
        <w:t xml:space="preserve"> = </w:t>
      </w:r>
      <w:r>
        <w:rPr>
          <w:rFonts w:hint="eastAsia"/>
          <w:b/>
          <w:bCs/>
          <w:kern w:val="32"/>
          <w:szCs w:val="24"/>
          <w:lang w:eastAsia="zh-CN"/>
        </w:rPr>
        <w:t xml:space="preserve">1.5 </w:t>
      </w:r>
      <w:r>
        <w:rPr>
          <w:rFonts w:eastAsia="等线"/>
          <w:b/>
          <w:bCs/>
          <w:kern w:val="32"/>
          <w:szCs w:val="24"/>
        </w:rPr>
        <w:t xml:space="preserve">× </w:t>
      </w:r>
      <w:r>
        <w:rPr>
          <w:b/>
          <w:bCs/>
          <w:kern w:val="32"/>
          <w:szCs w:val="24"/>
          <w:lang w:eastAsia="zh-CN"/>
        </w:rPr>
        <w:t>10</w:t>
      </w:r>
      <w:r>
        <w:rPr>
          <w:b/>
          <w:bCs/>
          <w:kern w:val="32"/>
          <w:szCs w:val="24"/>
          <w:vertAlign w:val="superscript"/>
          <w:lang w:eastAsia="zh-CN"/>
        </w:rPr>
        <w:t>-3</w:t>
      </w:r>
      <w:r>
        <w:rPr>
          <w:rFonts w:hint="eastAsia"/>
          <w:b/>
          <w:bCs/>
          <w:kern w:val="32"/>
          <w:szCs w:val="24"/>
          <w:lang w:eastAsia="zh-CN"/>
        </w:rPr>
        <w:t xml:space="preserve"> </w:t>
      </w:r>
      <w:r>
        <w:rPr>
          <w:b/>
          <w:bCs/>
          <w:kern w:val="32"/>
          <w:szCs w:val="24"/>
          <w:lang w:eastAsia="zh-CN"/>
        </w:rPr>
        <w:t>e Bohr</w:t>
      </w:r>
      <w:r>
        <w:rPr>
          <w:b/>
          <w:bCs/>
          <w:kern w:val="32"/>
          <w:szCs w:val="24"/>
          <w:vertAlign w:val="superscript"/>
          <w:lang w:eastAsia="zh-CN"/>
        </w:rPr>
        <w:t>-3</w:t>
      </w:r>
      <w:r>
        <w:rPr>
          <w:rFonts w:hint="eastAsia"/>
          <w:b/>
          <w:bCs/>
          <w:kern w:val="32"/>
          <w:szCs w:val="24"/>
          <w:lang w:eastAsia="zh-CN"/>
        </w:rPr>
        <w:t>)</w:t>
      </w:r>
      <w:r>
        <w:rPr>
          <w:b/>
          <w:bCs/>
          <w:kern w:val="32"/>
          <w:szCs w:val="24"/>
        </w:rPr>
        <w:t xml:space="preserve">. </w:t>
      </w:r>
      <w:r>
        <w:rPr>
          <w:kern w:val="32"/>
          <w:szCs w:val="24"/>
        </w:rPr>
        <w:t>(</w:t>
      </w:r>
      <w:r>
        <w:rPr>
          <w:b/>
          <w:bCs/>
          <w:kern w:val="32"/>
          <w:szCs w:val="24"/>
        </w:rPr>
        <w:t>a, b</w:t>
      </w:r>
      <w:r>
        <w:rPr>
          <w:kern w:val="32"/>
          <w:szCs w:val="24"/>
        </w:rPr>
        <w:t>)</w:t>
      </w:r>
      <w:r>
        <w:rPr>
          <w:b/>
          <w:bCs/>
          <w:kern w:val="32"/>
          <w:szCs w:val="24"/>
        </w:rPr>
        <w:t xml:space="preserve"> </w:t>
      </w:r>
      <w:r>
        <w:rPr>
          <w:rFonts w:hint="eastAsia"/>
          <w:bCs/>
          <w:kern w:val="32"/>
          <w:szCs w:val="24"/>
          <w:lang w:eastAsia="zh-CN"/>
        </w:rPr>
        <w:t xml:space="preserve">Bader charges surface </w:t>
      </w:r>
      <w:r>
        <w:rPr>
          <w:bCs/>
          <w:kern w:val="32"/>
          <w:szCs w:val="24"/>
          <w:lang w:eastAsia="zh-CN"/>
        </w:rPr>
        <w:t>transformation</w:t>
      </w:r>
      <w:r>
        <w:rPr>
          <w:rFonts w:hint="eastAsia"/>
          <w:bCs/>
          <w:kern w:val="32"/>
          <w:szCs w:val="24"/>
          <w:lang w:eastAsia="zh-CN"/>
        </w:rPr>
        <w:t xml:space="preserve"> of </w:t>
      </w:r>
      <w:r>
        <w:rPr>
          <w:bCs/>
          <w:kern w:val="32"/>
          <w:szCs w:val="24"/>
        </w:rPr>
        <w:t>(</w:t>
      </w:r>
      <w:r>
        <w:rPr>
          <w:b/>
          <w:bCs/>
          <w:kern w:val="32"/>
          <w:szCs w:val="24"/>
        </w:rPr>
        <w:t>a</w:t>
      </w:r>
      <w:r>
        <w:rPr>
          <w:bCs/>
          <w:kern w:val="32"/>
          <w:szCs w:val="24"/>
        </w:rPr>
        <w:t>)</w:t>
      </w:r>
      <w:r>
        <w:rPr>
          <w:rFonts w:hint="eastAsia"/>
          <w:bCs/>
          <w:kern w:val="32"/>
          <w:szCs w:val="24"/>
          <w:lang w:eastAsia="zh-CN"/>
        </w:rPr>
        <w:t xml:space="preserve"> </w:t>
      </w:r>
      <w:proofErr w:type="spellStart"/>
      <w:r>
        <w:rPr>
          <w:bCs/>
          <w:kern w:val="32"/>
          <w:szCs w:val="24"/>
          <w:lang w:eastAsia="zh-CN"/>
        </w:rPr>
        <w:t>Trp</w:t>
      </w:r>
      <w:proofErr w:type="spellEnd"/>
      <w:r>
        <w:rPr>
          <w:bCs/>
          <w:kern w:val="32"/>
          <w:szCs w:val="24"/>
          <w:lang w:eastAsia="zh-CN"/>
        </w:rPr>
        <w:t xml:space="preserve"> and </w:t>
      </w:r>
      <w:r>
        <w:rPr>
          <w:bCs/>
          <w:kern w:val="32"/>
          <w:szCs w:val="24"/>
        </w:rPr>
        <w:t>(</w:t>
      </w:r>
      <w:r>
        <w:rPr>
          <w:b/>
          <w:bCs/>
          <w:kern w:val="32"/>
          <w:szCs w:val="24"/>
        </w:rPr>
        <w:t>b</w:t>
      </w:r>
      <w:r>
        <w:rPr>
          <w:bCs/>
          <w:kern w:val="32"/>
          <w:szCs w:val="24"/>
        </w:rPr>
        <w:t xml:space="preserve">) </w:t>
      </w:r>
      <w:r>
        <w:rPr>
          <w:rFonts w:hint="eastAsia"/>
          <w:bCs/>
          <w:kern w:val="32"/>
          <w:szCs w:val="24"/>
          <w:lang w:eastAsia="zh-CN"/>
        </w:rPr>
        <w:t>H</w:t>
      </w:r>
      <w:r>
        <w:rPr>
          <w:bCs/>
          <w:kern w:val="32"/>
          <w:szCs w:val="24"/>
          <w:vertAlign w:val="subscript"/>
          <w:lang w:eastAsia="zh-CN"/>
        </w:rPr>
        <w:t>2</w:t>
      </w:r>
      <w:r>
        <w:rPr>
          <w:rFonts w:hint="eastAsia"/>
          <w:bCs/>
          <w:kern w:val="32"/>
          <w:szCs w:val="24"/>
          <w:lang w:eastAsia="zh-CN"/>
        </w:rPr>
        <w:t>O</w:t>
      </w:r>
      <w:r>
        <w:rPr>
          <w:bCs/>
          <w:kern w:val="32"/>
          <w:szCs w:val="24"/>
          <w:lang w:eastAsia="zh-CN"/>
        </w:rPr>
        <w:t xml:space="preserve"> adsorbed on</w:t>
      </w:r>
      <w:r>
        <w:rPr>
          <w:rFonts w:hint="eastAsia"/>
          <w:bCs/>
          <w:kern w:val="32"/>
          <w:szCs w:val="24"/>
          <w:lang w:eastAsia="zh-CN"/>
        </w:rPr>
        <w:t xml:space="preserve"> </w:t>
      </w:r>
      <w:proofErr w:type="gramStart"/>
      <w:r>
        <w:rPr>
          <w:rFonts w:hint="eastAsia"/>
          <w:bCs/>
          <w:kern w:val="32"/>
          <w:szCs w:val="24"/>
          <w:lang w:eastAsia="zh-CN"/>
        </w:rPr>
        <w:t>Zn(</w:t>
      </w:r>
      <w:proofErr w:type="gramEnd"/>
      <w:r>
        <w:rPr>
          <w:rFonts w:hint="eastAsia"/>
          <w:bCs/>
          <w:kern w:val="32"/>
          <w:szCs w:val="24"/>
          <w:lang w:eastAsia="zh-CN"/>
        </w:rPr>
        <w:t>0002) with a</w:t>
      </w:r>
      <w:r>
        <w:rPr>
          <w:bCs/>
          <w:kern w:val="32"/>
          <w:szCs w:val="24"/>
          <w:lang w:eastAsia="zh-CN"/>
        </w:rPr>
        <w:t xml:space="preserve"> zinc vacancy defect</w:t>
      </w:r>
      <w:r>
        <w:rPr>
          <w:rFonts w:hint="eastAsia"/>
          <w:bCs/>
          <w:kern w:val="32"/>
          <w:szCs w:val="24"/>
          <w:lang w:eastAsia="zh-CN"/>
        </w:rPr>
        <w:t xml:space="preserve">. </w:t>
      </w:r>
      <w:r>
        <w:rPr>
          <w:bCs/>
          <w:kern w:val="32"/>
          <w:szCs w:val="24"/>
          <w:lang w:eastAsia="zh-CN"/>
        </w:rPr>
        <w:t>(</w:t>
      </w:r>
      <w:r>
        <w:rPr>
          <w:b/>
          <w:kern w:val="32"/>
          <w:szCs w:val="24"/>
          <w:lang w:eastAsia="zh-CN"/>
        </w:rPr>
        <w:t>c, d</w:t>
      </w:r>
      <w:r>
        <w:rPr>
          <w:bCs/>
          <w:kern w:val="32"/>
          <w:szCs w:val="24"/>
          <w:lang w:eastAsia="zh-CN"/>
        </w:rPr>
        <w:t xml:space="preserve">) </w:t>
      </w:r>
      <w:r>
        <w:rPr>
          <w:rFonts w:hint="eastAsia"/>
          <w:bCs/>
          <w:kern w:val="32"/>
          <w:szCs w:val="24"/>
          <w:lang w:eastAsia="zh-CN"/>
        </w:rPr>
        <w:t>C</w:t>
      </w:r>
      <w:r>
        <w:rPr>
          <w:bCs/>
          <w:kern w:val="32"/>
          <w:szCs w:val="24"/>
          <w:lang w:eastAsia="zh-CN"/>
        </w:rPr>
        <w:t>harge density differences</w:t>
      </w:r>
      <w:r>
        <w:rPr>
          <w:rFonts w:hint="eastAsia"/>
          <w:bCs/>
          <w:kern w:val="32"/>
          <w:szCs w:val="24"/>
          <w:lang w:eastAsia="zh-CN"/>
        </w:rPr>
        <w:t xml:space="preserve"> </w:t>
      </w:r>
      <w:r>
        <w:rPr>
          <w:bCs/>
          <w:kern w:val="32"/>
          <w:szCs w:val="24"/>
          <w:lang w:eastAsia="zh-CN"/>
        </w:rPr>
        <w:t xml:space="preserve">of </w:t>
      </w:r>
      <w:r>
        <w:rPr>
          <w:b/>
          <w:kern w:val="32"/>
          <w:szCs w:val="24"/>
          <w:lang w:eastAsia="zh-CN"/>
        </w:rPr>
        <w:t>(c)</w:t>
      </w:r>
      <w:r>
        <w:rPr>
          <w:bCs/>
          <w:kern w:val="32"/>
          <w:szCs w:val="24"/>
          <w:lang w:eastAsia="zh-CN"/>
        </w:rPr>
        <w:t xml:space="preserve"> </w:t>
      </w:r>
      <w:proofErr w:type="spellStart"/>
      <w:r>
        <w:rPr>
          <w:bCs/>
          <w:kern w:val="32"/>
          <w:szCs w:val="24"/>
          <w:lang w:eastAsia="zh-CN"/>
        </w:rPr>
        <w:t>Trp</w:t>
      </w:r>
      <w:proofErr w:type="spellEnd"/>
      <w:r>
        <w:rPr>
          <w:bCs/>
          <w:kern w:val="32"/>
          <w:szCs w:val="24"/>
          <w:lang w:eastAsia="zh-CN"/>
        </w:rPr>
        <w:t xml:space="preserve"> and </w:t>
      </w:r>
      <w:r>
        <w:rPr>
          <w:b/>
          <w:kern w:val="32"/>
          <w:szCs w:val="24"/>
          <w:lang w:eastAsia="zh-CN"/>
        </w:rPr>
        <w:t>(d)</w:t>
      </w:r>
      <w:r>
        <w:rPr>
          <w:bCs/>
          <w:kern w:val="32"/>
          <w:szCs w:val="24"/>
          <w:lang w:eastAsia="zh-CN"/>
        </w:rPr>
        <w:t xml:space="preserve"> </w:t>
      </w:r>
      <w:r>
        <w:rPr>
          <w:rFonts w:hint="eastAsia"/>
          <w:bCs/>
          <w:kern w:val="32"/>
          <w:szCs w:val="24"/>
          <w:lang w:eastAsia="zh-CN"/>
        </w:rPr>
        <w:t>H</w:t>
      </w:r>
      <w:r>
        <w:rPr>
          <w:bCs/>
          <w:kern w:val="32"/>
          <w:szCs w:val="24"/>
          <w:vertAlign w:val="subscript"/>
          <w:lang w:eastAsia="zh-CN"/>
        </w:rPr>
        <w:t>2</w:t>
      </w:r>
      <w:r>
        <w:rPr>
          <w:rFonts w:hint="eastAsia"/>
          <w:bCs/>
          <w:kern w:val="32"/>
          <w:szCs w:val="24"/>
          <w:lang w:eastAsia="zh-CN"/>
        </w:rPr>
        <w:t>O</w:t>
      </w:r>
      <w:r>
        <w:rPr>
          <w:bCs/>
          <w:kern w:val="32"/>
          <w:szCs w:val="24"/>
          <w:lang w:eastAsia="zh-CN"/>
        </w:rPr>
        <w:t xml:space="preserve"> adsorbed on</w:t>
      </w:r>
      <w:r>
        <w:rPr>
          <w:rFonts w:hint="eastAsia"/>
          <w:bCs/>
          <w:kern w:val="32"/>
          <w:szCs w:val="24"/>
          <w:lang w:eastAsia="zh-CN"/>
        </w:rPr>
        <w:t xml:space="preserve"> Zn (0002)</w:t>
      </w:r>
      <w:r>
        <w:rPr>
          <w:bCs/>
          <w:kern w:val="32"/>
          <w:szCs w:val="24"/>
          <w:lang w:eastAsia="zh-CN"/>
        </w:rPr>
        <w:t xml:space="preserve"> with a zinc vacancy defect.</w:t>
      </w:r>
    </w:p>
    <w:p w:rsidR="007212C1" w:rsidRDefault="00610C0F">
      <w:pPr>
        <w:spacing w:line="360" w:lineRule="auto"/>
        <w:jc w:val="center"/>
        <w:rPr>
          <w:lang w:eastAsia="zh-CN"/>
        </w:rPr>
      </w:pPr>
      <w:r>
        <w:rPr>
          <w:noProof/>
          <w:lang w:eastAsia="zh-CN"/>
        </w:rPr>
        <w:lastRenderedPageBreak/>
        <w:drawing>
          <wp:inline distT="0" distB="0" distL="0" distR="0">
            <wp:extent cx="5757545" cy="61760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5757842" cy="6176044"/>
                    </a:xfrm>
                    <a:prstGeom prst="rect">
                      <a:avLst/>
                    </a:prstGeom>
                  </pic:spPr>
                </pic:pic>
              </a:graphicData>
            </a:graphic>
          </wp:inline>
        </w:drawing>
      </w:r>
    </w:p>
    <w:p w:rsidR="007212C1" w:rsidRDefault="00610C0F">
      <w:pPr>
        <w:keepNext/>
        <w:spacing w:before="240" w:after="240"/>
        <w:jc w:val="both"/>
        <w:outlineLvl w:val="0"/>
        <w:rPr>
          <w:bCs/>
          <w:kern w:val="32"/>
          <w:szCs w:val="24"/>
        </w:rPr>
      </w:pPr>
      <w:bookmarkStart w:id="9" w:name="_Hlk110885923"/>
      <w:r>
        <w:rPr>
          <w:b/>
        </w:rPr>
        <w:t xml:space="preserve">Supplementary Fig. </w:t>
      </w:r>
      <w:r>
        <w:rPr>
          <w:b/>
          <w:bCs/>
          <w:kern w:val="32"/>
          <w:szCs w:val="24"/>
        </w:rPr>
        <w:t xml:space="preserve">35 | XPS analysis of SAB on Zn surface. </w:t>
      </w:r>
      <w:bookmarkEnd w:id="9"/>
      <w:r>
        <w:rPr>
          <w:bCs/>
          <w:kern w:val="32"/>
          <w:szCs w:val="24"/>
        </w:rPr>
        <w:t>XPS spectral regions for C 1s, N 1s, O 1s and Zn 2p at argon (</w:t>
      </w:r>
      <w:proofErr w:type="spellStart"/>
      <w:r>
        <w:rPr>
          <w:bCs/>
          <w:kern w:val="32"/>
          <w:szCs w:val="24"/>
        </w:rPr>
        <w:t>Ar</w:t>
      </w:r>
      <w:proofErr w:type="spellEnd"/>
      <w:r>
        <w:rPr>
          <w:bCs/>
          <w:kern w:val="32"/>
          <w:szCs w:val="24"/>
          <w:vertAlign w:val="superscript"/>
        </w:rPr>
        <w:t>+</w:t>
      </w:r>
      <w:r>
        <w:rPr>
          <w:bCs/>
          <w:kern w:val="32"/>
          <w:szCs w:val="24"/>
        </w:rPr>
        <w:t>) sputtering depth of (</w:t>
      </w:r>
      <w:r>
        <w:rPr>
          <w:b/>
          <w:bCs/>
          <w:kern w:val="32"/>
          <w:szCs w:val="24"/>
        </w:rPr>
        <w:t>a</w:t>
      </w:r>
      <w:r>
        <w:rPr>
          <w:bCs/>
          <w:kern w:val="32"/>
          <w:szCs w:val="24"/>
        </w:rPr>
        <w:t>) 0 nm, (</w:t>
      </w:r>
      <w:r>
        <w:rPr>
          <w:b/>
          <w:bCs/>
          <w:kern w:val="32"/>
          <w:szCs w:val="24"/>
        </w:rPr>
        <w:t>b</w:t>
      </w:r>
      <w:r>
        <w:rPr>
          <w:bCs/>
          <w:kern w:val="32"/>
          <w:szCs w:val="24"/>
        </w:rPr>
        <w:t>) 3 nm, (</w:t>
      </w:r>
      <w:r>
        <w:rPr>
          <w:b/>
          <w:bCs/>
          <w:kern w:val="32"/>
          <w:szCs w:val="24"/>
        </w:rPr>
        <w:t>c</w:t>
      </w:r>
      <w:r>
        <w:rPr>
          <w:bCs/>
          <w:kern w:val="32"/>
          <w:szCs w:val="24"/>
        </w:rPr>
        <w:t>) 5 nm, (</w:t>
      </w:r>
      <w:r>
        <w:rPr>
          <w:b/>
          <w:bCs/>
          <w:kern w:val="32"/>
          <w:szCs w:val="24"/>
        </w:rPr>
        <w:t>d</w:t>
      </w:r>
      <w:r>
        <w:rPr>
          <w:bCs/>
          <w:kern w:val="32"/>
          <w:szCs w:val="24"/>
        </w:rPr>
        <w:t>) 10 nm and (</w:t>
      </w:r>
      <w:r>
        <w:rPr>
          <w:b/>
          <w:bCs/>
          <w:kern w:val="32"/>
          <w:szCs w:val="24"/>
        </w:rPr>
        <w:t>e</w:t>
      </w:r>
      <w:r>
        <w:rPr>
          <w:bCs/>
          <w:kern w:val="32"/>
          <w:szCs w:val="24"/>
        </w:rPr>
        <w:t>) 15 nm.</w:t>
      </w:r>
    </w:p>
    <w:p w:rsidR="007212C1" w:rsidRDefault="00610C0F">
      <w:pPr>
        <w:jc w:val="both"/>
        <w:rPr>
          <w:bCs/>
          <w:kern w:val="32"/>
          <w:szCs w:val="24"/>
        </w:rPr>
      </w:pPr>
      <w:r>
        <w:rPr>
          <w:bCs/>
          <w:kern w:val="32"/>
          <w:szCs w:val="24"/>
        </w:rPr>
        <w:t>The synthetic peaks areas are constrained reflecting the stoichiometric ratios for the chemical environments within the SAB based on peak-fitted (dashed lines) XPS C 1s spectra. A peak area ratio of 4:1:7:5 was employed for the terminal lipopeptide (red; E</w:t>
      </w:r>
      <w:r>
        <w:rPr>
          <w:bCs/>
          <w:kern w:val="32"/>
          <w:szCs w:val="24"/>
          <w:vertAlign w:val="subscript"/>
        </w:rPr>
        <w:t xml:space="preserve">B </w:t>
      </w:r>
      <w:r>
        <w:rPr>
          <w:bCs/>
          <w:kern w:val="32"/>
          <w:szCs w:val="24"/>
        </w:rPr>
        <w:t>= 284.2 eV), C=O (green; E</w:t>
      </w:r>
      <w:r>
        <w:rPr>
          <w:bCs/>
          <w:kern w:val="32"/>
          <w:szCs w:val="24"/>
          <w:vertAlign w:val="subscript"/>
        </w:rPr>
        <w:t xml:space="preserve">B </w:t>
      </w:r>
      <w:r>
        <w:rPr>
          <w:bCs/>
          <w:kern w:val="32"/>
          <w:szCs w:val="24"/>
        </w:rPr>
        <w:t xml:space="preserve">= </w:t>
      </w:r>
      <w:r>
        <w:rPr>
          <w:bCs/>
          <w:kern w:val="32"/>
          <w:szCs w:val="24"/>
        </w:rPr>
        <w:lastRenderedPageBreak/>
        <w:t>284.5 eV), C−C (blue; E</w:t>
      </w:r>
      <w:r>
        <w:rPr>
          <w:bCs/>
          <w:kern w:val="32"/>
          <w:szCs w:val="24"/>
          <w:vertAlign w:val="subscript"/>
        </w:rPr>
        <w:t xml:space="preserve">B </w:t>
      </w:r>
      <w:r>
        <w:rPr>
          <w:bCs/>
          <w:kern w:val="32"/>
          <w:szCs w:val="24"/>
        </w:rPr>
        <w:t>= 286.4 eV) and the C−N (grey; E</w:t>
      </w:r>
      <w:r>
        <w:rPr>
          <w:bCs/>
          <w:kern w:val="32"/>
          <w:szCs w:val="24"/>
          <w:vertAlign w:val="subscript"/>
        </w:rPr>
        <w:t xml:space="preserve">B </w:t>
      </w:r>
      <w:r>
        <w:rPr>
          <w:bCs/>
          <w:kern w:val="32"/>
          <w:szCs w:val="24"/>
        </w:rPr>
        <w:t>= 285.5 eV) carbon species respectively</w:t>
      </w:r>
      <w:r>
        <w:rPr>
          <w:bCs/>
          <w:kern w:val="32"/>
          <w:szCs w:val="24"/>
        </w:rPr>
        <w:fldChar w:fldCharType="begin">
          <w:fldData xml:space="preserve">PEVuZE5vdGU+PENpdGU+PEF1dGhvcj5DcnVkZGVuPC9BdXRob3I+PFllYXI+MjAxNDwvWWVhcj48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</w:fldData>
        </w:fldChar>
      </w:r>
      <w:r>
        <w:rPr>
          <w:bCs/>
          <w:kern w:val="32"/>
          <w:szCs w:val="24"/>
        </w:rPr>
        <w:instrText xml:space="preserve"> ADDIN EN.CITE </w:instrText>
      </w:r>
      <w:r>
        <w:rPr>
          <w:bCs/>
          <w:kern w:val="32"/>
          <w:szCs w:val="24"/>
        </w:rPr>
        <w:fldChar w:fldCharType="begin">
          <w:fldData xml:space="preserve">PEVuZE5vdGU+PENpdGU+PEF1dGhvcj5DcnVkZGVuPC9BdXRob3I+PFllYXI+MjAxNDwvWWVhcj48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</w:fldData>
        </w:fldChar>
      </w:r>
      <w:r>
        <w:rPr>
          <w:bCs/>
          <w:kern w:val="32"/>
          <w:szCs w:val="24"/>
        </w:rPr>
        <w:instrText xml:space="preserve"> ADDIN EN.CITE.DATA </w:instrText>
      </w:r>
      <w:r>
        <w:rPr>
          <w:bCs/>
          <w:kern w:val="32"/>
          <w:szCs w:val="24"/>
        </w:rPr>
      </w:r>
      <w:r>
        <w:rPr>
          <w:bCs/>
          <w:kern w:val="32"/>
          <w:szCs w:val="24"/>
        </w:rPr>
        <w:fldChar w:fldCharType="end"/>
      </w:r>
      <w:r>
        <w:rPr>
          <w:bCs/>
          <w:kern w:val="32"/>
          <w:szCs w:val="24"/>
        </w:rPr>
      </w:r>
      <w:r>
        <w:rPr>
          <w:bCs/>
          <w:kern w:val="32"/>
          <w:szCs w:val="24"/>
        </w:rPr>
        <w:fldChar w:fldCharType="separate"/>
      </w:r>
      <w:r>
        <w:rPr>
          <w:bCs/>
          <w:kern w:val="32"/>
          <w:szCs w:val="24"/>
          <w:vertAlign w:val="superscript"/>
        </w:rPr>
        <w:t>3</w:t>
      </w:r>
      <w:r>
        <w:rPr>
          <w:bCs/>
          <w:kern w:val="32"/>
          <w:szCs w:val="24"/>
        </w:rPr>
        <w:fldChar w:fldCharType="end"/>
      </w:r>
      <w:r>
        <w:rPr>
          <w:bCs/>
          <w:kern w:val="32"/>
          <w:szCs w:val="24"/>
        </w:rPr>
        <w:t>, leading to a conclusive deconvolution of the experimental data. A single peak (E</w:t>
      </w:r>
      <w:r>
        <w:rPr>
          <w:bCs/>
          <w:kern w:val="32"/>
          <w:szCs w:val="24"/>
          <w:vertAlign w:val="subscript"/>
        </w:rPr>
        <w:t>B</w:t>
      </w:r>
      <w:r>
        <w:rPr>
          <w:bCs/>
          <w:kern w:val="32"/>
          <w:szCs w:val="24"/>
        </w:rPr>
        <w:t>=~399.5 eV) appeared in the N 1s region, corresponding to surface-bound lipopeptide moieties. In the O 1s spectra, the peaks at 532.3 and 5321.5 eV could be assigned to C−C and C=O species, respectively. XPS spectra from the Zn 2p</w:t>
      </w:r>
      <w:r>
        <w:rPr>
          <w:bCs/>
          <w:kern w:val="32"/>
          <w:szCs w:val="24"/>
          <w:vertAlign w:val="subscript"/>
        </w:rPr>
        <w:t>3/2</w:t>
      </w:r>
      <w:r>
        <w:rPr>
          <w:bCs/>
          <w:kern w:val="32"/>
          <w:szCs w:val="24"/>
        </w:rPr>
        <w:t xml:space="preserve"> region of the SAB-Zn surface show that the binding energy of surface zinc species is slightly higher than that of deeper metallic Zn</w:t>
      </w:r>
      <w:r>
        <w:rPr>
          <w:bCs/>
          <w:kern w:val="32"/>
          <w:szCs w:val="24"/>
          <w:vertAlign w:val="superscript"/>
        </w:rPr>
        <w:t>0</w:t>
      </w:r>
      <w:r>
        <w:rPr>
          <w:bCs/>
          <w:kern w:val="32"/>
          <w:szCs w:val="24"/>
        </w:rPr>
        <w:t xml:space="preserve"> (2p</w:t>
      </w:r>
      <w:r>
        <w:rPr>
          <w:bCs/>
          <w:kern w:val="32"/>
          <w:szCs w:val="24"/>
          <w:vertAlign w:val="subscript"/>
        </w:rPr>
        <w:t>3/2</w:t>
      </w:r>
      <w:r>
        <w:rPr>
          <w:bCs/>
          <w:kern w:val="32"/>
          <w:szCs w:val="24"/>
        </w:rPr>
        <w:t xml:space="preserve"> at ca. 1021.1 eV and 2p</w:t>
      </w:r>
      <w:r>
        <w:rPr>
          <w:bCs/>
          <w:kern w:val="32"/>
          <w:szCs w:val="24"/>
          <w:vertAlign w:val="subscript"/>
        </w:rPr>
        <w:t>1/2</w:t>
      </w:r>
      <w:r>
        <w:rPr>
          <w:bCs/>
          <w:kern w:val="32"/>
          <w:szCs w:val="24"/>
        </w:rPr>
        <w:t xml:space="preserve"> ca. 1045.1 eV</w:t>
      </w:r>
      <w:r>
        <w:rPr>
          <w:bCs/>
          <w:kern w:val="32"/>
          <w:szCs w:val="24"/>
          <w:lang w:eastAsia="zh-CN"/>
        </w:rPr>
        <w:t xml:space="preserve">). This corroborates the high valence state of </w:t>
      </w:r>
      <w:proofErr w:type="spellStart"/>
      <w:r>
        <w:rPr>
          <w:bCs/>
          <w:kern w:val="32"/>
          <w:szCs w:val="24"/>
          <w:lang w:eastAsia="zh-CN"/>
        </w:rPr>
        <w:t>Zn</w:t>
      </w:r>
      <w:r>
        <w:rPr>
          <w:rFonts w:eastAsia="等线"/>
          <w:bCs/>
          <w:kern w:val="32"/>
          <w:szCs w:val="24"/>
          <w:vertAlign w:val="superscript"/>
          <w:lang w:eastAsia="zh-CN"/>
        </w:rPr>
        <w:t>δ</w:t>
      </w:r>
      <w:proofErr w:type="spellEnd"/>
      <w:r>
        <w:rPr>
          <w:bCs/>
          <w:kern w:val="32"/>
          <w:szCs w:val="24"/>
          <w:vertAlign w:val="superscript"/>
          <w:lang w:eastAsia="zh-CN"/>
        </w:rPr>
        <w:t>+</w:t>
      </w:r>
      <w:r>
        <w:rPr>
          <w:bCs/>
          <w:kern w:val="32"/>
          <w:szCs w:val="24"/>
          <w:lang w:eastAsia="zh-CN"/>
        </w:rPr>
        <w:t xml:space="preserve"> (0&lt;δ&lt;1) at premier interface, suggesting that a certain fraction of surface Zn</w:t>
      </w:r>
      <w:r>
        <w:rPr>
          <w:bCs/>
          <w:kern w:val="32"/>
          <w:szCs w:val="24"/>
          <w:vertAlign w:val="superscript"/>
          <w:lang w:eastAsia="zh-CN"/>
        </w:rPr>
        <w:t>0</w:t>
      </w:r>
      <w:r>
        <w:rPr>
          <w:bCs/>
          <w:kern w:val="32"/>
          <w:szCs w:val="24"/>
          <w:lang w:eastAsia="zh-CN"/>
        </w:rPr>
        <w:t xml:space="preserve"> atoms had been converted to a Zn-N complex due to the strong interaction between SAB and Zn.</w:t>
      </w:r>
    </w:p>
    <w:p w:rsidR="007212C1" w:rsidRDefault="007212C1">
      <w:pPr>
        <w:keepNext/>
        <w:spacing w:before="240" w:after="60"/>
        <w:jc w:val="both"/>
        <w:outlineLvl w:val="0"/>
        <w:rPr>
          <w:bCs/>
          <w:kern w:val="32"/>
          <w:szCs w:val="24"/>
          <w:lang w:eastAsia="zh-CN"/>
        </w:rPr>
        <w:sectPr w:rsidR="007212C1">
          <w:pgSz w:w="12240" w:h="15840"/>
          <w:pgMar w:top="1440" w:right="1440" w:bottom="1440" w:left="1440" w:header="720" w:footer="720" w:gutter="0"/>
          <w:cols w:space="720"/>
          <w:docGrid w:linePitch="360"/>
        </w:sectPr>
      </w:pPr>
    </w:p>
    <w:p w:rsidR="007212C1" w:rsidRDefault="00610C0F">
      <w:pPr>
        <w:spacing w:line="360" w:lineRule="auto"/>
        <w:jc w:val="center"/>
        <w:rPr>
          <w:strike/>
          <w:lang w:eastAsia="zh-CN"/>
        </w:rPr>
      </w:pPr>
      <w:r>
        <w:rPr>
          <w:strike/>
          <w:noProof/>
          <w:lang w:val="zh-CN" w:eastAsia="zh-CN"/>
        </w:rPr>
        <w:lastRenderedPageBreak/>
        <w:drawing>
          <wp:inline distT="0" distB="0" distL="0" distR="0">
            <wp:extent cx="5039360" cy="5989320"/>
            <wp:effectExtent l="0" t="0" r="889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039496" cy="5989739"/>
                    </a:xfrm>
                    <a:prstGeom prst="rect">
                      <a:avLst/>
                    </a:prstGeom>
                  </pic:spPr>
                </pic:pic>
              </a:graphicData>
            </a:graphic>
          </wp:inline>
        </w:drawing>
      </w:r>
    </w:p>
    <w:p w:rsidR="007212C1" w:rsidRDefault="00610C0F">
      <w:pPr>
        <w:keepNext/>
        <w:spacing w:before="240" w:after="60"/>
        <w:jc w:val="both"/>
        <w:outlineLvl w:val="0"/>
        <w:rPr>
          <w:bCs/>
          <w:kern w:val="32"/>
          <w:szCs w:val="24"/>
        </w:rPr>
      </w:pPr>
      <w:r>
        <w:rPr>
          <w:b/>
        </w:rPr>
        <w:t xml:space="preserve">Supplementary Fig. </w:t>
      </w:r>
      <w:r>
        <w:rPr>
          <w:b/>
          <w:bCs/>
          <w:kern w:val="32"/>
          <w:szCs w:val="24"/>
        </w:rPr>
        <w:t xml:space="preserve">36 | Cycling stability of different SAB-Zn in symmetric cells at different current densities and capacities. </w:t>
      </w:r>
      <w:r>
        <w:rPr>
          <w:bCs/>
          <w:kern w:val="32"/>
          <w:szCs w:val="24"/>
        </w:rPr>
        <w:t>(</w:t>
      </w:r>
      <w:r>
        <w:rPr>
          <w:b/>
          <w:bCs/>
          <w:kern w:val="32"/>
          <w:szCs w:val="24"/>
        </w:rPr>
        <w:t>a</w:t>
      </w:r>
      <w:r>
        <w:rPr>
          <w:bCs/>
          <w:kern w:val="32"/>
          <w:szCs w:val="24"/>
        </w:rPr>
        <w:t>) 1 mA cm</w:t>
      </w:r>
      <w:r>
        <w:rPr>
          <w:bCs/>
          <w:kern w:val="32"/>
          <w:szCs w:val="24"/>
          <w:vertAlign w:val="superscript"/>
        </w:rPr>
        <w:t>-2</w:t>
      </w:r>
      <w:r>
        <w:rPr>
          <w:bCs/>
          <w:kern w:val="32"/>
          <w:szCs w:val="24"/>
        </w:rPr>
        <w:t xml:space="preserve"> &amp; 1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w:t>
      </w:r>
      <w:r>
        <w:rPr>
          <w:b/>
          <w:bCs/>
          <w:kern w:val="32"/>
          <w:szCs w:val="24"/>
        </w:rPr>
        <w:t>b</w:t>
      </w:r>
      <w:r>
        <w:rPr>
          <w:bCs/>
          <w:kern w:val="32"/>
          <w:szCs w:val="24"/>
        </w:rPr>
        <w:t>) 5 mA cm</w:t>
      </w:r>
      <w:r>
        <w:rPr>
          <w:bCs/>
          <w:kern w:val="32"/>
          <w:szCs w:val="24"/>
          <w:vertAlign w:val="superscript"/>
        </w:rPr>
        <w:t>-2</w:t>
      </w:r>
      <w:r>
        <w:rPr>
          <w:bCs/>
          <w:kern w:val="32"/>
          <w:szCs w:val="24"/>
        </w:rPr>
        <w:t xml:space="preserve"> &amp; 5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 xml:space="preserve"> and (</w:t>
      </w:r>
      <w:r>
        <w:rPr>
          <w:b/>
          <w:bCs/>
          <w:kern w:val="32"/>
          <w:szCs w:val="24"/>
        </w:rPr>
        <w:t>c</w:t>
      </w:r>
      <w:r>
        <w:rPr>
          <w:bCs/>
          <w:kern w:val="32"/>
          <w:szCs w:val="24"/>
        </w:rPr>
        <w:t>) 1 mA cm</w:t>
      </w:r>
      <w:r>
        <w:rPr>
          <w:bCs/>
          <w:kern w:val="32"/>
          <w:szCs w:val="24"/>
          <w:vertAlign w:val="superscript"/>
        </w:rPr>
        <w:t>-2</w:t>
      </w:r>
      <w:r>
        <w:rPr>
          <w:bCs/>
          <w:kern w:val="32"/>
          <w:szCs w:val="24"/>
        </w:rPr>
        <w:t xml:space="preserve"> &amp; 5 </w:t>
      </w:r>
      <w:proofErr w:type="spellStart"/>
      <w:r>
        <w:rPr>
          <w:bCs/>
          <w:kern w:val="32"/>
          <w:szCs w:val="24"/>
        </w:rPr>
        <w:t>mAh</w:t>
      </w:r>
      <w:proofErr w:type="spellEnd"/>
      <w:r>
        <w:rPr>
          <w:bCs/>
          <w:kern w:val="32"/>
          <w:szCs w:val="24"/>
        </w:rPr>
        <w:t xml:space="preserve"> cm</w:t>
      </w:r>
      <w:r>
        <w:rPr>
          <w:bCs/>
          <w:kern w:val="32"/>
          <w:szCs w:val="24"/>
          <w:vertAlign w:val="superscript"/>
        </w:rPr>
        <w:t>-2</w:t>
      </w:r>
      <w:r>
        <w:rPr>
          <w:bCs/>
          <w:kern w:val="32"/>
          <w:szCs w:val="24"/>
        </w:rPr>
        <w:t>.</w:t>
      </w:r>
    </w:p>
    <w:p w:rsidR="007212C1" w:rsidRDefault="007212C1">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p>
    <w:p w:rsidR="007212C1" w:rsidRDefault="00610C0F">
      <w:pPr>
        <w:spacing w:line="360" w:lineRule="auto"/>
        <w:jc w:val="center"/>
        <w:rPr>
          <w:lang w:eastAsia="zh-CN"/>
        </w:rPr>
      </w:pPr>
      <w:r>
        <w:rPr>
          <w:noProof/>
          <w:lang w:eastAsia="zh-CN"/>
        </w:rPr>
        <w:lastRenderedPageBreak/>
        <w:drawing>
          <wp:inline distT="0" distB="0" distL="0" distR="0">
            <wp:extent cx="5036820" cy="5458460"/>
            <wp:effectExtent l="0" t="0" r="0" b="889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5037429" cy="5458547"/>
                    </a:xfrm>
                    <a:prstGeom prst="rect">
                      <a:avLst/>
                    </a:prstGeom>
                  </pic:spPr>
                </pic:pic>
              </a:graphicData>
            </a:graphic>
          </wp:inline>
        </w:drawing>
      </w:r>
    </w:p>
    <w:p w:rsidR="007212C1" w:rsidRDefault="00610C0F">
      <w:pPr>
        <w:keepNext/>
        <w:spacing w:before="240" w:after="60"/>
        <w:jc w:val="both"/>
        <w:outlineLvl w:val="0"/>
        <w:rPr>
          <w:b/>
          <w:bCs/>
          <w:kern w:val="32"/>
          <w:szCs w:val="24"/>
        </w:rPr>
      </w:pPr>
      <w:r>
        <w:rPr>
          <w:b/>
        </w:rPr>
        <w:t xml:space="preserve">Supplementary Fig. </w:t>
      </w:r>
      <w:r>
        <w:rPr>
          <w:b/>
          <w:bCs/>
          <w:kern w:val="32"/>
          <w:szCs w:val="24"/>
        </w:rPr>
        <w:t>37 | Electrochemical performance of the Zn|MnO</w:t>
      </w:r>
      <w:r>
        <w:rPr>
          <w:b/>
          <w:bCs/>
          <w:kern w:val="32"/>
          <w:szCs w:val="24"/>
          <w:vertAlign w:val="subscript"/>
        </w:rPr>
        <w:t>2</w:t>
      </w:r>
      <w:r>
        <w:rPr>
          <w:b/>
          <w:bCs/>
          <w:kern w:val="32"/>
          <w:szCs w:val="24"/>
        </w:rPr>
        <w:t xml:space="preserve"> full cells. </w:t>
      </w:r>
      <w:r>
        <w:rPr>
          <w:bCs/>
          <w:kern w:val="32"/>
          <w:szCs w:val="24"/>
        </w:rPr>
        <w:t>(</w:t>
      </w:r>
      <w:r>
        <w:rPr>
          <w:b/>
          <w:bCs/>
          <w:kern w:val="32"/>
          <w:szCs w:val="24"/>
        </w:rPr>
        <w:t>a</w:t>
      </w:r>
      <w:r>
        <w:rPr>
          <w:bCs/>
          <w:kern w:val="32"/>
          <w:szCs w:val="24"/>
        </w:rPr>
        <w:t>)</w:t>
      </w:r>
      <w:r>
        <w:rPr>
          <w:b/>
          <w:bCs/>
          <w:kern w:val="32"/>
          <w:szCs w:val="24"/>
        </w:rPr>
        <w:t xml:space="preserve"> </w:t>
      </w:r>
      <w:r>
        <w:rPr>
          <w:bCs/>
          <w:kern w:val="32"/>
          <w:szCs w:val="24"/>
        </w:rPr>
        <w:t>SEM image of the MnO</w:t>
      </w:r>
      <w:r>
        <w:rPr>
          <w:bCs/>
          <w:kern w:val="32"/>
          <w:szCs w:val="24"/>
          <w:vertAlign w:val="subscript"/>
        </w:rPr>
        <w:t>2</w:t>
      </w:r>
      <w:r>
        <w:rPr>
          <w:bCs/>
          <w:kern w:val="32"/>
          <w:szCs w:val="24"/>
        </w:rPr>
        <w:t xml:space="preserve"> nanotubes. (</w:t>
      </w:r>
      <w:r>
        <w:rPr>
          <w:b/>
          <w:bCs/>
          <w:kern w:val="32"/>
          <w:szCs w:val="24"/>
        </w:rPr>
        <w:t>b</w:t>
      </w:r>
      <w:r>
        <w:rPr>
          <w:bCs/>
          <w:kern w:val="32"/>
          <w:szCs w:val="24"/>
        </w:rPr>
        <w:t>) CV and (</w:t>
      </w:r>
      <w:r>
        <w:rPr>
          <w:b/>
          <w:bCs/>
          <w:kern w:val="32"/>
          <w:szCs w:val="24"/>
        </w:rPr>
        <w:t>c</w:t>
      </w:r>
      <w:r>
        <w:rPr>
          <w:bCs/>
          <w:kern w:val="32"/>
          <w:szCs w:val="24"/>
        </w:rPr>
        <w:t>) the charge and discharge profiles of Zn|MnO</w:t>
      </w:r>
      <w:r>
        <w:rPr>
          <w:bCs/>
          <w:kern w:val="32"/>
          <w:szCs w:val="24"/>
          <w:vertAlign w:val="subscript"/>
        </w:rPr>
        <w:t>2</w:t>
      </w:r>
      <w:r>
        <w:rPr>
          <w:bCs/>
          <w:kern w:val="32"/>
          <w:szCs w:val="24"/>
        </w:rPr>
        <w:t xml:space="preserve"> cells. (</w:t>
      </w:r>
      <w:r>
        <w:rPr>
          <w:b/>
          <w:bCs/>
          <w:kern w:val="32"/>
          <w:szCs w:val="24"/>
        </w:rPr>
        <w:t>d</w:t>
      </w:r>
      <w:r>
        <w:rPr>
          <w:bCs/>
          <w:kern w:val="32"/>
          <w:szCs w:val="24"/>
        </w:rPr>
        <w:t>) Long-term cycling performance of batteries using an MnO</w:t>
      </w:r>
      <w:r>
        <w:rPr>
          <w:bCs/>
          <w:kern w:val="32"/>
          <w:szCs w:val="24"/>
          <w:vertAlign w:val="subscript"/>
        </w:rPr>
        <w:t xml:space="preserve">2 </w:t>
      </w:r>
      <w:r>
        <w:rPr>
          <w:bCs/>
          <w:kern w:val="32"/>
          <w:szCs w:val="24"/>
        </w:rPr>
        <w:t xml:space="preserve">cathode, 20 </w:t>
      </w:r>
      <w:proofErr w:type="spellStart"/>
      <w:r>
        <w:rPr>
          <w:bCs/>
          <w:kern w:val="32"/>
          <w:szCs w:val="24"/>
          <w:lang w:eastAsia="zh-CN"/>
        </w:rPr>
        <w:t>μm</w:t>
      </w:r>
      <w:proofErr w:type="spellEnd"/>
      <w:r>
        <w:rPr>
          <w:bCs/>
          <w:kern w:val="32"/>
          <w:szCs w:val="24"/>
          <w:lang w:eastAsia="zh-CN"/>
        </w:rPr>
        <w:t xml:space="preserve"> Zn</w:t>
      </w:r>
      <w:r>
        <w:rPr>
          <w:bCs/>
          <w:kern w:val="32"/>
          <w:szCs w:val="24"/>
        </w:rPr>
        <w:t xml:space="preserve"> anode at a current density of 0.5 A g</w:t>
      </w:r>
      <w:r>
        <w:rPr>
          <w:bCs/>
          <w:kern w:val="32"/>
          <w:szCs w:val="24"/>
          <w:vertAlign w:val="superscript"/>
        </w:rPr>
        <w:t>-1</w:t>
      </w:r>
      <w:r>
        <w:rPr>
          <w:bCs/>
          <w:kern w:val="32"/>
          <w:szCs w:val="24"/>
        </w:rPr>
        <w:t>. (</w:t>
      </w:r>
      <w:r>
        <w:rPr>
          <w:b/>
          <w:bCs/>
          <w:kern w:val="32"/>
          <w:szCs w:val="24"/>
        </w:rPr>
        <w:t>e</w:t>
      </w:r>
      <w:r>
        <w:rPr>
          <w:bCs/>
          <w:kern w:val="32"/>
          <w:szCs w:val="24"/>
        </w:rPr>
        <w:t>) R</w:t>
      </w:r>
      <w:r>
        <w:rPr>
          <w:bCs/>
          <w:kern w:val="32"/>
          <w:szCs w:val="24"/>
          <w:lang w:eastAsia="zh-CN"/>
        </w:rPr>
        <w:t>ate</w:t>
      </w:r>
      <w:r>
        <w:rPr>
          <w:bCs/>
          <w:kern w:val="32"/>
          <w:szCs w:val="24"/>
        </w:rPr>
        <w:t xml:space="preserve"> performance of batteries using the MnO</w:t>
      </w:r>
      <w:r>
        <w:rPr>
          <w:bCs/>
          <w:kern w:val="32"/>
          <w:szCs w:val="24"/>
          <w:vertAlign w:val="subscript"/>
        </w:rPr>
        <w:t>2</w:t>
      </w:r>
      <w:r>
        <w:rPr>
          <w:bCs/>
          <w:kern w:val="32"/>
          <w:szCs w:val="24"/>
        </w:rPr>
        <w:t xml:space="preserve"> cathode at 0.8, 1, 2, 3, 5, 0.8 C, as indicated. (</w:t>
      </w:r>
      <w:r>
        <w:rPr>
          <w:b/>
          <w:bCs/>
          <w:kern w:val="32"/>
          <w:szCs w:val="24"/>
        </w:rPr>
        <w:t>f</w:t>
      </w:r>
      <w:r>
        <w:rPr>
          <w:bCs/>
          <w:kern w:val="32"/>
          <w:szCs w:val="24"/>
        </w:rPr>
        <w:t>) Discharge and charge voltage profiles of SAB-Zn|MnO</w:t>
      </w:r>
      <w:r>
        <w:rPr>
          <w:bCs/>
          <w:kern w:val="32"/>
          <w:szCs w:val="24"/>
          <w:vertAlign w:val="subscript"/>
        </w:rPr>
        <w:t>2</w:t>
      </w:r>
      <w:r>
        <w:rPr>
          <w:bCs/>
          <w:kern w:val="32"/>
          <w:szCs w:val="24"/>
        </w:rPr>
        <w:t xml:space="preserve"> cells at different current densities.</w:t>
      </w:r>
    </w:p>
    <w:p w:rsidR="007212C1" w:rsidRDefault="007212C1">
      <w:pPr>
        <w:keepNext/>
        <w:spacing w:before="240" w:after="60" w:line="360" w:lineRule="auto"/>
        <w:jc w:val="both"/>
        <w:outlineLvl w:val="0"/>
        <w:rPr>
          <w:bCs/>
          <w:kern w:val="32"/>
          <w:szCs w:val="24"/>
        </w:rPr>
        <w:sectPr w:rsidR="007212C1">
          <w:headerReference w:type="default" r:id="rId48"/>
          <w:pgSz w:w="12240" w:h="15840"/>
          <w:pgMar w:top="1440" w:right="1440" w:bottom="1440" w:left="1440" w:header="720" w:footer="720" w:gutter="0"/>
          <w:cols w:space="720"/>
          <w:docGrid w:linePitch="360"/>
        </w:sectPr>
      </w:pPr>
    </w:p>
    <w:p w:rsidR="007212C1" w:rsidRDefault="00610C0F">
      <w:pPr>
        <w:spacing w:line="360" w:lineRule="auto"/>
        <w:jc w:val="center"/>
        <w:rPr>
          <w:lang w:eastAsia="zh-CN"/>
        </w:rPr>
      </w:pPr>
      <w:r>
        <w:rPr>
          <w:noProof/>
          <w:lang w:eastAsia="zh-CN"/>
        </w:rPr>
        <w:lastRenderedPageBreak/>
        <w:drawing>
          <wp:inline distT="0" distB="0" distL="0" distR="0">
            <wp:extent cx="5037455" cy="2589530"/>
            <wp:effectExtent l="0" t="0" r="0" b="127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037715" cy="2589530"/>
                    </a:xfrm>
                    <a:prstGeom prst="rect">
                      <a:avLst/>
                    </a:prstGeom>
                  </pic:spPr>
                </pic:pic>
              </a:graphicData>
            </a:graphic>
          </wp:inline>
        </w:drawing>
      </w:r>
    </w:p>
    <w:p w:rsidR="007212C1" w:rsidRDefault="00610C0F">
      <w:pPr>
        <w:keepNext/>
        <w:spacing w:before="240" w:after="60"/>
        <w:jc w:val="both"/>
        <w:outlineLvl w:val="0"/>
        <w:rPr>
          <w:bCs/>
          <w:kern w:val="32"/>
          <w:szCs w:val="24"/>
        </w:rPr>
        <w:sectPr w:rsidR="007212C1">
          <w:pgSz w:w="12240" w:h="15840"/>
          <w:pgMar w:top="1440" w:right="1440" w:bottom="1440" w:left="1440" w:header="720" w:footer="720" w:gutter="0"/>
          <w:cols w:space="720"/>
          <w:docGrid w:linePitch="360"/>
        </w:sectPr>
      </w:pPr>
      <w:r>
        <w:rPr>
          <w:b/>
        </w:rPr>
        <w:t>Supplementary Fig. 3</w:t>
      </w:r>
      <w:r>
        <w:rPr>
          <w:b/>
          <w:bCs/>
          <w:kern w:val="32"/>
          <w:szCs w:val="24"/>
        </w:rPr>
        <w:t xml:space="preserve">8 | Electrochemical performance of </w:t>
      </w:r>
      <w:proofErr w:type="spellStart"/>
      <w:r>
        <w:rPr>
          <w:b/>
          <w:bCs/>
          <w:kern w:val="32"/>
          <w:szCs w:val="24"/>
        </w:rPr>
        <w:t>Zn|NiHCF</w:t>
      </w:r>
      <w:proofErr w:type="spellEnd"/>
      <w:r>
        <w:rPr>
          <w:b/>
          <w:bCs/>
          <w:kern w:val="32"/>
          <w:szCs w:val="24"/>
        </w:rPr>
        <w:t xml:space="preserve"> full cells. </w:t>
      </w:r>
      <w:r>
        <w:rPr>
          <w:bCs/>
          <w:kern w:val="32"/>
          <w:szCs w:val="24"/>
        </w:rPr>
        <w:t>(</w:t>
      </w:r>
      <w:r>
        <w:rPr>
          <w:b/>
          <w:bCs/>
          <w:kern w:val="32"/>
          <w:szCs w:val="24"/>
        </w:rPr>
        <w:t>a</w:t>
      </w:r>
      <w:r>
        <w:rPr>
          <w:bCs/>
          <w:kern w:val="32"/>
          <w:szCs w:val="24"/>
        </w:rPr>
        <w:t xml:space="preserve">) SEM image of the </w:t>
      </w:r>
      <w:proofErr w:type="spellStart"/>
      <w:r>
        <w:rPr>
          <w:bCs/>
          <w:kern w:val="32"/>
          <w:szCs w:val="24"/>
        </w:rPr>
        <w:t>NiHCF</w:t>
      </w:r>
      <w:proofErr w:type="spellEnd"/>
      <w:r>
        <w:rPr>
          <w:bCs/>
          <w:kern w:val="32"/>
          <w:szCs w:val="24"/>
        </w:rPr>
        <w:t>. (</w:t>
      </w:r>
      <w:r>
        <w:rPr>
          <w:b/>
          <w:bCs/>
          <w:kern w:val="32"/>
          <w:szCs w:val="24"/>
        </w:rPr>
        <w:t>b</w:t>
      </w:r>
      <w:r>
        <w:rPr>
          <w:bCs/>
          <w:kern w:val="32"/>
          <w:szCs w:val="24"/>
        </w:rPr>
        <w:t xml:space="preserve">) CV curves of </w:t>
      </w:r>
      <w:proofErr w:type="spellStart"/>
      <w:r>
        <w:rPr>
          <w:bCs/>
          <w:kern w:val="32"/>
          <w:szCs w:val="24"/>
        </w:rPr>
        <w:t>Zn|NiHCF</w:t>
      </w:r>
      <w:proofErr w:type="spellEnd"/>
      <w:r>
        <w:rPr>
          <w:bCs/>
          <w:kern w:val="32"/>
          <w:szCs w:val="24"/>
        </w:rPr>
        <w:t xml:space="preserve"> and </w:t>
      </w:r>
      <w:proofErr w:type="spellStart"/>
      <w:r>
        <w:rPr>
          <w:bCs/>
          <w:kern w:val="32"/>
          <w:szCs w:val="24"/>
        </w:rPr>
        <w:t>SAB-Zn|NiHCF</w:t>
      </w:r>
      <w:proofErr w:type="spellEnd"/>
      <w:r>
        <w:rPr>
          <w:bCs/>
          <w:kern w:val="32"/>
          <w:szCs w:val="24"/>
        </w:rPr>
        <w:t xml:space="preserve"> cells. (</w:t>
      </w:r>
      <w:r>
        <w:rPr>
          <w:b/>
          <w:kern w:val="32"/>
          <w:szCs w:val="24"/>
        </w:rPr>
        <w:t>c, d</w:t>
      </w:r>
      <w:r>
        <w:rPr>
          <w:bCs/>
          <w:kern w:val="32"/>
          <w:szCs w:val="24"/>
        </w:rPr>
        <w:t xml:space="preserve">) Charge and discharge profiles </w:t>
      </w:r>
      <w:r>
        <w:rPr>
          <w:bCs/>
          <w:kern w:val="32"/>
          <w:szCs w:val="24"/>
          <w:lang w:eastAsia="zh-Hans"/>
        </w:rPr>
        <w:t xml:space="preserve">of </w:t>
      </w:r>
      <w:r>
        <w:rPr>
          <w:bCs/>
          <w:kern w:val="32"/>
          <w:szCs w:val="24"/>
        </w:rPr>
        <w:t>(</w:t>
      </w:r>
      <w:r>
        <w:rPr>
          <w:b/>
          <w:bCs/>
          <w:kern w:val="32"/>
          <w:szCs w:val="24"/>
        </w:rPr>
        <w:t>c</w:t>
      </w:r>
      <w:r>
        <w:rPr>
          <w:bCs/>
          <w:kern w:val="32"/>
          <w:szCs w:val="24"/>
        </w:rPr>
        <w:t xml:space="preserve">) </w:t>
      </w:r>
      <w:proofErr w:type="spellStart"/>
      <w:r>
        <w:rPr>
          <w:bCs/>
          <w:kern w:val="32"/>
          <w:szCs w:val="24"/>
        </w:rPr>
        <w:t>Zn|NiHCF</w:t>
      </w:r>
      <w:proofErr w:type="spellEnd"/>
      <w:r>
        <w:rPr>
          <w:bCs/>
          <w:kern w:val="32"/>
          <w:szCs w:val="24"/>
        </w:rPr>
        <w:t xml:space="preserve"> and (</w:t>
      </w:r>
      <w:r>
        <w:rPr>
          <w:b/>
          <w:bCs/>
          <w:kern w:val="32"/>
          <w:szCs w:val="24"/>
        </w:rPr>
        <w:t>d</w:t>
      </w:r>
      <w:r>
        <w:rPr>
          <w:bCs/>
          <w:kern w:val="32"/>
          <w:szCs w:val="24"/>
        </w:rPr>
        <w:t>)</w:t>
      </w:r>
      <w:r>
        <w:rPr>
          <w:bCs/>
          <w:kern w:val="32"/>
          <w:szCs w:val="24"/>
          <w:vertAlign w:val="subscript"/>
        </w:rPr>
        <w:t xml:space="preserve"> </w:t>
      </w:r>
      <w:proofErr w:type="spellStart"/>
      <w:r>
        <w:rPr>
          <w:bCs/>
          <w:kern w:val="32"/>
          <w:szCs w:val="24"/>
        </w:rPr>
        <w:t>SAB-Zn|NiHCF</w:t>
      </w:r>
      <w:proofErr w:type="spellEnd"/>
      <w:r>
        <w:rPr>
          <w:bCs/>
          <w:kern w:val="32"/>
          <w:szCs w:val="24"/>
        </w:rPr>
        <w:t>.</w:t>
      </w:r>
      <w:r>
        <w:rPr>
          <w:b/>
          <w:bCs/>
          <w:kern w:val="32"/>
          <w:szCs w:val="24"/>
        </w:rPr>
        <w:t xml:space="preserve"> </w:t>
      </w:r>
      <w:r>
        <w:rPr>
          <w:bCs/>
          <w:kern w:val="32"/>
          <w:szCs w:val="24"/>
        </w:rPr>
        <w:t>(</w:t>
      </w:r>
      <w:r>
        <w:rPr>
          <w:b/>
          <w:bCs/>
          <w:kern w:val="32"/>
          <w:szCs w:val="24"/>
        </w:rPr>
        <w:t>e</w:t>
      </w:r>
      <w:r>
        <w:rPr>
          <w:bCs/>
          <w:kern w:val="32"/>
          <w:szCs w:val="24"/>
        </w:rPr>
        <w:t>) XRD pattern</w:t>
      </w:r>
      <w:r>
        <w:t xml:space="preserve"> </w:t>
      </w:r>
      <w:r>
        <w:rPr>
          <w:bCs/>
          <w:kern w:val="32"/>
          <w:szCs w:val="24"/>
        </w:rPr>
        <w:t xml:space="preserve">of the </w:t>
      </w:r>
      <w:proofErr w:type="spellStart"/>
      <w:r>
        <w:rPr>
          <w:bCs/>
          <w:kern w:val="32"/>
          <w:szCs w:val="24"/>
        </w:rPr>
        <w:t>NiHCF</w:t>
      </w:r>
      <w:proofErr w:type="spellEnd"/>
      <w:r>
        <w:rPr>
          <w:bCs/>
          <w:kern w:val="32"/>
          <w:szCs w:val="24"/>
        </w:rPr>
        <w:t>. (</w:t>
      </w:r>
      <w:r>
        <w:rPr>
          <w:b/>
          <w:bCs/>
          <w:kern w:val="32"/>
          <w:szCs w:val="24"/>
        </w:rPr>
        <w:t>f</w:t>
      </w:r>
      <w:r>
        <w:rPr>
          <w:bCs/>
          <w:kern w:val="32"/>
          <w:szCs w:val="24"/>
        </w:rPr>
        <w:t xml:space="preserve">) Long-term cycling performance of batteries using </w:t>
      </w:r>
      <w:proofErr w:type="spellStart"/>
      <w:r>
        <w:rPr>
          <w:bCs/>
          <w:kern w:val="32"/>
          <w:szCs w:val="24"/>
        </w:rPr>
        <w:t>NiHCF</w:t>
      </w:r>
      <w:proofErr w:type="spellEnd"/>
      <w:r>
        <w:rPr>
          <w:bCs/>
          <w:kern w:val="32"/>
          <w:szCs w:val="24"/>
        </w:rPr>
        <w:t xml:space="preserve"> cathode, 20 </w:t>
      </w:r>
      <w:proofErr w:type="spellStart"/>
      <w:r>
        <w:rPr>
          <w:bCs/>
          <w:kern w:val="32"/>
          <w:szCs w:val="24"/>
          <w:lang w:eastAsia="zh-CN"/>
        </w:rPr>
        <w:t>μm</w:t>
      </w:r>
      <w:proofErr w:type="spellEnd"/>
      <w:r>
        <w:rPr>
          <w:bCs/>
          <w:kern w:val="32"/>
          <w:szCs w:val="24"/>
          <w:lang w:eastAsia="zh-CN"/>
        </w:rPr>
        <w:t xml:space="preserve"> Zn</w:t>
      </w:r>
      <w:r>
        <w:rPr>
          <w:bCs/>
          <w:kern w:val="32"/>
          <w:szCs w:val="24"/>
        </w:rPr>
        <w:t xml:space="preserve"> anode at a current density of 0.5 A g</w:t>
      </w:r>
      <w:r>
        <w:rPr>
          <w:bCs/>
          <w:kern w:val="32"/>
          <w:szCs w:val="24"/>
          <w:vertAlign w:val="superscript"/>
        </w:rPr>
        <w:t>-1</w:t>
      </w:r>
      <w:r>
        <w:rPr>
          <w:bCs/>
          <w:kern w:val="32"/>
          <w:szCs w:val="24"/>
        </w:rPr>
        <w:t>.</w:t>
      </w:r>
    </w:p>
    <w:p w:rsidR="007212C1" w:rsidRDefault="00610C0F">
      <w:pPr>
        <w:spacing w:line="360" w:lineRule="auto"/>
        <w:jc w:val="center"/>
        <w:rPr>
          <w:lang w:eastAsia="zh-CN"/>
        </w:rPr>
      </w:pPr>
      <w:r>
        <w:rPr>
          <w:noProof/>
          <w:lang w:val="zh-CN" w:eastAsia="zh-CN"/>
        </w:rPr>
        <w:lastRenderedPageBreak/>
        <w:drawing>
          <wp:inline distT="0" distB="0" distL="0" distR="0">
            <wp:extent cx="3239770" cy="2265045"/>
            <wp:effectExtent l="0" t="0" r="11430" b="2095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50"/>
                    <a:stretch>
                      <a:fillRect/>
                    </a:stretch>
                  </pic:blipFill>
                  <pic:spPr>
                    <a:xfrm>
                      <a:off x="0" y="0"/>
                      <a:ext cx="3240000" cy="2265398"/>
                    </a:xfrm>
                    <a:prstGeom prst="rect">
                      <a:avLst/>
                    </a:prstGeom>
                  </pic:spPr>
                </pic:pic>
              </a:graphicData>
            </a:graphic>
          </wp:inline>
        </w:drawing>
      </w:r>
      <w:r>
        <w:rPr>
          <w:lang w:eastAsia="zh-CN"/>
        </w:rPr>
        <w:t xml:space="preserve"> </w:t>
      </w:r>
    </w:p>
    <w:p w:rsidR="007212C1" w:rsidRDefault="00610C0F">
      <w:pPr>
        <w:keepNext/>
        <w:spacing w:before="240" w:after="60"/>
        <w:jc w:val="both"/>
        <w:outlineLvl w:val="0"/>
        <w:rPr>
          <w:bCs/>
          <w:kern w:val="32"/>
          <w:szCs w:val="24"/>
          <w:lang w:eastAsia="zh-CN"/>
        </w:rPr>
        <w:sectPr w:rsidR="007212C1">
          <w:pgSz w:w="12240" w:h="15840"/>
          <w:pgMar w:top="1440" w:right="1440" w:bottom="1440" w:left="1440" w:header="720" w:footer="720" w:gutter="0"/>
          <w:cols w:space="720"/>
          <w:docGrid w:linePitch="360"/>
        </w:sectPr>
      </w:pPr>
      <w:r>
        <w:rPr>
          <w:b/>
        </w:rPr>
        <w:t xml:space="preserve">Supplementary Fig. </w:t>
      </w:r>
      <w:r>
        <w:rPr>
          <w:b/>
          <w:bCs/>
          <w:kern w:val="32"/>
          <w:szCs w:val="24"/>
        </w:rPr>
        <w:t>39 | Self-discharge test of SAB-Zn|MnO</w:t>
      </w:r>
      <w:r>
        <w:rPr>
          <w:b/>
          <w:bCs/>
          <w:kern w:val="32"/>
          <w:szCs w:val="24"/>
          <w:vertAlign w:val="subscript"/>
        </w:rPr>
        <w:t>2</w:t>
      </w:r>
      <w:r>
        <w:rPr>
          <w:b/>
          <w:bCs/>
          <w:kern w:val="32"/>
          <w:szCs w:val="24"/>
        </w:rPr>
        <w:t xml:space="preserve"> full cells.</w:t>
      </w:r>
      <w:r>
        <w:rPr>
          <w:b/>
          <w:bCs/>
          <w:kern w:val="32"/>
          <w:szCs w:val="24"/>
          <w:lang w:eastAsia="zh-CN"/>
        </w:rPr>
        <w:t xml:space="preserve"> </w:t>
      </w:r>
      <w:r>
        <w:rPr>
          <w:bCs/>
          <w:kern w:val="32"/>
          <w:szCs w:val="24"/>
        </w:rPr>
        <w:t>S</w:t>
      </w:r>
      <w:r>
        <w:rPr>
          <w:bCs/>
          <w:kern w:val="32"/>
          <w:szCs w:val="24"/>
          <w:lang w:eastAsia="zh-Hans"/>
        </w:rPr>
        <w:t>torage performance evaluated by resting for 48 h at 100% state of charge, followed by full discharge</w:t>
      </w:r>
      <w:r>
        <w:rPr>
          <w:bCs/>
          <w:kern w:val="32"/>
          <w:szCs w:val="24"/>
        </w:rPr>
        <w:t>.</w:t>
      </w:r>
    </w:p>
    <w:p w:rsidR="007212C1" w:rsidRDefault="00610C0F">
      <w:pPr>
        <w:keepNext/>
        <w:spacing w:before="240" w:after="60" w:line="360" w:lineRule="auto"/>
        <w:jc w:val="both"/>
        <w:outlineLvl w:val="0"/>
        <w:rPr>
          <w:b/>
          <w:bCs/>
          <w:kern w:val="32"/>
          <w:szCs w:val="24"/>
        </w:rPr>
      </w:pPr>
      <w:r>
        <w:rPr>
          <w:b/>
        </w:rPr>
        <w:lastRenderedPageBreak/>
        <w:t xml:space="preserve">Supplementary </w:t>
      </w:r>
      <w:r>
        <w:rPr>
          <w:b/>
          <w:bCs/>
          <w:kern w:val="32"/>
          <w:szCs w:val="24"/>
        </w:rPr>
        <w:t>Table 1 | Thickness of C</w:t>
      </w:r>
      <w:r>
        <w:rPr>
          <w:b/>
          <w:bCs/>
          <w:kern w:val="32"/>
          <w:szCs w:val="24"/>
          <w:vertAlign w:val="subscript"/>
        </w:rPr>
        <w:t>14</w:t>
      </w:r>
      <w:r>
        <w:rPr>
          <w:b/>
          <w:bCs/>
          <w:kern w:val="32"/>
          <w:szCs w:val="24"/>
        </w:rPr>
        <w:t>-RWW-NH</w:t>
      </w:r>
      <w:r>
        <w:rPr>
          <w:b/>
          <w:bCs/>
          <w:kern w:val="32"/>
          <w:szCs w:val="24"/>
          <w:vertAlign w:val="subscript"/>
        </w:rPr>
        <w:t>2</w:t>
      </w:r>
      <w:r>
        <w:rPr>
          <w:b/>
          <w:bCs/>
          <w:kern w:val="32"/>
          <w:szCs w:val="24"/>
        </w:rPr>
        <w:t xml:space="preserve"> SAB measured by spectroscopic ellipsometry.</w:t>
      </w:r>
    </w:p>
    <w:tbl>
      <w:tblPr>
        <w:tblStyle w:val="610"/>
        <w:tblW w:w="0" w:type="auto"/>
        <w:jc w:val="center"/>
        <w:tblLayout w:type="fixed"/>
        <w:tblLook w:val="04A0" w:firstRow="1" w:lastRow="0" w:firstColumn="1" w:lastColumn="0" w:noHBand="0" w:noVBand="1"/>
      </w:tblPr>
      <w:tblGrid>
        <w:gridCol w:w="3260"/>
        <w:gridCol w:w="3119"/>
        <w:gridCol w:w="2971"/>
      </w:tblGrid>
      <w:tr w:rsidR="007212C1" w:rsidTr="007212C1">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60"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rPr>
                <w:szCs w:val="24"/>
                <w:lang w:eastAsia="zh-CN"/>
              </w:rPr>
            </w:pPr>
            <w:r>
              <w:rPr>
                <w:szCs w:val="24"/>
                <w:lang w:eastAsia="zh-CN"/>
              </w:rPr>
              <w:t>Sample</w:t>
            </w:r>
          </w:p>
        </w:tc>
        <w:tc>
          <w:tcPr>
            <w:tcW w:w="3119"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100000000000" w:firstRow="1" w:lastRow="0" w:firstColumn="0" w:lastColumn="0" w:oddVBand="0" w:evenVBand="0" w:oddHBand="0" w:evenHBand="0" w:firstRowFirstColumn="0" w:firstRowLastColumn="0" w:lastRowFirstColumn="0" w:lastRowLastColumn="0"/>
              <w:rPr>
                <w:szCs w:val="24"/>
                <w:lang w:eastAsia="zh-CN"/>
              </w:rPr>
            </w:pPr>
            <w:r>
              <w:rPr>
                <w:szCs w:val="24"/>
                <w:lang w:eastAsia="zh-CN"/>
              </w:rPr>
              <w:t>Thickness (nm)</w:t>
            </w:r>
          </w:p>
        </w:tc>
        <w:tc>
          <w:tcPr>
            <w:tcW w:w="2971"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100000000000" w:firstRow="1" w:lastRow="0" w:firstColumn="0" w:lastColumn="0" w:oddVBand="0" w:evenVBand="0" w:oddHBand="0" w:evenHBand="0" w:firstRowFirstColumn="0" w:firstRowLastColumn="0" w:lastRowFirstColumn="0" w:lastRowLastColumn="0"/>
              <w:rPr>
                <w:szCs w:val="24"/>
                <w:lang w:eastAsia="zh-CN"/>
              </w:rPr>
            </w:pPr>
            <w:r>
              <w:rPr>
                <w:szCs w:val="24"/>
                <w:lang w:eastAsia="zh-CN"/>
              </w:rPr>
              <w:t>Adsorbed mass (ng mm</w:t>
            </w:r>
            <w:r>
              <w:rPr>
                <w:szCs w:val="24"/>
                <w:vertAlign w:val="superscript"/>
                <w:lang w:eastAsia="zh-CN"/>
              </w:rPr>
              <w:t>-2</w:t>
            </w:r>
            <w:r>
              <w:rPr>
                <w:szCs w:val="24"/>
                <w:lang w:eastAsia="zh-CN"/>
              </w:rPr>
              <w:t>)</w:t>
            </w:r>
          </w:p>
        </w:tc>
      </w:tr>
      <w:tr w:rsidR="007212C1" w:rsidTr="007212C1">
        <w:trPr>
          <w:trHeight w:val="454"/>
          <w:jc w:val="center"/>
        </w:trPr>
        <w:tc>
          <w:tcPr>
            <w:cnfStyle w:val="001000000000" w:firstRow="0" w:lastRow="0" w:firstColumn="1" w:lastColumn="0" w:oddVBand="0" w:evenVBand="0" w:oddHBand="0" w:evenHBand="0" w:firstRowFirstColumn="0" w:firstRowLastColumn="0" w:lastRowFirstColumn="0" w:lastRowLastColumn="0"/>
            <w:tcW w:w="3260"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rPr>
                <w:szCs w:val="24"/>
              </w:rPr>
            </w:pPr>
            <w:r>
              <w:rPr>
                <w:szCs w:val="24"/>
                <w:lang w:eastAsia="zh-CN"/>
              </w:rPr>
              <w:t>C</w:t>
            </w:r>
            <w:r>
              <w:rPr>
                <w:szCs w:val="24"/>
                <w:vertAlign w:val="subscript"/>
                <w:lang w:eastAsia="zh-CN"/>
              </w:rPr>
              <w:t>14</w:t>
            </w:r>
            <w:r>
              <w:rPr>
                <w:szCs w:val="24"/>
                <w:lang w:eastAsia="zh-CN"/>
              </w:rPr>
              <w:t>-RWW-NH</w:t>
            </w:r>
            <w:r>
              <w:rPr>
                <w:szCs w:val="24"/>
                <w:vertAlign w:val="subscript"/>
                <w:lang w:eastAsia="zh-CN"/>
              </w:rPr>
              <w:t>2</w:t>
            </w:r>
          </w:p>
        </w:tc>
        <w:tc>
          <w:tcPr>
            <w:tcW w:w="3119"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lang w:eastAsia="zh-CN"/>
              </w:rPr>
              <w:t xml:space="preserve">3.4 </w:t>
            </w:r>
            <w:r>
              <w:rPr>
                <w:rFonts w:eastAsia="仿宋"/>
                <w:szCs w:val="24"/>
                <w:lang w:eastAsia="zh-CN"/>
              </w:rPr>
              <w:t>± 0.5</w:t>
            </w:r>
          </w:p>
        </w:tc>
        <w:tc>
          <w:tcPr>
            <w:tcW w:w="2971"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3.67</w:t>
            </w:r>
          </w:p>
        </w:tc>
      </w:tr>
    </w:tbl>
    <w:p w:rsidR="007212C1" w:rsidRDefault="007212C1">
      <w:pPr>
        <w:keepNext/>
        <w:spacing w:before="240" w:after="60" w:line="360" w:lineRule="auto"/>
        <w:jc w:val="both"/>
        <w:outlineLvl w:val="0"/>
        <w:rPr>
          <w:b/>
          <w:bCs/>
          <w:kern w:val="32"/>
          <w:szCs w:val="24"/>
          <w:lang w:eastAsia="zh-CN"/>
        </w:rPr>
        <w:sectPr w:rsidR="007212C1">
          <w:pgSz w:w="12240" w:h="15840"/>
          <w:pgMar w:top="1440" w:right="1440" w:bottom="1440" w:left="1440" w:header="720" w:footer="720" w:gutter="0"/>
          <w:cols w:space="720"/>
          <w:docGrid w:linePitch="360"/>
        </w:sectPr>
      </w:pPr>
    </w:p>
    <w:p w:rsidR="007212C1" w:rsidRDefault="00610C0F">
      <w:pPr>
        <w:keepNext/>
        <w:spacing w:before="240" w:after="60"/>
        <w:jc w:val="both"/>
        <w:outlineLvl w:val="0"/>
        <w:rPr>
          <w:b/>
          <w:bCs/>
          <w:kern w:val="32"/>
          <w:szCs w:val="24"/>
        </w:rPr>
      </w:pPr>
      <w:r>
        <w:rPr>
          <w:b/>
        </w:rPr>
        <w:lastRenderedPageBreak/>
        <w:t xml:space="preserve">Supplementary </w:t>
      </w:r>
      <w:r>
        <w:rPr>
          <w:b/>
          <w:bCs/>
          <w:kern w:val="32"/>
          <w:szCs w:val="24"/>
        </w:rPr>
        <w:t>Table 2 | Summary of the structural parameters extracted from fitting of the neutron reflectivity curves shown in Fig. 1d of the main text.</w:t>
      </w:r>
    </w:p>
    <w:tbl>
      <w:tblPr>
        <w:tblStyle w:val="610"/>
        <w:tblW w:w="0" w:type="auto"/>
        <w:jc w:val="center"/>
        <w:tblLook w:val="04A0" w:firstRow="1" w:lastRow="0" w:firstColumn="1" w:lastColumn="0" w:noHBand="0" w:noVBand="1"/>
      </w:tblPr>
      <w:tblGrid>
        <w:gridCol w:w="1870"/>
        <w:gridCol w:w="1870"/>
        <w:gridCol w:w="1870"/>
        <w:gridCol w:w="1870"/>
        <w:gridCol w:w="1870"/>
      </w:tblGrid>
      <w:tr w:rsidR="007212C1" w:rsidTr="007212C1">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70" w:type="dxa"/>
            <w:tcBorders>
              <w:top w:val="single" w:sz="12" w:space="0" w:color="auto"/>
              <w:bottom w:val="single" w:sz="12" w:space="0" w:color="auto"/>
            </w:tcBorders>
            <w:shd w:val="clear" w:color="auto" w:fill="auto"/>
            <w:vAlign w:val="center"/>
          </w:tcPr>
          <w:p w:rsidR="007212C1" w:rsidRDefault="007212C1">
            <w:pPr>
              <w:spacing w:before="120" w:line="360" w:lineRule="auto"/>
              <w:jc w:val="center"/>
              <w:rPr>
                <w:szCs w:val="24"/>
              </w:rPr>
            </w:pPr>
          </w:p>
        </w:tc>
        <w:tc>
          <w:tcPr>
            <w:tcW w:w="1870"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100000000000" w:firstRow="1" w:lastRow="0" w:firstColumn="0" w:lastColumn="0" w:oddVBand="0" w:evenVBand="0" w:oddHBand="0" w:evenHBand="0" w:firstRowFirstColumn="0" w:firstRowLastColumn="0" w:lastRowFirstColumn="0" w:lastRowLastColumn="0"/>
              <w:rPr>
                <w:szCs w:val="24"/>
                <w:lang w:eastAsia="zh-CN"/>
              </w:rPr>
            </w:pPr>
            <w:r>
              <w:rPr>
                <w:szCs w:val="24"/>
                <w:lang w:eastAsia="zh-CN"/>
              </w:rPr>
              <w:t>Substrate</w:t>
            </w:r>
          </w:p>
        </w:tc>
        <w:tc>
          <w:tcPr>
            <w:tcW w:w="1870"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100000000000" w:firstRow="1" w:lastRow="0" w:firstColumn="0" w:lastColumn="0" w:oddVBand="0" w:evenVBand="0" w:oddHBand="0" w:evenHBand="0" w:firstRowFirstColumn="0" w:firstRowLastColumn="0" w:lastRowFirstColumn="0" w:lastRowLastColumn="0"/>
              <w:rPr>
                <w:szCs w:val="24"/>
                <w:lang w:eastAsia="zh-CN"/>
              </w:rPr>
            </w:pPr>
            <w:r>
              <w:rPr>
                <w:szCs w:val="24"/>
                <w:lang w:eastAsia="zh-CN"/>
              </w:rPr>
              <w:t>RWW bottom</w:t>
            </w:r>
          </w:p>
        </w:tc>
        <w:tc>
          <w:tcPr>
            <w:tcW w:w="1870"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100000000000" w:firstRow="1" w:lastRow="0" w:firstColumn="0" w:lastColumn="0" w:oddVBand="0" w:evenVBand="0" w:oddHBand="0" w:evenHBand="0" w:firstRowFirstColumn="0" w:firstRowLastColumn="0" w:lastRowFirstColumn="0" w:lastRowLastColumn="0"/>
              <w:rPr>
                <w:szCs w:val="24"/>
                <w:lang w:eastAsia="zh-CN"/>
              </w:rPr>
            </w:pPr>
            <w:r>
              <w:rPr>
                <w:szCs w:val="24"/>
                <w:lang w:eastAsia="zh-CN"/>
              </w:rPr>
              <w:t>C</w:t>
            </w:r>
            <w:r>
              <w:rPr>
                <w:szCs w:val="24"/>
                <w:vertAlign w:val="subscript"/>
                <w:lang w:eastAsia="zh-CN"/>
              </w:rPr>
              <w:t>14</w:t>
            </w:r>
            <w:r>
              <w:rPr>
                <w:szCs w:val="24"/>
                <w:lang w:eastAsia="zh-CN"/>
              </w:rPr>
              <w:t xml:space="preserve"> center</w:t>
            </w:r>
          </w:p>
        </w:tc>
        <w:tc>
          <w:tcPr>
            <w:tcW w:w="1870"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100000000000" w:firstRow="1" w:lastRow="0" w:firstColumn="0" w:lastColumn="0" w:oddVBand="0" w:evenVBand="0" w:oddHBand="0" w:evenHBand="0" w:firstRowFirstColumn="0" w:firstRowLastColumn="0" w:lastRowFirstColumn="0" w:lastRowLastColumn="0"/>
              <w:rPr>
                <w:szCs w:val="24"/>
              </w:rPr>
            </w:pPr>
            <w:r>
              <w:rPr>
                <w:szCs w:val="24"/>
                <w:lang w:eastAsia="zh-CN"/>
              </w:rPr>
              <w:t>RWW top</w:t>
            </w:r>
          </w:p>
        </w:tc>
      </w:tr>
      <w:tr w:rsidR="007212C1" w:rsidTr="007212C1">
        <w:trPr>
          <w:trHeight w:val="454"/>
          <w:jc w:val="center"/>
        </w:trPr>
        <w:tc>
          <w:tcPr>
            <w:cnfStyle w:val="001000000000" w:firstRow="0" w:lastRow="0" w:firstColumn="1" w:lastColumn="0" w:oddVBand="0" w:evenVBand="0" w:oddHBand="0" w:evenHBand="0" w:firstRowFirstColumn="0" w:firstRowLastColumn="0" w:lastRowFirstColumn="0" w:lastRowLastColumn="0"/>
            <w:tcW w:w="1870" w:type="dxa"/>
            <w:tcBorders>
              <w:top w:val="single" w:sz="12" w:space="0" w:color="auto"/>
            </w:tcBorders>
            <w:shd w:val="clear" w:color="auto" w:fill="auto"/>
            <w:vAlign w:val="center"/>
          </w:tcPr>
          <w:p w:rsidR="007212C1" w:rsidRDefault="00610C0F">
            <w:pPr>
              <w:spacing w:before="120" w:line="360" w:lineRule="auto"/>
              <w:jc w:val="center"/>
              <w:rPr>
                <w:szCs w:val="24"/>
                <w:lang w:eastAsia="zh-CN"/>
              </w:rPr>
            </w:pPr>
            <w:r>
              <w:rPr>
                <w:i/>
                <w:szCs w:val="24"/>
                <w:lang w:eastAsia="zh-CN"/>
              </w:rPr>
              <w:t>t</w:t>
            </w:r>
            <w:r>
              <w:rPr>
                <w:szCs w:val="24"/>
                <w:lang w:eastAsia="zh-CN"/>
              </w:rPr>
              <w:t xml:space="preserve"> (</w:t>
            </w:r>
            <w:r>
              <w:rPr>
                <w:szCs w:val="24"/>
              </w:rPr>
              <w:t>Å</w:t>
            </w:r>
            <w:r>
              <w:rPr>
                <w:szCs w:val="24"/>
                <w:lang w:eastAsia="zh-CN"/>
              </w:rPr>
              <w:t>)</w:t>
            </w:r>
          </w:p>
        </w:tc>
        <w:tc>
          <w:tcPr>
            <w:tcW w:w="1870" w:type="dxa"/>
            <w:tcBorders>
              <w:top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15</w:t>
            </w:r>
          </w:p>
        </w:tc>
        <w:tc>
          <w:tcPr>
            <w:tcW w:w="1870" w:type="dxa"/>
            <w:tcBorders>
              <w:top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12</w:t>
            </w:r>
          </w:p>
        </w:tc>
        <w:tc>
          <w:tcPr>
            <w:tcW w:w="1870" w:type="dxa"/>
            <w:tcBorders>
              <w:top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10</w:t>
            </w:r>
          </w:p>
        </w:tc>
        <w:tc>
          <w:tcPr>
            <w:tcW w:w="1870" w:type="dxa"/>
            <w:tcBorders>
              <w:top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12</w:t>
            </w:r>
          </w:p>
        </w:tc>
      </w:tr>
      <w:tr w:rsidR="007212C1" w:rsidTr="007212C1">
        <w:trPr>
          <w:trHeight w:val="454"/>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auto"/>
            <w:vAlign w:val="center"/>
          </w:tcPr>
          <w:p w:rsidR="007212C1" w:rsidRDefault="00610C0F">
            <w:pPr>
              <w:spacing w:before="120" w:line="360" w:lineRule="auto"/>
              <w:jc w:val="center"/>
              <w:rPr>
                <w:szCs w:val="24"/>
                <w:lang w:eastAsia="zh-CN"/>
              </w:rPr>
            </w:pPr>
            <w:r>
              <w:rPr>
                <w:i/>
                <w:szCs w:val="24"/>
                <w:lang w:eastAsia="zh-CN"/>
              </w:rPr>
              <w:t>VF</w:t>
            </w:r>
            <w:r>
              <w:rPr>
                <w:szCs w:val="24"/>
                <w:lang w:eastAsia="zh-CN"/>
              </w:rPr>
              <w:t xml:space="preserve"> (%)</w:t>
            </w:r>
          </w:p>
        </w:tc>
        <w:tc>
          <w:tcPr>
            <w:tcW w:w="1870" w:type="dxa"/>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w:t>
            </w:r>
          </w:p>
        </w:tc>
        <w:tc>
          <w:tcPr>
            <w:tcW w:w="1870" w:type="dxa"/>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80</w:t>
            </w:r>
          </w:p>
        </w:tc>
        <w:tc>
          <w:tcPr>
            <w:tcW w:w="1870" w:type="dxa"/>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80</w:t>
            </w:r>
          </w:p>
        </w:tc>
        <w:tc>
          <w:tcPr>
            <w:tcW w:w="1870" w:type="dxa"/>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80</w:t>
            </w:r>
          </w:p>
        </w:tc>
      </w:tr>
      <w:tr w:rsidR="007212C1" w:rsidTr="007212C1">
        <w:trPr>
          <w:trHeight w:val="454"/>
          <w:jc w:val="center"/>
        </w:trPr>
        <w:tc>
          <w:tcPr>
            <w:cnfStyle w:val="001000000000" w:firstRow="0" w:lastRow="0" w:firstColumn="1" w:lastColumn="0" w:oddVBand="0" w:evenVBand="0" w:oddHBand="0" w:evenHBand="0" w:firstRowFirstColumn="0" w:firstRowLastColumn="0" w:lastRowFirstColumn="0" w:lastRowLastColumn="0"/>
            <w:tcW w:w="1870" w:type="dxa"/>
            <w:tcBorders>
              <w:bottom w:val="single" w:sz="12" w:space="0" w:color="auto"/>
            </w:tcBorders>
            <w:shd w:val="clear" w:color="auto" w:fill="auto"/>
            <w:vAlign w:val="center"/>
          </w:tcPr>
          <w:p w:rsidR="007212C1" w:rsidRDefault="00610C0F">
            <w:pPr>
              <w:spacing w:before="120" w:line="360" w:lineRule="auto"/>
              <w:jc w:val="center"/>
              <w:rPr>
                <w:szCs w:val="24"/>
                <w:lang w:eastAsia="zh-CN"/>
              </w:rPr>
            </w:pPr>
            <w:r>
              <w:rPr>
                <w:i/>
                <w:szCs w:val="24"/>
                <w:lang w:eastAsia="zh-CN"/>
              </w:rPr>
              <w:t>M</w:t>
            </w:r>
            <w:r>
              <w:rPr>
                <w:szCs w:val="24"/>
                <w:lang w:eastAsia="zh-CN"/>
              </w:rPr>
              <w:t xml:space="preserve"> (ng mm</w:t>
            </w:r>
            <w:r>
              <w:rPr>
                <w:szCs w:val="24"/>
                <w:vertAlign w:val="superscript"/>
                <w:lang w:eastAsia="zh-CN"/>
              </w:rPr>
              <w:t>-2</w:t>
            </w:r>
            <w:r>
              <w:rPr>
                <w:szCs w:val="24"/>
                <w:lang w:eastAsia="zh-CN"/>
              </w:rPr>
              <w:t>)</w:t>
            </w:r>
          </w:p>
        </w:tc>
        <w:tc>
          <w:tcPr>
            <w:tcW w:w="1870" w:type="dxa"/>
            <w:tcBorders>
              <w:bottom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w:t>
            </w:r>
          </w:p>
        </w:tc>
        <w:tc>
          <w:tcPr>
            <w:tcW w:w="1870" w:type="dxa"/>
            <w:tcBorders>
              <w:bottom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12.96</w:t>
            </w:r>
          </w:p>
        </w:tc>
        <w:tc>
          <w:tcPr>
            <w:tcW w:w="1870" w:type="dxa"/>
            <w:tcBorders>
              <w:bottom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10.80</w:t>
            </w:r>
          </w:p>
        </w:tc>
        <w:tc>
          <w:tcPr>
            <w:tcW w:w="1870" w:type="dxa"/>
            <w:tcBorders>
              <w:bottom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12.96</w:t>
            </w:r>
          </w:p>
        </w:tc>
      </w:tr>
    </w:tbl>
    <w:p w:rsidR="007212C1" w:rsidRDefault="00610C0F">
      <w:pPr>
        <w:spacing w:line="360" w:lineRule="auto"/>
        <w:ind w:firstLineChars="100" w:firstLine="240"/>
        <w:jc w:val="both"/>
        <w:rPr>
          <w:lang w:eastAsia="zh-CN"/>
        </w:rPr>
        <w:sectPr w:rsidR="007212C1">
          <w:pgSz w:w="12240" w:h="15840"/>
          <w:pgMar w:top="1440" w:right="1440" w:bottom="1440" w:left="1440" w:header="720" w:footer="720" w:gutter="0"/>
          <w:cols w:space="720"/>
          <w:docGrid w:linePitch="360"/>
        </w:sectPr>
      </w:pPr>
      <w:r>
        <w:rPr>
          <w:i/>
          <w:lang w:eastAsia="zh-CN"/>
        </w:rPr>
        <w:t>Note: t</w:t>
      </w:r>
      <w:r>
        <w:rPr>
          <w:lang w:eastAsia="zh-CN"/>
        </w:rPr>
        <w:t xml:space="preserve">, </w:t>
      </w:r>
      <w:r>
        <w:rPr>
          <w:i/>
          <w:lang w:eastAsia="zh-CN"/>
        </w:rPr>
        <w:t>VF</w:t>
      </w:r>
      <w:r>
        <w:rPr>
          <w:lang w:eastAsia="zh-CN"/>
        </w:rPr>
        <w:t xml:space="preserve"> and </w:t>
      </w:r>
      <w:r>
        <w:rPr>
          <w:i/>
          <w:lang w:eastAsia="zh-CN"/>
        </w:rPr>
        <w:t>M</w:t>
      </w:r>
      <w:r>
        <w:rPr>
          <w:lang w:eastAsia="zh-CN"/>
        </w:rPr>
        <w:t xml:space="preserve"> are the scattering thickness, volume fraction and adsorbed mass, respectively.</w:t>
      </w:r>
    </w:p>
    <w:p w:rsidR="007212C1" w:rsidRDefault="00610C0F">
      <w:pPr>
        <w:keepNext/>
        <w:spacing w:before="240" w:after="60" w:line="360" w:lineRule="auto"/>
        <w:jc w:val="both"/>
        <w:outlineLvl w:val="0"/>
        <w:rPr>
          <w:b/>
          <w:bCs/>
          <w:kern w:val="32"/>
          <w:szCs w:val="24"/>
        </w:rPr>
      </w:pPr>
      <w:r>
        <w:rPr>
          <w:b/>
        </w:rPr>
        <w:lastRenderedPageBreak/>
        <w:t xml:space="preserve">Supplementary </w:t>
      </w:r>
      <w:r>
        <w:rPr>
          <w:b/>
          <w:bCs/>
          <w:kern w:val="32"/>
          <w:szCs w:val="24"/>
        </w:rPr>
        <w:t>Table 3 | Previously-published Zn plating/stripping CE and galvanostatic measurements used in Fig. 2h of the main text.</w:t>
      </w:r>
    </w:p>
    <w:tbl>
      <w:tblPr>
        <w:tblStyle w:val="18"/>
        <w:tblW w:w="12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93"/>
        <w:gridCol w:w="850"/>
        <w:gridCol w:w="1559"/>
        <w:gridCol w:w="851"/>
        <w:gridCol w:w="992"/>
        <w:gridCol w:w="1276"/>
        <w:gridCol w:w="1134"/>
        <w:gridCol w:w="1417"/>
        <w:gridCol w:w="2268"/>
      </w:tblGrid>
      <w:tr w:rsidR="007212C1">
        <w:trPr>
          <w:trHeight w:val="1362"/>
          <w:jc w:val="center"/>
        </w:trPr>
        <w:tc>
          <w:tcPr>
            <w:tcW w:w="851" w:type="dxa"/>
            <w:tcBorders>
              <w:top w:val="single" w:sz="12" w:space="0" w:color="auto"/>
              <w:bottom w:val="single" w:sz="12" w:space="0" w:color="auto"/>
            </w:tcBorders>
            <w:shd w:val="clear" w:color="auto" w:fill="auto"/>
            <w:vAlign w:val="center"/>
          </w:tcPr>
          <w:p w:rsidR="007212C1" w:rsidRDefault="00610C0F">
            <w:pPr>
              <w:jc w:val="center"/>
              <w:rPr>
                <w:sz w:val="18"/>
                <w:szCs w:val="18"/>
              </w:rPr>
            </w:pPr>
            <w:r>
              <w:rPr>
                <w:b/>
                <w:bCs/>
                <w:sz w:val="18"/>
                <w:szCs w:val="18"/>
              </w:rPr>
              <w:t>Point number</w:t>
            </w:r>
          </w:p>
        </w:tc>
        <w:tc>
          <w:tcPr>
            <w:tcW w:w="993" w:type="dxa"/>
            <w:tcBorders>
              <w:top w:val="single" w:sz="12" w:space="0" w:color="auto"/>
              <w:bottom w:val="single" w:sz="12" w:space="0" w:color="auto"/>
            </w:tcBorders>
            <w:shd w:val="clear" w:color="auto" w:fill="auto"/>
            <w:vAlign w:val="center"/>
          </w:tcPr>
          <w:p w:rsidR="007212C1" w:rsidRDefault="00610C0F">
            <w:pPr>
              <w:jc w:val="center"/>
              <w:rPr>
                <w:sz w:val="18"/>
                <w:szCs w:val="18"/>
              </w:rPr>
            </w:pPr>
            <w:r>
              <w:rPr>
                <w:b/>
                <w:bCs/>
                <w:sz w:val="18"/>
                <w:szCs w:val="18"/>
              </w:rPr>
              <w:t>Reference number</w:t>
            </w:r>
          </w:p>
        </w:tc>
        <w:tc>
          <w:tcPr>
            <w:tcW w:w="850" w:type="dxa"/>
            <w:tcBorders>
              <w:top w:val="single" w:sz="12" w:space="0" w:color="auto"/>
              <w:bottom w:val="single" w:sz="12" w:space="0" w:color="auto"/>
            </w:tcBorders>
            <w:shd w:val="clear" w:color="auto" w:fill="auto"/>
            <w:vAlign w:val="center"/>
          </w:tcPr>
          <w:p w:rsidR="007212C1" w:rsidRDefault="00610C0F">
            <w:pPr>
              <w:jc w:val="center"/>
              <w:rPr>
                <w:sz w:val="18"/>
                <w:szCs w:val="18"/>
              </w:rPr>
            </w:pPr>
            <w:r>
              <w:rPr>
                <w:b/>
                <w:bCs/>
                <w:sz w:val="18"/>
                <w:szCs w:val="18"/>
              </w:rPr>
              <w:t>CE</w:t>
            </w:r>
          </w:p>
        </w:tc>
        <w:tc>
          <w:tcPr>
            <w:tcW w:w="1559" w:type="dxa"/>
            <w:tcBorders>
              <w:top w:val="single" w:sz="12" w:space="0" w:color="auto"/>
              <w:bottom w:val="single" w:sz="12" w:space="0" w:color="auto"/>
            </w:tcBorders>
            <w:shd w:val="clear" w:color="auto" w:fill="auto"/>
            <w:vAlign w:val="center"/>
          </w:tcPr>
          <w:p w:rsidR="007212C1" w:rsidRDefault="00610C0F">
            <w:pPr>
              <w:jc w:val="center"/>
              <w:rPr>
                <w:sz w:val="18"/>
                <w:szCs w:val="18"/>
              </w:rPr>
            </w:pPr>
            <w:r>
              <w:rPr>
                <w:b/>
                <w:bCs/>
                <w:sz w:val="18"/>
                <w:szCs w:val="18"/>
              </w:rPr>
              <w:t>Electrolyte</w:t>
            </w:r>
          </w:p>
        </w:tc>
        <w:tc>
          <w:tcPr>
            <w:tcW w:w="851" w:type="dxa"/>
            <w:tcBorders>
              <w:top w:val="single" w:sz="12" w:space="0" w:color="auto"/>
              <w:bottom w:val="single" w:sz="12" w:space="0" w:color="auto"/>
            </w:tcBorders>
            <w:shd w:val="clear" w:color="auto" w:fill="auto"/>
            <w:vAlign w:val="center"/>
          </w:tcPr>
          <w:p w:rsidR="007212C1" w:rsidRDefault="00610C0F">
            <w:pPr>
              <w:jc w:val="center"/>
              <w:rPr>
                <w:sz w:val="18"/>
                <w:szCs w:val="18"/>
              </w:rPr>
            </w:pPr>
            <w:r>
              <w:rPr>
                <w:b/>
                <w:bCs/>
                <w:sz w:val="18"/>
                <w:szCs w:val="18"/>
              </w:rPr>
              <w:t>Plating current density, mA/cm</w:t>
            </w:r>
            <w:r>
              <w:rPr>
                <w:b/>
                <w:bCs/>
                <w:sz w:val="18"/>
                <w:szCs w:val="18"/>
                <w:vertAlign w:val="superscript"/>
              </w:rPr>
              <w:t>2</w:t>
            </w:r>
          </w:p>
        </w:tc>
        <w:tc>
          <w:tcPr>
            <w:tcW w:w="992" w:type="dxa"/>
            <w:tcBorders>
              <w:top w:val="single" w:sz="12" w:space="0" w:color="auto"/>
              <w:bottom w:val="single" w:sz="12" w:space="0" w:color="auto"/>
            </w:tcBorders>
            <w:shd w:val="clear" w:color="auto" w:fill="auto"/>
            <w:vAlign w:val="center"/>
          </w:tcPr>
          <w:p w:rsidR="007212C1" w:rsidRDefault="00610C0F">
            <w:pPr>
              <w:jc w:val="center"/>
              <w:rPr>
                <w:sz w:val="18"/>
                <w:szCs w:val="18"/>
              </w:rPr>
            </w:pPr>
            <w:r>
              <w:rPr>
                <w:b/>
                <w:bCs/>
                <w:sz w:val="18"/>
                <w:szCs w:val="18"/>
              </w:rPr>
              <w:t xml:space="preserve">Per-cycle plating capacity, </w:t>
            </w:r>
            <w:proofErr w:type="spellStart"/>
            <w:r>
              <w:rPr>
                <w:b/>
                <w:bCs/>
                <w:sz w:val="18"/>
                <w:szCs w:val="18"/>
              </w:rPr>
              <w:t>mAh</w:t>
            </w:r>
            <w:proofErr w:type="spellEnd"/>
            <w:r>
              <w:rPr>
                <w:b/>
                <w:bCs/>
                <w:sz w:val="18"/>
                <w:szCs w:val="18"/>
              </w:rPr>
              <w:t>/cm</w:t>
            </w:r>
            <w:r>
              <w:rPr>
                <w:b/>
                <w:bCs/>
                <w:sz w:val="18"/>
                <w:szCs w:val="18"/>
                <w:vertAlign w:val="superscript"/>
              </w:rPr>
              <w:t>2</w:t>
            </w:r>
          </w:p>
        </w:tc>
        <w:tc>
          <w:tcPr>
            <w:tcW w:w="1276" w:type="dxa"/>
            <w:tcBorders>
              <w:top w:val="single" w:sz="12" w:space="0" w:color="auto"/>
              <w:bottom w:val="single" w:sz="12" w:space="0" w:color="auto"/>
            </w:tcBorders>
            <w:shd w:val="clear" w:color="auto" w:fill="auto"/>
            <w:vAlign w:val="center"/>
          </w:tcPr>
          <w:p w:rsidR="007212C1" w:rsidRDefault="00610C0F">
            <w:pPr>
              <w:jc w:val="center"/>
              <w:rPr>
                <w:sz w:val="18"/>
                <w:szCs w:val="18"/>
              </w:rPr>
            </w:pPr>
            <w:r>
              <w:rPr>
                <w:b/>
                <w:bCs/>
                <w:sz w:val="18"/>
                <w:szCs w:val="18"/>
              </w:rPr>
              <w:t>Number of cycles for galvanostatic charge/discharge (GCD) testing</w:t>
            </w:r>
          </w:p>
        </w:tc>
        <w:tc>
          <w:tcPr>
            <w:tcW w:w="1134" w:type="dxa"/>
            <w:tcBorders>
              <w:top w:val="single" w:sz="12" w:space="0" w:color="auto"/>
              <w:bottom w:val="single" w:sz="12" w:space="0" w:color="auto"/>
            </w:tcBorders>
            <w:shd w:val="clear" w:color="auto" w:fill="auto"/>
            <w:vAlign w:val="center"/>
          </w:tcPr>
          <w:p w:rsidR="007212C1" w:rsidRDefault="00610C0F">
            <w:pPr>
              <w:jc w:val="center"/>
              <w:rPr>
                <w:sz w:val="18"/>
                <w:szCs w:val="18"/>
              </w:rPr>
            </w:pPr>
            <w:r>
              <w:rPr>
                <w:b/>
                <w:bCs/>
                <w:sz w:val="18"/>
                <w:szCs w:val="18"/>
              </w:rPr>
              <w:t xml:space="preserve">Cumulative capacity plated (CCP), </w:t>
            </w:r>
            <w:proofErr w:type="spellStart"/>
            <w:r>
              <w:rPr>
                <w:b/>
                <w:bCs/>
                <w:sz w:val="18"/>
                <w:szCs w:val="18"/>
              </w:rPr>
              <w:t>mAh</w:t>
            </w:r>
            <w:proofErr w:type="spellEnd"/>
            <w:r>
              <w:rPr>
                <w:b/>
                <w:bCs/>
                <w:sz w:val="18"/>
                <w:szCs w:val="18"/>
              </w:rPr>
              <w:t>/cm</w:t>
            </w:r>
            <w:r>
              <w:rPr>
                <w:b/>
                <w:bCs/>
                <w:sz w:val="18"/>
                <w:szCs w:val="18"/>
                <w:vertAlign w:val="superscript"/>
              </w:rPr>
              <w:t>2</w:t>
            </w:r>
          </w:p>
        </w:tc>
        <w:tc>
          <w:tcPr>
            <w:tcW w:w="1417" w:type="dxa"/>
            <w:tcBorders>
              <w:top w:val="single" w:sz="12" w:space="0" w:color="auto"/>
              <w:bottom w:val="single" w:sz="12" w:space="0" w:color="auto"/>
            </w:tcBorders>
            <w:shd w:val="clear" w:color="auto" w:fill="auto"/>
            <w:vAlign w:val="center"/>
          </w:tcPr>
          <w:p w:rsidR="007212C1" w:rsidRDefault="00610C0F">
            <w:pPr>
              <w:jc w:val="center"/>
              <w:rPr>
                <w:sz w:val="18"/>
                <w:szCs w:val="18"/>
              </w:rPr>
            </w:pPr>
            <w:r>
              <w:rPr>
                <w:b/>
                <w:bCs/>
                <w:sz w:val="18"/>
                <w:szCs w:val="18"/>
              </w:rPr>
              <w:t>Fraction of Zn passed per cycle during GCD testing</w:t>
            </w:r>
          </w:p>
        </w:tc>
        <w:tc>
          <w:tcPr>
            <w:tcW w:w="2268" w:type="dxa"/>
            <w:tcBorders>
              <w:top w:val="single" w:sz="12" w:space="0" w:color="auto"/>
              <w:bottom w:val="single" w:sz="12" w:space="0" w:color="auto"/>
            </w:tcBorders>
            <w:shd w:val="clear" w:color="auto" w:fill="auto"/>
            <w:vAlign w:val="center"/>
          </w:tcPr>
          <w:p w:rsidR="007212C1" w:rsidRDefault="00610C0F">
            <w:pPr>
              <w:jc w:val="center"/>
              <w:rPr>
                <w:sz w:val="18"/>
                <w:szCs w:val="18"/>
              </w:rPr>
            </w:pPr>
            <w:r>
              <w:rPr>
                <w:b/>
                <w:bCs/>
                <w:sz w:val="18"/>
                <w:szCs w:val="18"/>
              </w:rPr>
              <w:t>Comments</w:t>
            </w:r>
          </w:p>
        </w:tc>
      </w:tr>
      <w:tr w:rsidR="007212C1">
        <w:trPr>
          <w:trHeight w:val="688"/>
          <w:jc w:val="center"/>
        </w:trPr>
        <w:tc>
          <w:tcPr>
            <w:tcW w:w="851" w:type="dxa"/>
            <w:tcBorders>
              <w:top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1</w:t>
            </w:r>
          </w:p>
        </w:tc>
        <w:tc>
          <w:tcPr>
            <w:tcW w:w="993" w:type="dxa"/>
            <w:tcBorders>
              <w:top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fldData xml:space="preserve">PEVuZE5vdGU+PENpdGU+PEF1dGhvcj5RaXU8L0F1dGhvcj48WWVhcj4yMDE5PC9ZZWFyPjxSZWNO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</w:fldData>
              </w:fldChar>
            </w:r>
            <w:r>
              <w:rPr>
                <w:sz w:val="18"/>
                <w:szCs w:val="18"/>
                <w:lang w:eastAsia="zh-CN"/>
              </w:rPr>
              <w:instrText xml:space="preserve"> ADDIN EN.CITE </w:instrText>
            </w:r>
            <w:r>
              <w:rPr>
                <w:sz w:val="18"/>
                <w:szCs w:val="18"/>
                <w:lang w:eastAsia="zh-CN"/>
              </w:rPr>
              <w:fldChar w:fldCharType="begin">
                <w:fldData xml:space="preserve">PEVuZE5vdGU+PENpdGU+PEF1dGhvcj5RaXU8L0F1dGhvcj48WWVhcj4yMDE5PC9ZZWFyPjxSZWNO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4</w:t>
            </w:r>
            <w:r>
              <w:rPr>
                <w:sz w:val="18"/>
                <w:szCs w:val="18"/>
                <w:lang w:eastAsia="zh-CN"/>
              </w:rPr>
              <w:fldChar w:fldCharType="end"/>
            </w:r>
          </w:p>
        </w:tc>
        <w:tc>
          <w:tcPr>
            <w:tcW w:w="850" w:type="dxa"/>
            <w:tcBorders>
              <w:top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99.70%</w:t>
            </w:r>
          </w:p>
        </w:tc>
        <w:tc>
          <w:tcPr>
            <w:tcW w:w="1559" w:type="dxa"/>
            <w:tcBorders>
              <w:top w:val="single" w:sz="12" w:space="0" w:color="auto"/>
            </w:tcBorders>
            <w:shd w:val="clear" w:color="auto" w:fill="auto"/>
            <w:vAlign w:val="center"/>
          </w:tcPr>
          <w:p w:rsidR="007212C1" w:rsidRDefault="00610C0F">
            <w:pPr>
              <w:spacing w:line="276" w:lineRule="auto"/>
              <w:jc w:val="center"/>
              <w:rPr>
                <w:sz w:val="18"/>
                <w:szCs w:val="18"/>
              </w:rPr>
            </w:pPr>
            <w:proofErr w:type="gramStart"/>
            <w:r>
              <w:rPr>
                <w:sz w:val="18"/>
                <w:szCs w:val="18"/>
              </w:rPr>
              <w:t>Zn(</w:t>
            </w:r>
            <w:proofErr w:type="gramEnd"/>
            <w:r>
              <w:rPr>
                <w:sz w:val="18"/>
                <w:szCs w:val="18"/>
              </w:rPr>
              <w:t>TFSI)</w:t>
            </w:r>
            <w:r>
              <w:rPr>
                <w:sz w:val="18"/>
                <w:szCs w:val="18"/>
                <w:vertAlign w:val="subscript"/>
              </w:rPr>
              <w:t>2</w:t>
            </w:r>
            <w:r>
              <w:rPr>
                <w:sz w:val="18"/>
                <w:szCs w:val="18"/>
              </w:rPr>
              <w:t>/acetamide</w:t>
            </w:r>
          </w:p>
        </w:tc>
        <w:tc>
          <w:tcPr>
            <w:tcW w:w="851" w:type="dxa"/>
            <w:tcBorders>
              <w:top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0.1</w:t>
            </w:r>
          </w:p>
        </w:tc>
        <w:tc>
          <w:tcPr>
            <w:tcW w:w="992" w:type="dxa"/>
            <w:tcBorders>
              <w:top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0.05</w:t>
            </w:r>
          </w:p>
        </w:tc>
        <w:tc>
          <w:tcPr>
            <w:tcW w:w="1276" w:type="dxa"/>
            <w:tcBorders>
              <w:top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500</w:t>
            </w:r>
          </w:p>
        </w:tc>
        <w:tc>
          <w:tcPr>
            <w:tcW w:w="1134" w:type="dxa"/>
            <w:tcBorders>
              <w:top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25</w:t>
            </w:r>
          </w:p>
        </w:tc>
        <w:tc>
          <w:tcPr>
            <w:tcW w:w="1417" w:type="dxa"/>
            <w:tcBorders>
              <w:top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Unspecified</w:t>
            </w:r>
          </w:p>
        </w:tc>
        <w:tc>
          <w:tcPr>
            <w:tcW w:w="2268" w:type="dxa"/>
            <w:tcBorders>
              <w:top w:val="single" w:sz="12" w:space="0" w:color="auto"/>
            </w:tcBorders>
            <w:shd w:val="clear" w:color="auto" w:fill="auto"/>
            <w:vAlign w:val="center"/>
          </w:tcPr>
          <w:p w:rsidR="007212C1" w:rsidRDefault="00610C0F">
            <w:pPr>
              <w:spacing w:line="276" w:lineRule="auto"/>
              <w:jc w:val="both"/>
              <w:rPr>
                <w:sz w:val="18"/>
                <w:szCs w:val="18"/>
              </w:rPr>
            </w:pPr>
            <w:r>
              <w:rPr>
                <w:sz w:val="18"/>
                <w:szCs w:val="18"/>
              </w:rPr>
              <w:t xml:space="preserve">CCP is calculated based on </w:t>
            </w:r>
            <w:proofErr w:type="spellStart"/>
            <w:r>
              <w:rPr>
                <w:sz w:val="18"/>
                <w:szCs w:val="18"/>
              </w:rPr>
              <w:t>Zn|Zn</w:t>
            </w:r>
            <w:proofErr w:type="spellEnd"/>
            <w:r>
              <w:rPr>
                <w:sz w:val="18"/>
                <w:szCs w:val="18"/>
              </w:rPr>
              <w:t xml:space="preserve"> cell cycling results with 0.1 mA/cm</w:t>
            </w:r>
            <w:r>
              <w:rPr>
                <w:sz w:val="18"/>
                <w:szCs w:val="18"/>
                <w:vertAlign w:val="superscript"/>
              </w:rPr>
              <w:t>2</w:t>
            </w:r>
            <w:r>
              <w:rPr>
                <w:sz w:val="18"/>
                <w:szCs w:val="18"/>
              </w:rPr>
              <w:t>.</w:t>
            </w:r>
          </w:p>
        </w:tc>
      </w:tr>
      <w:tr w:rsidR="007212C1">
        <w:trPr>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2</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&lt;EndNote&gt;&lt;Cite&gt;&lt;Author&gt;Zhao&lt;/Author&gt;&lt;Year&gt;2019&lt;/Year&gt;&lt;RecNum&gt;13&lt;/RecNum&gt;&lt;DisplayText&gt;&lt;style face="superscript"&gt;5&lt;/style&gt;&lt;/DisplayText&gt;&lt;record&gt;&lt;rec-number&gt;13&lt;/rec-number&gt;&lt;foreign-keys&gt;&lt;key app="EN" db-id="r22sa0et8ast5xe0x5spa5d35v92vtest9td" timestamp="1672887087"&gt;13&lt;/key&gt;&lt;key app="ENWeb" db-id=""&gt;0&lt;/key&gt;&lt;/foreign-keys&gt;&lt;ref-type name="Journal Article"&gt;17&lt;/ref-type&gt;&lt;contributors&gt;&lt;authors&gt;&lt;author&gt;Zhao, Jingwen&lt;/author&gt;&lt;author&gt;Zhang, Jian&lt;/author&gt;&lt;author&gt;Yang, Wuhai&lt;/author&gt;&lt;author&gt;Chen, Bingbing&lt;/author&gt;&lt;author&gt;Zhao, Zhiming&lt;/author&gt;&lt;author&gt;Qiu, Huayu&lt;/author&gt;&lt;author&gt;Dong, Shanmu&lt;/author&gt;&lt;author&gt;Zhou, Xinhong&lt;/author&gt;&lt;author&gt;Cui, Guanglei&lt;/author&gt;&lt;author&gt;Chen, Liquan&lt;/author&gt;&lt;/authors&gt;&lt;/contributors&gt;&lt;titles&gt;&lt;title&gt;“Water-in-deep eutectic solvent” electrolytes enable zinc metal anodes for rechargeable aqueous batteries&lt;/title&gt;&lt;secondary-title&gt;Nano Energy&lt;/secondary-title&gt;&lt;/titles&gt;&lt;periodical&gt;&lt;full-title&gt;Nano Energy&lt;/full-title&gt;&lt;/periodical&gt;&lt;pages&gt;625-634&lt;/pages&gt;&lt;volume&gt;57&lt;/volume&gt;&lt;section&gt;625&lt;/section&gt;&lt;dates&gt;&lt;year&gt;2019&lt;/year&gt;&lt;/dates&gt;&lt;isbn&gt;22112855&lt;/isbn&gt;&lt;urls&gt;&lt;/urls&gt;&lt;electronic-resource-num&gt;10.1016/j.nanoen.2018.12.086&lt;/electronic-resource-num&gt;&lt;/record&gt;&lt;/Cite&gt;&lt;/EndNote&gt;</w:instrText>
            </w:r>
            <w:r>
              <w:rPr>
                <w:sz w:val="18"/>
                <w:szCs w:val="18"/>
                <w:lang w:eastAsia="zh-CN"/>
              </w:rPr>
              <w:fldChar w:fldCharType="separate"/>
            </w:r>
            <w:r>
              <w:rPr>
                <w:sz w:val="18"/>
                <w:szCs w:val="18"/>
                <w:lang w:eastAsia="zh-CN"/>
              </w:rPr>
              <w:t>5</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96.20%</w:t>
            </w:r>
          </w:p>
        </w:tc>
        <w:tc>
          <w:tcPr>
            <w:tcW w:w="1559" w:type="dxa"/>
            <w:shd w:val="clear" w:color="auto" w:fill="auto"/>
            <w:vAlign w:val="center"/>
          </w:tcPr>
          <w:p w:rsidR="007212C1" w:rsidRDefault="00610C0F">
            <w:pPr>
              <w:spacing w:line="276" w:lineRule="auto"/>
              <w:jc w:val="center"/>
              <w:rPr>
                <w:sz w:val="18"/>
                <w:szCs w:val="18"/>
              </w:rPr>
            </w:pPr>
            <w:r>
              <w:rPr>
                <w:sz w:val="18"/>
                <w:szCs w:val="18"/>
                <w:lang w:val="pt-BR"/>
              </w:rPr>
              <w:t>LiTFSI/Zn(TFSI)</w:t>
            </w:r>
            <w:r>
              <w:rPr>
                <w:sz w:val="18"/>
                <w:szCs w:val="18"/>
                <w:vertAlign w:val="subscript"/>
                <w:lang w:val="pt-BR"/>
              </w:rPr>
              <w:t>2</w:t>
            </w:r>
            <w:r>
              <w:rPr>
                <w:sz w:val="18"/>
                <w:szCs w:val="18"/>
                <w:lang w:val="pt-BR"/>
              </w:rPr>
              <w:t>/urea/ H</w:t>
            </w:r>
            <w:r>
              <w:rPr>
                <w:sz w:val="18"/>
                <w:szCs w:val="18"/>
                <w:vertAlign w:val="subscript"/>
                <w:lang w:val="pt-BR"/>
              </w:rPr>
              <w:t>2</w:t>
            </w:r>
            <w:r>
              <w:rPr>
                <w:sz w:val="18"/>
                <w:szCs w:val="18"/>
                <w:lang w:val="pt-BR"/>
              </w:rPr>
              <w:t>O</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0.1</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0.1</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1,500</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150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4.50%</w:t>
            </w:r>
          </w:p>
        </w:tc>
        <w:tc>
          <w:tcPr>
            <w:tcW w:w="2268" w:type="dxa"/>
            <w:shd w:val="clear" w:color="auto" w:fill="auto"/>
            <w:vAlign w:val="center"/>
          </w:tcPr>
          <w:p w:rsidR="007212C1" w:rsidRDefault="00610C0F">
            <w:pPr>
              <w:spacing w:line="276" w:lineRule="auto"/>
              <w:jc w:val="both"/>
              <w:rPr>
                <w:sz w:val="18"/>
                <w:szCs w:val="18"/>
              </w:rPr>
            </w:pPr>
            <w:r>
              <w:rPr>
                <w:sz w:val="18"/>
                <w:szCs w:val="18"/>
              </w:rPr>
              <w:t>CCP is calculated based on Zn/Zn cell cycling results with 0.1 mA/cm</w:t>
            </w:r>
            <w:r>
              <w:rPr>
                <w:sz w:val="18"/>
                <w:szCs w:val="18"/>
                <w:vertAlign w:val="superscript"/>
              </w:rPr>
              <w:t>2</w:t>
            </w:r>
            <w:r>
              <w:rPr>
                <w:sz w:val="18"/>
                <w:szCs w:val="18"/>
              </w:rPr>
              <w:t>. Zn foil is 13.6 mg/cm</w:t>
            </w:r>
            <w:r>
              <w:rPr>
                <w:sz w:val="18"/>
                <w:szCs w:val="18"/>
                <w:vertAlign w:val="superscript"/>
              </w:rPr>
              <w:t>2</w:t>
            </w:r>
            <w:r>
              <w:rPr>
                <w:sz w:val="18"/>
                <w:szCs w:val="18"/>
              </w:rPr>
              <w:t xml:space="preserve"> (~19 </w:t>
            </w:r>
            <w:r>
              <w:rPr>
                <w:sz w:val="18"/>
                <w:szCs w:val="18"/>
                <w:lang w:val="el-GR"/>
              </w:rPr>
              <w:t>μ</w:t>
            </w:r>
            <w:r>
              <w:rPr>
                <w:sz w:val="18"/>
                <w:szCs w:val="18"/>
              </w:rPr>
              <w:t>m).</w:t>
            </w:r>
          </w:p>
        </w:tc>
      </w:tr>
      <w:tr w:rsidR="007212C1">
        <w:trPr>
          <w:trHeight w:val="534"/>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3</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&lt;EndNote&gt;&lt;Cite&gt;&lt;Author&gt;Higashi&lt;/Author&gt;&lt;Year&gt;2016&lt;/Year&gt;&lt;RecNum&gt;39&lt;/RecNum&gt;&lt;DisplayText&gt;&lt;style face="superscript"&gt;6&lt;/style&gt;&lt;/DisplayText&gt;&lt;record&gt;&lt;rec-number&gt;39&lt;/rec-number&gt;&lt;foreign-keys&gt;&lt;key app="EN" db-id="r22sa0et8ast5xe0x5spa5d35v92vtest9td" timestamp="1672978224"&gt;39&lt;/key&gt;&lt;/foreign-keys&gt;&lt;ref-type name="Journal Article"&gt;17&lt;/ref-type&gt;&lt;contributors&gt;&lt;authors&gt;&lt;author&gt;Higashi, S.&lt;/author&gt;&lt;author&gt;Lee, S. W.&lt;/author&gt;&lt;author&gt;Lee, J. S.&lt;/author&gt;&lt;author&gt;Takechi, K.&lt;/author&gt;&lt;author&gt;Cui, Y.&lt;/author&gt;&lt;/authors&gt;&lt;/contributors&gt;&lt;auth-address&gt;Department of Materials Science and Engineering, Stanford University, 476 Lomita Mall, McCullough Building 343, Stanford, California 94305, USA.&amp;#xD;Smart Design of Materials and Process Research-Domain, Toyota Central R&amp;amp;D Laboratories, Inc., 41-1 Nagakute, Aichi 480-1192, Japan.&amp;#xD;School of Electrical and Electronic Engineering, Nanyang Technological University, 50 Nanyang Avenue, Singapore 639798, Singapore.&amp;#xD;SLAC National Accelerator Laboratory, Stanford Institute for Materials and Energy Sciences, 2575 Sand Hill Road, Menlo Park, California 94025, USA.&lt;/auth-address&gt;&lt;titles&gt;&lt;title&gt;Avoiding short circuits from zinc metal dendrites in anode by backside-plating configuration&lt;/title&gt;&lt;secondary-title&gt;Nat. Commun.&lt;/secondary-title&gt;&lt;/titles&gt;&lt;periodical&gt;&lt;full-title&gt;Nat. Commun.&lt;/full-title&gt;&lt;/periodical&gt;&lt;pages&gt;11801&lt;/pages&gt;&lt;volume&gt;7&lt;/volume&gt;&lt;edition&gt;2016/06/07&lt;/edition&gt;&lt;dates&gt;&lt;year&gt;2016&lt;/year&gt;&lt;pub-dates&gt;&lt;date&gt;Jun 6&lt;/date&gt;&lt;/pub-dates&gt;&lt;/dates&gt;&lt;isbn&gt;2041-1723 (Electronic)&amp;#xD;2041-1723 (Linking)&lt;/isbn&gt;&lt;accession-num&gt;27263471&lt;/accession-num&gt;&lt;urls&gt;&lt;related-urls&gt;&lt;url&gt;https://www.ncbi.nlm.nih.gov/pubmed/27263471&lt;/url&gt;&lt;/related-urls&gt;&lt;/urls&gt;&lt;custom2&gt;PMC4897743&lt;/custom2&gt;&lt;electronic-resource-num&gt;10.1038/ncomms11801&lt;/electronic-resource-num&gt;&lt;/record&gt;&lt;/Cite&gt;&lt;/EndNote&gt;</w:instrText>
            </w:r>
            <w:r>
              <w:rPr>
                <w:sz w:val="18"/>
                <w:szCs w:val="18"/>
                <w:lang w:eastAsia="zh-CN"/>
              </w:rPr>
              <w:fldChar w:fldCharType="separate"/>
            </w:r>
            <w:r>
              <w:rPr>
                <w:sz w:val="18"/>
                <w:szCs w:val="18"/>
                <w:lang w:eastAsia="zh-CN"/>
              </w:rPr>
              <w:t>6</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92%</w:t>
            </w:r>
          </w:p>
        </w:tc>
        <w:tc>
          <w:tcPr>
            <w:tcW w:w="1559" w:type="dxa"/>
            <w:shd w:val="clear" w:color="auto" w:fill="auto"/>
            <w:vAlign w:val="center"/>
          </w:tcPr>
          <w:p w:rsidR="007212C1" w:rsidRDefault="00610C0F">
            <w:pPr>
              <w:spacing w:line="276" w:lineRule="auto"/>
              <w:jc w:val="center"/>
              <w:rPr>
                <w:sz w:val="18"/>
                <w:szCs w:val="18"/>
              </w:rPr>
            </w:pPr>
            <w:r>
              <w:rPr>
                <w:sz w:val="18"/>
                <w:szCs w:val="18"/>
              </w:rPr>
              <w:t xml:space="preserve">6M KOH in </w:t>
            </w:r>
            <w:r>
              <w:rPr>
                <w:sz w:val="18"/>
                <w:szCs w:val="18"/>
                <w:lang w:val="pt-BR"/>
              </w:rPr>
              <w:t>H</w:t>
            </w:r>
            <w:r>
              <w:rPr>
                <w:sz w:val="18"/>
                <w:szCs w:val="18"/>
                <w:vertAlign w:val="subscript"/>
                <w:lang w:val="pt-BR"/>
              </w:rPr>
              <w:t>2</w:t>
            </w:r>
            <w:r>
              <w:rPr>
                <w:sz w:val="18"/>
                <w:szCs w:val="18"/>
                <w:lang w:val="pt-BR"/>
              </w:rPr>
              <w:t>O</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20</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160</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160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1.70%</w:t>
            </w:r>
          </w:p>
        </w:tc>
        <w:tc>
          <w:tcPr>
            <w:tcW w:w="2268" w:type="dxa"/>
            <w:shd w:val="clear" w:color="auto" w:fill="auto"/>
            <w:vAlign w:val="center"/>
          </w:tcPr>
          <w:p w:rsidR="007212C1" w:rsidRDefault="00610C0F">
            <w:pPr>
              <w:spacing w:line="276" w:lineRule="auto"/>
              <w:jc w:val="both"/>
              <w:rPr>
                <w:sz w:val="18"/>
                <w:szCs w:val="18"/>
              </w:rPr>
            </w:pPr>
            <w:r>
              <w:rPr>
                <w:sz w:val="18"/>
                <w:szCs w:val="18"/>
              </w:rPr>
              <w:t xml:space="preserve">Zn foil is 100 </w:t>
            </w:r>
            <w:r>
              <w:rPr>
                <w:sz w:val="18"/>
                <w:szCs w:val="18"/>
                <w:lang w:val="el-GR"/>
              </w:rPr>
              <w:t>μ</w:t>
            </w:r>
            <w:r>
              <w:rPr>
                <w:sz w:val="18"/>
                <w:szCs w:val="18"/>
              </w:rPr>
              <w:t>m. CCP is calculated based on a CE testing procedure.</w:t>
            </w:r>
          </w:p>
        </w:tc>
      </w:tr>
      <w:tr w:rsidR="007212C1">
        <w:trPr>
          <w:trHeight w:val="1227"/>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4</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&lt;EndNote&gt;&lt;Cite&gt;&lt;Author&gt;Zhao&lt;/Author&gt;&lt;Year&gt;2019&lt;/Year&gt;&lt;RecNum&gt;34&lt;/RecNum&gt;&lt;DisplayText&gt;&lt;style face="superscript"&gt;7&lt;/style&gt;&lt;/DisplayText&gt;&lt;record&gt;&lt;rec-number&gt;34&lt;/rec-number&gt;&lt;foreign-keys&gt;&lt;key app="EN" db-id="r22sa0et8ast5xe0x5spa5d35v92vtest9td" timestamp="1672896495"&gt;34&lt;/key&gt;&lt;key app="ENWeb" db-id=""&gt;0&lt;/key&gt;&lt;/foreign-keys&gt;&lt;ref-type name="Journal Article"&gt;17&lt;/ref-type&gt;&lt;contributors&gt;&lt;authors&gt;&lt;author&gt;Zhao, Zhiming&lt;/author&gt;&lt;author&gt;Zhao, Jingwen&lt;/author&gt;&lt;author&gt;Hu, Zhenglin&lt;/author&gt;&lt;author&gt;Li, Jiedong&lt;/author&gt;&lt;author&gt;Li, Jiajia&lt;/author&gt;&lt;author&gt;Zhang, Yaojian&lt;/author&gt;&lt;author&gt;Wang, Cheng&lt;/author&gt;&lt;author&gt;Cui, Guanglei&lt;/author&gt;&lt;/authors&gt;&lt;/contributors&gt;&lt;titles&gt;&lt;title&gt;Long-life and deeply rechargeable aqueous Zn anodes enabled by a multifunctional brightener-inspired interphase&lt;/title&gt;&lt;secondary-title&gt;Energy Environ. Sci. &lt;/secondary-title&gt;&lt;/titles&gt;&lt;periodical&gt;&lt;full-title&gt;Energy Environ. Sci.&lt;/full-title&gt;&lt;/periodical&gt;&lt;pages&gt;1938-1949&lt;/pages&gt;&lt;volume&gt;12&lt;/volume&gt;&lt;number&gt;6&lt;/number&gt;&lt;section&gt;1938&lt;/section&gt;&lt;dates&gt;&lt;year&gt;2019&lt;/year&gt;&lt;/dates&gt;&lt;isbn&gt;1754-5692&amp;#xD;1754-5706&lt;/isbn&gt;&lt;urls&gt;&lt;/urls&gt;&lt;electronic-resource-num&gt;10.1039/c9ee00596j&lt;/electronic-resource-num&gt;&lt;/record&gt;&lt;/Cite&gt;&lt;/EndNote&gt;</w:instrText>
            </w:r>
            <w:r>
              <w:rPr>
                <w:sz w:val="18"/>
                <w:szCs w:val="18"/>
                <w:lang w:eastAsia="zh-CN"/>
              </w:rPr>
              <w:fldChar w:fldCharType="separate"/>
            </w:r>
            <w:r>
              <w:rPr>
                <w:sz w:val="18"/>
                <w:szCs w:val="18"/>
                <w:lang w:eastAsia="zh-CN"/>
              </w:rPr>
              <w:t>7</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95.12%</w:t>
            </w:r>
          </w:p>
        </w:tc>
        <w:tc>
          <w:tcPr>
            <w:tcW w:w="1559" w:type="dxa"/>
            <w:shd w:val="clear" w:color="auto" w:fill="auto"/>
            <w:vAlign w:val="center"/>
          </w:tcPr>
          <w:p w:rsidR="007212C1" w:rsidRDefault="00610C0F">
            <w:pPr>
              <w:spacing w:line="276" w:lineRule="auto"/>
              <w:jc w:val="center"/>
              <w:rPr>
                <w:sz w:val="18"/>
                <w:szCs w:val="18"/>
              </w:rPr>
            </w:pPr>
            <w:r>
              <w:rPr>
                <w:sz w:val="18"/>
                <w:szCs w:val="18"/>
              </w:rPr>
              <w:t>2M ZnSO</w:t>
            </w:r>
            <w:r>
              <w:rPr>
                <w:sz w:val="18"/>
                <w:szCs w:val="18"/>
                <w:vertAlign w:val="subscript"/>
              </w:rPr>
              <w:t>4</w:t>
            </w:r>
            <w:r>
              <w:rPr>
                <w:sz w:val="18"/>
                <w:szCs w:val="18"/>
              </w:rPr>
              <w:t xml:space="preserve"> in </w:t>
            </w:r>
            <w:r>
              <w:rPr>
                <w:sz w:val="18"/>
                <w:szCs w:val="18"/>
                <w:lang w:val="pt-BR"/>
              </w:rPr>
              <w:t>H</w:t>
            </w:r>
            <w:r>
              <w:rPr>
                <w:sz w:val="18"/>
                <w:szCs w:val="18"/>
                <w:vertAlign w:val="subscript"/>
                <w:lang w:val="pt-BR"/>
              </w:rPr>
              <w:t>2</w:t>
            </w:r>
            <w:r>
              <w:rPr>
                <w:sz w:val="18"/>
                <w:szCs w:val="18"/>
                <w:lang w:val="pt-BR"/>
              </w:rPr>
              <w:t>O</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35</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350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85%</w:t>
            </w:r>
          </w:p>
        </w:tc>
        <w:tc>
          <w:tcPr>
            <w:tcW w:w="2268" w:type="dxa"/>
            <w:shd w:val="clear" w:color="auto" w:fill="auto"/>
            <w:vAlign w:val="center"/>
          </w:tcPr>
          <w:p w:rsidR="007212C1" w:rsidRDefault="00610C0F">
            <w:pPr>
              <w:spacing w:line="276" w:lineRule="auto"/>
              <w:jc w:val="both"/>
              <w:rPr>
                <w:sz w:val="18"/>
                <w:szCs w:val="18"/>
              </w:rPr>
            </w:pPr>
            <w:r>
              <w:rPr>
                <w:sz w:val="18"/>
                <w:szCs w:val="18"/>
              </w:rPr>
              <w:t xml:space="preserve">Zn foil is 20 </w:t>
            </w:r>
            <w:r>
              <w:rPr>
                <w:sz w:val="18"/>
                <w:szCs w:val="18"/>
                <w:lang w:val="el-GR"/>
              </w:rPr>
              <w:t>μ</w:t>
            </w:r>
            <w:r>
              <w:rPr>
                <w:sz w:val="18"/>
                <w:szCs w:val="18"/>
              </w:rPr>
              <w:t>m and was treated by polyamide. CCP is calculated based on Zn/Zn cell cycling results with 10 mA/cm</w:t>
            </w:r>
            <w:r>
              <w:rPr>
                <w:sz w:val="18"/>
                <w:szCs w:val="18"/>
                <w:vertAlign w:val="superscript"/>
              </w:rPr>
              <w:t>2</w:t>
            </w:r>
            <w:r>
              <w:rPr>
                <w:sz w:val="18"/>
                <w:szCs w:val="18"/>
              </w:rPr>
              <w:t>.</w:t>
            </w:r>
          </w:p>
        </w:tc>
      </w:tr>
      <w:tr w:rsidR="007212C1">
        <w:trPr>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5</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&lt;EndNote&gt;&lt;Cite&gt;&lt;Author&gt;Naveed&lt;/Author&gt;&lt;Year&gt;2019&lt;/Year&gt;&lt;RecNum&gt;40&lt;/RecNum&gt;&lt;DisplayText&gt;&lt;style face="superscript"&gt;8&lt;/style&gt;&lt;/DisplayText&gt;&lt;record&gt;&lt;rec-number&gt;40&lt;/rec-number&gt;&lt;foreign-keys&gt;&lt;key app="EN" db-id="r22sa0et8ast5xe0x5spa5d35v92vtest9td" timestamp="1672978334"&gt;40&lt;/key&gt;&lt;/foreign-keys&gt;&lt;ref-type name="Journal Article"&gt;17&lt;/ref-type&gt;&lt;contributors&gt;&lt;authors&gt;&lt;author&gt;Naveed, Ahmad&lt;/author&gt;&lt;author&gt;Yang, Huijun&lt;/author&gt;&lt;author&gt;Yang, Jun&lt;/author&gt;&lt;author&gt;Nuli, Yanna&lt;/author&gt;&lt;author&gt;Wang, Jiulin&lt;/author&gt;&lt;/authors&gt;&lt;/contributors&gt;&lt;titles&gt;&lt;title&gt;Highly reversible and rechargeable safe Zn batteries based on a triethyl phosphate electrolyte.&lt;/title&gt;&lt;secondary-title&gt;Angew. Chem. Int. Ed.&lt;/secondary-title&gt;&lt;/titles&gt;&lt;periodical&gt;&lt;full-title&gt;Angew. Chem. Int. Ed.&lt;/full-title&gt;&lt;/periodical&gt;&lt;pages&gt;2786-2790&lt;/pages&gt;&lt;volume&gt;131&lt;/volume&gt;&lt;number&gt;9&lt;/number&gt;&lt;section&gt;2786&lt;/section&gt;&lt;dates&gt;&lt;year&gt;2019&lt;/year&gt;&lt;/dates&gt;&lt;isbn&gt;0044-8249&amp;#xD;1521-3757&lt;/isbn&gt;&lt;urls&gt;&lt;/urls&gt;&lt;electronic-resource-num&gt;10.1002/ange.201813223&lt;/electronic-resource-num&gt;&lt;/record&gt;&lt;/Cite&gt;&lt;/EndNote&gt;</w:instrText>
            </w:r>
            <w:r>
              <w:rPr>
                <w:sz w:val="18"/>
                <w:szCs w:val="18"/>
                <w:lang w:eastAsia="zh-CN"/>
              </w:rPr>
              <w:fldChar w:fldCharType="separate"/>
            </w:r>
            <w:r>
              <w:rPr>
                <w:sz w:val="18"/>
                <w:szCs w:val="18"/>
                <w:lang w:eastAsia="zh-CN"/>
              </w:rPr>
              <w:t>8</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99.68%</w:t>
            </w:r>
          </w:p>
        </w:tc>
        <w:tc>
          <w:tcPr>
            <w:tcW w:w="1559" w:type="dxa"/>
            <w:shd w:val="clear" w:color="auto" w:fill="auto"/>
            <w:vAlign w:val="center"/>
          </w:tcPr>
          <w:p w:rsidR="007212C1" w:rsidRDefault="00610C0F">
            <w:pPr>
              <w:spacing w:line="276" w:lineRule="auto"/>
              <w:jc w:val="center"/>
              <w:rPr>
                <w:sz w:val="18"/>
                <w:szCs w:val="18"/>
              </w:rPr>
            </w:pPr>
            <w:r>
              <w:rPr>
                <w:sz w:val="18"/>
                <w:szCs w:val="18"/>
              </w:rPr>
              <w:t xml:space="preserve">0.5M </w:t>
            </w:r>
            <w:proofErr w:type="gramStart"/>
            <w:r>
              <w:rPr>
                <w:sz w:val="18"/>
                <w:szCs w:val="18"/>
              </w:rPr>
              <w:t>Zn(</w:t>
            </w:r>
            <w:proofErr w:type="spellStart"/>
            <w:proofErr w:type="gramEnd"/>
            <w:r>
              <w:rPr>
                <w:sz w:val="18"/>
                <w:szCs w:val="18"/>
              </w:rPr>
              <w:t>OTf</w:t>
            </w:r>
            <w:proofErr w:type="spellEnd"/>
            <w:r>
              <w:rPr>
                <w:sz w:val="18"/>
                <w:szCs w:val="18"/>
              </w:rPr>
              <w:t>)</w:t>
            </w:r>
            <w:r>
              <w:rPr>
                <w:sz w:val="18"/>
                <w:szCs w:val="18"/>
                <w:vertAlign w:val="subscript"/>
              </w:rPr>
              <w:t>2</w:t>
            </w:r>
            <w:r>
              <w:rPr>
                <w:sz w:val="18"/>
                <w:szCs w:val="18"/>
              </w:rPr>
              <w:t xml:space="preserve"> in TEP</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0.5</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5</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100</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500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0.34%</w:t>
            </w:r>
          </w:p>
        </w:tc>
        <w:tc>
          <w:tcPr>
            <w:tcW w:w="2268" w:type="dxa"/>
            <w:shd w:val="clear" w:color="auto" w:fill="auto"/>
            <w:vAlign w:val="center"/>
          </w:tcPr>
          <w:p w:rsidR="007212C1" w:rsidRDefault="00610C0F">
            <w:pPr>
              <w:spacing w:line="276" w:lineRule="auto"/>
              <w:jc w:val="both"/>
              <w:rPr>
                <w:sz w:val="18"/>
                <w:szCs w:val="18"/>
              </w:rPr>
            </w:pPr>
            <w:r>
              <w:rPr>
                <w:sz w:val="18"/>
                <w:szCs w:val="18"/>
              </w:rPr>
              <w:t xml:space="preserve">Zn foil is 250 </w:t>
            </w:r>
            <w:r>
              <w:rPr>
                <w:sz w:val="18"/>
                <w:szCs w:val="18"/>
                <w:lang w:val="el-GR"/>
              </w:rPr>
              <w:t>μ</w:t>
            </w:r>
            <w:r>
              <w:rPr>
                <w:sz w:val="18"/>
                <w:szCs w:val="18"/>
              </w:rPr>
              <w:t>m. CCP is calculated based on Zn/Zn cell cycling results with 0.5 mA/cm</w:t>
            </w:r>
            <w:r>
              <w:rPr>
                <w:sz w:val="18"/>
                <w:szCs w:val="18"/>
                <w:vertAlign w:val="superscript"/>
              </w:rPr>
              <w:t>2</w:t>
            </w:r>
            <w:r>
              <w:rPr>
                <w:sz w:val="18"/>
                <w:szCs w:val="18"/>
              </w:rPr>
              <w:t>.</w:t>
            </w:r>
          </w:p>
        </w:tc>
      </w:tr>
      <w:tr w:rsidR="007212C1">
        <w:trPr>
          <w:jc w:val="center"/>
        </w:trPr>
        <w:tc>
          <w:tcPr>
            <w:tcW w:w="851"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6</w:t>
            </w:r>
          </w:p>
        </w:tc>
        <w:tc>
          <w:tcPr>
            <w:tcW w:w="993"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fldData xml:space="preserve">PEVuZE5vdGU+PENpdGU+PEF1dGhvcj5ZYW5nPC9BdXRob3I+PFllYXI+MjAyMTwvWWVhcj48UmVj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</w:fldData>
              </w:fldChar>
            </w:r>
            <w:r>
              <w:rPr>
                <w:sz w:val="18"/>
                <w:szCs w:val="18"/>
                <w:lang w:eastAsia="zh-CN"/>
              </w:rPr>
              <w:instrText xml:space="preserve"> ADDIN EN.CITE </w:instrText>
            </w:r>
            <w:r>
              <w:rPr>
                <w:sz w:val="18"/>
                <w:szCs w:val="18"/>
                <w:lang w:eastAsia="zh-CN"/>
              </w:rPr>
              <w:fldChar w:fldCharType="begin">
                <w:fldData xml:space="preserve">PEVuZE5vdGU+PENpdGU+PEF1dGhvcj5ZYW5nPC9BdXRob3I+PFllYXI+MjAyMTwvWWVhcj48UmVj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9</w:t>
            </w:r>
            <w:r>
              <w:rPr>
                <w:sz w:val="18"/>
                <w:szCs w:val="18"/>
                <w:lang w:eastAsia="zh-CN"/>
              </w:rPr>
              <w:fldChar w:fldCharType="end"/>
            </w:r>
          </w:p>
        </w:tc>
        <w:tc>
          <w:tcPr>
            <w:tcW w:w="850"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99.2%</w:t>
            </w:r>
          </w:p>
        </w:tc>
        <w:tc>
          <w:tcPr>
            <w:tcW w:w="1559" w:type="dxa"/>
            <w:tcBorders>
              <w:bottom w:val="single" w:sz="8" w:space="0" w:color="auto"/>
            </w:tcBorders>
            <w:shd w:val="clear" w:color="auto" w:fill="auto"/>
            <w:vAlign w:val="center"/>
          </w:tcPr>
          <w:p w:rsidR="007212C1" w:rsidRDefault="00610C0F">
            <w:pPr>
              <w:spacing w:line="276" w:lineRule="auto"/>
              <w:jc w:val="center"/>
              <w:rPr>
                <w:sz w:val="18"/>
                <w:szCs w:val="18"/>
              </w:rPr>
            </w:pPr>
            <w:r>
              <w:rPr>
                <w:sz w:val="18"/>
                <w:szCs w:val="18"/>
              </w:rPr>
              <w:t>2M ZnSO</w:t>
            </w:r>
            <w:r>
              <w:rPr>
                <w:sz w:val="18"/>
                <w:szCs w:val="18"/>
                <w:vertAlign w:val="subscript"/>
              </w:rPr>
              <w:t>4</w:t>
            </w:r>
            <w:r>
              <w:rPr>
                <w:sz w:val="18"/>
                <w:szCs w:val="18"/>
              </w:rPr>
              <w:t xml:space="preserve"> in </w:t>
            </w:r>
            <w:r>
              <w:rPr>
                <w:sz w:val="18"/>
                <w:szCs w:val="18"/>
                <w:lang w:val="pt-BR"/>
              </w:rPr>
              <w:t>H</w:t>
            </w:r>
            <w:r>
              <w:rPr>
                <w:sz w:val="18"/>
                <w:szCs w:val="18"/>
                <w:vertAlign w:val="subscript"/>
                <w:lang w:val="pt-BR"/>
              </w:rPr>
              <w:t>2</w:t>
            </w:r>
            <w:r>
              <w:rPr>
                <w:sz w:val="18"/>
                <w:szCs w:val="18"/>
                <w:lang w:val="pt-BR"/>
              </w:rPr>
              <w:t>O</w:t>
            </w:r>
          </w:p>
        </w:tc>
        <w:tc>
          <w:tcPr>
            <w:tcW w:w="851"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20</w:t>
            </w:r>
          </w:p>
        </w:tc>
        <w:tc>
          <w:tcPr>
            <w:tcW w:w="992"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25</w:t>
            </w:r>
          </w:p>
        </w:tc>
        <w:tc>
          <w:tcPr>
            <w:tcW w:w="1276"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29</w:t>
            </w:r>
          </w:p>
        </w:tc>
        <w:tc>
          <w:tcPr>
            <w:tcW w:w="1134"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725</w:t>
            </w:r>
          </w:p>
        </w:tc>
        <w:tc>
          <w:tcPr>
            <w:tcW w:w="1417"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47.5%</w:t>
            </w:r>
          </w:p>
        </w:tc>
        <w:tc>
          <w:tcPr>
            <w:tcW w:w="2268" w:type="dxa"/>
            <w:tcBorders>
              <w:bottom w:val="single" w:sz="8" w:space="0" w:color="auto"/>
            </w:tcBorders>
            <w:shd w:val="clear" w:color="auto" w:fill="auto"/>
            <w:vAlign w:val="center"/>
          </w:tcPr>
          <w:p w:rsidR="007212C1" w:rsidRDefault="00610C0F">
            <w:pPr>
              <w:spacing w:line="276" w:lineRule="auto"/>
              <w:jc w:val="both"/>
              <w:rPr>
                <w:sz w:val="18"/>
                <w:szCs w:val="18"/>
              </w:rPr>
            </w:pPr>
            <w:r>
              <w:rPr>
                <w:sz w:val="18"/>
                <w:szCs w:val="18"/>
              </w:rPr>
              <w:t xml:space="preserve">Zn foil is 100 </w:t>
            </w:r>
            <w:r>
              <w:rPr>
                <w:sz w:val="18"/>
                <w:szCs w:val="18"/>
                <w:lang w:val="el-GR"/>
              </w:rPr>
              <w:t>μ</w:t>
            </w:r>
            <w:r>
              <w:rPr>
                <w:sz w:val="18"/>
                <w:szCs w:val="18"/>
              </w:rPr>
              <w:t xml:space="preserve">m and was treated by </w:t>
            </w:r>
            <w:proofErr w:type="spellStart"/>
            <w:r>
              <w:rPr>
                <w:sz w:val="18"/>
                <w:szCs w:val="18"/>
              </w:rPr>
              <w:t>ZnSe</w:t>
            </w:r>
            <w:proofErr w:type="spellEnd"/>
            <w:r>
              <w:rPr>
                <w:sz w:val="18"/>
                <w:szCs w:val="18"/>
              </w:rPr>
              <w:t xml:space="preserve"> overlayer. </w:t>
            </w:r>
            <w:r>
              <w:rPr>
                <w:sz w:val="18"/>
                <w:szCs w:val="18"/>
              </w:rPr>
              <w:lastRenderedPageBreak/>
              <w:t>CCP is calculated based on Zn/Zn cell cycling results with 30 mA/cm</w:t>
            </w:r>
            <w:r>
              <w:rPr>
                <w:sz w:val="18"/>
                <w:szCs w:val="18"/>
                <w:vertAlign w:val="superscript"/>
              </w:rPr>
              <w:t>2</w:t>
            </w:r>
            <w:r>
              <w:rPr>
                <w:sz w:val="18"/>
                <w:szCs w:val="18"/>
              </w:rPr>
              <w:t>.</w:t>
            </w:r>
          </w:p>
        </w:tc>
      </w:tr>
      <w:tr w:rsidR="007212C1">
        <w:trPr>
          <w:jc w:val="center"/>
        </w:trPr>
        <w:tc>
          <w:tcPr>
            <w:tcW w:w="851"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lastRenderedPageBreak/>
              <w:t>7</w:t>
            </w:r>
          </w:p>
        </w:tc>
        <w:tc>
          <w:tcPr>
            <w:tcW w:w="993"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&lt;EndNote&gt;&lt;Cite&gt;&lt;Author&gt;Zeng&lt;/Author&gt;&lt;Year&gt;2021&lt;/Year&gt;&lt;RecNum&gt;43&lt;/RecNum&gt;&lt;DisplayText&gt;&lt;style face="superscript"&gt;10&lt;/style&gt;&lt;/DisplayText&gt;&lt;record&gt;&lt;rec-number&gt;43&lt;/rec-number&gt;&lt;foreign-keys&gt;&lt;key app="EN" db-id="r22sa0et8ast5xe0x5spa5d35v92vtest9td" timestamp="1672978574"&gt;43&lt;/key&gt;&lt;key app="ENWeb" db-id=""&gt;0&lt;/key&gt;&lt;/foreign-keys&gt;&lt;ref-type name="Journal Article"&gt;17&lt;/ref-type&gt;&lt;contributors&gt;&lt;authors&gt;&lt;author&gt;Zeng, Xiaohui&lt;/author&gt;&lt;author&gt;Xie, Kaixuan&lt;/author&gt;&lt;author&gt;Liu, Sailin&lt;/author&gt;&lt;author&gt;Zhang, Shilin&lt;/author&gt;&lt;author&gt;Hao, Junnan&lt;/author&gt;&lt;author&gt;Liu, Jiatu&lt;/author&gt;&lt;author&gt;Pang, Wei Kong&lt;/author&gt;&lt;author&gt;Liu, Jianwen&lt;/author&gt;&lt;author&gt;Rao, Pinhua&lt;/author&gt;&lt;author&gt;Wang, Qinghong&lt;/author&gt;&lt;author&gt;Mao, Jianfeng&lt;/author&gt;&lt;author&gt;Guo, Zaiping&lt;/author&gt;&lt;/authors&gt;&lt;/contributors&gt;&lt;titles&gt;&lt;title&gt;Bio-inspired design of an in situ multifunctional polymeric solid-electrolyte interphase for Zn metal anode cycling at 30 mA cm-2 and 30 mAh cm-2&lt;/title&gt;&lt;secondary-title&gt; Energy Environ. Sci.&lt;/secondary-title&gt;&lt;/titles&gt;&lt;pages&gt;5947-5957&lt;/pages&gt;&lt;volume&gt;14&lt;/volume&gt;&lt;number&gt;11&lt;/number&gt;&lt;section&gt;5947&lt;/section&gt;&lt;dates&gt;&lt;year&gt;2021&lt;/year&gt;&lt;/dates&gt;&lt;isbn&gt;1754-5692&amp;#xD;1754-5706&lt;/isbn&gt;&lt;urls&gt;&lt;/urls&gt;&lt;electronic-resource-num&gt;10.1039/d1ee01851e&lt;/electronic-resource-num&gt;&lt;/record&gt;&lt;/Cite&gt;&lt;/EndNote&gt;</w:instrText>
            </w:r>
            <w:r>
              <w:rPr>
                <w:sz w:val="18"/>
                <w:szCs w:val="18"/>
                <w:lang w:eastAsia="zh-CN"/>
              </w:rPr>
              <w:fldChar w:fldCharType="separate"/>
            </w:r>
            <w:r>
              <w:rPr>
                <w:sz w:val="18"/>
                <w:szCs w:val="18"/>
                <w:lang w:eastAsia="zh-CN"/>
              </w:rPr>
              <w:t>10</w:t>
            </w:r>
            <w:r>
              <w:rPr>
                <w:sz w:val="18"/>
                <w:szCs w:val="18"/>
                <w:lang w:eastAsia="zh-CN"/>
              </w:rPr>
              <w:fldChar w:fldCharType="end"/>
            </w:r>
          </w:p>
        </w:tc>
        <w:tc>
          <w:tcPr>
            <w:tcW w:w="850"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99.5%</w:t>
            </w:r>
          </w:p>
        </w:tc>
        <w:tc>
          <w:tcPr>
            <w:tcW w:w="1559" w:type="dxa"/>
            <w:tcBorders>
              <w:top w:val="single" w:sz="8" w:space="0" w:color="auto"/>
            </w:tcBorders>
            <w:shd w:val="clear" w:color="auto" w:fill="auto"/>
            <w:vAlign w:val="center"/>
          </w:tcPr>
          <w:p w:rsidR="007212C1" w:rsidRDefault="00610C0F">
            <w:pPr>
              <w:spacing w:line="276" w:lineRule="auto"/>
              <w:jc w:val="center"/>
              <w:rPr>
                <w:sz w:val="18"/>
                <w:szCs w:val="18"/>
              </w:rPr>
            </w:pPr>
            <w:r>
              <w:rPr>
                <w:sz w:val="18"/>
                <w:szCs w:val="18"/>
              </w:rPr>
              <w:t>dopamine hydrochloride/</w:t>
            </w:r>
            <w:proofErr w:type="gramStart"/>
            <w:r>
              <w:rPr>
                <w:sz w:val="18"/>
                <w:szCs w:val="18"/>
              </w:rPr>
              <w:t>Zn(</w:t>
            </w:r>
            <w:proofErr w:type="gramEnd"/>
            <w:r>
              <w:rPr>
                <w:sz w:val="18"/>
                <w:szCs w:val="18"/>
              </w:rPr>
              <w:t>CF</w:t>
            </w:r>
            <w:r>
              <w:rPr>
                <w:sz w:val="18"/>
                <w:szCs w:val="18"/>
                <w:vertAlign w:val="subscript"/>
              </w:rPr>
              <w:t>3</w:t>
            </w:r>
            <w:r>
              <w:rPr>
                <w:sz w:val="18"/>
                <w:szCs w:val="18"/>
              </w:rPr>
              <w:t>SO</w:t>
            </w:r>
            <w:r>
              <w:rPr>
                <w:sz w:val="18"/>
                <w:szCs w:val="18"/>
                <w:vertAlign w:val="subscript"/>
              </w:rPr>
              <w:t>3</w:t>
            </w:r>
            <w:r>
              <w:rPr>
                <w:sz w:val="18"/>
                <w:szCs w:val="18"/>
              </w:rPr>
              <w:t>)</w:t>
            </w:r>
            <w:r>
              <w:rPr>
                <w:sz w:val="18"/>
                <w:szCs w:val="18"/>
                <w:vertAlign w:val="subscript"/>
              </w:rPr>
              <w:t>2</w:t>
            </w:r>
            <w:r>
              <w:rPr>
                <w:sz w:val="18"/>
                <w:szCs w:val="18"/>
              </w:rPr>
              <w:t>/</w:t>
            </w:r>
            <w:r>
              <w:rPr>
                <w:sz w:val="18"/>
                <w:szCs w:val="18"/>
                <w:lang w:val="pt-BR"/>
              </w:rPr>
              <w:t>H</w:t>
            </w:r>
            <w:r>
              <w:rPr>
                <w:sz w:val="18"/>
                <w:szCs w:val="18"/>
                <w:vertAlign w:val="subscript"/>
                <w:lang w:val="pt-BR"/>
              </w:rPr>
              <w:t>2</w:t>
            </w:r>
            <w:r>
              <w:rPr>
                <w:sz w:val="18"/>
                <w:szCs w:val="18"/>
                <w:lang w:val="pt-BR"/>
              </w:rPr>
              <w:t>O</w:t>
            </w:r>
          </w:p>
        </w:tc>
        <w:tc>
          <w:tcPr>
            <w:tcW w:w="851"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30</w:t>
            </w:r>
          </w:p>
        </w:tc>
        <w:tc>
          <w:tcPr>
            <w:tcW w:w="992"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30</w:t>
            </w:r>
          </w:p>
        </w:tc>
        <w:tc>
          <w:tcPr>
            <w:tcW w:w="1276"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38</w:t>
            </w:r>
          </w:p>
        </w:tc>
        <w:tc>
          <w:tcPr>
            <w:tcW w:w="1134"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1,140</w:t>
            </w:r>
          </w:p>
        </w:tc>
        <w:tc>
          <w:tcPr>
            <w:tcW w:w="1417"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85.39%</w:t>
            </w:r>
          </w:p>
        </w:tc>
        <w:tc>
          <w:tcPr>
            <w:tcW w:w="2268" w:type="dxa"/>
            <w:tcBorders>
              <w:top w:val="single" w:sz="8" w:space="0" w:color="auto"/>
            </w:tcBorders>
            <w:shd w:val="clear" w:color="auto" w:fill="auto"/>
            <w:vAlign w:val="center"/>
          </w:tcPr>
          <w:p w:rsidR="007212C1" w:rsidRDefault="00610C0F">
            <w:pPr>
              <w:spacing w:line="276" w:lineRule="auto"/>
              <w:jc w:val="both"/>
              <w:rPr>
                <w:sz w:val="18"/>
                <w:szCs w:val="18"/>
              </w:rPr>
            </w:pPr>
            <w:r>
              <w:rPr>
                <w:sz w:val="18"/>
                <w:szCs w:val="18"/>
              </w:rPr>
              <w:t xml:space="preserve">Zn foil is 60 </w:t>
            </w:r>
            <w:r>
              <w:rPr>
                <w:sz w:val="18"/>
                <w:szCs w:val="18"/>
                <w:lang w:val="el-GR"/>
              </w:rPr>
              <w:t>μ</w:t>
            </w:r>
            <w:r>
              <w:rPr>
                <w:sz w:val="18"/>
                <w:szCs w:val="18"/>
              </w:rPr>
              <w:t>m. CCP is calculated based on Zn/Zn cell cycling results with 30 mA/cm</w:t>
            </w:r>
            <w:r>
              <w:rPr>
                <w:sz w:val="18"/>
                <w:szCs w:val="18"/>
                <w:vertAlign w:val="superscript"/>
              </w:rPr>
              <w:t>2</w:t>
            </w:r>
            <w:r>
              <w:rPr>
                <w:sz w:val="18"/>
                <w:szCs w:val="18"/>
              </w:rPr>
              <w:t>.</w:t>
            </w:r>
          </w:p>
        </w:tc>
      </w:tr>
      <w:tr w:rsidR="007212C1">
        <w:trPr>
          <w:trHeight w:val="90"/>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8</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&lt;EndNote&gt;&lt;Cite&gt;&lt;Author&gt;Han&lt;/Author&gt;&lt;Year&gt;2022&lt;/Year&gt;&lt;RecNum&gt;44&lt;/RecNum&gt;&lt;DisplayText&gt;&lt;style face="superscript"&gt;11&lt;/style&gt;&lt;/DisplayText&gt;&lt;record&gt;&lt;rec-number&gt;44&lt;/rec-number&gt;&lt;foreign-keys&gt;&lt;key app="EN" db-id="r22sa0et8ast5xe0x5spa5d35v92vtest9td" timestamp="1672978727"&gt;44&lt;/key&gt;&lt;/foreign-keys&gt;&lt;ref-type name="Journal Article"&gt;17&lt;/ref-type&gt;&lt;contributors&gt;&lt;authors&gt;&lt;author&gt;Han, Daliang&lt;/author&gt;&lt;author&gt;Wang, Zhenxing&lt;/author&gt;&lt;author&gt;Lu, Haotian&lt;/author&gt;&lt;author&gt;Li, Huan&lt;/author&gt;&lt;author&gt;Cui, Changjun&lt;/author&gt;&lt;author&gt;Zhang, Zhicheng&lt;/author&gt;&lt;author&gt;Sun, Rui&lt;/author&gt;&lt;author&gt;Geng, Chuannan&lt;/author&gt;&lt;author&gt;Liang, Qinghua&lt;/author&gt;&lt;author&gt;Guo, Xiaoxia&lt;/author&gt;&lt;author&gt;Mo, Yanbing&lt;/author&gt;&lt;author&gt;Zhi, Xing&lt;/author&gt;&lt;author&gt;Kang, Feiyu&lt;/author&gt;&lt;author&gt;Weng, Zhe&lt;/author&gt;&lt;author&gt;Yang, Quan</w:instrText>
            </w:r>
            <w:r>
              <w:rPr>
                <w:rFonts w:hint="eastAsia"/>
                <w:sz w:val="18"/>
                <w:szCs w:val="18"/>
                <w:lang w:eastAsia="zh-CN"/>
              </w:rPr>
              <w:instrText>‐</w:instrText>
            </w:r>
            <w:r>
              <w:rPr>
                <w:sz w:val="18"/>
                <w:szCs w:val="18"/>
                <w:lang w:eastAsia="zh-CN"/>
              </w:rPr>
              <w:instrText>Hong&lt;/author&gt;&lt;/authors&gt;&lt;/contributors&gt;&lt;titles&gt;&lt;title&gt;A self</w:instrText>
            </w:r>
            <w:r>
              <w:rPr>
                <w:rFonts w:hint="eastAsia"/>
                <w:sz w:val="18"/>
                <w:szCs w:val="18"/>
                <w:lang w:eastAsia="zh-CN"/>
              </w:rPr>
              <w:instrText>‐</w:instrText>
            </w:r>
            <w:r>
              <w:rPr>
                <w:sz w:val="18"/>
                <w:szCs w:val="18"/>
                <w:lang w:eastAsia="zh-CN"/>
              </w:rPr>
              <w:instrText>regulated interface toward highly reversible aqueous zinc batteries&lt;/title&gt;&lt;secondary-title&gt;Adv. Energy Mater.&lt;/secondary-title&gt;&lt;/titles&gt;&lt;periodical&gt;&lt;full-title&gt;Adv. Energy Mater.&lt;/full-title&gt;&lt;/periodical&gt;&lt;pages&gt;2102982&lt;/pages&gt;&lt;volume&gt;12&lt;/volume&gt;&lt;number&gt;9&lt;/number&gt;&lt;section&gt;2102982&lt;/section&gt;&lt;dates&gt;&lt;year&gt;2022&lt;/year&gt;&lt;/dates&gt;&lt;isbn&gt;1614-6832&amp;#xD;1614-6840&lt;/isbn&gt;&lt;urls&gt;&lt;/urls&gt;&lt;electronic-resource-num&gt;10.1002/aenm.202102982&lt;/electronic-resource-num&gt;&lt;/record&gt;&lt;/Cite&gt;&lt;/EndNote&gt;</w:instrText>
            </w:r>
            <w:r>
              <w:rPr>
                <w:sz w:val="18"/>
                <w:szCs w:val="18"/>
                <w:lang w:eastAsia="zh-CN"/>
              </w:rPr>
              <w:fldChar w:fldCharType="separate"/>
            </w:r>
            <w:r>
              <w:rPr>
                <w:sz w:val="18"/>
                <w:szCs w:val="18"/>
                <w:lang w:eastAsia="zh-CN"/>
              </w:rPr>
              <w:t>11</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99.7%</w:t>
            </w:r>
          </w:p>
        </w:tc>
        <w:tc>
          <w:tcPr>
            <w:tcW w:w="1559" w:type="dxa"/>
            <w:shd w:val="clear" w:color="auto" w:fill="auto"/>
            <w:vAlign w:val="center"/>
          </w:tcPr>
          <w:p w:rsidR="007212C1" w:rsidRDefault="00610C0F">
            <w:pPr>
              <w:spacing w:line="276" w:lineRule="auto"/>
              <w:jc w:val="center"/>
              <w:rPr>
                <w:sz w:val="18"/>
                <w:szCs w:val="18"/>
              </w:rPr>
            </w:pPr>
            <w:r>
              <w:rPr>
                <w:sz w:val="18"/>
                <w:szCs w:val="18"/>
              </w:rPr>
              <w:t>NH</w:t>
            </w:r>
            <w:r>
              <w:rPr>
                <w:sz w:val="18"/>
                <w:szCs w:val="18"/>
                <w:vertAlign w:val="subscript"/>
              </w:rPr>
              <w:t>4</w:t>
            </w:r>
            <w:r>
              <w:rPr>
                <w:sz w:val="18"/>
                <w:szCs w:val="18"/>
              </w:rPr>
              <w:t>OAc/ZnSO</w:t>
            </w:r>
            <w:r>
              <w:rPr>
                <w:sz w:val="18"/>
                <w:szCs w:val="18"/>
                <w:vertAlign w:val="subscript"/>
              </w:rPr>
              <w:t>4</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1.16</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1.16</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125</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145</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20%</w:t>
            </w:r>
          </w:p>
        </w:tc>
        <w:tc>
          <w:tcPr>
            <w:tcW w:w="2268" w:type="dxa"/>
            <w:shd w:val="clear" w:color="auto" w:fill="auto"/>
            <w:vAlign w:val="center"/>
          </w:tcPr>
          <w:p w:rsidR="007212C1" w:rsidRDefault="00610C0F">
            <w:pPr>
              <w:spacing w:line="276" w:lineRule="auto"/>
              <w:jc w:val="both"/>
              <w:rPr>
                <w:sz w:val="18"/>
                <w:szCs w:val="18"/>
              </w:rPr>
            </w:pPr>
            <w:r>
              <w:rPr>
                <w:sz w:val="18"/>
                <w:szCs w:val="18"/>
              </w:rPr>
              <w:t xml:space="preserve">Zn foil is ~10 </w:t>
            </w:r>
            <w:r>
              <w:rPr>
                <w:sz w:val="18"/>
                <w:szCs w:val="18"/>
                <w:lang w:val="el-GR"/>
              </w:rPr>
              <w:t>μ</w:t>
            </w:r>
            <w:r>
              <w:rPr>
                <w:sz w:val="18"/>
                <w:szCs w:val="18"/>
              </w:rPr>
              <w:t>m. CCP is calculated based on Zn/Zn cell cycling results with 20% DOD.</w:t>
            </w:r>
          </w:p>
        </w:tc>
      </w:tr>
      <w:tr w:rsidR="007212C1">
        <w:trPr>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&lt;EndNote&gt;&lt;Cite&gt;&lt;Author&gt;Cao&lt;/Author&gt;&lt;Year&gt;2021&lt;/Year&gt;&lt;RecNum&gt;45&lt;/RecNum&gt;&lt;DisplayText&gt;&lt;style face="superscript"&gt;12&lt;/style&gt;&lt;/DisplayText&gt;&lt;record&gt;&lt;rec-number&gt;45&lt;/rec-number&gt;&lt;foreign-keys&gt;&lt;key app="EN" db-id="r22sa0et8ast5xe0x5spa5d35v92vtest9td" timestamp="1672978786"&gt;45&lt;/key&gt;&lt;key app="ENWeb" db-id=""&gt;0&lt;/key&gt;&lt;/foreign-keys&gt;&lt;ref-type name="Journal Article"&gt;17&lt;/ref-type&gt;&lt;contributors&gt;&lt;authors&gt;&lt;author&gt;Cao, Penghui&lt;/author&gt;&lt;author&gt;Zhou, Xiangyang&lt;/author&gt;&lt;author&gt;Wei, Anran&lt;/author&gt;&lt;author&gt;Meng, Qi&lt;/author&gt;&lt;author&gt;Ye, Han&lt;/author&gt;&lt;author&gt;Liu, Weiping&lt;/author&gt;&lt;author&gt;Tang, Jingjing&lt;/author&gt;&lt;author&gt;Yang, Juan&lt;/author&gt;&lt;/authors&gt;&lt;/contributors&gt;&lt;titles&gt;&lt;title&gt;Fast</w:instrText>
            </w:r>
            <w:r>
              <w:rPr>
                <w:rFonts w:hint="eastAsia"/>
                <w:sz w:val="18"/>
                <w:szCs w:val="18"/>
                <w:lang w:eastAsia="zh-CN"/>
              </w:rPr>
              <w:instrText>‐</w:instrText>
            </w:r>
            <w:r>
              <w:rPr>
                <w:sz w:val="18"/>
                <w:szCs w:val="18"/>
                <w:lang w:eastAsia="zh-CN"/>
              </w:rPr>
              <w:instrText>charging and ultrahigh</w:instrText>
            </w:r>
            <w:r>
              <w:rPr>
                <w:rFonts w:hint="eastAsia"/>
                <w:sz w:val="18"/>
                <w:szCs w:val="18"/>
                <w:lang w:eastAsia="zh-CN"/>
              </w:rPr>
              <w:instrText>‐</w:instrText>
            </w:r>
            <w:r>
              <w:rPr>
                <w:sz w:val="18"/>
                <w:szCs w:val="18"/>
                <w:lang w:eastAsia="zh-CN"/>
              </w:rPr>
              <w:instrText>capacity zinc metal anode for high</w:instrText>
            </w:r>
            <w:r>
              <w:rPr>
                <w:rFonts w:hint="eastAsia"/>
                <w:sz w:val="18"/>
                <w:szCs w:val="18"/>
                <w:lang w:eastAsia="zh-CN"/>
              </w:rPr>
              <w:instrText>‐</w:instrText>
            </w:r>
            <w:r>
              <w:rPr>
                <w:sz w:val="18"/>
                <w:szCs w:val="18"/>
                <w:lang w:eastAsia="zh-CN"/>
              </w:rPr>
              <w:instrText>performance aqueous zinc</w:instrText>
            </w:r>
            <w:r>
              <w:rPr>
                <w:rFonts w:hint="eastAsia"/>
                <w:sz w:val="18"/>
                <w:szCs w:val="18"/>
                <w:lang w:eastAsia="zh-CN"/>
              </w:rPr>
              <w:instrText>‐</w:instrText>
            </w:r>
            <w:r>
              <w:rPr>
                <w:sz w:val="18"/>
                <w:szCs w:val="18"/>
                <w:lang w:eastAsia="zh-CN"/>
              </w:rPr>
              <w:instrText>ion batteries&lt;/title&gt;&lt;secondary-title&gt;Adv. Funct. Mater.&lt;/secondary-title&gt;&lt;/titles&gt;&lt;periodical&gt;&lt;full-title&gt;Adv. Funct. Mater.&lt;/full-title&gt;&lt;/periodical&gt;&lt;pages&gt;2100398&lt;/pages&gt;&lt;volume&gt;31&lt;/volume&gt;&lt;number&gt;20&lt;/number&gt;&lt;section&gt;2100398&lt;/section&gt;&lt;dates&gt;&lt;year&gt;2021&lt;/year&gt;&lt;/dates&gt;&lt;isbn&gt;1616-301X&amp;#xD;1616-3028&lt;/isbn&gt;&lt;urls&gt;&lt;/urls&gt;&lt;electronic-resource-num&gt;10.1002/adfm.202100398&lt;/electronic-resource-num&gt;&lt;/record&gt;&lt;/Cite&gt;&lt;/EndNote&gt;</w:instrText>
            </w:r>
            <w:r>
              <w:rPr>
                <w:sz w:val="18"/>
                <w:szCs w:val="18"/>
                <w:lang w:eastAsia="zh-CN"/>
              </w:rPr>
              <w:fldChar w:fldCharType="separate"/>
            </w:r>
            <w:r>
              <w:rPr>
                <w:sz w:val="18"/>
                <w:szCs w:val="18"/>
                <w:lang w:eastAsia="zh-CN"/>
              </w:rPr>
              <w:t>12</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99.5%</w:t>
            </w:r>
          </w:p>
        </w:tc>
        <w:tc>
          <w:tcPr>
            <w:tcW w:w="1559" w:type="dxa"/>
            <w:shd w:val="clear" w:color="auto" w:fill="auto"/>
            <w:vAlign w:val="center"/>
          </w:tcPr>
          <w:p w:rsidR="007212C1" w:rsidRDefault="00610C0F">
            <w:pPr>
              <w:spacing w:line="276" w:lineRule="auto"/>
              <w:jc w:val="center"/>
              <w:rPr>
                <w:sz w:val="18"/>
                <w:szCs w:val="18"/>
              </w:rPr>
            </w:pPr>
            <w:r>
              <w:rPr>
                <w:sz w:val="18"/>
                <w:szCs w:val="18"/>
              </w:rPr>
              <w:t>2M ZnSO</w:t>
            </w:r>
            <w:r>
              <w:rPr>
                <w:sz w:val="18"/>
                <w:szCs w:val="18"/>
                <w:vertAlign w:val="subscript"/>
              </w:rPr>
              <w:t>4</w:t>
            </w:r>
            <w:r>
              <w:rPr>
                <w:sz w:val="18"/>
                <w:szCs w:val="18"/>
              </w:rPr>
              <w:t xml:space="preserve"> in </w:t>
            </w:r>
            <w:r>
              <w:rPr>
                <w:sz w:val="18"/>
                <w:szCs w:val="18"/>
                <w:lang w:val="pt-BR"/>
              </w:rPr>
              <w:t>H</w:t>
            </w:r>
            <w:r>
              <w:rPr>
                <w:sz w:val="18"/>
                <w:szCs w:val="18"/>
                <w:vertAlign w:val="subscript"/>
                <w:lang w:val="pt-BR"/>
              </w:rPr>
              <w:t>2</w:t>
            </w:r>
            <w:r>
              <w:rPr>
                <w:sz w:val="18"/>
                <w:szCs w:val="18"/>
                <w:lang w:val="pt-BR"/>
              </w:rPr>
              <w:t>O</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15</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48</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15</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720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~82%</w:t>
            </w:r>
          </w:p>
        </w:tc>
        <w:tc>
          <w:tcPr>
            <w:tcW w:w="2268" w:type="dxa"/>
            <w:shd w:val="clear" w:color="auto" w:fill="auto"/>
            <w:vAlign w:val="center"/>
          </w:tcPr>
          <w:p w:rsidR="007212C1" w:rsidRDefault="00610C0F">
            <w:pPr>
              <w:spacing w:line="276" w:lineRule="auto"/>
              <w:jc w:val="both"/>
              <w:rPr>
                <w:sz w:val="18"/>
                <w:szCs w:val="18"/>
              </w:rPr>
            </w:pPr>
            <w:r>
              <w:rPr>
                <w:sz w:val="18"/>
                <w:szCs w:val="18"/>
              </w:rPr>
              <w:t xml:space="preserve">Zn foil is ~100 </w:t>
            </w:r>
            <w:r>
              <w:rPr>
                <w:sz w:val="18"/>
                <w:szCs w:val="18"/>
                <w:lang w:val="el-GR"/>
              </w:rPr>
              <w:t>μ</w:t>
            </w:r>
            <w:r>
              <w:rPr>
                <w:sz w:val="18"/>
                <w:szCs w:val="18"/>
              </w:rPr>
              <w:t xml:space="preserve">m and was treated with </w:t>
            </w:r>
            <w:proofErr w:type="spellStart"/>
            <w:r>
              <w:rPr>
                <w:sz w:val="18"/>
                <w:szCs w:val="18"/>
              </w:rPr>
              <w:t>ZnP</w:t>
            </w:r>
            <w:proofErr w:type="spellEnd"/>
            <w:r>
              <w:rPr>
                <w:sz w:val="18"/>
                <w:szCs w:val="18"/>
              </w:rPr>
              <w:t>. CCP is calculated based on Zn/Zn cell cycling results with 82% DOD.</w:t>
            </w:r>
          </w:p>
        </w:tc>
      </w:tr>
      <w:tr w:rsidR="007212C1">
        <w:trPr>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fldData xml:space="preserve">PEVuZE5vdGU+PENpdGU+PEF1dGhvcj5aaG91PC9BdXRob3I+PFllYXI+MjAyMTwvWWVhcj48UmVj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</w:fldData>
              </w:fldChar>
            </w:r>
            <w:r>
              <w:rPr>
                <w:sz w:val="18"/>
                <w:szCs w:val="18"/>
                <w:lang w:eastAsia="zh-CN"/>
              </w:rPr>
              <w:instrText xml:space="preserve"> ADDIN EN.CITE </w:instrText>
            </w:r>
            <w:r>
              <w:rPr>
                <w:sz w:val="18"/>
                <w:szCs w:val="18"/>
                <w:lang w:eastAsia="zh-CN"/>
              </w:rPr>
              <w:fldChar w:fldCharType="begin">
                <w:fldData xml:space="preserve">PEVuZE5vdGU+PENpdGU+PEF1dGhvcj5aaG91PC9BdXRob3I+PFllYXI+MjAyMTwvWWVhcj48UmVj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13</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97.71%</w:t>
            </w:r>
          </w:p>
        </w:tc>
        <w:tc>
          <w:tcPr>
            <w:tcW w:w="1559" w:type="dxa"/>
            <w:shd w:val="clear" w:color="auto" w:fill="auto"/>
            <w:vAlign w:val="center"/>
          </w:tcPr>
          <w:p w:rsidR="007212C1" w:rsidRDefault="00610C0F">
            <w:pPr>
              <w:spacing w:line="276" w:lineRule="auto"/>
              <w:jc w:val="center"/>
              <w:rPr>
                <w:sz w:val="18"/>
                <w:szCs w:val="18"/>
              </w:rPr>
            </w:pPr>
            <w:r>
              <w:rPr>
                <w:sz w:val="18"/>
                <w:szCs w:val="18"/>
              </w:rPr>
              <w:t>2M ZnSO</w:t>
            </w:r>
            <w:r>
              <w:rPr>
                <w:sz w:val="18"/>
                <w:szCs w:val="18"/>
                <w:vertAlign w:val="subscript"/>
              </w:rPr>
              <w:t>4</w:t>
            </w:r>
            <w:r>
              <w:rPr>
                <w:sz w:val="18"/>
                <w:szCs w:val="18"/>
              </w:rPr>
              <w:t xml:space="preserve"> in </w:t>
            </w:r>
            <w:r>
              <w:rPr>
                <w:sz w:val="18"/>
                <w:szCs w:val="18"/>
                <w:lang w:val="pt-BR"/>
              </w:rPr>
              <w:t>H</w:t>
            </w:r>
            <w:r>
              <w:rPr>
                <w:sz w:val="18"/>
                <w:szCs w:val="18"/>
                <w:vertAlign w:val="subscript"/>
                <w:lang w:val="pt-BR"/>
              </w:rPr>
              <w:t>2</w:t>
            </w:r>
            <w:r>
              <w:rPr>
                <w:sz w:val="18"/>
                <w:szCs w:val="18"/>
                <w:lang w:val="pt-BR"/>
              </w:rPr>
              <w:t>O</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250</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250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Unspecified</w:t>
            </w:r>
          </w:p>
        </w:tc>
        <w:tc>
          <w:tcPr>
            <w:tcW w:w="2268" w:type="dxa"/>
            <w:shd w:val="clear" w:color="auto" w:fill="auto"/>
            <w:vAlign w:val="center"/>
          </w:tcPr>
          <w:p w:rsidR="007212C1" w:rsidRDefault="00610C0F">
            <w:pPr>
              <w:spacing w:line="276" w:lineRule="auto"/>
              <w:jc w:val="both"/>
              <w:rPr>
                <w:sz w:val="18"/>
                <w:szCs w:val="18"/>
              </w:rPr>
            </w:pPr>
            <w:r>
              <w:rPr>
                <w:sz w:val="18"/>
                <w:szCs w:val="18"/>
              </w:rPr>
              <w:t>Zn foil is in (002) orientation. CCP is calculated based on Zn/Zn cell cycling results with 1 mA/cm</w:t>
            </w:r>
            <w:r>
              <w:rPr>
                <w:sz w:val="18"/>
                <w:szCs w:val="18"/>
                <w:vertAlign w:val="superscript"/>
              </w:rPr>
              <w:t>2</w:t>
            </w:r>
            <w:r>
              <w:rPr>
                <w:sz w:val="18"/>
                <w:szCs w:val="18"/>
              </w:rPr>
              <w:t>.</w:t>
            </w:r>
          </w:p>
        </w:tc>
      </w:tr>
      <w:tr w:rsidR="007212C1">
        <w:trPr>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11</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&lt;EndNote&gt;&lt;Cite&gt;&lt;Author&gt;Xie&lt;/Author&gt;&lt;Year&gt;2020&lt;/Year&gt;&lt;RecNum&gt;46&lt;/RecNum&gt;&lt;DisplayText&gt;&lt;style face="superscript"&gt;14&lt;/style&gt;&lt;/DisplayText&gt;&lt;record&gt;&lt;rec-number&gt;46&lt;/rec-number&gt;&lt;foreign-keys&gt;&lt;key app="EN" db-id="r22sa0et8ast5xe0x5spa5d35v92vtest9td" timestamp="1672978902"&gt;46&lt;/key&gt;&lt;key app="ENWeb" db-id=""&gt;0&lt;/key&gt;&lt;/foreign-keys&gt;&lt;ref-type name="Journal Article"&gt;17&lt;/ref-type&gt;&lt;contributors&gt;&lt;authors&gt;&lt;author&gt;Xie, Xuesong&lt;/author&gt;&lt;author&gt;Liang, Shuquan&lt;/author&gt;&lt;author&gt;Gao, Jiawei&lt;/author&gt;&lt;author&gt;Guo, Shan&lt;/author&gt;&lt;author&gt;Guo, Jiabao&lt;/author&gt;&lt;author&gt;Wang, Chao&lt;/author&gt;&lt;author&gt;Xu, Guiyin&lt;/author&gt;&lt;author&gt;Wu, Xianwen&lt;/author&gt;&lt;author&gt;Chen, Gen&lt;/author&gt;&lt;author&gt;Zhou, Jiang&lt;/author&gt;&lt;/authors&gt;&lt;/contributors&gt;&lt;titles&gt;&lt;title&gt;Manipulating the ion-transfer kinetics and interface stability for high-performance zinc metal anodes&lt;/title&gt;&lt;secondary-title&gt;Energy Environ. Sci. &lt;/secondary-title&gt;&lt;/titles&gt;&lt;periodical&gt;&lt;full-title&gt;Energy Environ. Sci.&lt;/full-title&gt;&lt;/periodical&gt;&lt;pages&gt;503-510&lt;/pages&gt;&lt;volume&gt;13&lt;/volume&gt;&lt;number&gt;2&lt;/number&gt;&lt;section&gt;503&lt;/section&gt;&lt;dates&gt;&lt;year&gt;2020&lt;/year&gt;&lt;/dates&gt;&lt;isbn&gt;1754-5692&amp;#xD;1754-5706&lt;/isbn&gt;&lt;urls&gt;&lt;/urls&gt;&lt;electronic-resource-num&gt;10.1039/c9ee03545a&lt;/electronic-resource-num&gt;&lt;/record&gt;&lt;/Cite&gt;&lt;/EndNote&gt;</w:instrText>
            </w:r>
            <w:r>
              <w:rPr>
                <w:sz w:val="18"/>
                <w:szCs w:val="18"/>
                <w:lang w:eastAsia="zh-CN"/>
              </w:rPr>
              <w:fldChar w:fldCharType="separate"/>
            </w:r>
            <w:r>
              <w:rPr>
                <w:sz w:val="18"/>
                <w:szCs w:val="18"/>
                <w:lang w:eastAsia="zh-CN"/>
              </w:rPr>
              <w:t>14</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99.55%</w:t>
            </w:r>
          </w:p>
        </w:tc>
        <w:tc>
          <w:tcPr>
            <w:tcW w:w="1559" w:type="dxa"/>
            <w:shd w:val="clear" w:color="auto" w:fill="auto"/>
            <w:vAlign w:val="center"/>
          </w:tcPr>
          <w:p w:rsidR="007212C1" w:rsidRDefault="00610C0F">
            <w:pPr>
              <w:spacing w:line="276" w:lineRule="auto"/>
              <w:jc w:val="center"/>
              <w:rPr>
                <w:sz w:val="18"/>
                <w:szCs w:val="18"/>
              </w:rPr>
            </w:pPr>
            <w:r>
              <w:rPr>
                <w:sz w:val="18"/>
                <w:szCs w:val="18"/>
              </w:rPr>
              <w:t>2M ZnSO</w:t>
            </w:r>
            <w:r>
              <w:rPr>
                <w:sz w:val="18"/>
                <w:szCs w:val="18"/>
                <w:vertAlign w:val="subscript"/>
              </w:rPr>
              <w:t>4</w:t>
            </w:r>
            <w:r>
              <w:rPr>
                <w:sz w:val="18"/>
                <w:szCs w:val="18"/>
              </w:rPr>
              <w:t xml:space="preserve"> in </w:t>
            </w:r>
            <w:r>
              <w:rPr>
                <w:sz w:val="18"/>
                <w:szCs w:val="18"/>
                <w:lang w:val="pt-BR"/>
              </w:rPr>
              <w:t>H</w:t>
            </w:r>
            <w:r>
              <w:rPr>
                <w:sz w:val="18"/>
                <w:szCs w:val="18"/>
                <w:vertAlign w:val="subscript"/>
                <w:lang w:val="pt-BR"/>
              </w:rPr>
              <w:t>2</w:t>
            </w:r>
            <w:r>
              <w:rPr>
                <w:sz w:val="18"/>
                <w:szCs w:val="18"/>
                <w:lang w:val="pt-BR"/>
              </w:rPr>
              <w:t>O</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5</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1.25</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1,000</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1,250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2.13%</w:t>
            </w:r>
          </w:p>
        </w:tc>
        <w:tc>
          <w:tcPr>
            <w:tcW w:w="2268" w:type="dxa"/>
            <w:shd w:val="clear" w:color="auto" w:fill="auto"/>
            <w:vAlign w:val="center"/>
          </w:tcPr>
          <w:p w:rsidR="007212C1" w:rsidRDefault="00610C0F">
            <w:pPr>
              <w:spacing w:line="276" w:lineRule="auto"/>
              <w:jc w:val="both"/>
              <w:rPr>
                <w:sz w:val="18"/>
                <w:szCs w:val="18"/>
              </w:rPr>
            </w:pPr>
            <w:r>
              <w:rPr>
                <w:sz w:val="18"/>
                <w:szCs w:val="18"/>
              </w:rPr>
              <w:t>Zn foil is 0.1 mm and was treated by ZnO-3D layer. CCP is calculated based on Zn/Zn cell cycling results with 5 mA/cm</w:t>
            </w:r>
            <w:r>
              <w:rPr>
                <w:sz w:val="18"/>
                <w:szCs w:val="18"/>
                <w:vertAlign w:val="superscript"/>
              </w:rPr>
              <w:t>2</w:t>
            </w:r>
            <w:r>
              <w:rPr>
                <w:sz w:val="18"/>
                <w:szCs w:val="18"/>
              </w:rPr>
              <w:t>.</w:t>
            </w:r>
          </w:p>
        </w:tc>
      </w:tr>
      <w:tr w:rsidR="007212C1">
        <w:trPr>
          <w:jc w:val="center"/>
        </w:trPr>
        <w:tc>
          <w:tcPr>
            <w:tcW w:w="851"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12</w:t>
            </w:r>
          </w:p>
        </w:tc>
        <w:tc>
          <w:tcPr>
            <w:tcW w:w="993"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&lt;EndNote&gt;&lt;Cite&gt;&lt;Author&gt;Wang&lt;/Author&gt;&lt;Year&gt;2018&lt;/Year&gt;&lt;RecNum&gt;12&lt;/RecNum&gt;&lt;DisplayText&gt;&lt;style face="superscript"&gt;15&lt;/style&gt;&lt;/DisplayText&gt;&lt;record&gt;&lt;rec-number&gt;12&lt;/rec-number&gt;&lt;foreign-keys&gt;&lt;key app="EN" db-id="r22sa0et8ast5xe0x5spa5d35v92vtest9td" timestamp="1672886907"&gt;12&lt;/key&gt;&lt;key app="ENWeb" db-id=""&gt;0&lt;/key&gt;&lt;/foreign-keys&gt;&lt;ref-type name="Journal Article"&gt;17&lt;/ref-type&gt;&lt;contributors&gt;&lt;authors&gt;&lt;author&gt;Wang, F.&lt;/author&gt;&lt;author&gt;Borodin, O.&lt;/author&gt;&lt;author&gt;Gao, T.&lt;/author&gt;&lt;author&gt;Fan, X.&lt;/author&gt;&lt;author&gt;Sun, W.&lt;/author&gt;&lt;author&gt;Han, F.&lt;/author&gt;&lt;author&gt;Faraone, A.&lt;/author&gt;&lt;author&gt;Dura, J. A.&lt;/author&gt;&lt;author&gt;Xu, K.&lt;/author&gt;&lt;author&gt;Wang, C.&lt;/author&gt;&lt;/authors&gt;&lt;/contributors&gt;&lt;auth-address&gt;Department of Chemical and Biomolecular Engineering, University of Maryland, College Park, MD, USA.&amp;#xD;Electrochemistry Branch, Sensor and Electron Devices Directorate, Power and Energy Division, US Army Research Laboratory, Adelphi, MD, USA.&amp;#xD;NIST Center for Neutron Research, National Institute of Standards and Technology, Gaithersburg, MD, USA.&amp;#xD;Department of Chemical and Biomolecular Engineering, University of Maryland, College Park, MD, USA. cswang@umd.edu.&lt;/auth-address&gt;&lt;titles&gt;&lt;title&gt;Highly reversible zinc metal anode for aqueous batteries&lt;/title&gt;&lt;secondary-title&gt;Nat. Mater.&lt;/secondary-title&gt;&lt;/titles&gt;&lt;periodical&gt;&lt;full-title&gt;Nat. Mater.&lt;/full-title&gt;&lt;/periodical&gt;&lt;pages&gt;543-549&lt;/pages&gt;&lt;volume&gt;17&lt;/volume&gt;&lt;number&gt;6&lt;/number&gt;&lt;edition&gt;2018/04/18&lt;/edition&gt;&lt;dates&gt;&lt;year&gt;2018&lt;/year&gt;&lt;pub-dates&gt;&lt;date&gt;Jun&lt;/date&gt;&lt;/pub-dates&gt;&lt;/dates&gt;&lt;isbn&gt;1476-4660 (Electronic)&amp;#xD;1476-1122 (Linking)&lt;/isbn&gt;&lt;accession-num&gt;29662160&lt;/accession-num&gt;&lt;urls&gt;&lt;related-urls&gt;&lt;url&gt;https://www.ncbi.nlm.nih.gov/pubmed/29662160&lt;/url&gt;&lt;/related-urls&gt;&lt;/urls&gt;&lt;electronic-resource-num&gt;10.1038/s41563-018-0063-z&lt;/electronic-resource-num&gt;&lt;/record&gt;&lt;/Cite&gt;&lt;/EndNote&gt;</w:instrText>
            </w:r>
            <w:r>
              <w:rPr>
                <w:sz w:val="18"/>
                <w:szCs w:val="18"/>
                <w:lang w:eastAsia="zh-CN"/>
              </w:rPr>
              <w:fldChar w:fldCharType="separate"/>
            </w:r>
            <w:r>
              <w:rPr>
                <w:sz w:val="18"/>
                <w:szCs w:val="18"/>
                <w:lang w:eastAsia="zh-CN"/>
              </w:rPr>
              <w:t>15</w:t>
            </w:r>
            <w:r>
              <w:rPr>
                <w:sz w:val="18"/>
                <w:szCs w:val="18"/>
                <w:lang w:eastAsia="zh-CN"/>
              </w:rPr>
              <w:fldChar w:fldCharType="end"/>
            </w:r>
          </w:p>
        </w:tc>
        <w:tc>
          <w:tcPr>
            <w:tcW w:w="850"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99.7%</w:t>
            </w:r>
          </w:p>
        </w:tc>
        <w:tc>
          <w:tcPr>
            <w:tcW w:w="1559" w:type="dxa"/>
            <w:tcBorders>
              <w:bottom w:val="single" w:sz="8" w:space="0" w:color="auto"/>
            </w:tcBorders>
            <w:shd w:val="clear" w:color="auto" w:fill="auto"/>
            <w:vAlign w:val="center"/>
          </w:tcPr>
          <w:p w:rsidR="007212C1" w:rsidRDefault="00610C0F">
            <w:pPr>
              <w:spacing w:line="276" w:lineRule="auto"/>
              <w:jc w:val="center"/>
              <w:rPr>
                <w:sz w:val="18"/>
                <w:szCs w:val="18"/>
              </w:rPr>
            </w:pPr>
            <w:r>
              <w:rPr>
                <w:sz w:val="18"/>
                <w:szCs w:val="18"/>
                <w:lang w:val="fr-FR"/>
              </w:rPr>
              <w:t>water in salt:</w:t>
            </w:r>
          </w:p>
          <w:p w:rsidR="007212C1" w:rsidRDefault="00610C0F">
            <w:pPr>
              <w:spacing w:line="276" w:lineRule="auto"/>
              <w:jc w:val="center"/>
              <w:rPr>
                <w:sz w:val="18"/>
                <w:szCs w:val="18"/>
              </w:rPr>
            </w:pPr>
            <w:r>
              <w:rPr>
                <w:sz w:val="18"/>
                <w:szCs w:val="18"/>
                <w:lang w:val="fr-FR"/>
              </w:rPr>
              <w:t>Zn(TFSI)</w:t>
            </w:r>
            <w:r>
              <w:rPr>
                <w:sz w:val="18"/>
                <w:szCs w:val="18"/>
                <w:vertAlign w:val="subscript"/>
                <w:lang w:val="fr-FR"/>
              </w:rPr>
              <w:t>2</w:t>
            </w:r>
            <w:r>
              <w:rPr>
                <w:sz w:val="18"/>
                <w:szCs w:val="18"/>
                <w:lang w:val="fr-FR"/>
              </w:rPr>
              <w:t>/LiTFSI/H</w:t>
            </w:r>
            <w:r>
              <w:rPr>
                <w:sz w:val="18"/>
                <w:szCs w:val="18"/>
                <w:vertAlign w:val="subscript"/>
                <w:lang w:val="fr-FR"/>
              </w:rPr>
              <w:t>2</w:t>
            </w:r>
            <w:r>
              <w:rPr>
                <w:sz w:val="18"/>
                <w:szCs w:val="18"/>
                <w:lang w:val="fr-FR"/>
              </w:rPr>
              <w:t>O</w:t>
            </w:r>
          </w:p>
        </w:tc>
        <w:tc>
          <w:tcPr>
            <w:tcW w:w="851"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0.2</w:t>
            </w:r>
          </w:p>
        </w:tc>
        <w:tc>
          <w:tcPr>
            <w:tcW w:w="992"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0.04</w:t>
            </w:r>
          </w:p>
        </w:tc>
        <w:tc>
          <w:tcPr>
            <w:tcW w:w="1276"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425</w:t>
            </w:r>
          </w:p>
        </w:tc>
        <w:tc>
          <w:tcPr>
            <w:tcW w:w="1134"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17</w:t>
            </w:r>
          </w:p>
        </w:tc>
        <w:tc>
          <w:tcPr>
            <w:tcW w:w="1417" w:type="dxa"/>
            <w:tcBorders>
              <w:bottom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0.068%</w:t>
            </w:r>
          </w:p>
        </w:tc>
        <w:tc>
          <w:tcPr>
            <w:tcW w:w="2268" w:type="dxa"/>
            <w:tcBorders>
              <w:bottom w:val="single" w:sz="8" w:space="0" w:color="auto"/>
            </w:tcBorders>
            <w:shd w:val="clear" w:color="auto" w:fill="auto"/>
            <w:vAlign w:val="center"/>
          </w:tcPr>
          <w:p w:rsidR="007212C1" w:rsidRDefault="00610C0F">
            <w:pPr>
              <w:spacing w:line="276" w:lineRule="auto"/>
              <w:jc w:val="both"/>
              <w:rPr>
                <w:sz w:val="18"/>
                <w:szCs w:val="18"/>
              </w:rPr>
            </w:pPr>
            <w:r>
              <w:rPr>
                <w:sz w:val="18"/>
                <w:szCs w:val="18"/>
              </w:rPr>
              <w:t>Zn foil is 0.1 mm.</w:t>
            </w:r>
          </w:p>
        </w:tc>
      </w:tr>
      <w:tr w:rsidR="007212C1">
        <w:trPr>
          <w:jc w:val="center"/>
        </w:trPr>
        <w:tc>
          <w:tcPr>
            <w:tcW w:w="851"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lastRenderedPageBreak/>
              <w:t>13</w:t>
            </w:r>
          </w:p>
        </w:tc>
        <w:tc>
          <w:tcPr>
            <w:tcW w:w="993"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&lt;EndNote&gt;&lt;Cite&gt;&lt;Author&gt;Cao&lt;/Author&gt;&lt;Year&gt;2020&lt;/Year&gt;&lt;RecNum&gt;47&lt;/RecNum&gt;&lt;DisplayText&gt;&lt;style face="superscript"&gt;16&lt;/style&gt;&lt;/DisplayText&gt;&lt;record&gt;&lt;rec-number&gt;47&lt;/rec-number&gt;&lt;foreign-keys&gt;&lt;key app="EN" db-id="r22sa0et8ast5xe0x5spa5d35v92vtest9td" timestamp="1672979016"&gt;47&lt;/key&gt;&lt;/foreign-keys&gt;&lt;ref-type name="Journal Article"&gt;17&lt;/ref-type&gt;&lt;contributors&gt;&lt;authors&gt;&lt;author&gt;Cao, L.&lt;/author&gt;&lt;author&gt;Li, D.&lt;/author&gt;&lt;author&gt;Hu, E.&lt;/author&gt;&lt;author&gt;Xu, J.&lt;/author&gt;&lt;author&gt;Deng, T.&lt;/author&gt;&lt;author&gt;Ma, L.&lt;/author&gt;&lt;author&gt;Wang, Y.&lt;/author&gt;&lt;author&gt;Yang, X. Q.&lt;/author&gt;&lt;author&gt;Wang, C.&lt;/author&gt;&lt;/authors&gt;&lt;/contributors&gt;&lt;auth-address&gt;Department of Chemical and Biomolecular Engineering, University of Maryland, College Park, Maryland 20742, United States.&amp;#xD;Chemistry Division, Brookhaven National Laboratory, Upton, New York 11973, United States.&lt;/auth-address&gt;&lt;titles&gt;&lt;title&gt;Solvation structure design for aqueous Zn metal batteries.&lt;/title&gt;&lt;secondary-title&gt;J. Am. Chem. Soc.&lt;/secondary-title&gt;&lt;/titles&gt;&lt;periodical&gt;&lt;full-title&gt;J. Am. Chem. Soc.&lt;/full-title&gt;&lt;/periodical&gt;&lt;pages&gt;21404-21409&lt;/pages&gt;&lt;volume&gt;142&lt;/volume&gt;&lt;number&gt;51&lt;/number&gt;&lt;edition&gt;2020/12/09&lt;/edition&gt;&lt;dates&gt;&lt;year&gt;2020&lt;/year&gt;&lt;pub-dates&gt;&lt;date&gt;Dec 23&lt;/date&gt;&lt;/pub-dates&gt;&lt;/dates&gt;&lt;isbn&gt;1520-5126 (Electronic)&amp;#xD;0002-7863 (Linking)&lt;/isbn&gt;&lt;accession-num&gt;33290658&lt;/accession-num&gt;&lt;urls&gt;&lt;related-urls&gt;&lt;url&gt;https://www.ncbi.nlm.nih.gov/pubmed/33290658&lt;/url&gt;&lt;/related-urls&gt;&lt;/urls&gt;&lt;electronic-resource-num&gt;10.1021/jacs.0c09794&lt;/electronic-resource-num&gt;&lt;/record&gt;&lt;/Cite&gt;&lt;/EndNote&gt;</w:instrText>
            </w:r>
            <w:r>
              <w:rPr>
                <w:sz w:val="18"/>
                <w:szCs w:val="18"/>
                <w:lang w:eastAsia="zh-CN"/>
              </w:rPr>
              <w:fldChar w:fldCharType="separate"/>
            </w:r>
            <w:r>
              <w:rPr>
                <w:sz w:val="18"/>
                <w:szCs w:val="18"/>
                <w:lang w:eastAsia="zh-CN"/>
              </w:rPr>
              <w:t>16</w:t>
            </w:r>
            <w:r>
              <w:rPr>
                <w:sz w:val="18"/>
                <w:szCs w:val="18"/>
                <w:lang w:eastAsia="zh-CN"/>
              </w:rPr>
              <w:fldChar w:fldCharType="end"/>
            </w:r>
          </w:p>
        </w:tc>
        <w:tc>
          <w:tcPr>
            <w:tcW w:w="850"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99.5%</w:t>
            </w:r>
          </w:p>
        </w:tc>
        <w:tc>
          <w:tcPr>
            <w:tcW w:w="1559" w:type="dxa"/>
            <w:tcBorders>
              <w:top w:val="single" w:sz="8" w:space="0" w:color="auto"/>
            </w:tcBorders>
            <w:shd w:val="clear" w:color="auto" w:fill="auto"/>
            <w:vAlign w:val="center"/>
          </w:tcPr>
          <w:p w:rsidR="007212C1" w:rsidRDefault="00610C0F">
            <w:pPr>
              <w:spacing w:line="276" w:lineRule="auto"/>
              <w:jc w:val="center"/>
              <w:rPr>
                <w:sz w:val="18"/>
                <w:szCs w:val="18"/>
              </w:rPr>
            </w:pPr>
            <w:r>
              <w:rPr>
                <w:sz w:val="18"/>
                <w:szCs w:val="18"/>
                <w:lang w:val="fr-FR"/>
              </w:rPr>
              <w:t>ZnCl</w:t>
            </w:r>
            <w:r>
              <w:rPr>
                <w:sz w:val="18"/>
                <w:szCs w:val="18"/>
                <w:vertAlign w:val="subscript"/>
                <w:lang w:val="fr-FR"/>
              </w:rPr>
              <w:t>2</w:t>
            </w:r>
            <w:r>
              <w:rPr>
                <w:sz w:val="18"/>
                <w:szCs w:val="18"/>
                <w:lang w:val="fr-FR"/>
              </w:rPr>
              <w:t>/DMSO/H</w:t>
            </w:r>
            <w:r>
              <w:rPr>
                <w:sz w:val="18"/>
                <w:szCs w:val="18"/>
                <w:vertAlign w:val="subscript"/>
                <w:lang w:val="fr-FR"/>
              </w:rPr>
              <w:t>2</w:t>
            </w:r>
            <w:r>
              <w:rPr>
                <w:sz w:val="18"/>
                <w:szCs w:val="18"/>
                <w:lang w:val="fr-FR"/>
              </w:rPr>
              <w:t>O</w:t>
            </w:r>
          </w:p>
        </w:tc>
        <w:tc>
          <w:tcPr>
            <w:tcW w:w="851"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0.5</w:t>
            </w:r>
          </w:p>
        </w:tc>
        <w:tc>
          <w:tcPr>
            <w:tcW w:w="992"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0.5</w:t>
            </w:r>
          </w:p>
        </w:tc>
        <w:tc>
          <w:tcPr>
            <w:tcW w:w="1276"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500</w:t>
            </w:r>
          </w:p>
        </w:tc>
        <w:tc>
          <w:tcPr>
            <w:tcW w:w="1134"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250</w:t>
            </w:r>
          </w:p>
        </w:tc>
        <w:tc>
          <w:tcPr>
            <w:tcW w:w="1417" w:type="dxa"/>
            <w:tcBorders>
              <w:top w:val="single" w:sz="8"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Unspecified</w:t>
            </w:r>
          </w:p>
        </w:tc>
        <w:tc>
          <w:tcPr>
            <w:tcW w:w="2268" w:type="dxa"/>
            <w:tcBorders>
              <w:top w:val="single" w:sz="8" w:space="0" w:color="auto"/>
            </w:tcBorders>
            <w:shd w:val="clear" w:color="auto" w:fill="auto"/>
            <w:vAlign w:val="center"/>
          </w:tcPr>
          <w:p w:rsidR="007212C1" w:rsidRDefault="00610C0F">
            <w:pPr>
              <w:spacing w:line="276" w:lineRule="auto"/>
              <w:jc w:val="both"/>
              <w:rPr>
                <w:sz w:val="18"/>
                <w:szCs w:val="18"/>
              </w:rPr>
            </w:pPr>
            <w:r>
              <w:rPr>
                <w:sz w:val="18"/>
                <w:szCs w:val="18"/>
              </w:rPr>
              <w:t>CCP is calculated based on Zn/Zn cell cycling results with 0.5 mA/cm</w:t>
            </w:r>
            <w:r>
              <w:rPr>
                <w:sz w:val="18"/>
                <w:szCs w:val="18"/>
                <w:vertAlign w:val="superscript"/>
              </w:rPr>
              <w:t>2</w:t>
            </w:r>
            <w:r>
              <w:rPr>
                <w:sz w:val="18"/>
                <w:szCs w:val="18"/>
              </w:rPr>
              <w:t>.</w:t>
            </w:r>
          </w:p>
        </w:tc>
      </w:tr>
      <w:tr w:rsidR="007212C1">
        <w:trPr>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14</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fldData xml:space="preserve">PEVuZE5vdGU+PENpdGU+PEF1dGhvcj5DYW88L0F1dGhvcj48WWVhcj4yMDIxPC9ZZWFyPjxSZWNO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</w:fldData>
              </w:fldChar>
            </w:r>
            <w:r>
              <w:rPr>
                <w:sz w:val="18"/>
                <w:szCs w:val="18"/>
                <w:lang w:eastAsia="zh-CN"/>
              </w:rPr>
              <w:instrText xml:space="preserve"> ADDIN EN.CITE </w:instrText>
            </w:r>
            <w:r>
              <w:rPr>
                <w:sz w:val="18"/>
                <w:szCs w:val="18"/>
                <w:lang w:eastAsia="zh-CN"/>
              </w:rPr>
              <w:fldChar w:fldCharType="begin">
                <w:fldData xml:space="preserve">PEVuZE5vdGU+PENpdGU+PEF1dGhvcj5DYW88L0F1dGhvcj48WWVhcj4yMDIxPC9ZZWFyPjxSZWNO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17</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99.9%</w:t>
            </w:r>
          </w:p>
        </w:tc>
        <w:tc>
          <w:tcPr>
            <w:tcW w:w="1559" w:type="dxa"/>
            <w:shd w:val="clear" w:color="auto" w:fill="auto"/>
            <w:vAlign w:val="center"/>
          </w:tcPr>
          <w:p w:rsidR="007212C1" w:rsidRDefault="00610C0F">
            <w:pPr>
              <w:spacing w:line="276" w:lineRule="auto"/>
              <w:jc w:val="center"/>
              <w:rPr>
                <w:sz w:val="18"/>
                <w:szCs w:val="18"/>
              </w:rPr>
            </w:pPr>
            <w:proofErr w:type="gramStart"/>
            <w:r>
              <w:rPr>
                <w:sz w:val="18"/>
                <w:szCs w:val="18"/>
              </w:rPr>
              <w:t>Zn(</w:t>
            </w:r>
            <w:proofErr w:type="spellStart"/>
            <w:proofErr w:type="gramEnd"/>
            <w:r>
              <w:rPr>
                <w:sz w:val="18"/>
                <w:szCs w:val="18"/>
              </w:rPr>
              <w:t>OTf</w:t>
            </w:r>
            <w:proofErr w:type="spellEnd"/>
            <w:r>
              <w:rPr>
                <w:sz w:val="18"/>
                <w:szCs w:val="18"/>
              </w:rPr>
              <w:t>)</w:t>
            </w:r>
            <w:r>
              <w:rPr>
                <w:sz w:val="18"/>
                <w:szCs w:val="18"/>
                <w:vertAlign w:val="subscript"/>
              </w:rPr>
              <w:t>2</w:t>
            </w:r>
            <w:r>
              <w:rPr>
                <w:sz w:val="18"/>
                <w:szCs w:val="18"/>
              </w:rPr>
              <w:t>/Me</w:t>
            </w:r>
            <w:r>
              <w:rPr>
                <w:sz w:val="18"/>
                <w:szCs w:val="18"/>
                <w:vertAlign w:val="subscript"/>
              </w:rPr>
              <w:t>3</w:t>
            </w:r>
            <w:r>
              <w:rPr>
                <w:sz w:val="18"/>
                <w:szCs w:val="18"/>
              </w:rPr>
              <w:t>EtNOTF/H</w:t>
            </w:r>
            <w:r>
              <w:rPr>
                <w:sz w:val="18"/>
                <w:szCs w:val="18"/>
                <w:vertAlign w:val="subscript"/>
              </w:rPr>
              <w:t>2</w:t>
            </w:r>
            <w:r>
              <w:rPr>
                <w:sz w:val="18"/>
                <w:szCs w:val="18"/>
              </w:rPr>
              <w:t>O</w:t>
            </w:r>
          </w:p>
          <w:p w:rsidR="007212C1" w:rsidRDefault="007212C1">
            <w:pPr>
              <w:spacing w:line="276" w:lineRule="auto"/>
              <w:jc w:val="center"/>
              <w:rPr>
                <w:sz w:val="18"/>
                <w:szCs w:val="18"/>
              </w:rPr>
            </w:pP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0.5</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0.25</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1,000</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250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Unspecified</w:t>
            </w:r>
          </w:p>
        </w:tc>
        <w:tc>
          <w:tcPr>
            <w:tcW w:w="2268" w:type="dxa"/>
            <w:shd w:val="clear" w:color="auto" w:fill="auto"/>
            <w:vAlign w:val="center"/>
          </w:tcPr>
          <w:p w:rsidR="007212C1" w:rsidRDefault="00610C0F">
            <w:pPr>
              <w:spacing w:line="276" w:lineRule="auto"/>
              <w:jc w:val="both"/>
              <w:rPr>
                <w:sz w:val="18"/>
                <w:szCs w:val="18"/>
              </w:rPr>
            </w:pPr>
            <w:r>
              <w:rPr>
                <w:sz w:val="18"/>
                <w:szCs w:val="18"/>
              </w:rPr>
              <w:t>CCP is calculated based on CE testing procedure.</w:t>
            </w:r>
          </w:p>
        </w:tc>
      </w:tr>
      <w:tr w:rsidR="007212C1">
        <w:trPr>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15</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fldData xml:space="preserve">PEVuZE5vdGU+PENpdGU+PEF1dGhvcj5ZdWFuPC9BdXRob3I+PFllYXI+MjAyMTwvWWVhcj48UmVj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</w:fldData>
              </w:fldChar>
            </w:r>
            <w:r>
              <w:rPr>
                <w:sz w:val="18"/>
                <w:szCs w:val="18"/>
                <w:lang w:eastAsia="zh-CN"/>
              </w:rPr>
              <w:instrText xml:space="preserve"> ADDIN EN.CITE </w:instrText>
            </w:r>
            <w:r>
              <w:rPr>
                <w:sz w:val="18"/>
                <w:szCs w:val="18"/>
                <w:lang w:eastAsia="zh-CN"/>
              </w:rPr>
              <w:fldChar w:fldCharType="begin">
                <w:fldData xml:space="preserve">PEVuZE5vdGU+PENpdGU+PEF1dGhvcj5ZdWFuPC9BdXRob3I+PFllYXI+MjAyMTwvWWVhcj48UmVj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18</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~100%</w:t>
            </w:r>
          </w:p>
        </w:tc>
        <w:tc>
          <w:tcPr>
            <w:tcW w:w="1559" w:type="dxa"/>
            <w:shd w:val="clear" w:color="auto" w:fill="auto"/>
            <w:vAlign w:val="center"/>
          </w:tcPr>
          <w:p w:rsidR="007212C1" w:rsidRDefault="00610C0F">
            <w:pPr>
              <w:spacing w:line="276" w:lineRule="auto"/>
              <w:jc w:val="center"/>
              <w:rPr>
                <w:sz w:val="18"/>
                <w:szCs w:val="18"/>
              </w:rPr>
            </w:pPr>
            <w:r>
              <w:rPr>
                <w:sz w:val="18"/>
                <w:szCs w:val="18"/>
              </w:rPr>
              <w:t xml:space="preserve">2M </w:t>
            </w:r>
            <w:proofErr w:type="gramStart"/>
            <w:r>
              <w:rPr>
                <w:sz w:val="18"/>
                <w:szCs w:val="18"/>
              </w:rPr>
              <w:t>Zn(</w:t>
            </w:r>
            <w:proofErr w:type="spellStart"/>
            <w:proofErr w:type="gramEnd"/>
            <w:r>
              <w:rPr>
                <w:sz w:val="18"/>
                <w:szCs w:val="18"/>
              </w:rPr>
              <w:t>OTf</w:t>
            </w:r>
            <w:proofErr w:type="spellEnd"/>
            <w:r>
              <w:rPr>
                <w:sz w:val="18"/>
                <w:szCs w:val="18"/>
              </w:rPr>
              <w:t>)</w:t>
            </w:r>
            <w:r>
              <w:rPr>
                <w:sz w:val="18"/>
                <w:szCs w:val="18"/>
                <w:vertAlign w:val="subscript"/>
              </w:rPr>
              <w:t>2</w:t>
            </w:r>
            <w:r>
              <w:rPr>
                <w:sz w:val="18"/>
                <w:szCs w:val="18"/>
              </w:rPr>
              <w:t xml:space="preserve"> in H</w:t>
            </w:r>
            <w:r>
              <w:rPr>
                <w:sz w:val="18"/>
                <w:szCs w:val="18"/>
                <w:vertAlign w:val="subscript"/>
              </w:rPr>
              <w:t>2</w:t>
            </w:r>
            <w:r>
              <w:rPr>
                <w:sz w:val="18"/>
                <w:szCs w:val="18"/>
              </w:rPr>
              <w:t>O</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2</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500</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1,000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Unspecified</w:t>
            </w:r>
          </w:p>
        </w:tc>
        <w:tc>
          <w:tcPr>
            <w:tcW w:w="2268" w:type="dxa"/>
            <w:shd w:val="clear" w:color="auto" w:fill="auto"/>
            <w:vAlign w:val="center"/>
          </w:tcPr>
          <w:p w:rsidR="007212C1" w:rsidRDefault="00610C0F">
            <w:pPr>
              <w:spacing w:line="276" w:lineRule="auto"/>
              <w:jc w:val="both"/>
              <w:rPr>
                <w:sz w:val="18"/>
                <w:szCs w:val="18"/>
              </w:rPr>
            </w:pPr>
            <w:r>
              <w:rPr>
                <w:sz w:val="18"/>
                <w:szCs w:val="18"/>
              </w:rPr>
              <w:t>CCP is calculated based on Zn/Zn cell cycling results with 10 mA/cm</w:t>
            </w:r>
            <w:r>
              <w:rPr>
                <w:sz w:val="18"/>
                <w:szCs w:val="18"/>
                <w:vertAlign w:val="superscript"/>
              </w:rPr>
              <w:t>2</w:t>
            </w:r>
            <w:r>
              <w:rPr>
                <w:sz w:val="18"/>
                <w:szCs w:val="18"/>
              </w:rPr>
              <w:t>.</w:t>
            </w:r>
          </w:p>
        </w:tc>
      </w:tr>
      <w:tr w:rsidR="007212C1">
        <w:trPr>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16</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fldData xml:space="preserve">PEVuZE5vdGU+PENpdGU+PEF1dGhvcj5TdW48L0F1dGhvcj48WWVhcj4yMDIxPC9ZZWFyPjxSZWNO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</w:fldData>
              </w:fldChar>
            </w:r>
            <w:r>
              <w:rPr>
                <w:sz w:val="18"/>
                <w:szCs w:val="18"/>
                <w:lang w:eastAsia="zh-CN"/>
              </w:rPr>
              <w:instrText xml:space="preserve"> ADDIN EN.CITE </w:instrText>
            </w:r>
            <w:r>
              <w:rPr>
                <w:sz w:val="18"/>
                <w:szCs w:val="18"/>
                <w:lang w:eastAsia="zh-CN"/>
              </w:rPr>
              <w:fldChar w:fldCharType="begin">
                <w:fldData xml:space="preserve">PEVuZE5vdGU+PENpdGU+PEF1dGhvcj5TdW48L0F1dGhvcj48WWVhcj4yMDIxPC9ZZWFyPjxSZWNO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19</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97.2%</w:t>
            </w:r>
          </w:p>
        </w:tc>
        <w:tc>
          <w:tcPr>
            <w:tcW w:w="1559" w:type="dxa"/>
            <w:shd w:val="clear" w:color="auto" w:fill="auto"/>
            <w:vAlign w:val="center"/>
          </w:tcPr>
          <w:p w:rsidR="007212C1" w:rsidRDefault="00610C0F">
            <w:pPr>
              <w:spacing w:line="276" w:lineRule="auto"/>
              <w:jc w:val="center"/>
              <w:rPr>
                <w:sz w:val="18"/>
                <w:szCs w:val="18"/>
              </w:rPr>
            </w:pPr>
            <w:r>
              <w:rPr>
                <w:sz w:val="18"/>
                <w:szCs w:val="18"/>
              </w:rPr>
              <w:t>Glucose/ZnSO</w:t>
            </w:r>
            <w:r>
              <w:rPr>
                <w:sz w:val="18"/>
                <w:szCs w:val="18"/>
                <w:vertAlign w:val="subscript"/>
              </w:rPr>
              <w:t>4</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5</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5</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137</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685</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8.54%</w:t>
            </w:r>
          </w:p>
        </w:tc>
        <w:tc>
          <w:tcPr>
            <w:tcW w:w="2268" w:type="dxa"/>
            <w:shd w:val="clear" w:color="auto" w:fill="auto"/>
            <w:vAlign w:val="center"/>
          </w:tcPr>
          <w:p w:rsidR="007212C1" w:rsidRDefault="00610C0F">
            <w:pPr>
              <w:spacing w:line="276" w:lineRule="auto"/>
              <w:jc w:val="both"/>
              <w:rPr>
                <w:sz w:val="18"/>
                <w:szCs w:val="18"/>
              </w:rPr>
            </w:pPr>
            <w:r>
              <w:rPr>
                <w:sz w:val="18"/>
                <w:szCs w:val="18"/>
              </w:rPr>
              <w:t xml:space="preserve">Zn foil is 100 </w:t>
            </w:r>
            <w:r>
              <w:rPr>
                <w:sz w:val="18"/>
                <w:szCs w:val="18"/>
                <w:lang w:val="el-GR"/>
              </w:rPr>
              <w:t>μ</w:t>
            </w:r>
            <w:r>
              <w:rPr>
                <w:sz w:val="18"/>
                <w:szCs w:val="18"/>
              </w:rPr>
              <w:t>m. CCP is calculated based on Zn/Zn cell cycling results with 5 mA/cm</w:t>
            </w:r>
            <w:r>
              <w:rPr>
                <w:sz w:val="18"/>
                <w:szCs w:val="18"/>
                <w:vertAlign w:val="superscript"/>
              </w:rPr>
              <w:t>2</w:t>
            </w:r>
            <w:r>
              <w:rPr>
                <w:sz w:val="18"/>
                <w:szCs w:val="18"/>
              </w:rPr>
              <w:t>.</w:t>
            </w:r>
          </w:p>
        </w:tc>
      </w:tr>
      <w:tr w:rsidR="007212C1">
        <w:trPr>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17</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&lt;EndNote&gt;&lt;Cite&gt;&lt;Author&gt;Zhang&lt;/Author&gt;&lt;Year&gt;2021&lt;/Year&gt;&lt;RecNum&gt;29&lt;/RecNum&gt;&lt;DisplayText&gt;&lt;style face="superscript"&gt;20&lt;/style&gt;&lt;/DisplayText&gt;&lt;record&gt;&lt;rec-number&gt;29&lt;/rec-number&gt;&lt;foreign-keys&gt;&lt;key app="EN" db-id="r22sa0et8ast5xe0x5spa5d35v92vtest9td" timestamp="1672894589"&gt;29&lt;/key&gt;&lt;key app="ENWeb" db-id=""&gt;0&lt;/key&gt;&lt;/foreign-keys&gt;&lt;ref-type name="Journal Article"&gt;17&lt;/ref-type&gt;&lt;contributors&gt;&lt;authors&gt;&lt;author&gt;Zhang, W.&lt;/author&gt;&lt;author&gt;Zhao, Q.&lt;/author&gt;&lt;author&gt;Hou, Y.&lt;/author&gt;&lt;author&gt;Shen, Z.&lt;/author&gt;&lt;author&gt;Fan, L.&lt;/author&gt;&lt;author&gt;Zhou, S.&lt;/author&gt;&lt;author&gt;Lu, Y.&lt;/author&gt;&lt;author&gt;Archer, L. A.&lt;/author&gt;&lt;/authors&gt;&lt;/contributors&gt;&lt;auth-address&gt;State Key Laboratory of Chemical Engineering, College of Chemical and Biological Engineering, Zhejiang University, Hangzhou 310027, China.&amp;#xD;ZJU-Hangzhou Global Scientific and Technological Innovation Center, Hangzhou 311215, China.&amp;#xD;Robert Frederick Smith School of Chemical and Biomolecular Engineering, Cornell University, Ithaca, NY 14853, USA.&amp;#xD;Department of Materials Science and Engineering, Cornell University, Ithaca, NY 14853, USA.&lt;/auth-address&gt;&lt;titles&gt;&lt;title&gt;Dynamic interphase-mediated assembly for deep cycling metal batteries&lt;/title&gt;&lt;secondary-title&gt;Sci Adv&lt;/secondary-title&gt;&lt;/titles&gt;&lt;periodical&gt;&lt;full-title&gt;Sci Adv&lt;/full-title&gt;&lt;/periodical&gt;&lt;pages&gt;eabl3752&lt;/pages&gt;&lt;volume&gt;7&lt;/volume&gt;&lt;number&gt;49&lt;/number&gt;&lt;edition&gt;2021/12/02&lt;/edition&gt;&lt;dates&gt;&lt;year&gt;2021&lt;/year&gt;&lt;pub-dates&gt;&lt;date&gt;Dec 3&lt;/date&gt;&lt;/pub-dates&gt;&lt;/dates&gt;&lt;isbn&gt;2375-2548 (Electronic)&amp;#xD;2375-2548 (Linking)&lt;/isbn&gt;&lt;accession-num&gt;34851670&lt;/accession-num&gt;&lt;urls&gt;&lt;related-urls&gt;&lt;url&gt;https://www.ncbi.nlm.nih.gov/pubmed/34851670&lt;/url&gt;&lt;/related-urls&gt;&lt;/urls&gt;&lt;custom2&gt;PMC8635427&lt;/custom2&gt;&lt;electronic-resource-num&gt;10.1126/sciadv.abl3752&lt;/electronic-resource-num&gt;&lt;/record&gt;&lt;/Cite&gt;&lt;/EndNote&gt;</w:instrText>
            </w:r>
            <w:r>
              <w:rPr>
                <w:sz w:val="18"/>
                <w:szCs w:val="18"/>
                <w:lang w:eastAsia="zh-CN"/>
              </w:rPr>
              <w:fldChar w:fldCharType="separate"/>
            </w:r>
            <w:r>
              <w:rPr>
                <w:sz w:val="18"/>
                <w:szCs w:val="18"/>
                <w:lang w:eastAsia="zh-CN"/>
              </w:rPr>
              <w:t>20</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99.8%</w:t>
            </w:r>
          </w:p>
        </w:tc>
        <w:tc>
          <w:tcPr>
            <w:tcW w:w="1559" w:type="dxa"/>
            <w:shd w:val="clear" w:color="auto" w:fill="auto"/>
            <w:vAlign w:val="center"/>
          </w:tcPr>
          <w:p w:rsidR="007212C1" w:rsidRDefault="00610C0F">
            <w:pPr>
              <w:spacing w:line="276" w:lineRule="auto"/>
              <w:jc w:val="center"/>
              <w:rPr>
                <w:sz w:val="18"/>
                <w:szCs w:val="18"/>
              </w:rPr>
            </w:pPr>
            <w:r>
              <w:rPr>
                <w:sz w:val="18"/>
                <w:szCs w:val="18"/>
              </w:rPr>
              <w:t>g-C</w:t>
            </w:r>
            <w:r>
              <w:rPr>
                <w:sz w:val="18"/>
                <w:szCs w:val="18"/>
                <w:vertAlign w:val="subscript"/>
              </w:rPr>
              <w:t>3</w:t>
            </w:r>
            <w:r>
              <w:rPr>
                <w:sz w:val="18"/>
                <w:szCs w:val="18"/>
              </w:rPr>
              <w:t>N</w:t>
            </w:r>
            <w:r>
              <w:rPr>
                <w:sz w:val="18"/>
                <w:szCs w:val="18"/>
                <w:vertAlign w:val="subscript"/>
              </w:rPr>
              <w:t>4</w:t>
            </w:r>
            <w:r>
              <w:rPr>
                <w:sz w:val="18"/>
                <w:szCs w:val="18"/>
              </w:rPr>
              <w:t>/ZnSO</w:t>
            </w:r>
            <w:r>
              <w:rPr>
                <w:sz w:val="18"/>
                <w:szCs w:val="18"/>
                <w:vertAlign w:val="subscript"/>
              </w:rPr>
              <w:t>4</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4</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6</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400</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2,400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Unspecified</w:t>
            </w:r>
          </w:p>
        </w:tc>
        <w:tc>
          <w:tcPr>
            <w:tcW w:w="2268" w:type="dxa"/>
            <w:shd w:val="clear" w:color="auto" w:fill="auto"/>
            <w:vAlign w:val="center"/>
          </w:tcPr>
          <w:p w:rsidR="007212C1" w:rsidRDefault="00610C0F">
            <w:pPr>
              <w:spacing w:line="276" w:lineRule="auto"/>
              <w:jc w:val="both"/>
              <w:rPr>
                <w:sz w:val="18"/>
                <w:szCs w:val="18"/>
              </w:rPr>
            </w:pPr>
            <w:r>
              <w:rPr>
                <w:sz w:val="18"/>
                <w:szCs w:val="18"/>
              </w:rPr>
              <w:t>CCP is calculated based on CE testing procedure.</w:t>
            </w:r>
          </w:p>
        </w:tc>
      </w:tr>
      <w:tr w:rsidR="007212C1">
        <w:trPr>
          <w:jc w:val="center"/>
        </w:trPr>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18</w:t>
            </w:r>
          </w:p>
        </w:tc>
        <w:tc>
          <w:tcPr>
            <w:tcW w:w="993"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fldChar w:fldCharType="begin">
                <w:fldData xml:space="preserve">PEVuZE5vdGU+PENpdGU+PEF1dGhvcj5aaGVuZzwvQXV0aG9yPjxZZWFyPjIwMTk8L1llYXI+PFJl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</w:fldData>
              </w:fldChar>
            </w:r>
            <w:r>
              <w:rPr>
                <w:sz w:val="18"/>
                <w:szCs w:val="18"/>
                <w:lang w:eastAsia="zh-CN"/>
              </w:rPr>
              <w:instrText xml:space="preserve"> ADDIN EN.CITE </w:instrText>
            </w:r>
            <w:r>
              <w:rPr>
                <w:sz w:val="18"/>
                <w:szCs w:val="18"/>
                <w:lang w:eastAsia="zh-CN"/>
              </w:rPr>
              <w:fldChar w:fldCharType="begin">
                <w:fldData xml:space="preserve">PEVuZE5vdGU+PENpdGU+PEF1dGhvcj5aaGVuZzwvQXV0aG9yPjxZZWFyPjIwMTk8L1llYXI+PFJl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21</w:t>
            </w:r>
            <w:r>
              <w:rPr>
                <w:sz w:val="18"/>
                <w:szCs w:val="18"/>
                <w:lang w:eastAsia="zh-CN"/>
              </w:rPr>
              <w:fldChar w:fldCharType="end"/>
            </w:r>
          </w:p>
        </w:tc>
        <w:tc>
          <w:tcPr>
            <w:tcW w:w="850"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&gt;99%</w:t>
            </w:r>
          </w:p>
        </w:tc>
        <w:tc>
          <w:tcPr>
            <w:tcW w:w="1559" w:type="dxa"/>
            <w:shd w:val="clear" w:color="auto" w:fill="auto"/>
            <w:vAlign w:val="center"/>
          </w:tcPr>
          <w:p w:rsidR="007212C1" w:rsidRDefault="00610C0F">
            <w:pPr>
              <w:spacing w:line="276" w:lineRule="auto"/>
              <w:jc w:val="center"/>
              <w:rPr>
                <w:sz w:val="18"/>
                <w:szCs w:val="18"/>
              </w:rPr>
            </w:pPr>
            <w:r>
              <w:rPr>
                <w:sz w:val="18"/>
                <w:szCs w:val="18"/>
              </w:rPr>
              <w:t>2M ZnSO</w:t>
            </w:r>
            <w:r>
              <w:rPr>
                <w:sz w:val="18"/>
                <w:szCs w:val="18"/>
                <w:vertAlign w:val="subscript"/>
              </w:rPr>
              <w:t>4</w:t>
            </w:r>
            <w:r>
              <w:rPr>
                <w:sz w:val="18"/>
                <w:szCs w:val="18"/>
              </w:rPr>
              <w:t xml:space="preserve"> in </w:t>
            </w:r>
            <w:r>
              <w:rPr>
                <w:sz w:val="18"/>
                <w:szCs w:val="18"/>
                <w:lang w:val="pt-BR"/>
              </w:rPr>
              <w:t>H</w:t>
            </w:r>
            <w:r>
              <w:rPr>
                <w:sz w:val="18"/>
                <w:szCs w:val="18"/>
                <w:vertAlign w:val="subscript"/>
                <w:lang w:val="pt-BR"/>
              </w:rPr>
              <w:t>2</w:t>
            </w:r>
            <w:r>
              <w:rPr>
                <w:sz w:val="18"/>
                <w:szCs w:val="18"/>
                <w:lang w:val="pt-BR"/>
              </w:rPr>
              <w:t>O</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4</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0.8</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1,000</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800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Unspecified</w:t>
            </w:r>
          </w:p>
        </w:tc>
        <w:tc>
          <w:tcPr>
            <w:tcW w:w="2268" w:type="dxa"/>
            <w:shd w:val="clear" w:color="auto" w:fill="auto"/>
            <w:vAlign w:val="center"/>
          </w:tcPr>
          <w:p w:rsidR="007212C1" w:rsidRDefault="00610C0F">
            <w:pPr>
              <w:spacing w:line="276" w:lineRule="auto"/>
              <w:jc w:val="both"/>
              <w:rPr>
                <w:sz w:val="18"/>
                <w:szCs w:val="18"/>
              </w:rPr>
            </w:pPr>
            <w:r>
              <w:rPr>
                <w:sz w:val="18"/>
                <w:szCs w:val="18"/>
              </w:rPr>
              <w:t>Zn electrodeposition is with a locked crystallographic orientation relation. CCP is calculated based on CE testing procedure.</w:t>
            </w:r>
          </w:p>
        </w:tc>
      </w:tr>
      <w:tr w:rsidR="007212C1">
        <w:trPr>
          <w:trHeight w:val="182"/>
          <w:jc w:val="center"/>
        </w:trPr>
        <w:tc>
          <w:tcPr>
            <w:tcW w:w="851" w:type="dxa"/>
            <w:vMerge w:val="restart"/>
            <w:shd w:val="clear" w:color="auto" w:fill="auto"/>
            <w:vAlign w:val="center"/>
          </w:tcPr>
          <w:p w:rsidR="007212C1" w:rsidRDefault="00610C0F">
            <w:pPr>
              <w:spacing w:line="276" w:lineRule="auto"/>
              <w:jc w:val="center"/>
              <w:rPr>
                <w:sz w:val="18"/>
                <w:szCs w:val="18"/>
                <w:lang w:eastAsia="zh-CN"/>
              </w:rPr>
            </w:pPr>
            <w:r>
              <w:rPr>
                <w:sz w:val="18"/>
                <w:szCs w:val="18"/>
                <w:lang w:eastAsia="zh-CN"/>
              </w:rPr>
              <w:t>This work</w:t>
            </w:r>
          </w:p>
        </w:tc>
        <w:tc>
          <w:tcPr>
            <w:tcW w:w="993" w:type="dxa"/>
            <w:vMerge w:val="restart"/>
            <w:shd w:val="clear" w:color="auto" w:fill="auto"/>
            <w:vAlign w:val="center"/>
          </w:tcPr>
          <w:p w:rsidR="007212C1" w:rsidRDefault="007212C1">
            <w:pPr>
              <w:spacing w:line="276" w:lineRule="auto"/>
              <w:jc w:val="center"/>
              <w:rPr>
                <w:sz w:val="18"/>
                <w:szCs w:val="18"/>
                <w:lang w:eastAsia="zh-CN"/>
              </w:rPr>
            </w:pPr>
          </w:p>
        </w:tc>
        <w:tc>
          <w:tcPr>
            <w:tcW w:w="850" w:type="dxa"/>
            <w:vMerge w:val="restart"/>
            <w:shd w:val="clear" w:color="auto" w:fill="auto"/>
            <w:vAlign w:val="center"/>
          </w:tcPr>
          <w:p w:rsidR="007212C1" w:rsidRDefault="00610C0F">
            <w:pPr>
              <w:spacing w:line="276" w:lineRule="auto"/>
              <w:jc w:val="center"/>
              <w:rPr>
                <w:sz w:val="18"/>
                <w:szCs w:val="18"/>
                <w:lang w:eastAsia="zh-CN"/>
              </w:rPr>
            </w:pPr>
            <w:r>
              <w:rPr>
                <w:sz w:val="18"/>
                <w:szCs w:val="18"/>
                <w:lang w:eastAsia="zh-CN"/>
              </w:rPr>
              <w:t>99.7%</w:t>
            </w:r>
          </w:p>
        </w:tc>
        <w:tc>
          <w:tcPr>
            <w:tcW w:w="1559" w:type="dxa"/>
            <w:vMerge w:val="restart"/>
            <w:shd w:val="clear" w:color="auto" w:fill="auto"/>
            <w:vAlign w:val="center"/>
          </w:tcPr>
          <w:p w:rsidR="007212C1" w:rsidRDefault="00610C0F">
            <w:pPr>
              <w:spacing w:line="276" w:lineRule="auto"/>
              <w:jc w:val="center"/>
              <w:rPr>
                <w:sz w:val="18"/>
                <w:szCs w:val="18"/>
              </w:rPr>
            </w:pPr>
            <w:r>
              <w:rPr>
                <w:sz w:val="18"/>
                <w:szCs w:val="18"/>
              </w:rPr>
              <w:t>C</w:t>
            </w:r>
            <w:r>
              <w:rPr>
                <w:sz w:val="18"/>
                <w:szCs w:val="18"/>
                <w:vertAlign w:val="subscript"/>
              </w:rPr>
              <w:t>14</w:t>
            </w:r>
            <w:r>
              <w:rPr>
                <w:sz w:val="18"/>
                <w:szCs w:val="18"/>
              </w:rPr>
              <w:t>-RWW-NH</w:t>
            </w:r>
            <w:r>
              <w:rPr>
                <w:sz w:val="18"/>
                <w:szCs w:val="18"/>
                <w:vertAlign w:val="subscript"/>
              </w:rPr>
              <w:t>2</w:t>
            </w:r>
            <w:r>
              <w:rPr>
                <w:sz w:val="18"/>
                <w:szCs w:val="18"/>
              </w:rPr>
              <w:t>/ZnSO</w:t>
            </w:r>
            <w:r>
              <w:rPr>
                <w:sz w:val="18"/>
                <w:szCs w:val="18"/>
                <w:vertAlign w:val="subscript"/>
              </w:rPr>
              <w:t>4</w:t>
            </w:r>
            <w:r>
              <w:rPr>
                <w:sz w:val="18"/>
                <w:szCs w:val="18"/>
              </w:rPr>
              <w:t>/H</w:t>
            </w:r>
            <w:r>
              <w:rPr>
                <w:sz w:val="18"/>
                <w:szCs w:val="18"/>
                <w:vertAlign w:val="subscript"/>
              </w:rPr>
              <w:t>2</w:t>
            </w:r>
            <w:r>
              <w:rPr>
                <w:sz w:val="18"/>
                <w:szCs w:val="18"/>
              </w:rPr>
              <w:t>O</w:t>
            </w:r>
          </w:p>
        </w:tc>
        <w:tc>
          <w:tcPr>
            <w:tcW w:w="851"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20</w:t>
            </w:r>
          </w:p>
        </w:tc>
        <w:tc>
          <w:tcPr>
            <w:tcW w:w="992"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10</w:t>
            </w:r>
          </w:p>
        </w:tc>
        <w:tc>
          <w:tcPr>
            <w:tcW w:w="1276"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1,100</w:t>
            </w:r>
          </w:p>
        </w:tc>
        <w:tc>
          <w:tcPr>
            <w:tcW w:w="1134"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11,000</w:t>
            </w:r>
          </w:p>
        </w:tc>
        <w:tc>
          <w:tcPr>
            <w:tcW w:w="1417" w:type="dxa"/>
            <w:shd w:val="clear" w:color="auto" w:fill="auto"/>
            <w:vAlign w:val="center"/>
          </w:tcPr>
          <w:p w:rsidR="007212C1" w:rsidRDefault="00610C0F">
            <w:pPr>
              <w:spacing w:line="276" w:lineRule="auto"/>
              <w:jc w:val="center"/>
              <w:rPr>
                <w:sz w:val="18"/>
                <w:szCs w:val="18"/>
                <w:lang w:eastAsia="zh-CN"/>
              </w:rPr>
            </w:pPr>
            <w:r>
              <w:rPr>
                <w:sz w:val="18"/>
                <w:szCs w:val="18"/>
                <w:lang w:eastAsia="zh-CN"/>
              </w:rPr>
              <w:t>17.08%</w:t>
            </w:r>
          </w:p>
        </w:tc>
        <w:tc>
          <w:tcPr>
            <w:tcW w:w="2268" w:type="dxa"/>
            <w:shd w:val="clear" w:color="auto" w:fill="auto"/>
            <w:vAlign w:val="center"/>
          </w:tcPr>
          <w:p w:rsidR="007212C1" w:rsidRDefault="00610C0F">
            <w:pPr>
              <w:spacing w:line="276" w:lineRule="auto"/>
              <w:jc w:val="both"/>
              <w:rPr>
                <w:sz w:val="18"/>
                <w:szCs w:val="18"/>
              </w:rPr>
            </w:pPr>
            <w:r>
              <w:rPr>
                <w:sz w:val="18"/>
                <w:szCs w:val="18"/>
              </w:rPr>
              <w:t xml:space="preserve">Zn foil is 100 </w:t>
            </w:r>
            <w:r>
              <w:rPr>
                <w:sz w:val="18"/>
                <w:szCs w:val="18"/>
                <w:lang w:val="el-GR"/>
              </w:rPr>
              <w:t>μ</w:t>
            </w:r>
            <w:r>
              <w:rPr>
                <w:sz w:val="18"/>
                <w:szCs w:val="18"/>
              </w:rPr>
              <w:t>m. CCP is calculated based on Zn/Zn cell cycling results with10 mA/cm</w:t>
            </w:r>
            <w:r>
              <w:rPr>
                <w:sz w:val="18"/>
                <w:szCs w:val="18"/>
                <w:vertAlign w:val="superscript"/>
              </w:rPr>
              <w:t>2</w:t>
            </w:r>
            <w:r>
              <w:rPr>
                <w:sz w:val="18"/>
                <w:szCs w:val="18"/>
              </w:rPr>
              <w:t>.</w:t>
            </w:r>
          </w:p>
        </w:tc>
      </w:tr>
      <w:tr w:rsidR="007212C1">
        <w:trPr>
          <w:trHeight w:val="182"/>
          <w:jc w:val="center"/>
        </w:trPr>
        <w:tc>
          <w:tcPr>
            <w:tcW w:w="851" w:type="dxa"/>
            <w:vMerge/>
            <w:tcBorders>
              <w:bottom w:val="single" w:sz="12" w:space="0" w:color="auto"/>
            </w:tcBorders>
            <w:shd w:val="clear" w:color="auto" w:fill="auto"/>
            <w:vAlign w:val="center"/>
          </w:tcPr>
          <w:p w:rsidR="007212C1" w:rsidRDefault="007212C1">
            <w:pPr>
              <w:spacing w:line="276" w:lineRule="auto"/>
              <w:jc w:val="center"/>
              <w:rPr>
                <w:sz w:val="18"/>
                <w:szCs w:val="18"/>
                <w:lang w:eastAsia="zh-CN"/>
              </w:rPr>
            </w:pPr>
          </w:p>
        </w:tc>
        <w:tc>
          <w:tcPr>
            <w:tcW w:w="993" w:type="dxa"/>
            <w:vMerge/>
            <w:tcBorders>
              <w:bottom w:val="single" w:sz="12" w:space="0" w:color="auto"/>
            </w:tcBorders>
            <w:shd w:val="clear" w:color="auto" w:fill="auto"/>
            <w:vAlign w:val="center"/>
          </w:tcPr>
          <w:p w:rsidR="007212C1" w:rsidRDefault="007212C1">
            <w:pPr>
              <w:spacing w:line="276" w:lineRule="auto"/>
              <w:jc w:val="center"/>
              <w:rPr>
                <w:sz w:val="18"/>
                <w:szCs w:val="18"/>
                <w:lang w:eastAsia="zh-CN"/>
              </w:rPr>
            </w:pPr>
          </w:p>
        </w:tc>
        <w:tc>
          <w:tcPr>
            <w:tcW w:w="850" w:type="dxa"/>
            <w:vMerge/>
            <w:tcBorders>
              <w:bottom w:val="single" w:sz="12" w:space="0" w:color="auto"/>
            </w:tcBorders>
            <w:shd w:val="clear" w:color="auto" w:fill="auto"/>
            <w:vAlign w:val="center"/>
          </w:tcPr>
          <w:p w:rsidR="007212C1" w:rsidRDefault="007212C1">
            <w:pPr>
              <w:spacing w:line="276" w:lineRule="auto"/>
              <w:jc w:val="center"/>
              <w:rPr>
                <w:sz w:val="18"/>
                <w:szCs w:val="18"/>
                <w:lang w:eastAsia="zh-CN"/>
              </w:rPr>
            </w:pPr>
          </w:p>
        </w:tc>
        <w:tc>
          <w:tcPr>
            <w:tcW w:w="1559" w:type="dxa"/>
            <w:vMerge/>
            <w:tcBorders>
              <w:bottom w:val="single" w:sz="12" w:space="0" w:color="auto"/>
            </w:tcBorders>
            <w:shd w:val="clear" w:color="auto" w:fill="auto"/>
            <w:vAlign w:val="center"/>
          </w:tcPr>
          <w:p w:rsidR="007212C1" w:rsidRDefault="007212C1">
            <w:pPr>
              <w:spacing w:line="276" w:lineRule="auto"/>
              <w:jc w:val="center"/>
              <w:rPr>
                <w:sz w:val="18"/>
                <w:szCs w:val="18"/>
              </w:rPr>
            </w:pPr>
          </w:p>
        </w:tc>
        <w:tc>
          <w:tcPr>
            <w:tcW w:w="851" w:type="dxa"/>
            <w:tcBorders>
              <w:bottom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20</w:t>
            </w:r>
          </w:p>
        </w:tc>
        <w:tc>
          <w:tcPr>
            <w:tcW w:w="992" w:type="dxa"/>
            <w:tcBorders>
              <w:bottom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10</w:t>
            </w:r>
          </w:p>
        </w:tc>
        <w:tc>
          <w:tcPr>
            <w:tcW w:w="1276" w:type="dxa"/>
            <w:tcBorders>
              <w:bottom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325</w:t>
            </w:r>
          </w:p>
        </w:tc>
        <w:tc>
          <w:tcPr>
            <w:tcW w:w="1134" w:type="dxa"/>
            <w:tcBorders>
              <w:bottom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3,250</w:t>
            </w:r>
          </w:p>
        </w:tc>
        <w:tc>
          <w:tcPr>
            <w:tcW w:w="1417" w:type="dxa"/>
            <w:tcBorders>
              <w:bottom w:val="single" w:sz="12" w:space="0" w:color="auto"/>
            </w:tcBorders>
            <w:shd w:val="clear" w:color="auto" w:fill="auto"/>
            <w:vAlign w:val="center"/>
          </w:tcPr>
          <w:p w:rsidR="007212C1" w:rsidRDefault="00610C0F">
            <w:pPr>
              <w:spacing w:line="276" w:lineRule="auto"/>
              <w:jc w:val="center"/>
              <w:rPr>
                <w:sz w:val="18"/>
                <w:szCs w:val="18"/>
                <w:lang w:eastAsia="zh-CN"/>
              </w:rPr>
            </w:pPr>
            <w:r>
              <w:rPr>
                <w:sz w:val="18"/>
                <w:szCs w:val="18"/>
                <w:lang w:eastAsia="zh-CN"/>
              </w:rPr>
              <w:t>90.03%</w:t>
            </w:r>
          </w:p>
        </w:tc>
        <w:tc>
          <w:tcPr>
            <w:tcW w:w="2268" w:type="dxa"/>
            <w:tcBorders>
              <w:bottom w:val="single" w:sz="12" w:space="0" w:color="auto"/>
            </w:tcBorders>
            <w:shd w:val="clear" w:color="auto" w:fill="auto"/>
            <w:vAlign w:val="center"/>
          </w:tcPr>
          <w:p w:rsidR="007212C1" w:rsidRDefault="00610C0F">
            <w:pPr>
              <w:spacing w:line="276" w:lineRule="auto"/>
              <w:jc w:val="both"/>
              <w:rPr>
                <w:sz w:val="18"/>
                <w:szCs w:val="18"/>
              </w:rPr>
            </w:pPr>
            <w:r>
              <w:rPr>
                <w:sz w:val="18"/>
                <w:szCs w:val="18"/>
              </w:rPr>
              <w:t xml:space="preserve">Zn foil is 18.9 </w:t>
            </w:r>
            <w:r>
              <w:rPr>
                <w:sz w:val="18"/>
                <w:szCs w:val="18"/>
                <w:lang w:val="el-GR"/>
              </w:rPr>
              <w:t>μ</w:t>
            </w:r>
            <w:r>
              <w:rPr>
                <w:sz w:val="18"/>
                <w:szCs w:val="18"/>
              </w:rPr>
              <w:t>m. CCP is calculated based on Zn/Zn cell cycling results with 10 mA/cm</w:t>
            </w:r>
            <w:r>
              <w:rPr>
                <w:sz w:val="18"/>
                <w:szCs w:val="18"/>
                <w:vertAlign w:val="superscript"/>
              </w:rPr>
              <w:t>2</w:t>
            </w:r>
            <w:r>
              <w:rPr>
                <w:sz w:val="18"/>
                <w:szCs w:val="18"/>
              </w:rPr>
              <w:t>.</w:t>
            </w:r>
          </w:p>
        </w:tc>
      </w:tr>
    </w:tbl>
    <w:p w:rsidR="007212C1" w:rsidRDefault="007212C1">
      <w:pPr>
        <w:spacing w:line="360" w:lineRule="auto"/>
        <w:ind w:firstLineChars="100" w:firstLine="240"/>
        <w:jc w:val="both"/>
        <w:rPr>
          <w:lang w:eastAsia="zh-CN"/>
        </w:rPr>
        <w:sectPr w:rsidR="007212C1">
          <w:pgSz w:w="15840" w:h="12240" w:orient="landscape"/>
          <w:pgMar w:top="1440" w:right="1440" w:bottom="1440" w:left="1440" w:header="720" w:footer="720" w:gutter="0"/>
          <w:cols w:space="720"/>
          <w:docGrid w:linePitch="360"/>
        </w:sectPr>
      </w:pPr>
    </w:p>
    <w:p w:rsidR="007212C1" w:rsidRDefault="00610C0F">
      <w:pPr>
        <w:keepNext/>
        <w:spacing w:before="240" w:after="60"/>
        <w:jc w:val="both"/>
        <w:outlineLvl w:val="0"/>
        <w:rPr>
          <w:b/>
          <w:bCs/>
          <w:kern w:val="32"/>
          <w:szCs w:val="24"/>
        </w:rPr>
      </w:pPr>
      <w:r>
        <w:rPr>
          <w:b/>
        </w:rPr>
        <w:lastRenderedPageBreak/>
        <w:t xml:space="preserve">Supplementary </w:t>
      </w:r>
      <w:r>
        <w:rPr>
          <w:b/>
          <w:bCs/>
          <w:kern w:val="32"/>
          <w:szCs w:val="24"/>
        </w:rPr>
        <w:t>Table 4 | Summary of the mean-square displacement data shown in Fig. 3h-j of the main text.</w:t>
      </w:r>
    </w:p>
    <w:tbl>
      <w:tblPr>
        <w:tblStyle w:val="610"/>
        <w:tblW w:w="0" w:type="auto"/>
        <w:jc w:val="center"/>
        <w:tblLook w:val="04A0" w:firstRow="1" w:lastRow="0" w:firstColumn="1" w:lastColumn="0" w:noHBand="0" w:noVBand="1"/>
      </w:tblPr>
      <w:tblGrid>
        <w:gridCol w:w="2977"/>
        <w:gridCol w:w="1701"/>
        <w:gridCol w:w="1559"/>
        <w:gridCol w:w="1560"/>
        <w:gridCol w:w="1553"/>
      </w:tblGrid>
      <w:tr w:rsidR="007212C1" w:rsidTr="007212C1">
        <w:trPr>
          <w:cnfStyle w:val="100000000000" w:firstRow="1" w:lastRow="0" w:firstColumn="0" w:lastColumn="0" w:oddVBand="0" w:evenVBand="0" w:oddHBand="0" w:evenHBand="0" w:firstRowFirstColumn="0" w:firstRowLastColumn="0" w:lastRowFirstColumn="0" w:lastRowLastColumn="0"/>
          <w:trHeight w:val="896"/>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rPr>
                <w:rFonts w:eastAsiaTheme="minorEastAsia"/>
                <w:kern w:val="32"/>
                <w:szCs w:val="24"/>
                <w:lang w:eastAsia="zh-CN"/>
              </w:rPr>
            </w:pPr>
            <w:r>
              <w:rPr>
                <w:bCs w:val="0"/>
                <w:kern w:val="32"/>
                <w:szCs w:val="24"/>
              </w:rPr>
              <w:t>M</w:t>
            </w:r>
            <w:r>
              <w:rPr>
                <w:kern w:val="32"/>
                <w:szCs w:val="24"/>
              </w:rPr>
              <w:t>ean-square displacement</w:t>
            </w:r>
            <w:r>
              <w:rPr>
                <w:rFonts w:eastAsiaTheme="minorEastAsia" w:hint="eastAsia"/>
                <w:kern w:val="32"/>
                <w:szCs w:val="24"/>
                <w:lang w:eastAsia="zh-CN"/>
              </w:rPr>
              <w:t xml:space="preserve"> </w:t>
            </w:r>
            <w:r>
              <w:rPr>
                <w:rFonts w:eastAsiaTheme="minorEastAsia"/>
                <w:kern w:val="32"/>
                <w:szCs w:val="24"/>
                <w:lang w:eastAsia="zh-CN"/>
              </w:rPr>
              <w:t>(</w:t>
            </w:r>
            <w:r>
              <w:rPr>
                <w:szCs w:val="24"/>
              </w:rPr>
              <w:t>Å</w:t>
            </w:r>
            <w:r>
              <w:rPr>
                <w:szCs w:val="24"/>
                <w:vertAlign w:val="superscript"/>
              </w:rPr>
              <w:t>2</w:t>
            </w:r>
            <w:r>
              <w:rPr>
                <w:rFonts w:eastAsiaTheme="minorEastAsia"/>
                <w:kern w:val="32"/>
                <w:szCs w:val="24"/>
                <w:lang w:eastAsia="zh-CN"/>
              </w:rPr>
              <w:t>)</w:t>
            </w:r>
          </w:p>
        </w:tc>
        <w:tc>
          <w:tcPr>
            <w:tcW w:w="1701"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100000000000" w:firstRow="1" w:lastRow="0" w:firstColumn="0" w:lastColumn="0" w:oddVBand="0" w:evenVBand="0" w:oddHBand="0" w:evenHBand="0" w:firstRowFirstColumn="0" w:firstRowLastColumn="0" w:lastRowFirstColumn="0" w:lastRowLastColumn="0"/>
              <w:rPr>
                <w:szCs w:val="24"/>
                <w:lang w:eastAsia="zh-CN"/>
              </w:rPr>
            </w:pPr>
            <w:r>
              <w:rPr>
                <w:i/>
                <w:szCs w:val="24"/>
                <w:lang w:eastAsia="zh-CN"/>
              </w:rPr>
              <w:t>x</w:t>
            </w:r>
            <w:r>
              <w:rPr>
                <w:szCs w:val="24"/>
                <w:lang w:eastAsia="zh-CN"/>
              </w:rPr>
              <w:t>-axis</w:t>
            </w:r>
          </w:p>
        </w:tc>
        <w:tc>
          <w:tcPr>
            <w:tcW w:w="1559"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100000000000" w:firstRow="1" w:lastRow="0" w:firstColumn="0" w:lastColumn="0" w:oddVBand="0" w:evenVBand="0" w:oddHBand="0" w:evenHBand="0" w:firstRowFirstColumn="0" w:firstRowLastColumn="0" w:lastRowFirstColumn="0" w:lastRowLastColumn="0"/>
              <w:rPr>
                <w:szCs w:val="24"/>
                <w:lang w:eastAsia="zh-CN"/>
              </w:rPr>
            </w:pPr>
            <w:r>
              <w:rPr>
                <w:i/>
                <w:szCs w:val="24"/>
                <w:lang w:eastAsia="zh-CN"/>
              </w:rPr>
              <w:t>y</w:t>
            </w:r>
            <w:r>
              <w:rPr>
                <w:szCs w:val="24"/>
                <w:lang w:eastAsia="zh-CN"/>
              </w:rPr>
              <w:t>-axis</w:t>
            </w:r>
          </w:p>
        </w:tc>
        <w:tc>
          <w:tcPr>
            <w:tcW w:w="1560"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100000000000" w:firstRow="1" w:lastRow="0" w:firstColumn="0" w:lastColumn="0" w:oddVBand="0" w:evenVBand="0" w:oddHBand="0" w:evenHBand="0" w:firstRowFirstColumn="0" w:firstRowLastColumn="0" w:lastRowFirstColumn="0" w:lastRowLastColumn="0"/>
              <w:rPr>
                <w:szCs w:val="24"/>
                <w:lang w:eastAsia="zh-CN"/>
              </w:rPr>
            </w:pPr>
            <w:r>
              <w:rPr>
                <w:i/>
                <w:szCs w:val="24"/>
                <w:lang w:eastAsia="zh-CN"/>
              </w:rPr>
              <w:t>z</w:t>
            </w:r>
            <w:r>
              <w:rPr>
                <w:szCs w:val="24"/>
                <w:lang w:eastAsia="zh-CN"/>
              </w:rPr>
              <w:t>-axis</w:t>
            </w:r>
          </w:p>
        </w:tc>
        <w:tc>
          <w:tcPr>
            <w:tcW w:w="1553" w:type="dxa"/>
            <w:tcBorders>
              <w:top w:val="single" w:sz="12" w:space="0" w:color="auto"/>
              <w:bottom w:val="single" w:sz="12" w:space="0" w:color="auto"/>
            </w:tcBorders>
            <w:shd w:val="clear" w:color="auto" w:fill="auto"/>
            <w:vAlign w:val="center"/>
          </w:tcPr>
          <w:p w:rsidR="007212C1" w:rsidRDefault="00610C0F">
            <w:pPr>
              <w:spacing w:before="120" w:line="360" w:lineRule="auto"/>
              <w:jc w:val="center"/>
              <w:cnfStyle w:val="100000000000" w:firstRow="1" w:lastRow="0" w:firstColumn="0" w:lastColumn="0" w:oddVBand="0" w:evenVBand="0" w:oddHBand="0" w:evenHBand="0" w:firstRowFirstColumn="0" w:firstRowLastColumn="0" w:lastRowFirstColumn="0" w:lastRowLastColumn="0"/>
              <w:rPr>
                <w:szCs w:val="24"/>
              </w:rPr>
            </w:pPr>
            <w:r>
              <w:rPr>
                <w:szCs w:val="24"/>
                <w:lang w:eastAsia="zh-CN"/>
              </w:rPr>
              <w:t>Total</w:t>
            </w:r>
          </w:p>
        </w:tc>
      </w:tr>
      <w:tr w:rsidR="007212C1" w:rsidTr="007212C1">
        <w:trPr>
          <w:trHeight w:val="454"/>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12" w:space="0" w:color="auto"/>
            </w:tcBorders>
            <w:shd w:val="clear" w:color="auto" w:fill="auto"/>
            <w:vAlign w:val="center"/>
          </w:tcPr>
          <w:p w:rsidR="007212C1" w:rsidRDefault="00610C0F">
            <w:pPr>
              <w:spacing w:before="120" w:line="360" w:lineRule="auto"/>
              <w:jc w:val="center"/>
              <w:rPr>
                <w:rFonts w:ascii="Times New Roman Regular" w:hAnsi="Times New Roman Regular" w:cs="Times New Roman Regular"/>
                <w:szCs w:val="24"/>
                <w:lang w:eastAsia="zh-CN"/>
              </w:rPr>
            </w:pPr>
            <w:r>
              <w:rPr>
                <w:rFonts w:ascii="Times New Roman Regular" w:hAnsi="Times New Roman Regular" w:cs="Times New Roman Regular"/>
                <w:szCs w:val="24"/>
                <w:lang w:eastAsia="zh-CN"/>
              </w:rPr>
              <w:t>Pristine Zn</w:t>
            </w:r>
          </w:p>
        </w:tc>
        <w:tc>
          <w:tcPr>
            <w:tcW w:w="1701" w:type="dxa"/>
            <w:tcBorders>
              <w:top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s="Times New Roman Regular"/>
                <w:szCs w:val="24"/>
                <w:lang w:eastAsia="zh-CN"/>
              </w:rPr>
            </w:pPr>
            <w:r>
              <w:rPr>
                <w:rFonts w:ascii="Times New Roman Regular" w:hAnsi="Times New Roman Regular" w:cs="Times New Roman Regular"/>
                <w:szCs w:val="24"/>
                <w:lang w:eastAsia="zh-CN"/>
              </w:rPr>
              <w:t>0.2</w:t>
            </w:r>
          </w:p>
        </w:tc>
        <w:tc>
          <w:tcPr>
            <w:tcW w:w="1559" w:type="dxa"/>
            <w:tcBorders>
              <w:top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0.1</w:t>
            </w:r>
          </w:p>
        </w:tc>
        <w:tc>
          <w:tcPr>
            <w:tcW w:w="1560" w:type="dxa"/>
            <w:tcBorders>
              <w:top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w:t>
            </w:r>
          </w:p>
        </w:tc>
        <w:tc>
          <w:tcPr>
            <w:tcW w:w="1553" w:type="dxa"/>
            <w:tcBorders>
              <w:top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0.3</w:t>
            </w:r>
          </w:p>
        </w:tc>
      </w:tr>
      <w:tr w:rsidR="007212C1" w:rsidTr="007212C1">
        <w:trPr>
          <w:trHeight w:val="454"/>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rsidR="007212C1" w:rsidRDefault="00610C0F">
            <w:pPr>
              <w:spacing w:before="120" w:line="360" w:lineRule="auto"/>
              <w:jc w:val="center"/>
              <w:rPr>
                <w:rFonts w:ascii="Times New Roman Regular" w:hAnsi="Times New Roman Regular" w:cs="Times New Roman Regular"/>
                <w:szCs w:val="24"/>
                <w:lang w:eastAsia="zh-CN"/>
              </w:rPr>
            </w:pPr>
            <w:r>
              <w:rPr>
                <w:rFonts w:ascii="Times New Roman Regular" w:hAnsi="Times New Roman Regular" w:cs="Times New Roman Regular"/>
                <w:szCs w:val="24"/>
                <w:lang w:eastAsia="zh-CN"/>
              </w:rPr>
              <w:t>SAB-Zn</w:t>
            </w:r>
          </w:p>
        </w:tc>
        <w:tc>
          <w:tcPr>
            <w:tcW w:w="1701" w:type="dxa"/>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s="Times New Roman Regular"/>
                <w:szCs w:val="24"/>
                <w:lang w:eastAsia="zh-CN"/>
              </w:rPr>
            </w:pPr>
            <w:r>
              <w:rPr>
                <w:rFonts w:ascii="Times New Roman Regular" w:hAnsi="Times New Roman Regular" w:cs="Times New Roman Regular"/>
                <w:szCs w:val="24"/>
                <w:lang w:eastAsia="zh-CN"/>
              </w:rPr>
              <w:t>0.1</w:t>
            </w:r>
          </w:p>
        </w:tc>
        <w:tc>
          <w:tcPr>
            <w:tcW w:w="1559" w:type="dxa"/>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0.1</w:t>
            </w:r>
          </w:p>
        </w:tc>
        <w:tc>
          <w:tcPr>
            <w:tcW w:w="1560" w:type="dxa"/>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0.2</w:t>
            </w:r>
          </w:p>
        </w:tc>
        <w:tc>
          <w:tcPr>
            <w:tcW w:w="1553" w:type="dxa"/>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szCs w:val="24"/>
                <w:lang w:eastAsia="zh-CN"/>
              </w:rPr>
            </w:pPr>
            <w:r>
              <w:rPr>
                <w:rFonts w:eastAsiaTheme="minorEastAsia" w:hint="eastAsia"/>
                <w:szCs w:val="24"/>
                <w:lang w:eastAsia="zh-CN"/>
              </w:rPr>
              <w:t>0</w:t>
            </w:r>
            <w:r>
              <w:rPr>
                <w:rFonts w:eastAsiaTheme="minorEastAsia"/>
                <w:szCs w:val="24"/>
                <w:lang w:eastAsia="zh-CN"/>
              </w:rPr>
              <w:t>.4</w:t>
            </w:r>
          </w:p>
        </w:tc>
      </w:tr>
      <w:tr w:rsidR="007212C1" w:rsidTr="007212C1">
        <w:trPr>
          <w:trHeight w:val="454"/>
          <w:jc w:val="center"/>
        </w:trPr>
        <w:tc>
          <w:tcPr>
            <w:cnfStyle w:val="001000000000" w:firstRow="0" w:lastRow="0" w:firstColumn="1" w:lastColumn="0" w:oddVBand="0" w:evenVBand="0" w:oddHBand="0" w:evenHBand="0" w:firstRowFirstColumn="0" w:firstRowLastColumn="0" w:lastRowFirstColumn="0" w:lastRowLastColumn="0"/>
            <w:tcW w:w="2977" w:type="dxa"/>
            <w:tcBorders>
              <w:bottom w:val="single" w:sz="12" w:space="0" w:color="auto"/>
            </w:tcBorders>
            <w:shd w:val="clear" w:color="auto" w:fill="auto"/>
            <w:vAlign w:val="center"/>
          </w:tcPr>
          <w:p w:rsidR="007212C1" w:rsidRDefault="00610C0F">
            <w:pPr>
              <w:spacing w:before="120" w:line="360" w:lineRule="auto"/>
              <w:jc w:val="center"/>
              <w:rPr>
                <w:rFonts w:ascii="Times New Roman Regular" w:hAnsi="Times New Roman Regular" w:cs="Times New Roman Regular"/>
                <w:szCs w:val="24"/>
                <w:lang w:eastAsia="zh-CN"/>
              </w:rPr>
            </w:pPr>
            <w:r>
              <w:rPr>
                <w:rFonts w:ascii="Times New Roman Regular" w:hAnsi="Times New Roman Regular" w:cs="Times New Roman Regular"/>
              </w:rPr>
              <w:t>Delocalized SAB-Zn atom</w:t>
            </w:r>
          </w:p>
        </w:tc>
        <w:tc>
          <w:tcPr>
            <w:tcW w:w="1701" w:type="dxa"/>
            <w:tcBorders>
              <w:bottom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s="Times New Roman Regular"/>
                <w:szCs w:val="24"/>
                <w:lang w:eastAsia="zh-CN"/>
              </w:rPr>
            </w:pPr>
            <w:r>
              <w:rPr>
                <w:rFonts w:ascii="Times New Roman Regular" w:hAnsi="Times New Roman Regular" w:cs="Times New Roman Regular"/>
                <w:szCs w:val="24"/>
                <w:lang w:eastAsia="zh-CN"/>
              </w:rPr>
              <w:t>2.2</w:t>
            </w:r>
          </w:p>
        </w:tc>
        <w:tc>
          <w:tcPr>
            <w:tcW w:w="1559" w:type="dxa"/>
            <w:tcBorders>
              <w:bottom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w:t>
            </w:r>
          </w:p>
        </w:tc>
        <w:tc>
          <w:tcPr>
            <w:tcW w:w="1560" w:type="dxa"/>
            <w:tcBorders>
              <w:bottom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5.3</w:t>
            </w:r>
          </w:p>
        </w:tc>
        <w:tc>
          <w:tcPr>
            <w:tcW w:w="1553" w:type="dxa"/>
            <w:tcBorders>
              <w:bottom w:val="single" w:sz="12" w:space="0" w:color="auto"/>
            </w:tcBorders>
            <w:shd w:val="clear" w:color="auto" w:fill="auto"/>
            <w:vAlign w:val="center"/>
          </w:tcPr>
          <w:p w:rsidR="007212C1" w:rsidRDefault="00610C0F">
            <w:pPr>
              <w:spacing w:before="120" w:line="360" w:lineRule="auto"/>
              <w:jc w:val="center"/>
              <w:cnfStyle w:val="000000000000" w:firstRow="0" w:lastRow="0" w:firstColumn="0" w:lastColumn="0" w:oddVBand="0" w:evenVBand="0" w:oddHBand="0" w:evenHBand="0" w:firstRowFirstColumn="0" w:firstRowLastColumn="0" w:lastRowFirstColumn="0" w:lastRowLastColumn="0"/>
              <w:rPr>
                <w:szCs w:val="24"/>
                <w:lang w:eastAsia="zh-CN"/>
              </w:rPr>
            </w:pPr>
            <w:r>
              <w:rPr>
                <w:szCs w:val="24"/>
                <w:lang w:eastAsia="zh-CN"/>
              </w:rPr>
              <w:t>7.2</w:t>
            </w:r>
          </w:p>
        </w:tc>
      </w:tr>
    </w:tbl>
    <w:p w:rsidR="007212C1" w:rsidRDefault="007212C1">
      <w:pPr>
        <w:keepNext/>
        <w:spacing w:before="240" w:after="60" w:line="360" w:lineRule="auto"/>
        <w:outlineLvl w:val="0"/>
        <w:rPr>
          <w:b/>
          <w:bCs/>
          <w:kern w:val="32"/>
          <w:szCs w:val="24"/>
        </w:rPr>
      </w:pPr>
    </w:p>
    <w:p w:rsidR="007212C1" w:rsidRDefault="00610C0F">
      <w:pPr>
        <w:keepNext/>
        <w:spacing w:before="240" w:after="60" w:line="360" w:lineRule="auto"/>
        <w:jc w:val="both"/>
        <w:outlineLvl w:val="0"/>
        <w:rPr>
          <w:b/>
          <w:bCs/>
          <w:kern w:val="32"/>
          <w:szCs w:val="24"/>
          <w:lang w:eastAsia="zh-CN"/>
        </w:rPr>
      </w:pPr>
      <w:r>
        <w:rPr>
          <w:b/>
          <w:bCs/>
          <w:kern w:val="32"/>
          <w:szCs w:val="24"/>
        </w:rPr>
        <w:br w:type="page"/>
      </w:r>
      <w:r>
        <w:rPr>
          <w:b/>
        </w:rPr>
        <w:lastRenderedPageBreak/>
        <w:t xml:space="preserve">Supplementary </w:t>
      </w:r>
      <w:r>
        <w:rPr>
          <w:b/>
          <w:bCs/>
          <w:kern w:val="32"/>
          <w:szCs w:val="24"/>
        </w:rPr>
        <w:t xml:space="preserve">Table 5 | </w:t>
      </w:r>
      <w:r>
        <w:rPr>
          <w:b/>
          <w:bCs/>
          <w:kern w:val="32"/>
          <w:szCs w:val="24"/>
          <w:lang w:eastAsia="zh-CN"/>
        </w:rPr>
        <w:t xml:space="preserve">Cell design parameters for 280 </w:t>
      </w:r>
      <w:proofErr w:type="spellStart"/>
      <w:r>
        <w:rPr>
          <w:b/>
          <w:bCs/>
          <w:kern w:val="32"/>
          <w:szCs w:val="24"/>
          <w:lang w:eastAsia="zh-CN"/>
        </w:rPr>
        <w:t>Wh</w:t>
      </w:r>
      <w:proofErr w:type="spellEnd"/>
      <w:r>
        <w:rPr>
          <w:b/>
          <w:bCs/>
          <w:kern w:val="32"/>
          <w:szCs w:val="24"/>
          <w:lang w:eastAsia="zh-CN"/>
        </w:rPr>
        <w:t xml:space="preserve"> L</w:t>
      </w:r>
      <w:r>
        <w:rPr>
          <w:b/>
          <w:bCs/>
          <w:kern w:val="32"/>
          <w:szCs w:val="24"/>
          <w:vertAlign w:val="superscript"/>
          <w:lang w:eastAsia="zh-CN"/>
        </w:rPr>
        <w:t xml:space="preserve">-1 </w:t>
      </w:r>
      <w:r>
        <w:rPr>
          <w:b/>
          <w:bCs/>
          <w:kern w:val="32"/>
          <w:szCs w:val="24"/>
          <w:lang w:eastAsia="zh-CN"/>
        </w:rPr>
        <w:t>zinc ion full cell based on SAB-Zn|MnO</w:t>
      </w:r>
      <w:r>
        <w:rPr>
          <w:b/>
          <w:bCs/>
          <w:kern w:val="32"/>
          <w:szCs w:val="24"/>
          <w:vertAlign w:val="subscript"/>
          <w:lang w:eastAsia="zh-CN"/>
        </w:rPr>
        <w:t>2</w:t>
      </w:r>
      <w:r>
        <w:rPr>
          <w:b/>
          <w:bCs/>
          <w:kern w:val="32"/>
          <w:szCs w:val="24"/>
          <w:lang w:eastAsia="zh-CN"/>
        </w:rPr>
        <w:t>.</w:t>
      </w:r>
    </w:p>
    <w:tbl>
      <w:tblPr>
        <w:tblStyle w:val="1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4826"/>
        <w:gridCol w:w="2694"/>
      </w:tblGrid>
      <w:tr w:rsidR="007212C1">
        <w:trPr>
          <w:trHeight w:val="454"/>
          <w:jc w:val="center"/>
        </w:trPr>
        <w:tc>
          <w:tcPr>
            <w:tcW w:w="983" w:type="pct"/>
            <w:tcBorders>
              <w:top w:val="single" w:sz="12" w:space="0" w:color="auto"/>
            </w:tcBorders>
            <w:vAlign w:val="center"/>
          </w:tcPr>
          <w:p w:rsidR="007212C1" w:rsidRDefault="007212C1">
            <w:pPr>
              <w:spacing w:line="360" w:lineRule="auto"/>
              <w:jc w:val="center"/>
              <w:rPr>
                <w:szCs w:val="24"/>
                <w:lang w:eastAsia="zh-Hans"/>
              </w:rPr>
            </w:pPr>
          </w:p>
        </w:tc>
        <w:tc>
          <w:tcPr>
            <w:tcW w:w="2578" w:type="pct"/>
            <w:tcBorders>
              <w:top w:val="single" w:sz="12" w:space="0" w:color="auto"/>
            </w:tcBorders>
            <w:vAlign w:val="center"/>
          </w:tcPr>
          <w:p w:rsidR="007212C1" w:rsidRDefault="00610C0F">
            <w:pPr>
              <w:spacing w:line="360" w:lineRule="auto"/>
              <w:jc w:val="center"/>
              <w:rPr>
                <w:szCs w:val="24"/>
                <w:lang w:eastAsia="zh-Hans"/>
              </w:rPr>
            </w:pPr>
            <w:r>
              <w:rPr>
                <w:szCs w:val="24"/>
                <w:lang w:eastAsia="zh-Hans"/>
              </w:rPr>
              <w:t>Material</w:t>
            </w:r>
          </w:p>
        </w:tc>
        <w:tc>
          <w:tcPr>
            <w:tcW w:w="1439" w:type="pct"/>
            <w:tcBorders>
              <w:top w:val="single" w:sz="12" w:space="0" w:color="auto"/>
            </w:tcBorders>
            <w:vAlign w:val="center"/>
          </w:tcPr>
          <w:p w:rsidR="007212C1" w:rsidRDefault="00610C0F">
            <w:pPr>
              <w:spacing w:line="360" w:lineRule="auto"/>
              <w:jc w:val="center"/>
              <w:rPr>
                <w:szCs w:val="24"/>
                <w:lang w:eastAsia="zh-Hans"/>
              </w:rPr>
            </w:pPr>
            <w:r>
              <w:rPr>
                <w:szCs w:val="24"/>
                <w:lang w:eastAsia="zh-Hans"/>
              </w:rPr>
              <w:t>MnO</w:t>
            </w:r>
            <w:r>
              <w:rPr>
                <w:szCs w:val="24"/>
                <w:vertAlign w:val="subscript"/>
                <w:lang w:eastAsia="zh-Hans"/>
              </w:rPr>
              <w:t>2</w:t>
            </w:r>
          </w:p>
        </w:tc>
      </w:tr>
      <w:tr w:rsidR="007212C1">
        <w:trPr>
          <w:trHeight w:val="454"/>
          <w:jc w:val="center"/>
        </w:trPr>
        <w:tc>
          <w:tcPr>
            <w:tcW w:w="983" w:type="pct"/>
            <w:vMerge w:val="restart"/>
            <w:vAlign w:val="center"/>
          </w:tcPr>
          <w:p w:rsidR="007212C1" w:rsidRDefault="00610C0F">
            <w:pPr>
              <w:spacing w:line="360" w:lineRule="auto"/>
              <w:jc w:val="center"/>
              <w:rPr>
                <w:szCs w:val="24"/>
                <w:lang w:eastAsia="zh-Hans"/>
              </w:rPr>
            </w:pPr>
            <w:r>
              <w:rPr>
                <w:szCs w:val="24"/>
                <w:lang w:eastAsia="zh-Hans"/>
              </w:rPr>
              <w:t>Cathode</w:t>
            </w:r>
          </w:p>
        </w:tc>
        <w:tc>
          <w:tcPr>
            <w:tcW w:w="2578" w:type="pct"/>
            <w:vAlign w:val="center"/>
          </w:tcPr>
          <w:p w:rsidR="007212C1" w:rsidRDefault="00610C0F">
            <w:pPr>
              <w:spacing w:line="360" w:lineRule="auto"/>
              <w:jc w:val="center"/>
              <w:rPr>
                <w:szCs w:val="24"/>
                <w:lang w:eastAsia="zh-Hans"/>
              </w:rPr>
            </w:pPr>
            <w:r>
              <w:rPr>
                <w:szCs w:val="24"/>
                <w:lang w:eastAsia="zh-Hans"/>
              </w:rPr>
              <w:t>1</w:t>
            </w:r>
            <w:r>
              <w:rPr>
                <w:szCs w:val="24"/>
                <w:vertAlign w:val="superscript"/>
                <w:lang w:eastAsia="zh-Hans"/>
              </w:rPr>
              <w:t>st</w:t>
            </w:r>
            <w:r>
              <w:rPr>
                <w:szCs w:val="24"/>
                <w:lang w:eastAsia="zh-Hans"/>
              </w:rPr>
              <w:t xml:space="preserve"> discharge capacity / </w:t>
            </w:r>
            <w:proofErr w:type="spellStart"/>
            <w:r>
              <w:rPr>
                <w:szCs w:val="24"/>
                <w:lang w:eastAsia="zh-Hans"/>
              </w:rPr>
              <w:t>mAh</w:t>
            </w:r>
            <w:proofErr w:type="spellEnd"/>
            <w:r>
              <w:rPr>
                <w:szCs w:val="24"/>
                <w:lang w:eastAsia="zh-Hans"/>
              </w:rPr>
              <w:t xml:space="preserve"> g</w:t>
            </w:r>
            <w:r>
              <w:rPr>
                <w:szCs w:val="24"/>
                <w:vertAlign w:val="superscript"/>
                <w:lang w:eastAsia="zh-Hans"/>
              </w:rPr>
              <w:t>-1</w:t>
            </w:r>
          </w:p>
        </w:tc>
        <w:tc>
          <w:tcPr>
            <w:tcW w:w="1439" w:type="pct"/>
            <w:vAlign w:val="center"/>
          </w:tcPr>
          <w:p w:rsidR="007212C1" w:rsidRDefault="00610C0F">
            <w:pPr>
              <w:spacing w:line="360" w:lineRule="auto"/>
              <w:jc w:val="center"/>
              <w:rPr>
                <w:szCs w:val="24"/>
                <w:lang w:eastAsia="zh-Hans"/>
              </w:rPr>
            </w:pPr>
            <w:r>
              <w:rPr>
                <w:szCs w:val="24"/>
                <w:lang w:eastAsia="zh-Hans"/>
              </w:rPr>
              <w:t>246</w:t>
            </w:r>
          </w:p>
        </w:tc>
      </w:tr>
      <w:tr w:rsidR="007212C1">
        <w:trPr>
          <w:trHeight w:val="454"/>
          <w:jc w:val="center"/>
        </w:trPr>
        <w:tc>
          <w:tcPr>
            <w:tcW w:w="983" w:type="pct"/>
            <w:vMerge/>
            <w:vAlign w:val="center"/>
          </w:tcPr>
          <w:p w:rsidR="007212C1" w:rsidRDefault="007212C1">
            <w:pPr>
              <w:spacing w:line="360" w:lineRule="auto"/>
              <w:jc w:val="center"/>
              <w:rPr>
                <w:szCs w:val="24"/>
                <w:lang w:eastAsia="zh-Hans"/>
              </w:rPr>
            </w:pPr>
          </w:p>
        </w:tc>
        <w:tc>
          <w:tcPr>
            <w:tcW w:w="2578" w:type="pct"/>
            <w:vAlign w:val="center"/>
          </w:tcPr>
          <w:p w:rsidR="007212C1" w:rsidRDefault="00610C0F">
            <w:pPr>
              <w:spacing w:line="360" w:lineRule="auto"/>
              <w:jc w:val="center"/>
              <w:rPr>
                <w:szCs w:val="24"/>
                <w:lang w:eastAsia="zh-Hans"/>
              </w:rPr>
            </w:pPr>
            <w:r>
              <w:rPr>
                <w:szCs w:val="24"/>
                <w:lang w:eastAsia="zh-Hans"/>
              </w:rPr>
              <w:t>Active material loading</w:t>
            </w:r>
          </w:p>
        </w:tc>
        <w:tc>
          <w:tcPr>
            <w:tcW w:w="1439" w:type="pct"/>
            <w:vAlign w:val="center"/>
          </w:tcPr>
          <w:p w:rsidR="007212C1" w:rsidRDefault="00610C0F">
            <w:pPr>
              <w:spacing w:line="360" w:lineRule="auto"/>
              <w:jc w:val="center"/>
              <w:rPr>
                <w:szCs w:val="24"/>
                <w:lang w:eastAsia="zh-Hans"/>
              </w:rPr>
            </w:pPr>
            <w:r>
              <w:rPr>
                <w:szCs w:val="24"/>
                <w:lang w:eastAsia="zh-Hans"/>
              </w:rPr>
              <w:t>95%</w:t>
            </w:r>
          </w:p>
        </w:tc>
      </w:tr>
      <w:tr w:rsidR="007212C1">
        <w:trPr>
          <w:trHeight w:val="454"/>
          <w:jc w:val="center"/>
        </w:trPr>
        <w:tc>
          <w:tcPr>
            <w:tcW w:w="983" w:type="pct"/>
            <w:vMerge/>
            <w:vAlign w:val="center"/>
          </w:tcPr>
          <w:p w:rsidR="007212C1" w:rsidRDefault="007212C1">
            <w:pPr>
              <w:spacing w:line="360" w:lineRule="auto"/>
              <w:jc w:val="center"/>
              <w:rPr>
                <w:szCs w:val="24"/>
                <w:lang w:eastAsia="zh-Hans"/>
              </w:rPr>
            </w:pPr>
          </w:p>
        </w:tc>
        <w:tc>
          <w:tcPr>
            <w:tcW w:w="2578" w:type="pct"/>
            <w:vAlign w:val="center"/>
          </w:tcPr>
          <w:p w:rsidR="007212C1" w:rsidRDefault="00610C0F">
            <w:pPr>
              <w:spacing w:line="360" w:lineRule="auto"/>
              <w:jc w:val="center"/>
              <w:rPr>
                <w:szCs w:val="24"/>
                <w:lang w:eastAsia="zh-Hans"/>
              </w:rPr>
            </w:pPr>
            <w:r>
              <w:rPr>
                <w:szCs w:val="24"/>
                <w:lang w:eastAsia="zh-Hans"/>
              </w:rPr>
              <w:t>Cathode weight (each side) / mg cm</w:t>
            </w:r>
            <w:r>
              <w:rPr>
                <w:szCs w:val="24"/>
                <w:vertAlign w:val="superscript"/>
                <w:lang w:eastAsia="zh-Hans"/>
              </w:rPr>
              <w:t>-2</w:t>
            </w:r>
          </w:p>
        </w:tc>
        <w:tc>
          <w:tcPr>
            <w:tcW w:w="1439" w:type="pct"/>
            <w:vAlign w:val="center"/>
          </w:tcPr>
          <w:p w:rsidR="007212C1" w:rsidRDefault="00610C0F">
            <w:pPr>
              <w:spacing w:line="360" w:lineRule="auto"/>
              <w:jc w:val="center"/>
              <w:rPr>
                <w:szCs w:val="24"/>
                <w:lang w:eastAsia="zh-Hans"/>
              </w:rPr>
            </w:pPr>
            <w:r>
              <w:rPr>
                <w:szCs w:val="24"/>
                <w:lang w:eastAsia="zh-Hans"/>
              </w:rPr>
              <w:t>12.7</w:t>
            </w:r>
          </w:p>
        </w:tc>
      </w:tr>
      <w:tr w:rsidR="007212C1">
        <w:trPr>
          <w:trHeight w:val="454"/>
          <w:jc w:val="center"/>
        </w:trPr>
        <w:tc>
          <w:tcPr>
            <w:tcW w:w="983" w:type="pct"/>
            <w:vMerge/>
            <w:vAlign w:val="center"/>
          </w:tcPr>
          <w:p w:rsidR="007212C1" w:rsidRDefault="007212C1">
            <w:pPr>
              <w:spacing w:line="360" w:lineRule="auto"/>
              <w:jc w:val="center"/>
              <w:rPr>
                <w:szCs w:val="24"/>
                <w:lang w:eastAsia="zh-Hans"/>
              </w:rPr>
            </w:pPr>
          </w:p>
        </w:tc>
        <w:tc>
          <w:tcPr>
            <w:tcW w:w="2578" w:type="pct"/>
            <w:vAlign w:val="center"/>
          </w:tcPr>
          <w:p w:rsidR="007212C1" w:rsidRDefault="00610C0F">
            <w:pPr>
              <w:spacing w:line="360" w:lineRule="auto"/>
              <w:jc w:val="center"/>
              <w:rPr>
                <w:szCs w:val="24"/>
                <w:lang w:eastAsia="zh-Hans"/>
              </w:rPr>
            </w:pPr>
            <w:r>
              <w:rPr>
                <w:szCs w:val="24"/>
                <w:lang w:eastAsia="zh-Hans"/>
              </w:rPr>
              <w:t xml:space="preserve">Areal capacity (each side) / </w:t>
            </w:r>
            <w:proofErr w:type="spellStart"/>
            <w:r>
              <w:rPr>
                <w:szCs w:val="24"/>
                <w:lang w:eastAsia="zh-Hans"/>
              </w:rPr>
              <w:t>mAh</w:t>
            </w:r>
            <w:proofErr w:type="spellEnd"/>
            <w:r>
              <w:rPr>
                <w:szCs w:val="24"/>
                <w:lang w:eastAsia="zh-Hans"/>
              </w:rPr>
              <w:t xml:space="preserve"> cm</w:t>
            </w:r>
            <w:r>
              <w:rPr>
                <w:szCs w:val="24"/>
                <w:vertAlign w:val="superscript"/>
                <w:lang w:eastAsia="zh-Hans"/>
              </w:rPr>
              <w:t>-2</w:t>
            </w:r>
          </w:p>
        </w:tc>
        <w:tc>
          <w:tcPr>
            <w:tcW w:w="1439" w:type="pct"/>
            <w:vAlign w:val="center"/>
          </w:tcPr>
          <w:p w:rsidR="007212C1" w:rsidRDefault="00610C0F">
            <w:pPr>
              <w:spacing w:line="360" w:lineRule="auto"/>
              <w:jc w:val="center"/>
              <w:rPr>
                <w:szCs w:val="24"/>
                <w:lang w:eastAsia="zh-CN"/>
              </w:rPr>
            </w:pPr>
            <w:r>
              <w:rPr>
                <w:szCs w:val="24"/>
                <w:lang w:eastAsia="zh-CN"/>
              </w:rPr>
              <w:t>3.2</w:t>
            </w:r>
          </w:p>
        </w:tc>
      </w:tr>
      <w:tr w:rsidR="007212C1">
        <w:trPr>
          <w:trHeight w:val="454"/>
          <w:jc w:val="center"/>
        </w:trPr>
        <w:tc>
          <w:tcPr>
            <w:tcW w:w="983" w:type="pct"/>
            <w:vMerge/>
            <w:vAlign w:val="center"/>
          </w:tcPr>
          <w:p w:rsidR="007212C1" w:rsidRDefault="007212C1">
            <w:pPr>
              <w:spacing w:line="360" w:lineRule="auto"/>
              <w:jc w:val="center"/>
              <w:rPr>
                <w:szCs w:val="24"/>
                <w:lang w:eastAsia="zh-Hans"/>
              </w:rPr>
            </w:pPr>
          </w:p>
        </w:tc>
        <w:tc>
          <w:tcPr>
            <w:tcW w:w="2578" w:type="pct"/>
            <w:vAlign w:val="center"/>
          </w:tcPr>
          <w:p w:rsidR="007212C1" w:rsidRDefault="00610C0F">
            <w:pPr>
              <w:spacing w:line="360" w:lineRule="auto"/>
              <w:jc w:val="center"/>
              <w:rPr>
                <w:szCs w:val="24"/>
                <w:lang w:eastAsia="zh-Hans"/>
              </w:rPr>
            </w:pPr>
            <w:r>
              <w:rPr>
                <w:szCs w:val="24"/>
                <w:lang w:eastAsia="zh-Hans"/>
              </w:rPr>
              <w:t xml:space="preserve">Electrode thickness (each side) / </w:t>
            </w:r>
            <w:proofErr w:type="spellStart"/>
            <w:r>
              <w:rPr>
                <w:rFonts w:eastAsia="等线"/>
                <w:szCs w:val="24"/>
                <w:lang w:eastAsia="zh-Hans"/>
              </w:rPr>
              <w:t>μ</w:t>
            </w:r>
            <w:r>
              <w:rPr>
                <w:szCs w:val="24"/>
                <w:lang w:eastAsia="zh-Hans"/>
              </w:rPr>
              <w:t>m</w:t>
            </w:r>
            <w:proofErr w:type="spellEnd"/>
          </w:p>
        </w:tc>
        <w:tc>
          <w:tcPr>
            <w:tcW w:w="1439" w:type="pct"/>
            <w:vAlign w:val="center"/>
          </w:tcPr>
          <w:p w:rsidR="007212C1" w:rsidRDefault="00610C0F">
            <w:pPr>
              <w:spacing w:line="360" w:lineRule="auto"/>
              <w:jc w:val="center"/>
              <w:rPr>
                <w:szCs w:val="24"/>
                <w:lang w:eastAsia="zh-CN"/>
              </w:rPr>
            </w:pPr>
            <w:r>
              <w:rPr>
                <w:szCs w:val="24"/>
                <w:lang w:eastAsia="zh-CN"/>
              </w:rPr>
              <w:t>90</w:t>
            </w:r>
          </w:p>
        </w:tc>
      </w:tr>
      <w:tr w:rsidR="007212C1">
        <w:trPr>
          <w:trHeight w:val="454"/>
          <w:jc w:val="center"/>
        </w:trPr>
        <w:tc>
          <w:tcPr>
            <w:tcW w:w="983" w:type="pct"/>
            <w:vMerge/>
            <w:vAlign w:val="center"/>
          </w:tcPr>
          <w:p w:rsidR="007212C1" w:rsidRDefault="007212C1">
            <w:pPr>
              <w:spacing w:line="360" w:lineRule="auto"/>
              <w:jc w:val="center"/>
              <w:rPr>
                <w:szCs w:val="24"/>
                <w:lang w:eastAsia="zh-Hans"/>
              </w:rPr>
            </w:pPr>
          </w:p>
        </w:tc>
        <w:tc>
          <w:tcPr>
            <w:tcW w:w="2578" w:type="pct"/>
            <w:vAlign w:val="center"/>
          </w:tcPr>
          <w:p w:rsidR="007212C1" w:rsidRDefault="00610C0F">
            <w:pPr>
              <w:spacing w:line="360" w:lineRule="auto"/>
              <w:jc w:val="center"/>
              <w:rPr>
                <w:szCs w:val="24"/>
                <w:lang w:eastAsia="zh-Hans"/>
              </w:rPr>
            </w:pPr>
            <w:r>
              <w:rPr>
                <w:szCs w:val="24"/>
                <w:lang w:eastAsia="zh-Hans"/>
              </w:rPr>
              <w:t>Number of double side layers</w:t>
            </w:r>
          </w:p>
        </w:tc>
        <w:tc>
          <w:tcPr>
            <w:tcW w:w="1439" w:type="pct"/>
            <w:vAlign w:val="center"/>
          </w:tcPr>
          <w:p w:rsidR="007212C1" w:rsidRDefault="00610C0F">
            <w:pPr>
              <w:spacing w:line="360" w:lineRule="auto"/>
              <w:jc w:val="center"/>
              <w:rPr>
                <w:szCs w:val="24"/>
                <w:lang w:eastAsia="zh-CN"/>
              </w:rPr>
            </w:pPr>
            <w:r>
              <w:rPr>
                <w:szCs w:val="24"/>
                <w:lang w:eastAsia="zh-CN"/>
              </w:rPr>
              <w:t>1</w:t>
            </w:r>
          </w:p>
        </w:tc>
      </w:tr>
      <w:tr w:rsidR="007212C1">
        <w:trPr>
          <w:trHeight w:val="454"/>
          <w:jc w:val="center"/>
        </w:trPr>
        <w:tc>
          <w:tcPr>
            <w:tcW w:w="983" w:type="pct"/>
            <w:vMerge/>
            <w:tcBorders>
              <w:bottom w:val="single" w:sz="8" w:space="0" w:color="auto"/>
            </w:tcBorders>
            <w:vAlign w:val="center"/>
          </w:tcPr>
          <w:p w:rsidR="007212C1" w:rsidRDefault="007212C1">
            <w:pPr>
              <w:spacing w:line="360" w:lineRule="auto"/>
              <w:jc w:val="center"/>
              <w:rPr>
                <w:szCs w:val="24"/>
                <w:lang w:eastAsia="zh-Hans"/>
              </w:rPr>
            </w:pPr>
          </w:p>
        </w:tc>
        <w:tc>
          <w:tcPr>
            <w:tcW w:w="2578" w:type="pct"/>
            <w:tcBorders>
              <w:bottom w:val="single" w:sz="8" w:space="0" w:color="auto"/>
            </w:tcBorders>
            <w:vAlign w:val="center"/>
          </w:tcPr>
          <w:p w:rsidR="007212C1" w:rsidRDefault="00610C0F">
            <w:pPr>
              <w:spacing w:line="360" w:lineRule="auto"/>
              <w:jc w:val="center"/>
              <w:rPr>
                <w:szCs w:val="24"/>
                <w:lang w:eastAsia="zh-Hans"/>
              </w:rPr>
            </w:pPr>
            <w:r>
              <w:rPr>
                <w:szCs w:val="24"/>
                <w:lang w:eastAsia="zh-Hans"/>
              </w:rPr>
              <w:t>Electrode dimension W*L / mm</w:t>
            </w:r>
          </w:p>
        </w:tc>
        <w:tc>
          <w:tcPr>
            <w:tcW w:w="1439" w:type="pct"/>
            <w:tcBorders>
              <w:bottom w:val="single" w:sz="8" w:space="0" w:color="auto"/>
            </w:tcBorders>
            <w:vAlign w:val="center"/>
          </w:tcPr>
          <w:p w:rsidR="007212C1" w:rsidRDefault="00610C0F">
            <w:pPr>
              <w:spacing w:line="360" w:lineRule="auto"/>
              <w:jc w:val="center"/>
              <w:rPr>
                <w:szCs w:val="24"/>
                <w:lang w:eastAsia="zh-CN"/>
              </w:rPr>
            </w:pPr>
            <w:r>
              <w:rPr>
                <w:szCs w:val="24"/>
                <w:lang w:eastAsia="zh-CN"/>
              </w:rPr>
              <w:t>100*150</w:t>
            </w:r>
          </w:p>
        </w:tc>
      </w:tr>
      <w:tr w:rsidR="007212C1">
        <w:trPr>
          <w:trHeight w:val="454"/>
          <w:jc w:val="center"/>
        </w:trPr>
        <w:tc>
          <w:tcPr>
            <w:tcW w:w="983" w:type="pct"/>
            <w:tcBorders>
              <w:top w:val="single" w:sz="8" w:space="0" w:color="auto"/>
              <w:bottom w:val="single" w:sz="8" w:space="0" w:color="auto"/>
            </w:tcBorders>
            <w:vAlign w:val="center"/>
          </w:tcPr>
          <w:p w:rsidR="007212C1" w:rsidRDefault="00610C0F">
            <w:pPr>
              <w:spacing w:line="360" w:lineRule="auto"/>
              <w:jc w:val="center"/>
              <w:rPr>
                <w:szCs w:val="24"/>
                <w:lang w:eastAsia="zh-Hans"/>
              </w:rPr>
            </w:pPr>
            <w:r>
              <w:rPr>
                <w:szCs w:val="24"/>
                <w:lang w:eastAsia="zh-Hans"/>
              </w:rPr>
              <w:t>Cu foil</w:t>
            </w:r>
          </w:p>
        </w:tc>
        <w:tc>
          <w:tcPr>
            <w:tcW w:w="2578" w:type="pct"/>
            <w:tcBorders>
              <w:top w:val="single" w:sz="8" w:space="0" w:color="auto"/>
              <w:bottom w:val="single" w:sz="8" w:space="0" w:color="auto"/>
            </w:tcBorders>
            <w:vAlign w:val="center"/>
          </w:tcPr>
          <w:p w:rsidR="007212C1" w:rsidRDefault="00610C0F">
            <w:pPr>
              <w:spacing w:line="360" w:lineRule="auto"/>
              <w:jc w:val="center"/>
              <w:rPr>
                <w:szCs w:val="24"/>
                <w:lang w:eastAsia="zh-Hans"/>
              </w:rPr>
            </w:pPr>
            <w:r>
              <w:rPr>
                <w:szCs w:val="24"/>
                <w:lang w:eastAsia="zh-Hans"/>
              </w:rPr>
              <w:t>Thickness / um</w:t>
            </w:r>
          </w:p>
        </w:tc>
        <w:tc>
          <w:tcPr>
            <w:tcW w:w="1439" w:type="pct"/>
            <w:tcBorders>
              <w:top w:val="single" w:sz="8" w:space="0" w:color="auto"/>
              <w:bottom w:val="single" w:sz="8" w:space="0" w:color="auto"/>
            </w:tcBorders>
            <w:vAlign w:val="center"/>
          </w:tcPr>
          <w:p w:rsidR="007212C1" w:rsidRDefault="00610C0F">
            <w:pPr>
              <w:spacing w:line="360" w:lineRule="auto"/>
              <w:jc w:val="center"/>
              <w:rPr>
                <w:szCs w:val="24"/>
                <w:lang w:eastAsia="zh-CN"/>
              </w:rPr>
            </w:pPr>
            <w:r>
              <w:rPr>
                <w:szCs w:val="24"/>
                <w:lang w:eastAsia="zh-CN"/>
              </w:rPr>
              <w:t>15</w:t>
            </w:r>
          </w:p>
        </w:tc>
      </w:tr>
      <w:tr w:rsidR="007212C1">
        <w:trPr>
          <w:trHeight w:val="454"/>
          <w:jc w:val="center"/>
        </w:trPr>
        <w:tc>
          <w:tcPr>
            <w:tcW w:w="983" w:type="pct"/>
            <w:vMerge w:val="restart"/>
            <w:tcBorders>
              <w:top w:val="single" w:sz="8" w:space="0" w:color="auto"/>
            </w:tcBorders>
            <w:vAlign w:val="center"/>
          </w:tcPr>
          <w:p w:rsidR="007212C1" w:rsidRDefault="00610C0F">
            <w:pPr>
              <w:spacing w:line="360" w:lineRule="auto"/>
              <w:jc w:val="center"/>
              <w:rPr>
                <w:szCs w:val="24"/>
                <w:lang w:eastAsia="zh-Hans"/>
              </w:rPr>
            </w:pPr>
            <w:r>
              <w:rPr>
                <w:szCs w:val="24"/>
                <w:lang w:eastAsia="zh-Hans"/>
              </w:rPr>
              <w:t>Anode</w:t>
            </w:r>
          </w:p>
        </w:tc>
        <w:tc>
          <w:tcPr>
            <w:tcW w:w="2578" w:type="pct"/>
            <w:tcBorders>
              <w:top w:val="single" w:sz="8" w:space="0" w:color="auto"/>
            </w:tcBorders>
            <w:vAlign w:val="center"/>
          </w:tcPr>
          <w:p w:rsidR="007212C1" w:rsidRDefault="00610C0F">
            <w:pPr>
              <w:spacing w:line="360" w:lineRule="auto"/>
              <w:jc w:val="center"/>
              <w:rPr>
                <w:szCs w:val="24"/>
                <w:lang w:eastAsia="zh-Hans"/>
              </w:rPr>
            </w:pPr>
            <w:r>
              <w:rPr>
                <w:szCs w:val="24"/>
                <w:lang w:eastAsia="zh-Hans"/>
              </w:rPr>
              <w:t>Material</w:t>
            </w:r>
          </w:p>
        </w:tc>
        <w:tc>
          <w:tcPr>
            <w:tcW w:w="1439" w:type="pct"/>
            <w:tcBorders>
              <w:top w:val="single" w:sz="8" w:space="0" w:color="auto"/>
            </w:tcBorders>
            <w:vAlign w:val="center"/>
          </w:tcPr>
          <w:p w:rsidR="007212C1" w:rsidRDefault="00610C0F">
            <w:pPr>
              <w:spacing w:line="360" w:lineRule="auto"/>
              <w:jc w:val="center"/>
              <w:rPr>
                <w:szCs w:val="24"/>
                <w:lang w:eastAsia="zh-CN"/>
              </w:rPr>
            </w:pPr>
            <w:r>
              <w:rPr>
                <w:szCs w:val="24"/>
                <w:lang w:eastAsia="zh-CN"/>
              </w:rPr>
              <w:t>Zn</w:t>
            </w:r>
          </w:p>
        </w:tc>
      </w:tr>
      <w:tr w:rsidR="007212C1">
        <w:trPr>
          <w:trHeight w:val="454"/>
          <w:jc w:val="center"/>
        </w:trPr>
        <w:tc>
          <w:tcPr>
            <w:tcW w:w="983" w:type="pct"/>
            <w:vMerge/>
            <w:vAlign w:val="center"/>
          </w:tcPr>
          <w:p w:rsidR="007212C1" w:rsidRDefault="007212C1">
            <w:pPr>
              <w:spacing w:line="360" w:lineRule="auto"/>
              <w:jc w:val="center"/>
              <w:rPr>
                <w:szCs w:val="24"/>
                <w:lang w:eastAsia="zh-Hans"/>
              </w:rPr>
            </w:pPr>
          </w:p>
        </w:tc>
        <w:tc>
          <w:tcPr>
            <w:tcW w:w="2578" w:type="pct"/>
            <w:vAlign w:val="center"/>
          </w:tcPr>
          <w:p w:rsidR="007212C1" w:rsidRDefault="00610C0F">
            <w:pPr>
              <w:spacing w:line="360" w:lineRule="auto"/>
              <w:jc w:val="center"/>
              <w:rPr>
                <w:szCs w:val="24"/>
                <w:lang w:eastAsia="zh-Hans"/>
              </w:rPr>
            </w:pPr>
            <w:r>
              <w:rPr>
                <w:szCs w:val="24"/>
                <w:lang w:eastAsia="zh-Hans"/>
              </w:rPr>
              <w:t xml:space="preserve">Specific capacity / </w:t>
            </w:r>
            <w:proofErr w:type="spellStart"/>
            <w:r>
              <w:rPr>
                <w:szCs w:val="24"/>
                <w:lang w:eastAsia="zh-Hans"/>
              </w:rPr>
              <w:t>mAh</w:t>
            </w:r>
            <w:proofErr w:type="spellEnd"/>
            <w:r>
              <w:rPr>
                <w:szCs w:val="24"/>
                <w:lang w:eastAsia="zh-Hans"/>
              </w:rPr>
              <w:t xml:space="preserve"> g</w:t>
            </w:r>
            <w:r>
              <w:rPr>
                <w:szCs w:val="24"/>
                <w:vertAlign w:val="superscript"/>
                <w:lang w:eastAsia="zh-Hans"/>
              </w:rPr>
              <w:t>-1</w:t>
            </w:r>
          </w:p>
        </w:tc>
        <w:tc>
          <w:tcPr>
            <w:tcW w:w="1439" w:type="pct"/>
            <w:vAlign w:val="center"/>
          </w:tcPr>
          <w:p w:rsidR="007212C1" w:rsidRDefault="00610C0F">
            <w:pPr>
              <w:spacing w:line="360" w:lineRule="auto"/>
              <w:jc w:val="center"/>
              <w:rPr>
                <w:szCs w:val="24"/>
                <w:lang w:eastAsia="zh-Hans"/>
              </w:rPr>
            </w:pPr>
            <w:r>
              <w:rPr>
                <w:szCs w:val="24"/>
                <w:lang w:eastAsia="zh-Hans"/>
              </w:rPr>
              <w:t>218</w:t>
            </w:r>
          </w:p>
        </w:tc>
      </w:tr>
      <w:tr w:rsidR="007212C1">
        <w:trPr>
          <w:trHeight w:val="454"/>
          <w:jc w:val="center"/>
        </w:trPr>
        <w:tc>
          <w:tcPr>
            <w:tcW w:w="983" w:type="pct"/>
            <w:vMerge/>
            <w:vAlign w:val="center"/>
          </w:tcPr>
          <w:p w:rsidR="007212C1" w:rsidRDefault="007212C1">
            <w:pPr>
              <w:spacing w:line="360" w:lineRule="auto"/>
              <w:jc w:val="center"/>
              <w:rPr>
                <w:szCs w:val="24"/>
                <w:lang w:eastAsia="zh-Hans"/>
              </w:rPr>
            </w:pPr>
          </w:p>
        </w:tc>
        <w:tc>
          <w:tcPr>
            <w:tcW w:w="2578" w:type="pct"/>
            <w:vAlign w:val="center"/>
          </w:tcPr>
          <w:p w:rsidR="007212C1" w:rsidRDefault="00610C0F">
            <w:pPr>
              <w:spacing w:line="360" w:lineRule="auto"/>
              <w:jc w:val="center"/>
              <w:rPr>
                <w:szCs w:val="24"/>
                <w:lang w:eastAsia="zh-Hans"/>
              </w:rPr>
            </w:pPr>
            <w:r>
              <w:rPr>
                <w:szCs w:val="24"/>
                <w:lang w:eastAsia="zh-Hans"/>
              </w:rPr>
              <w:t xml:space="preserve">Thickness / </w:t>
            </w:r>
            <w:proofErr w:type="spellStart"/>
            <w:r>
              <w:rPr>
                <w:rFonts w:eastAsia="等线"/>
                <w:szCs w:val="24"/>
                <w:lang w:eastAsia="zh-Hans"/>
              </w:rPr>
              <w:t>μ</w:t>
            </w:r>
            <w:r>
              <w:rPr>
                <w:szCs w:val="24"/>
                <w:lang w:eastAsia="zh-Hans"/>
              </w:rPr>
              <w:t>m</w:t>
            </w:r>
            <w:proofErr w:type="spellEnd"/>
          </w:p>
        </w:tc>
        <w:tc>
          <w:tcPr>
            <w:tcW w:w="1439" w:type="pct"/>
            <w:vAlign w:val="center"/>
          </w:tcPr>
          <w:p w:rsidR="007212C1" w:rsidRDefault="00610C0F">
            <w:pPr>
              <w:spacing w:line="360" w:lineRule="auto"/>
              <w:jc w:val="center"/>
              <w:rPr>
                <w:szCs w:val="24"/>
                <w:lang w:eastAsia="zh-CN"/>
              </w:rPr>
            </w:pPr>
            <w:r>
              <w:rPr>
                <w:szCs w:val="24"/>
                <w:lang w:eastAsia="zh-CN"/>
              </w:rPr>
              <w:t>20</w:t>
            </w:r>
          </w:p>
        </w:tc>
      </w:tr>
      <w:tr w:rsidR="007212C1">
        <w:trPr>
          <w:trHeight w:val="454"/>
          <w:jc w:val="center"/>
        </w:trPr>
        <w:tc>
          <w:tcPr>
            <w:tcW w:w="983" w:type="pct"/>
            <w:vMerge/>
            <w:vAlign w:val="center"/>
          </w:tcPr>
          <w:p w:rsidR="007212C1" w:rsidRDefault="007212C1">
            <w:pPr>
              <w:spacing w:line="360" w:lineRule="auto"/>
              <w:jc w:val="center"/>
              <w:rPr>
                <w:szCs w:val="24"/>
                <w:lang w:eastAsia="zh-Hans"/>
              </w:rPr>
            </w:pPr>
          </w:p>
        </w:tc>
        <w:tc>
          <w:tcPr>
            <w:tcW w:w="2578" w:type="pct"/>
            <w:vAlign w:val="center"/>
          </w:tcPr>
          <w:p w:rsidR="007212C1" w:rsidRDefault="00610C0F">
            <w:pPr>
              <w:spacing w:line="360" w:lineRule="auto"/>
              <w:jc w:val="center"/>
              <w:rPr>
                <w:szCs w:val="24"/>
                <w:lang w:eastAsia="zh-Hans"/>
              </w:rPr>
            </w:pPr>
            <w:r>
              <w:rPr>
                <w:szCs w:val="24"/>
                <w:lang w:eastAsia="zh-Hans"/>
              </w:rPr>
              <w:t>Active material loading</w:t>
            </w:r>
          </w:p>
        </w:tc>
        <w:tc>
          <w:tcPr>
            <w:tcW w:w="1439" w:type="pct"/>
            <w:vAlign w:val="center"/>
          </w:tcPr>
          <w:p w:rsidR="007212C1" w:rsidRDefault="00610C0F">
            <w:pPr>
              <w:spacing w:line="360" w:lineRule="auto"/>
              <w:jc w:val="center"/>
              <w:rPr>
                <w:szCs w:val="24"/>
                <w:lang w:eastAsia="zh-CN"/>
              </w:rPr>
            </w:pPr>
            <w:r>
              <w:rPr>
                <w:szCs w:val="24"/>
                <w:lang w:eastAsia="zh-CN"/>
              </w:rPr>
              <w:t>100%</w:t>
            </w:r>
          </w:p>
        </w:tc>
      </w:tr>
      <w:tr w:rsidR="007212C1">
        <w:trPr>
          <w:trHeight w:val="454"/>
          <w:jc w:val="center"/>
        </w:trPr>
        <w:tc>
          <w:tcPr>
            <w:tcW w:w="983" w:type="pct"/>
            <w:vMerge/>
            <w:vAlign w:val="center"/>
          </w:tcPr>
          <w:p w:rsidR="007212C1" w:rsidRDefault="007212C1">
            <w:pPr>
              <w:spacing w:line="360" w:lineRule="auto"/>
              <w:jc w:val="center"/>
              <w:rPr>
                <w:szCs w:val="24"/>
                <w:lang w:eastAsia="zh-Hans"/>
              </w:rPr>
            </w:pPr>
          </w:p>
        </w:tc>
        <w:tc>
          <w:tcPr>
            <w:tcW w:w="2578" w:type="pct"/>
            <w:vAlign w:val="center"/>
          </w:tcPr>
          <w:p w:rsidR="007212C1" w:rsidRDefault="00610C0F">
            <w:pPr>
              <w:spacing w:line="360" w:lineRule="auto"/>
              <w:jc w:val="center"/>
              <w:rPr>
                <w:szCs w:val="24"/>
                <w:lang w:eastAsia="zh-Hans"/>
              </w:rPr>
            </w:pPr>
            <w:r>
              <w:rPr>
                <w:szCs w:val="24"/>
                <w:lang w:eastAsia="zh-Hans"/>
              </w:rPr>
              <w:t xml:space="preserve">Areal capacity/ </w:t>
            </w:r>
            <w:proofErr w:type="spellStart"/>
            <w:r>
              <w:rPr>
                <w:szCs w:val="24"/>
                <w:lang w:eastAsia="zh-Hans"/>
              </w:rPr>
              <w:t>mAh</w:t>
            </w:r>
            <w:proofErr w:type="spellEnd"/>
            <w:r>
              <w:rPr>
                <w:szCs w:val="24"/>
                <w:lang w:eastAsia="zh-Hans"/>
              </w:rPr>
              <w:t xml:space="preserve"> cm</w:t>
            </w:r>
            <w:r>
              <w:rPr>
                <w:szCs w:val="24"/>
                <w:vertAlign w:val="superscript"/>
                <w:lang w:eastAsia="zh-Hans"/>
              </w:rPr>
              <w:t>-2</w:t>
            </w:r>
          </w:p>
        </w:tc>
        <w:tc>
          <w:tcPr>
            <w:tcW w:w="1439" w:type="pct"/>
            <w:vAlign w:val="center"/>
          </w:tcPr>
          <w:p w:rsidR="007212C1" w:rsidRDefault="00610C0F">
            <w:pPr>
              <w:spacing w:line="360" w:lineRule="auto"/>
              <w:jc w:val="center"/>
              <w:rPr>
                <w:szCs w:val="24"/>
                <w:lang w:eastAsia="zh-CN"/>
              </w:rPr>
            </w:pPr>
            <w:r>
              <w:rPr>
                <w:szCs w:val="24"/>
                <w:lang w:eastAsia="zh-CN"/>
              </w:rPr>
              <w:t>11.7</w:t>
            </w:r>
          </w:p>
        </w:tc>
      </w:tr>
      <w:tr w:rsidR="007212C1">
        <w:trPr>
          <w:trHeight w:val="454"/>
          <w:jc w:val="center"/>
        </w:trPr>
        <w:tc>
          <w:tcPr>
            <w:tcW w:w="983" w:type="pct"/>
            <w:vMerge/>
            <w:vAlign w:val="center"/>
          </w:tcPr>
          <w:p w:rsidR="007212C1" w:rsidRDefault="007212C1">
            <w:pPr>
              <w:spacing w:line="360" w:lineRule="auto"/>
              <w:jc w:val="center"/>
              <w:rPr>
                <w:szCs w:val="24"/>
                <w:lang w:eastAsia="zh-Hans"/>
              </w:rPr>
            </w:pPr>
          </w:p>
        </w:tc>
        <w:tc>
          <w:tcPr>
            <w:tcW w:w="2578" w:type="pct"/>
            <w:vAlign w:val="center"/>
          </w:tcPr>
          <w:p w:rsidR="007212C1" w:rsidRDefault="00610C0F">
            <w:pPr>
              <w:spacing w:line="360" w:lineRule="auto"/>
              <w:jc w:val="center"/>
              <w:rPr>
                <w:szCs w:val="24"/>
                <w:lang w:eastAsia="zh-Hans"/>
              </w:rPr>
            </w:pPr>
            <w:r>
              <w:rPr>
                <w:szCs w:val="24"/>
                <w:lang w:eastAsia="zh-Hans"/>
              </w:rPr>
              <w:t>N/P ratio</w:t>
            </w:r>
          </w:p>
        </w:tc>
        <w:tc>
          <w:tcPr>
            <w:tcW w:w="1439" w:type="pct"/>
            <w:vAlign w:val="center"/>
          </w:tcPr>
          <w:p w:rsidR="007212C1" w:rsidRDefault="00610C0F">
            <w:pPr>
              <w:spacing w:line="360" w:lineRule="auto"/>
              <w:jc w:val="center"/>
              <w:rPr>
                <w:szCs w:val="24"/>
                <w:lang w:eastAsia="zh-CN"/>
              </w:rPr>
            </w:pPr>
            <w:r>
              <w:rPr>
                <w:szCs w:val="24"/>
                <w:lang w:eastAsia="zh-CN"/>
              </w:rPr>
              <w:t>3.5</w:t>
            </w:r>
          </w:p>
        </w:tc>
      </w:tr>
      <w:tr w:rsidR="007212C1">
        <w:trPr>
          <w:trHeight w:val="454"/>
          <w:jc w:val="center"/>
        </w:trPr>
        <w:tc>
          <w:tcPr>
            <w:tcW w:w="983" w:type="pct"/>
            <w:vMerge/>
            <w:tcBorders>
              <w:bottom w:val="single" w:sz="8" w:space="0" w:color="auto"/>
            </w:tcBorders>
            <w:vAlign w:val="center"/>
          </w:tcPr>
          <w:p w:rsidR="007212C1" w:rsidRDefault="007212C1">
            <w:pPr>
              <w:spacing w:line="360" w:lineRule="auto"/>
              <w:jc w:val="center"/>
              <w:rPr>
                <w:szCs w:val="24"/>
                <w:lang w:eastAsia="zh-Hans"/>
              </w:rPr>
            </w:pPr>
          </w:p>
        </w:tc>
        <w:tc>
          <w:tcPr>
            <w:tcW w:w="2578" w:type="pct"/>
            <w:tcBorders>
              <w:bottom w:val="single" w:sz="8" w:space="0" w:color="auto"/>
            </w:tcBorders>
            <w:vAlign w:val="center"/>
          </w:tcPr>
          <w:p w:rsidR="007212C1" w:rsidRDefault="00610C0F">
            <w:pPr>
              <w:spacing w:line="360" w:lineRule="auto"/>
              <w:jc w:val="center"/>
              <w:rPr>
                <w:szCs w:val="24"/>
                <w:lang w:eastAsia="zh-Hans"/>
              </w:rPr>
            </w:pPr>
            <w:r>
              <w:rPr>
                <w:szCs w:val="24"/>
                <w:lang w:eastAsia="zh-Hans"/>
              </w:rPr>
              <w:t>Electrode dimension W*L / mm</w:t>
            </w:r>
          </w:p>
        </w:tc>
        <w:tc>
          <w:tcPr>
            <w:tcW w:w="1439" w:type="pct"/>
            <w:tcBorders>
              <w:bottom w:val="single" w:sz="8" w:space="0" w:color="auto"/>
            </w:tcBorders>
            <w:vAlign w:val="center"/>
          </w:tcPr>
          <w:p w:rsidR="007212C1" w:rsidRDefault="00610C0F">
            <w:pPr>
              <w:spacing w:line="360" w:lineRule="auto"/>
              <w:jc w:val="center"/>
              <w:rPr>
                <w:szCs w:val="24"/>
                <w:lang w:eastAsia="zh-Hans"/>
              </w:rPr>
            </w:pPr>
            <w:r>
              <w:rPr>
                <w:szCs w:val="24"/>
                <w:lang w:eastAsia="zh-CN"/>
              </w:rPr>
              <w:t>100*150</w:t>
            </w:r>
          </w:p>
        </w:tc>
      </w:tr>
      <w:tr w:rsidR="007212C1">
        <w:trPr>
          <w:trHeight w:val="454"/>
          <w:jc w:val="center"/>
        </w:trPr>
        <w:tc>
          <w:tcPr>
            <w:tcW w:w="983" w:type="pct"/>
            <w:vMerge w:val="restart"/>
            <w:tcBorders>
              <w:top w:val="single" w:sz="8" w:space="0" w:color="auto"/>
            </w:tcBorders>
            <w:vAlign w:val="center"/>
          </w:tcPr>
          <w:p w:rsidR="007212C1" w:rsidRDefault="00610C0F">
            <w:pPr>
              <w:spacing w:line="360" w:lineRule="auto"/>
              <w:jc w:val="center"/>
              <w:rPr>
                <w:szCs w:val="24"/>
                <w:lang w:eastAsia="zh-Hans"/>
              </w:rPr>
            </w:pPr>
            <w:r>
              <w:rPr>
                <w:szCs w:val="24"/>
                <w:lang w:eastAsia="zh-Hans"/>
              </w:rPr>
              <w:t>Electrolyte</w:t>
            </w:r>
          </w:p>
        </w:tc>
        <w:tc>
          <w:tcPr>
            <w:tcW w:w="2578" w:type="pct"/>
            <w:tcBorders>
              <w:top w:val="single" w:sz="8" w:space="0" w:color="auto"/>
            </w:tcBorders>
            <w:vAlign w:val="center"/>
          </w:tcPr>
          <w:p w:rsidR="007212C1" w:rsidRDefault="00610C0F">
            <w:pPr>
              <w:spacing w:line="360" w:lineRule="auto"/>
              <w:jc w:val="center"/>
              <w:rPr>
                <w:szCs w:val="24"/>
                <w:lang w:eastAsia="zh-Hans"/>
              </w:rPr>
            </w:pPr>
            <w:r>
              <w:rPr>
                <w:szCs w:val="24"/>
                <w:lang w:eastAsia="zh-Hans"/>
              </w:rPr>
              <w:t>Material</w:t>
            </w:r>
          </w:p>
        </w:tc>
        <w:tc>
          <w:tcPr>
            <w:tcW w:w="1439" w:type="pct"/>
            <w:tcBorders>
              <w:top w:val="single" w:sz="8" w:space="0" w:color="auto"/>
            </w:tcBorders>
            <w:vAlign w:val="center"/>
          </w:tcPr>
          <w:p w:rsidR="007212C1" w:rsidRDefault="00610C0F">
            <w:pPr>
              <w:spacing w:line="360" w:lineRule="auto"/>
              <w:jc w:val="center"/>
              <w:rPr>
                <w:szCs w:val="24"/>
                <w:lang w:eastAsia="zh-CN"/>
              </w:rPr>
            </w:pPr>
            <w:r>
              <w:rPr>
                <w:szCs w:val="24"/>
                <w:lang w:eastAsia="zh-CN"/>
              </w:rPr>
              <w:t>ZnSO</w:t>
            </w:r>
            <w:r>
              <w:rPr>
                <w:szCs w:val="24"/>
                <w:vertAlign w:val="subscript"/>
                <w:lang w:eastAsia="zh-CN"/>
              </w:rPr>
              <w:t>4</w:t>
            </w:r>
          </w:p>
        </w:tc>
      </w:tr>
      <w:tr w:rsidR="007212C1">
        <w:trPr>
          <w:trHeight w:val="454"/>
          <w:jc w:val="center"/>
        </w:trPr>
        <w:tc>
          <w:tcPr>
            <w:tcW w:w="983" w:type="pct"/>
            <w:vMerge/>
            <w:tcBorders>
              <w:bottom w:val="single" w:sz="8" w:space="0" w:color="auto"/>
            </w:tcBorders>
            <w:vAlign w:val="center"/>
          </w:tcPr>
          <w:p w:rsidR="007212C1" w:rsidRDefault="007212C1">
            <w:pPr>
              <w:spacing w:line="360" w:lineRule="auto"/>
              <w:jc w:val="center"/>
              <w:rPr>
                <w:szCs w:val="24"/>
                <w:lang w:eastAsia="zh-Hans"/>
              </w:rPr>
            </w:pPr>
          </w:p>
        </w:tc>
        <w:tc>
          <w:tcPr>
            <w:tcW w:w="2578" w:type="pct"/>
            <w:tcBorders>
              <w:bottom w:val="single" w:sz="8" w:space="0" w:color="auto"/>
            </w:tcBorders>
            <w:vAlign w:val="center"/>
          </w:tcPr>
          <w:p w:rsidR="007212C1" w:rsidRDefault="00610C0F">
            <w:pPr>
              <w:spacing w:line="360" w:lineRule="auto"/>
              <w:jc w:val="center"/>
              <w:rPr>
                <w:szCs w:val="24"/>
                <w:lang w:eastAsia="zh-Hans"/>
              </w:rPr>
            </w:pPr>
            <w:r>
              <w:rPr>
                <w:szCs w:val="24"/>
                <w:lang w:eastAsia="zh-Hans"/>
              </w:rPr>
              <w:t xml:space="preserve">E/C ratio / </w:t>
            </w:r>
            <w:proofErr w:type="spellStart"/>
            <w:r>
              <w:rPr>
                <w:rFonts w:eastAsia="等线"/>
                <w:szCs w:val="24"/>
                <w:lang w:eastAsia="zh-Hans"/>
              </w:rPr>
              <w:t>μL</w:t>
            </w:r>
            <w:proofErr w:type="spellEnd"/>
            <w:r>
              <w:rPr>
                <w:szCs w:val="24"/>
                <w:lang w:eastAsia="zh-Hans"/>
              </w:rPr>
              <w:t xml:space="preserve"> mAh</w:t>
            </w:r>
            <w:r>
              <w:rPr>
                <w:szCs w:val="24"/>
                <w:vertAlign w:val="superscript"/>
                <w:lang w:eastAsia="zh-Hans"/>
              </w:rPr>
              <w:t>-1</w:t>
            </w:r>
          </w:p>
        </w:tc>
        <w:tc>
          <w:tcPr>
            <w:tcW w:w="1439" w:type="pct"/>
            <w:tcBorders>
              <w:bottom w:val="single" w:sz="8" w:space="0" w:color="auto"/>
            </w:tcBorders>
            <w:vAlign w:val="center"/>
          </w:tcPr>
          <w:p w:rsidR="007212C1" w:rsidRDefault="00610C0F">
            <w:pPr>
              <w:spacing w:line="360" w:lineRule="auto"/>
              <w:jc w:val="center"/>
              <w:rPr>
                <w:szCs w:val="24"/>
                <w:lang w:eastAsia="zh-Hans"/>
              </w:rPr>
            </w:pPr>
            <w:r>
              <w:rPr>
                <w:szCs w:val="24"/>
                <w:lang w:eastAsia="zh-Hans"/>
              </w:rPr>
              <w:t>10</w:t>
            </w:r>
          </w:p>
        </w:tc>
      </w:tr>
      <w:tr w:rsidR="007212C1">
        <w:trPr>
          <w:trHeight w:val="454"/>
          <w:jc w:val="center"/>
        </w:trPr>
        <w:tc>
          <w:tcPr>
            <w:tcW w:w="983" w:type="pct"/>
            <w:tcBorders>
              <w:top w:val="single" w:sz="8" w:space="0" w:color="auto"/>
              <w:bottom w:val="single" w:sz="8" w:space="0" w:color="auto"/>
            </w:tcBorders>
            <w:vAlign w:val="center"/>
          </w:tcPr>
          <w:p w:rsidR="007212C1" w:rsidRDefault="00610C0F">
            <w:pPr>
              <w:spacing w:line="360" w:lineRule="auto"/>
              <w:jc w:val="center"/>
              <w:rPr>
                <w:szCs w:val="24"/>
                <w:lang w:eastAsia="zh-Hans"/>
              </w:rPr>
            </w:pPr>
            <w:r>
              <w:rPr>
                <w:szCs w:val="24"/>
                <w:lang w:eastAsia="zh-Hans"/>
              </w:rPr>
              <w:t>Separator</w:t>
            </w:r>
          </w:p>
        </w:tc>
        <w:tc>
          <w:tcPr>
            <w:tcW w:w="2578" w:type="pct"/>
            <w:tcBorders>
              <w:top w:val="single" w:sz="8" w:space="0" w:color="auto"/>
              <w:bottom w:val="single" w:sz="8" w:space="0" w:color="auto"/>
            </w:tcBorders>
            <w:vAlign w:val="center"/>
          </w:tcPr>
          <w:p w:rsidR="007212C1" w:rsidRDefault="00610C0F">
            <w:pPr>
              <w:spacing w:line="360" w:lineRule="auto"/>
              <w:jc w:val="center"/>
              <w:rPr>
                <w:szCs w:val="24"/>
                <w:lang w:eastAsia="zh-Hans"/>
              </w:rPr>
            </w:pPr>
            <w:r>
              <w:rPr>
                <w:szCs w:val="24"/>
                <w:lang w:eastAsia="zh-Hans"/>
              </w:rPr>
              <w:t>Thickness / um</w:t>
            </w:r>
          </w:p>
        </w:tc>
        <w:tc>
          <w:tcPr>
            <w:tcW w:w="1439" w:type="pct"/>
            <w:tcBorders>
              <w:top w:val="single" w:sz="8" w:space="0" w:color="auto"/>
              <w:bottom w:val="single" w:sz="8" w:space="0" w:color="auto"/>
            </w:tcBorders>
            <w:vAlign w:val="center"/>
          </w:tcPr>
          <w:p w:rsidR="007212C1" w:rsidRDefault="00610C0F">
            <w:pPr>
              <w:spacing w:line="360" w:lineRule="auto"/>
              <w:jc w:val="center"/>
              <w:rPr>
                <w:szCs w:val="24"/>
                <w:lang w:eastAsia="zh-CN"/>
              </w:rPr>
            </w:pPr>
            <w:r>
              <w:rPr>
                <w:szCs w:val="24"/>
                <w:lang w:eastAsia="zh-CN"/>
              </w:rPr>
              <w:t>30</w:t>
            </w:r>
          </w:p>
        </w:tc>
      </w:tr>
      <w:tr w:rsidR="007212C1">
        <w:trPr>
          <w:trHeight w:val="454"/>
          <w:jc w:val="center"/>
        </w:trPr>
        <w:tc>
          <w:tcPr>
            <w:tcW w:w="983" w:type="pct"/>
            <w:vMerge w:val="restart"/>
            <w:tcBorders>
              <w:top w:val="single" w:sz="8" w:space="0" w:color="auto"/>
            </w:tcBorders>
            <w:vAlign w:val="center"/>
          </w:tcPr>
          <w:p w:rsidR="007212C1" w:rsidRDefault="00610C0F">
            <w:pPr>
              <w:spacing w:line="360" w:lineRule="auto"/>
              <w:jc w:val="center"/>
              <w:rPr>
                <w:szCs w:val="24"/>
                <w:lang w:eastAsia="zh-Hans"/>
              </w:rPr>
            </w:pPr>
            <w:r>
              <w:rPr>
                <w:szCs w:val="24"/>
                <w:lang w:eastAsia="zh-Hans"/>
              </w:rPr>
              <w:lastRenderedPageBreak/>
              <w:t>Cell</w:t>
            </w:r>
          </w:p>
        </w:tc>
        <w:tc>
          <w:tcPr>
            <w:tcW w:w="2578" w:type="pct"/>
            <w:tcBorders>
              <w:top w:val="single" w:sz="8" w:space="0" w:color="auto"/>
            </w:tcBorders>
            <w:vAlign w:val="center"/>
          </w:tcPr>
          <w:p w:rsidR="007212C1" w:rsidRDefault="00610C0F">
            <w:pPr>
              <w:spacing w:line="360" w:lineRule="auto"/>
              <w:jc w:val="center"/>
              <w:rPr>
                <w:szCs w:val="24"/>
                <w:lang w:eastAsia="zh-Hans"/>
              </w:rPr>
            </w:pPr>
            <w:r>
              <w:rPr>
                <w:szCs w:val="24"/>
                <w:lang w:eastAsia="zh-Hans"/>
              </w:rPr>
              <w:t>Average voltage (1</w:t>
            </w:r>
            <w:r>
              <w:rPr>
                <w:szCs w:val="24"/>
                <w:vertAlign w:val="superscript"/>
                <w:lang w:eastAsia="zh-Hans"/>
              </w:rPr>
              <w:t>st</w:t>
            </w:r>
            <w:r>
              <w:rPr>
                <w:szCs w:val="24"/>
                <w:lang w:eastAsia="zh-Hans"/>
              </w:rPr>
              <w:t xml:space="preserve"> cycle) / V</w:t>
            </w:r>
          </w:p>
        </w:tc>
        <w:tc>
          <w:tcPr>
            <w:tcW w:w="1439" w:type="pct"/>
            <w:tcBorders>
              <w:top w:val="single" w:sz="8" w:space="0" w:color="auto"/>
            </w:tcBorders>
            <w:vAlign w:val="center"/>
          </w:tcPr>
          <w:p w:rsidR="007212C1" w:rsidRDefault="00610C0F">
            <w:pPr>
              <w:spacing w:line="360" w:lineRule="auto"/>
              <w:jc w:val="center"/>
              <w:rPr>
                <w:szCs w:val="24"/>
                <w:lang w:eastAsia="zh-CN"/>
              </w:rPr>
            </w:pPr>
            <w:r>
              <w:rPr>
                <w:szCs w:val="24"/>
                <w:lang w:eastAsia="zh-CN"/>
              </w:rPr>
              <w:t>1.36</w:t>
            </w:r>
          </w:p>
        </w:tc>
      </w:tr>
      <w:tr w:rsidR="007212C1">
        <w:trPr>
          <w:trHeight w:val="454"/>
          <w:jc w:val="center"/>
        </w:trPr>
        <w:tc>
          <w:tcPr>
            <w:tcW w:w="983" w:type="pct"/>
            <w:vMerge/>
            <w:tcBorders>
              <w:bottom w:val="single" w:sz="12" w:space="0" w:color="auto"/>
            </w:tcBorders>
            <w:vAlign w:val="center"/>
          </w:tcPr>
          <w:p w:rsidR="007212C1" w:rsidRDefault="007212C1">
            <w:pPr>
              <w:spacing w:line="360" w:lineRule="auto"/>
              <w:jc w:val="center"/>
              <w:rPr>
                <w:szCs w:val="24"/>
                <w:lang w:eastAsia="zh-Hans"/>
              </w:rPr>
            </w:pPr>
          </w:p>
        </w:tc>
        <w:tc>
          <w:tcPr>
            <w:tcW w:w="2578" w:type="pct"/>
            <w:tcBorders>
              <w:bottom w:val="single" w:sz="12" w:space="0" w:color="auto"/>
            </w:tcBorders>
            <w:vAlign w:val="center"/>
          </w:tcPr>
          <w:p w:rsidR="007212C1" w:rsidRDefault="00610C0F">
            <w:pPr>
              <w:spacing w:line="360" w:lineRule="auto"/>
              <w:jc w:val="center"/>
              <w:rPr>
                <w:b/>
                <w:bCs/>
                <w:color w:val="FF0000"/>
                <w:szCs w:val="24"/>
                <w:vertAlign w:val="superscript"/>
                <w:lang w:eastAsia="zh-Hans"/>
              </w:rPr>
            </w:pPr>
            <w:r>
              <w:rPr>
                <w:b/>
                <w:bCs/>
                <w:color w:val="FF0000"/>
                <w:szCs w:val="24"/>
                <w:lang w:eastAsia="zh-Hans"/>
              </w:rPr>
              <w:t xml:space="preserve">Cell energy density / </w:t>
            </w:r>
            <w:proofErr w:type="spellStart"/>
            <w:r>
              <w:rPr>
                <w:b/>
                <w:bCs/>
                <w:color w:val="FF0000"/>
                <w:szCs w:val="24"/>
                <w:lang w:eastAsia="zh-Hans"/>
              </w:rPr>
              <w:t>Wh</w:t>
            </w:r>
            <w:proofErr w:type="spellEnd"/>
            <w:r>
              <w:rPr>
                <w:b/>
                <w:bCs/>
                <w:color w:val="FF0000"/>
                <w:szCs w:val="24"/>
                <w:lang w:eastAsia="zh-Hans"/>
              </w:rPr>
              <w:t xml:space="preserve"> L</w:t>
            </w:r>
            <w:r>
              <w:rPr>
                <w:b/>
                <w:bCs/>
                <w:color w:val="FF0000"/>
                <w:szCs w:val="24"/>
                <w:vertAlign w:val="superscript"/>
                <w:lang w:eastAsia="zh-Hans"/>
              </w:rPr>
              <w:t>-1</w:t>
            </w:r>
          </w:p>
          <w:p w:rsidR="007212C1" w:rsidRDefault="00610C0F">
            <w:pPr>
              <w:spacing w:line="360" w:lineRule="auto"/>
              <w:jc w:val="center"/>
              <w:rPr>
                <w:b/>
                <w:bCs/>
                <w:color w:val="FF0000"/>
                <w:szCs w:val="24"/>
                <w:vertAlign w:val="superscript"/>
                <w:lang w:eastAsia="zh-Hans"/>
              </w:rPr>
            </w:pPr>
            <w:r>
              <w:rPr>
                <w:i/>
                <w:iCs/>
                <w:color w:val="FF0000"/>
                <w:szCs w:val="24"/>
                <w:lang w:eastAsia="zh-Hans"/>
              </w:rPr>
              <w:t xml:space="preserve">*based on anode, cathode and separator </w:t>
            </w:r>
          </w:p>
        </w:tc>
        <w:tc>
          <w:tcPr>
            <w:tcW w:w="1439" w:type="pct"/>
            <w:tcBorders>
              <w:bottom w:val="single" w:sz="12" w:space="0" w:color="auto"/>
            </w:tcBorders>
            <w:vAlign w:val="center"/>
          </w:tcPr>
          <w:p w:rsidR="007212C1" w:rsidRDefault="00610C0F">
            <w:pPr>
              <w:spacing w:line="360" w:lineRule="auto"/>
              <w:jc w:val="center"/>
              <w:rPr>
                <w:szCs w:val="24"/>
                <w:lang w:eastAsia="zh-CN"/>
              </w:rPr>
            </w:pPr>
            <w:r>
              <w:rPr>
                <w:szCs w:val="24"/>
                <w:lang w:eastAsia="zh-CN"/>
              </w:rPr>
              <w:t>280</w:t>
            </w:r>
          </w:p>
        </w:tc>
      </w:tr>
    </w:tbl>
    <w:p w:rsidR="007212C1" w:rsidRDefault="00610C0F">
      <w:pPr>
        <w:rPr>
          <w:lang w:eastAsia="zh-CN"/>
        </w:rPr>
      </w:pPr>
      <w:r>
        <w:rPr>
          <w:lang w:eastAsia="zh-CN"/>
        </w:rPr>
        <w:t>* Volumetric energy density is calculated based on equation:</w:t>
      </w:r>
    </w:p>
    <w:p w:rsidR="007212C1" w:rsidRDefault="00C35933">
      <w:pPr>
        <w:spacing w:line="360" w:lineRule="auto"/>
        <w:jc w:val="center"/>
        <w:rPr>
          <w:b/>
          <w:lang w:eastAsia="zh-CN"/>
        </w:rPr>
      </w:pPr>
      <m:oMath>
        <m:sSub>
          <m:sSubPr>
            <m:ctrlPr>
              <w:rPr>
                <w:rFonts w:ascii="Cambria Math" w:hAnsi="Cambria Math"/>
                <w:lang w:eastAsia="zh-CN"/>
              </w:rPr>
            </m:ctrlPr>
          </m:sSubPr>
          <m:e>
            <m:r>
              <w:rPr>
                <w:rFonts w:ascii="Cambria Math" w:hAnsi="Cambria Math"/>
                <w:lang w:eastAsia="zh-CN"/>
              </w:rPr>
              <m:t>E</m:t>
            </m:r>
          </m:e>
          <m:sub>
            <m:r>
              <w:rPr>
                <w:rFonts w:ascii="Cambria Math" w:hAnsi="Cambria Math"/>
                <w:lang w:eastAsia="zh-CN"/>
              </w:rPr>
              <m:t>v</m:t>
            </m:r>
          </m:sub>
        </m:sSub>
        <m:r>
          <m:rPr>
            <m:sty m:val="p"/>
          </m:rPr>
          <w:rPr>
            <w:rFonts w:ascii="Cambria Math" w:hAnsi="Cambria Math"/>
            <w:lang w:eastAsia="zh-CN"/>
          </w:rPr>
          <m:t xml:space="preserve">= </m:t>
        </m:r>
        <m:f>
          <m:fPr>
            <m:ctrlPr>
              <w:rPr>
                <w:rFonts w:ascii="Cambria Math" w:hAnsi="Cambria Math"/>
                <w:lang w:eastAsia="zh-CN"/>
              </w:rPr>
            </m:ctrlPr>
          </m:fPr>
          <m:num>
            <m:r>
              <w:rPr>
                <w:rFonts w:ascii="Cambria Math" w:hAnsi="Cambria Math"/>
                <w:lang w:eastAsia="zh-CN"/>
              </w:rPr>
              <m:t>V×C</m:t>
            </m:r>
          </m:num>
          <m:den>
            <m:nary>
              <m:naryPr>
                <m:chr m:val="∑"/>
                <m:limLoc m:val="undOvr"/>
                <m:subHide m:val="1"/>
                <m:supHide m:val="1"/>
                <m:ctrlPr>
                  <w:rPr>
                    <w:rFonts w:ascii="Cambria Math" w:hAnsi="Cambria Math"/>
                    <w:i/>
                    <w:lang w:eastAsia="zh-CN"/>
                  </w:rPr>
                </m:ctrlPr>
              </m:naryPr>
              <m:sub/>
              <m:sup/>
              <m:e>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i</m:t>
                    </m:r>
                  </m:sub>
                </m:sSub>
              </m:e>
            </m:nary>
          </m:den>
        </m:f>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cell</m:t>
            </m:r>
          </m:sub>
        </m:sSub>
      </m:oMath>
      <w:r w:rsidR="00610C0F">
        <w:rPr>
          <w:b/>
        </w:rPr>
        <w:t xml:space="preserve">                       </w:t>
      </w:r>
    </w:p>
    <w:p w:rsidR="007212C1" w:rsidRDefault="00610C0F">
      <w:pPr>
        <w:jc w:val="both"/>
        <w:rPr>
          <w:lang w:eastAsia="zh-CN"/>
        </w:rPr>
      </w:pPr>
      <w:r>
        <w:rPr>
          <w:lang w:eastAsia="zh-CN"/>
        </w:rPr>
        <w:t xml:space="preserve">where: </w:t>
      </w:r>
      <m:oMath>
        <m:r>
          <w:rPr>
            <w:rFonts w:ascii="Cambria Math" w:hAnsi="Cambria Math"/>
            <w:lang w:eastAsia="zh-CN"/>
          </w:rPr>
          <m:t>V</m:t>
        </m:r>
      </m:oMath>
      <w:r>
        <w:rPr>
          <w:lang w:eastAsia="zh-CN"/>
        </w:rPr>
        <w:t xml:space="preserve"> is the average output voltage, </w:t>
      </w:r>
      <m:oMath>
        <m:r>
          <w:rPr>
            <w:rFonts w:ascii="Cambria Math" w:hAnsi="Cambria Math"/>
            <w:lang w:eastAsia="zh-CN"/>
          </w:rPr>
          <m:t>C</m:t>
        </m:r>
      </m:oMath>
      <w:r>
        <w:rPr>
          <w:lang w:eastAsia="zh-CN"/>
        </w:rPr>
        <w:t xml:space="preserve"> is the areal capacity and </w:t>
      </w:r>
      <m:oMath>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i</m:t>
            </m:r>
          </m:sub>
        </m:sSub>
      </m:oMath>
      <w:r>
        <w:rPr>
          <w:lang w:eastAsia="zh-CN"/>
        </w:rPr>
        <w:t xml:space="preserve"> is the thickness of cell components including the anode, cathode and separator.</w:t>
      </w:r>
    </w:p>
    <w:p w:rsidR="007212C1" w:rsidRDefault="007212C1">
      <w:pPr>
        <w:spacing w:line="360" w:lineRule="auto"/>
        <w:jc w:val="both"/>
        <w:rPr>
          <w:lang w:eastAsia="zh-CN"/>
        </w:rPr>
        <w:sectPr w:rsidR="007212C1">
          <w:pgSz w:w="12240" w:h="15840"/>
          <w:pgMar w:top="1440" w:right="1440" w:bottom="1440" w:left="1440" w:header="720" w:footer="720" w:gutter="0"/>
          <w:cols w:space="720"/>
          <w:docGrid w:linePitch="360"/>
        </w:sectPr>
      </w:pPr>
    </w:p>
    <w:p w:rsidR="007212C1" w:rsidRDefault="00610C0F">
      <w:pPr>
        <w:keepNext/>
        <w:spacing w:before="240" w:after="60" w:line="360" w:lineRule="auto"/>
        <w:jc w:val="both"/>
        <w:outlineLvl w:val="0"/>
        <w:rPr>
          <w:b/>
          <w:bCs/>
          <w:kern w:val="32"/>
          <w:szCs w:val="24"/>
          <w:lang w:eastAsia="zh-CN"/>
        </w:rPr>
      </w:pPr>
      <w:r>
        <w:rPr>
          <w:b/>
        </w:rPr>
        <w:lastRenderedPageBreak/>
        <w:t xml:space="preserve">Supplementary </w:t>
      </w:r>
      <w:r>
        <w:rPr>
          <w:b/>
          <w:bCs/>
          <w:kern w:val="32"/>
          <w:szCs w:val="24"/>
        </w:rPr>
        <w:t xml:space="preserve">Table 6 | </w:t>
      </w:r>
      <w:r>
        <w:rPr>
          <w:b/>
          <w:bCs/>
          <w:kern w:val="32"/>
          <w:szCs w:val="24"/>
          <w:lang w:eastAsia="zh-CN"/>
        </w:rPr>
        <w:t>Summary of previously-reported zinc-ion batteries used in Fig. 4d of the main text.</w:t>
      </w:r>
    </w:p>
    <w:tbl>
      <w:tblPr>
        <w:tblStyle w:val="18"/>
        <w:tblW w:w="5458"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4"/>
        <w:gridCol w:w="1281"/>
        <w:gridCol w:w="993"/>
        <w:gridCol w:w="991"/>
        <w:gridCol w:w="993"/>
        <w:gridCol w:w="852"/>
        <w:gridCol w:w="685"/>
        <w:gridCol w:w="1011"/>
        <w:gridCol w:w="991"/>
        <w:gridCol w:w="707"/>
        <w:gridCol w:w="989"/>
      </w:tblGrid>
      <w:tr w:rsidR="007212C1">
        <w:trPr>
          <w:trHeight w:val="454"/>
          <w:jc w:val="center"/>
        </w:trPr>
        <w:tc>
          <w:tcPr>
            <w:tcW w:w="354" w:type="pct"/>
            <w:vMerge w:val="restart"/>
            <w:tcBorders>
              <w:top w:val="single" w:sz="12" w:space="0" w:color="auto"/>
            </w:tcBorders>
            <w:vAlign w:val="center"/>
          </w:tcPr>
          <w:p w:rsidR="007212C1" w:rsidRDefault="00610C0F">
            <w:pPr>
              <w:spacing w:line="276" w:lineRule="auto"/>
              <w:jc w:val="center"/>
              <w:rPr>
                <w:b/>
                <w:sz w:val="18"/>
                <w:szCs w:val="18"/>
              </w:rPr>
            </w:pPr>
            <w:r>
              <w:rPr>
                <w:b/>
                <w:bCs/>
                <w:sz w:val="18"/>
                <w:szCs w:val="18"/>
              </w:rPr>
              <w:t>Ref.</w:t>
            </w:r>
          </w:p>
        </w:tc>
        <w:tc>
          <w:tcPr>
            <w:tcW w:w="627" w:type="pct"/>
            <w:vMerge w:val="restart"/>
            <w:tcBorders>
              <w:top w:val="single" w:sz="12" w:space="0" w:color="auto"/>
            </w:tcBorders>
            <w:vAlign w:val="center"/>
          </w:tcPr>
          <w:p w:rsidR="007212C1" w:rsidRDefault="00610C0F">
            <w:pPr>
              <w:spacing w:line="276" w:lineRule="auto"/>
              <w:jc w:val="center"/>
              <w:rPr>
                <w:b/>
                <w:sz w:val="18"/>
                <w:szCs w:val="18"/>
                <w:lang w:eastAsia="zh-CN"/>
              </w:rPr>
            </w:pPr>
            <w:r>
              <w:rPr>
                <w:b/>
                <w:sz w:val="18"/>
                <w:szCs w:val="18"/>
                <w:lang w:eastAsia="zh-CN"/>
              </w:rPr>
              <w:t>Composition</w:t>
            </w:r>
          </w:p>
        </w:tc>
        <w:tc>
          <w:tcPr>
            <w:tcW w:w="1457" w:type="pct"/>
            <w:gridSpan w:val="3"/>
            <w:tcBorders>
              <w:top w:val="single" w:sz="12" w:space="0" w:color="auto"/>
            </w:tcBorders>
            <w:vAlign w:val="center"/>
          </w:tcPr>
          <w:p w:rsidR="007212C1" w:rsidRDefault="00610C0F">
            <w:pPr>
              <w:spacing w:line="276" w:lineRule="auto"/>
              <w:jc w:val="center"/>
              <w:rPr>
                <w:b/>
                <w:sz w:val="18"/>
                <w:szCs w:val="18"/>
                <w:lang w:eastAsia="zh-CN"/>
              </w:rPr>
            </w:pPr>
            <w:r>
              <w:rPr>
                <w:b/>
                <w:sz w:val="18"/>
                <w:szCs w:val="18"/>
                <w:lang w:eastAsia="zh-CN"/>
              </w:rPr>
              <w:t>Initial capacity</w:t>
            </w:r>
          </w:p>
        </w:tc>
        <w:tc>
          <w:tcPr>
            <w:tcW w:w="417" w:type="pct"/>
            <w:vMerge w:val="restart"/>
            <w:tcBorders>
              <w:top w:val="single" w:sz="12" w:space="0" w:color="auto"/>
            </w:tcBorders>
            <w:vAlign w:val="center"/>
          </w:tcPr>
          <w:p w:rsidR="007212C1" w:rsidRDefault="00610C0F">
            <w:pPr>
              <w:spacing w:line="276" w:lineRule="auto"/>
              <w:jc w:val="center"/>
              <w:rPr>
                <w:b/>
                <w:sz w:val="18"/>
                <w:szCs w:val="18"/>
                <w:lang w:eastAsia="zh-CN"/>
              </w:rPr>
            </w:pPr>
            <w:r>
              <w:rPr>
                <w:b/>
                <w:sz w:val="18"/>
                <w:szCs w:val="18"/>
                <w:lang w:eastAsia="zh-CN"/>
              </w:rPr>
              <w:t>Voltage</w:t>
            </w:r>
          </w:p>
        </w:tc>
        <w:tc>
          <w:tcPr>
            <w:tcW w:w="1661" w:type="pct"/>
            <w:gridSpan w:val="4"/>
            <w:tcBorders>
              <w:top w:val="single" w:sz="12" w:space="0" w:color="auto"/>
            </w:tcBorders>
            <w:vAlign w:val="center"/>
          </w:tcPr>
          <w:p w:rsidR="007212C1" w:rsidRDefault="00610C0F">
            <w:pPr>
              <w:spacing w:line="276" w:lineRule="auto"/>
              <w:jc w:val="center"/>
              <w:rPr>
                <w:b/>
                <w:sz w:val="18"/>
                <w:szCs w:val="18"/>
                <w:lang w:eastAsia="zh-CN"/>
              </w:rPr>
            </w:pPr>
            <w:r>
              <w:rPr>
                <w:b/>
                <w:sz w:val="18"/>
                <w:szCs w:val="18"/>
                <w:lang w:eastAsia="zh-CN"/>
              </w:rPr>
              <w:t>Cycling</w:t>
            </w:r>
          </w:p>
        </w:tc>
        <w:tc>
          <w:tcPr>
            <w:tcW w:w="484" w:type="pct"/>
            <w:vMerge w:val="restart"/>
            <w:tcBorders>
              <w:top w:val="single" w:sz="12" w:space="0" w:color="auto"/>
            </w:tcBorders>
            <w:vAlign w:val="center"/>
          </w:tcPr>
          <w:p w:rsidR="007212C1" w:rsidRDefault="00610C0F">
            <w:pPr>
              <w:spacing w:line="276" w:lineRule="auto"/>
              <w:jc w:val="center"/>
              <w:rPr>
                <w:b/>
                <w:sz w:val="18"/>
                <w:szCs w:val="18"/>
              </w:rPr>
            </w:pPr>
            <w:r>
              <w:rPr>
                <w:b/>
                <w:sz w:val="18"/>
                <w:szCs w:val="18"/>
              </w:rPr>
              <w:t>Specific capacity</w:t>
            </w:r>
          </w:p>
          <w:p w:rsidR="007212C1" w:rsidRDefault="00610C0F">
            <w:pPr>
              <w:spacing w:line="276" w:lineRule="auto"/>
              <w:jc w:val="center"/>
              <w:rPr>
                <w:b/>
                <w:sz w:val="18"/>
                <w:szCs w:val="18"/>
              </w:rPr>
            </w:pPr>
            <w:r>
              <w:rPr>
                <w:b/>
                <w:sz w:val="18"/>
                <w:szCs w:val="18"/>
              </w:rPr>
              <w:t>(</w:t>
            </w:r>
            <w:proofErr w:type="spellStart"/>
            <w:r>
              <w:rPr>
                <w:b/>
                <w:sz w:val="18"/>
                <w:szCs w:val="18"/>
              </w:rPr>
              <w:t>Wh</w:t>
            </w:r>
            <w:proofErr w:type="spellEnd"/>
            <w:r>
              <w:rPr>
                <w:b/>
                <w:sz w:val="18"/>
                <w:szCs w:val="18"/>
              </w:rPr>
              <w:t xml:space="preserve"> kg</w:t>
            </w:r>
            <w:r>
              <w:rPr>
                <w:b/>
                <w:sz w:val="18"/>
                <w:szCs w:val="18"/>
                <w:vertAlign w:val="superscript"/>
              </w:rPr>
              <w:t>-1</w:t>
            </w:r>
            <w:r>
              <w:rPr>
                <w:b/>
                <w:sz w:val="18"/>
                <w:szCs w:val="18"/>
              </w:rPr>
              <w:t>)</w:t>
            </w:r>
          </w:p>
        </w:tc>
      </w:tr>
      <w:tr w:rsidR="007212C1">
        <w:trPr>
          <w:trHeight w:val="454"/>
          <w:jc w:val="center"/>
        </w:trPr>
        <w:tc>
          <w:tcPr>
            <w:tcW w:w="354" w:type="pct"/>
            <w:vMerge/>
            <w:tcBorders>
              <w:bottom w:val="single" w:sz="12" w:space="0" w:color="auto"/>
            </w:tcBorders>
            <w:vAlign w:val="center"/>
          </w:tcPr>
          <w:p w:rsidR="007212C1" w:rsidRDefault="007212C1">
            <w:pPr>
              <w:spacing w:line="360" w:lineRule="auto"/>
              <w:jc w:val="center"/>
              <w:rPr>
                <w:sz w:val="18"/>
                <w:szCs w:val="18"/>
              </w:rPr>
            </w:pPr>
          </w:p>
        </w:tc>
        <w:tc>
          <w:tcPr>
            <w:tcW w:w="627" w:type="pct"/>
            <w:vMerge/>
            <w:tcBorders>
              <w:bottom w:val="single" w:sz="12" w:space="0" w:color="auto"/>
            </w:tcBorders>
            <w:vAlign w:val="center"/>
          </w:tcPr>
          <w:p w:rsidR="007212C1" w:rsidRDefault="007212C1">
            <w:pPr>
              <w:spacing w:line="360" w:lineRule="auto"/>
              <w:jc w:val="center"/>
              <w:rPr>
                <w:sz w:val="18"/>
                <w:szCs w:val="18"/>
              </w:rPr>
            </w:pPr>
          </w:p>
        </w:tc>
        <w:tc>
          <w:tcPr>
            <w:tcW w:w="486" w:type="pct"/>
            <w:tcBorders>
              <w:top w:val="single" w:sz="12" w:space="0" w:color="auto"/>
              <w:bottom w:val="single" w:sz="12" w:space="0" w:color="auto"/>
            </w:tcBorders>
            <w:vAlign w:val="center"/>
          </w:tcPr>
          <w:p w:rsidR="007212C1" w:rsidRDefault="00610C0F">
            <w:pPr>
              <w:spacing w:line="276" w:lineRule="auto"/>
              <w:jc w:val="center"/>
              <w:rPr>
                <w:b/>
                <w:sz w:val="18"/>
                <w:szCs w:val="18"/>
                <w:lang w:eastAsia="zh-CN"/>
              </w:rPr>
            </w:pPr>
            <w:proofErr w:type="spellStart"/>
            <w:r>
              <w:rPr>
                <w:b/>
                <w:sz w:val="18"/>
                <w:szCs w:val="18"/>
                <w:lang w:eastAsia="zh-CN"/>
              </w:rPr>
              <w:t>Q</w:t>
            </w:r>
            <w:r>
              <w:rPr>
                <w:b/>
                <w:sz w:val="18"/>
                <w:szCs w:val="18"/>
                <w:vertAlign w:val="subscript"/>
                <w:lang w:eastAsia="zh-CN"/>
              </w:rPr>
              <w:t>an</w:t>
            </w:r>
            <w:proofErr w:type="spellEnd"/>
          </w:p>
          <w:p w:rsidR="007212C1" w:rsidRDefault="00610C0F">
            <w:pPr>
              <w:spacing w:line="276" w:lineRule="auto"/>
              <w:jc w:val="center"/>
              <w:rPr>
                <w:b/>
                <w:sz w:val="18"/>
                <w:szCs w:val="18"/>
                <w:lang w:eastAsia="zh-CN"/>
              </w:rPr>
            </w:pPr>
            <w:r>
              <w:rPr>
                <w:b/>
                <w:sz w:val="18"/>
                <w:szCs w:val="18"/>
                <w:lang w:eastAsia="zh-CN"/>
              </w:rPr>
              <w:t>(</w:t>
            </w:r>
            <w:proofErr w:type="spellStart"/>
            <w:r>
              <w:rPr>
                <w:b/>
                <w:sz w:val="18"/>
                <w:szCs w:val="18"/>
                <w:lang w:eastAsia="zh-CN"/>
              </w:rPr>
              <w:t>mAh</w:t>
            </w:r>
            <w:proofErr w:type="spellEnd"/>
            <w:r>
              <w:rPr>
                <w:b/>
                <w:sz w:val="18"/>
                <w:szCs w:val="18"/>
                <w:lang w:eastAsia="zh-CN"/>
              </w:rPr>
              <w:t xml:space="preserve"> g</w:t>
            </w:r>
            <w:r>
              <w:rPr>
                <w:b/>
                <w:sz w:val="18"/>
                <w:szCs w:val="18"/>
                <w:vertAlign w:val="superscript"/>
                <w:lang w:eastAsia="zh-CN"/>
              </w:rPr>
              <w:t>-1</w:t>
            </w:r>
            <w:r>
              <w:rPr>
                <w:b/>
                <w:sz w:val="18"/>
                <w:szCs w:val="18"/>
                <w:lang w:eastAsia="zh-CN"/>
              </w:rPr>
              <w:t>)</w:t>
            </w:r>
          </w:p>
          <w:p w:rsidR="007212C1" w:rsidRDefault="007212C1">
            <w:pPr>
              <w:spacing w:line="276" w:lineRule="auto"/>
              <w:jc w:val="center"/>
              <w:rPr>
                <w:b/>
                <w:sz w:val="18"/>
                <w:szCs w:val="18"/>
                <w:lang w:eastAsia="zh-CN"/>
              </w:rPr>
            </w:pPr>
          </w:p>
        </w:tc>
        <w:tc>
          <w:tcPr>
            <w:tcW w:w="485" w:type="pct"/>
            <w:tcBorders>
              <w:top w:val="single" w:sz="12" w:space="0" w:color="auto"/>
              <w:bottom w:val="single" w:sz="12" w:space="0" w:color="auto"/>
            </w:tcBorders>
            <w:vAlign w:val="center"/>
          </w:tcPr>
          <w:p w:rsidR="007212C1" w:rsidRDefault="00610C0F">
            <w:pPr>
              <w:spacing w:line="276" w:lineRule="auto"/>
              <w:jc w:val="center"/>
              <w:rPr>
                <w:b/>
                <w:sz w:val="18"/>
                <w:szCs w:val="18"/>
                <w:lang w:eastAsia="zh-CN"/>
              </w:rPr>
            </w:pPr>
            <w:proofErr w:type="spellStart"/>
            <w:r>
              <w:rPr>
                <w:b/>
                <w:sz w:val="18"/>
                <w:szCs w:val="18"/>
                <w:lang w:eastAsia="zh-CN"/>
              </w:rPr>
              <w:t>Q</w:t>
            </w:r>
            <w:r>
              <w:rPr>
                <w:b/>
                <w:sz w:val="18"/>
                <w:szCs w:val="18"/>
                <w:vertAlign w:val="subscript"/>
                <w:lang w:eastAsia="zh-CN"/>
              </w:rPr>
              <w:t>cat</w:t>
            </w:r>
            <w:proofErr w:type="spellEnd"/>
          </w:p>
          <w:p w:rsidR="007212C1" w:rsidRDefault="00610C0F">
            <w:pPr>
              <w:spacing w:line="276" w:lineRule="auto"/>
              <w:jc w:val="center"/>
              <w:rPr>
                <w:b/>
                <w:sz w:val="18"/>
                <w:szCs w:val="18"/>
                <w:lang w:eastAsia="zh-CN"/>
              </w:rPr>
            </w:pPr>
            <w:r>
              <w:rPr>
                <w:b/>
                <w:sz w:val="18"/>
                <w:szCs w:val="18"/>
                <w:lang w:eastAsia="zh-CN"/>
              </w:rPr>
              <w:t>(</w:t>
            </w:r>
            <w:proofErr w:type="spellStart"/>
            <w:r>
              <w:rPr>
                <w:b/>
                <w:sz w:val="18"/>
                <w:szCs w:val="18"/>
                <w:lang w:eastAsia="zh-CN"/>
              </w:rPr>
              <w:t>mAh</w:t>
            </w:r>
            <w:proofErr w:type="spellEnd"/>
            <w:r>
              <w:rPr>
                <w:b/>
                <w:sz w:val="18"/>
                <w:szCs w:val="18"/>
                <w:lang w:eastAsia="zh-CN"/>
              </w:rPr>
              <w:t xml:space="preserve"> g</w:t>
            </w:r>
            <w:r>
              <w:rPr>
                <w:b/>
                <w:sz w:val="18"/>
                <w:szCs w:val="18"/>
                <w:vertAlign w:val="superscript"/>
                <w:lang w:eastAsia="zh-CN"/>
              </w:rPr>
              <w:t>-1</w:t>
            </w:r>
            <w:r>
              <w:rPr>
                <w:b/>
                <w:sz w:val="18"/>
                <w:szCs w:val="18"/>
                <w:lang w:eastAsia="zh-CN"/>
              </w:rPr>
              <w:t>)</w:t>
            </w:r>
          </w:p>
          <w:p w:rsidR="007212C1" w:rsidRDefault="007212C1">
            <w:pPr>
              <w:spacing w:line="276" w:lineRule="auto"/>
              <w:jc w:val="center"/>
              <w:rPr>
                <w:b/>
                <w:sz w:val="18"/>
                <w:szCs w:val="18"/>
              </w:rPr>
            </w:pPr>
          </w:p>
        </w:tc>
        <w:tc>
          <w:tcPr>
            <w:tcW w:w="486" w:type="pct"/>
            <w:tcBorders>
              <w:top w:val="single" w:sz="12" w:space="0" w:color="auto"/>
              <w:bottom w:val="single" w:sz="12" w:space="0" w:color="auto"/>
            </w:tcBorders>
            <w:vAlign w:val="center"/>
          </w:tcPr>
          <w:p w:rsidR="007212C1" w:rsidRDefault="00610C0F">
            <w:pPr>
              <w:spacing w:line="276" w:lineRule="auto"/>
              <w:jc w:val="center"/>
              <w:rPr>
                <w:b/>
                <w:sz w:val="18"/>
                <w:szCs w:val="18"/>
                <w:lang w:eastAsia="zh-CN"/>
              </w:rPr>
            </w:pPr>
            <w:r>
              <w:rPr>
                <w:b/>
                <w:sz w:val="18"/>
                <w:szCs w:val="18"/>
                <w:lang w:eastAsia="zh-CN"/>
              </w:rPr>
              <w:t>Loading</w:t>
            </w:r>
          </w:p>
          <w:p w:rsidR="007212C1" w:rsidRDefault="00610C0F">
            <w:pPr>
              <w:spacing w:line="276" w:lineRule="auto"/>
              <w:jc w:val="center"/>
              <w:rPr>
                <w:b/>
                <w:sz w:val="18"/>
                <w:szCs w:val="18"/>
                <w:lang w:eastAsia="zh-CN"/>
              </w:rPr>
            </w:pPr>
            <w:r>
              <w:rPr>
                <w:b/>
                <w:sz w:val="18"/>
                <w:szCs w:val="18"/>
                <w:lang w:eastAsia="zh-CN"/>
              </w:rPr>
              <w:t>(mg cm</w:t>
            </w:r>
            <w:r>
              <w:rPr>
                <w:b/>
                <w:sz w:val="18"/>
                <w:szCs w:val="18"/>
                <w:vertAlign w:val="superscript"/>
                <w:lang w:eastAsia="zh-CN"/>
              </w:rPr>
              <w:t>-2</w:t>
            </w:r>
            <w:r>
              <w:rPr>
                <w:b/>
                <w:sz w:val="18"/>
                <w:szCs w:val="18"/>
                <w:lang w:eastAsia="zh-CN"/>
              </w:rPr>
              <w:t>)</w:t>
            </w:r>
          </w:p>
        </w:tc>
        <w:tc>
          <w:tcPr>
            <w:tcW w:w="417" w:type="pct"/>
            <w:vMerge/>
            <w:tcBorders>
              <w:top w:val="single" w:sz="8" w:space="0" w:color="auto"/>
              <w:bottom w:val="single" w:sz="12" w:space="0" w:color="auto"/>
            </w:tcBorders>
            <w:vAlign w:val="center"/>
          </w:tcPr>
          <w:p w:rsidR="007212C1" w:rsidRDefault="007212C1">
            <w:pPr>
              <w:spacing w:line="276" w:lineRule="auto"/>
              <w:jc w:val="center"/>
              <w:rPr>
                <w:b/>
                <w:sz w:val="18"/>
                <w:szCs w:val="18"/>
              </w:rPr>
            </w:pPr>
          </w:p>
        </w:tc>
        <w:tc>
          <w:tcPr>
            <w:tcW w:w="335" w:type="pct"/>
            <w:tcBorders>
              <w:top w:val="single" w:sz="12" w:space="0" w:color="auto"/>
              <w:bottom w:val="single" w:sz="12" w:space="0" w:color="auto"/>
            </w:tcBorders>
            <w:vAlign w:val="center"/>
          </w:tcPr>
          <w:p w:rsidR="007212C1" w:rsidRDefault="00610C0F">
            <w:pPr>
              <w:spacing w:line="276" w:lineRule="auto"/>
              <w:jc w:val="center"/>
              <w:rPr>
                <w:b/>
                <w:sz w:val="18"/>
                <w:szCs w:val="18"/>
                <w:lang w:eastAsia="zh-CN"/>
              </w:rPr>
            </w:pPr>
            <w:r>
              <w:rPr>
                <w:b/>
                <w:sz w:val="18"/>
                <w:szCs w:val="18"/>
                <w:lang w:eastAsia="zh-CN"/>
              </w:rPr>
              <w:t>No.</w:t>
            </w:r>
          </w:p>
        </w:tc>
        <w:tc>
          <w:tcPr>
            <w:tcW w:w="495" w:type="pct"/>
            <w:tcBorders>
              <w:top w:val="single" w:sz="12" w:space="0" w:color="auto"/>
              <w:bottom w:val="single" w:sz="12" w:space="0" w:color="auto"/>
            </w:tcBorders>
            <w:vAlign w:val="center"/>
          </w:tcPr>
          <w:p w:rsidR="007212C1" w:rsidRDefault="00610C0F">
            <w:pPr>
              <w:spacing w:line="276" w:lineRule="auto"/>
              <w:jc w:val="center"/>
              <w:rPr>
                <w:b/>
                <w:sz w:val="18"/>
                <w:szCs w:val="18"/>
                <w:lang w:eastAsia="zh-CN"/>
              </w:rPr>
            </w:pPr>
            <w:r>
              <w:rPr>
                <w:b/>
                <w:sz w:val="18"/>
                <w:szCs w:val="18"/>
                <w:lang w:eastAsia="zh-CN"/>
              </w:rPr>
              <w:t>Retention</w:t>
            </w:r>
          </w:p>
          <w:p w:rsidR="007212C1" w:rsidRDefault="00610C0F">
            <w:pPr>
              <w:spacing w:line="276" w:lineRule="auto"/>
              <w:jc w:val="center"/>
              <w:rPr>
                <w:b/>
                <w:sz w:val="18"/>
                <w:szCs w:val="18"/>
                <w:lang w:eastAsia="zh-CN"/>
              </w:rPr>
            </w:pPr>
            <w:r>
              <w:rPr>
                <w:b/>
                <w:sz w:val="18"/>
                <w:szCs w:val="18"/>
                <w:lang w:eastAsia="zh-CN"/>
              </w:rPr>
              <w:t>(%)</w:t>
            </w:r>
          </w:p>
        </w:tc>
        <w:tc>
          <w:tcPr>
            <w:tcW w:w="485" w:type="pct"/>
            <w:tcBorders>
              <w:top w:val="single" w:sz="12" w:space="0" w:color="auto"/>
              <w:bottom w:val="single" w:sz="12" w:space="0" w:color="auto"/>
            </w:tcBorders>
            <w:vAlign w:val="center"/>
          </w:tcPr>
          <w:p w:rsidR="007212C1" w:rsidRDefault="00610C0F">
            <w:pPr>
              <w:spacing w:line="276" w:lineRule="auto"/>
              <w:jc w:val="center"/>
              <w:rPr>
                <w:b/>
                <w:sz w:val="18"/>
                <w:szCs w:val="18"/>
                <w:lang w:eastAsia="zh-CN"/>
              </w:rPr>
            </w:pPr>
            <w:r>
              <w:rPr>
                <w:b/>
                <w:sz w:val="18"/>
                <w:szCs w:val="18"/>
                <w:lang w:eastAsia="zh-CN"/>
              </w:rPr>
              <w:t>Rate</w:t>
            </w:r>
          </w:p>
        </w:tc>
        <w:tc>
          <w:tcPr>
            <w:tcW w:w="346" w:type="pct"/>
            <w:tcBorders>
              <w:top w:val="single" w:sz="12" w:space="0" w:color="auto"/>
              <w:bottom w:val="single" w:sz="12" w:space="0" w:color="auto"/>
            </w:tcBorders>
            <w:vAlign w:val="center"/>
          </w:tcPr>
          <w:p w:rsidR="007212C1" w:rsidRDefault="00610C0F">
            <w:pPr>
              <w:spacing w:line="276" w:lineRule="auto"/>
              <w:jc w:val="center"/>
              <w:rPr>
                <w:b/>
                <w:sz w:val="18"/>
                <w:szCs w:val="18"/>
                <w:lang w:eastAsia="zh-CN"/>
              </w:rPr>
            </w:pPr>
            <w:r>
              <w:rPr>
                <w:b/>
                <w:sz w:val="18"/>
                <w:szCs w:val="18"/>
                <w:lang w:eastAsia="zh-CN"/>
              </w:rPr>
              <w:t>Time</w:t>
            </w:r>
          </w:p>
          <w:p w:rsidR="007212C1" w:rsidRDefault="00610C0F">
            <w:pPr>
              <w:spacing w:line="276" w:lineRule="auto"/>
              <w:jc w:val="center"/>
              <w:rPr>
                <w:b/>
                <w:sz w:val="18"/>
                <w:szCs w:val="18"/>
                <w:lang w:eastAsia="zh-CN"/>
              </w:rPr>
            </w:pPr>
            <w:r>
              <w:rPr>
                <w:b/>
                <w:sz w:val="18"/>
                <w:szCs w:val="18"/>
                <w:lang w:eastAsia="zh-CN"/>
              </w:rPr>
              <w:t>(h)</w:t>
            </w:r>
          </w:p>
        </w:tc>
        <w:tc>
          <w:tcPr>
            <w:tcW w:w="484" w:type="pct"/>
            <w:vMerge/>
            <w:tcBorders>
              <w:bottom w:val="single" w:sz="12" w:space="0" w:color="auto"/>
            </w:tcBorders>
            <w:vAlign w:val="center"/>
          </w:tcPr>
          <w:p w:rsidR="007212C1" w:rsidRDefault="007212C1">
            <w:pPr>
              <w:spacing w:line="360" w:lineRule="auto"/>
              <w:jc w:val="center"/>
              <w:rPr>
                <w:sz w:val="18"/>
                <w:szCs w:val="18"/>
                <w:lang w:eastAsia="zh-CN"/>
              </w:rPr>
            </w:pPr>
          </w:p>
        </w:tc>
      </w:tr>
      <w:tr w:rsidR="007212C1">
        <w:trPr>
          <w:trHeight w:val="454"/>
          <w:jc w:val="center"/>
        </w:trPr>
        <w:tc>
          <w:tcPr>
            <w:tcW w:w="354"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This work</w:t>
            </w:r>
          </w:p>
        </w:tc>
        <w:tc>
          <w:tcPr>
            <w:tcW w:w="627"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MnO</w:t>
            </w:r>
            <w:r>
              <w:rPr>
                <w:sz w:val="18"/>
                <w:szCs w:val="18"/>
                <w:vertAlign w:val="subscript"/>
                <w:lang w:eastAsia="zh-CN"/>
              </w:rPr>
              <w:t>2</w:t>
            </w:r>
          </w:p>
        </w:tc>
        <w:tc>
          <w:tcPr>
            <w:tcW w:w="486"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218</w:t>
            </w:r>
          </w:p>
        </w:tc>
        <w:tc>
          <w:tcPr>
            <w:tcW w:w="485"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246</w:t>
            </w:r>
          </w:p>
        </w:tc>
        <w:tc>
          <w:tcPr>
            <w:tcW w:w="486"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12.7</w:t>
            </w:r>
          </w:p>
        </w:tc>
        <w:tc>
          <w:tcPr>
            <w:tcW w:w="417"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1.36</w:t>
            </w:r>
          </w:p>
        </w:tc>
        <w:tc>
          <w:tcPr>
            <w:tcW w:w="335"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500</w:t>
            </w:r>
          </w:p>
        </w:tc>
        <w:tc>
          <w:tcPr>
            <w:tcW w:w="495"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64.7%</w:t>
            </w:r>
          </w:p>
        </w:tc>
        <w:tc>
          <w:tcPr>
            <w:tcW w:w="485"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0.5 A g</w:t>
            </w:r>
            <w:r>
              <w:rPr>
                <w:sz w:val="18"/>
                <w:szCs w:val="18"/>
                <w:vertAlign w:val="superscript"/>
                <w:lang w:eastAsia="zh-CN"/>
              </w:rPr>
              <w:t>-1</w:t>
            </w:r>
          </w:p>
        </w:tc>
        <w:tc>
          <w:tcPr>
            <w:tcW w:w="346"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500</w:t>
            </w:r>
          </w:p>
        </w:tc>
        <w:tc>
          <w:tcPr>
            <w:tcW w:w="484" w:type="pct"/>
            <w:tcBorders>
              <w:top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157.5</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t>This work</w:t>
            </w:r>
          </w:p>
        </w:tc>
        <w:tc>
          <w:tcPr>
            <w:tcW w:w="627" w:type="pct"/>
            <w:vAlign w:val="center"/>
          </w:tcPr>
          <w:p w:rsidR="007212C1" w:rsidRDefault="00610C0F">
            <w:pPr>
              <w:spacing w:line="360" w:lineRule="auto"/>
              <w:jc w:val="center"/>
              <w:rPr>
                <w:sz w:val="18"/>
                <w:szCs w:val="18"/>
                <w:lang w:eastAsia="zh-CN"/>
              </w:rPr>
            </w:pPr>
            <w:proofErr w:type="spellStart"/>
            <w:r>
              <w:rPr>
                <w:sz w:val="18"/>
                <w:szCs w:val="18"/>
                <w:lang w:eastAsia="zh-CN"/>
              </w:rPr>
              <w:t>NiHCF</w:t>
            </w:r>
            <w:proofErr w:type="spellEnd"/>
          </w:p>
        </w:tc>
        <w:tc>
          <w:tcPr>
            <w:tcW w:w="486" w:type="pct"/>
            <w:vAlign w:val="center"/>
          </w:tcPr>
          <w:p w:rsidR="007212C1" w:rsidRDefault="00610C0F">
            <w:pPr>
              <w:spacing w:line="360" w:lineRule="auto"/>
              <w:jc w:val="center"/>
              <w:rPr>
                <w:sz w:val="18"/>
                <w:szCs w:val="18"/>
                <w:lang w:eastAsia="zh-CN"/>
              </w:rPr>
            </w:pPr>
            <w:r>
              <w:rPr>
                <w:sz w:val="18"/>
                <w:szCs w:val="18"/>
                <w:lang w:eastAsia="zh-CN"/>
              </w:rPr>
              <w:t>12.3</w:t>
            </w:r>
          </w:p>
        </w:tc>
        <w:tc>
          <w:tcPr>
            <w:tcW w:w="485" w:type="pct"/>
            <w:vAlign w:val="center"/>
          </w:tcPr>
          <w:p w:rsidR="007212C1" w:rsidRDefault="00610C0F">
            <w:pPr>
              <w:spacing w:line="360" w:lineRule="auto"/>
              <w:jc w:val="center"/>
              <w:rPr>
                <w:sz w:val="18"/>
                <w:szCs w:val="18"/>
                <w:lang w:eastAsia="zh-CN"/>
              </w:rPr>
            </w:pPr>
            <w:r>
              <w:rPr>
                <w:sz w:val="18"/>
                <w:szCs w:val="18"/>
                <w:lang w:eastAsia="zh-CN"/>
              </w:rPr>
              <w:t>87</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1.38</w:t>
            </w:r>
          </w:p>
        </w:tc>
        <w:tc>
          <w:tcPr>
            <w:tcW w:w="335" w:type="pct"/>
            <w:vAlign w:val="center"/>
          </w:tcPr>
          <w:p w:rsidR="007212C1" w:rsidRDefault="00610C0F">
            <w:pPr>
              <w:spacing w:line="360" w:lineRule="auto"/>
              <w:jc w:val="center"/>
              <w:rPr>
                <w:sz w:val="18"/>
                <w:szCs w:val="18"/>
                <w:lang w:eastAsia="zh-CN"/>
              </w:rPr>
            </w:pPr>
            <w:r>
              <w:rPr>
                <w:sz w:val="18"/>
                <w:szCs w:val="18"/>
                <w:lang w:eastAsia="zh-CN"/>
              </w:rPr>
              <w:t>1,000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75.6%</w:t>
            </w:r>
          </w:p>
        </w:tc>
        <w:tc>
          <w:tcPr>
            <w:tcW w:w="485" w:type="pct"/>
            <w:vAlign w:val="center"/>
          </w:tcPr>
          <w:p w:rsidR="007212C1" w:rsidRDefault="00610C0F">
            <w:pPr>
              <w:spacing w:line="360" w:lineRule="auto"/>
              <w:jc w:val="center"/>
              <w:rPr>
                <w:sz w:val="18"/>
                <w:szCs w:val="18"/>
              </w:rPr>
            </w:pPr>
            <w:r>
              <w:rPr>
                <w:sz w:val="18"/>
                <w:szCs w:val="18"/>
                <w:lang w:eastAsia="zh-CN"/>
              </w:rPr>
              <w:t>0.5 A g</w:t>
            </w:r>
            <w:r>
              <w:rPr>
                <w:sz w:val="18"/>
                <w:szCs w:val="18"/>
                <w:vertAlign w:val="superscript"/>
                <w:lang w:eastAsia="zh-CN"/>
              </w:rPr>
              <w:t>-1</w:t>
            </w:r>
          </w:p>
        </w:tc>
        <w:tc>
          <w:tcPr>
            <w:tcW w:w="346" w:type="pct"/>
            <w:vAlign w:val="center"/>
          </w:tcPr>
          <w:p w:rsidR="007212C1" w:rsidRDefault="00610C0F">
            <w:pPr>
              <w:spacing w:line="360" w:lineRule="auto"/>
              <w:jc w:val="center"/>
              <w:rPr>
                <w:sz w:val="18"/>
                <w:szCs w:val="18"/>
                <w:lang w:eastAsia="zh-CN"/>
              </w:rPr>
            </w:pPr>
            <w:r>
              <w:rPr>
                <w:sz w:val="18"/>
                <w:szCs w:val="18"/>
                <w:lang w:eastAsia="zh-CN"/>
              </w:rPr>
              <w:t>1,740</w:t>
            </w:r>
          </w:p>
        </w:tc>
        <w:tc>
          <w:tcPr>
            <w:tcW w:w="484" w:type="pct"/>
            <w:vAlign w:val="center"/>
          </w:tcPr>
          <w:p w:rsidR="007212C1" w:rsidRDefault="00610C0F">
            <w:pPr>
              <w:spacing w:line="360" w:lineRule="auto"/>
              <w:jc w:val="center"/>
              <w:rPr>
                <w:sz w:val="18"/>
                <w:szCs w:val="18"/>
                <w:lang w:eastAsia="zh-CN"/>
              </w:rPr>
            </w:pPr>
            <w:r>
              <w:rPr>
                <w:sz w:val="18"/>
                <w:szCs w:val="18"/>
                <w:lang w:eastAsia="zh-CN"/>
              </w:rPr>
              <w:t>14.9</w:t>
            </w:r>
          </w:p>
        </w:tc>
      </w:tr>
      <w:tr w:rsidR="007212C1">
        <w:trPr>
          <w:trHeight w:val="454"/>
          <w:jc w:val="center"/>
        </w:trPr>
        <w:tc>
          <w:tcPr>
            <w:tcW w:w="354" w:type="pct"/>
            <w:vMerge w:val="restar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&lt;EndNote&gt;&lt;Cite&gt;&lt;Author&gt;Hao&lt;/Author&gt;&lt;Year&gt;2021&lt;/Year&gt;&lt;RecNum&gt;71&lt;/RecNum&gt;&lt;DisplayText&gt;&lt;style face="superscript"&gt;22&lt;/style&gt;&lt;/DisplayText&gt;&lt;record&gt;&lt;rec-number&gt;71&lt;/rec-number&gt;&lt;foreign-keys&gt;&lt;key app="EN" db-id="r22sa0et8ast5xe0x5spa5d35v92vtest9td" timestamp="1672983272"&gt;71&lt;/key&gt;&lt;/foreign-keys&gt;&lt;ref-type name="Journal Article"&gt;17&lt;/ref-type&gt;&lt;contributors&gt;&lt;authors&gt;&lt;author&gt;Hao, J.&lt;/author&gt;&lt;author&gt;Yuan, L.&lt;/author&gt;&lt;author&gt;Johannessen, B.&lt;/author&gt;&lt;author&gt;Zhu, Y.&lt;/author&gt;&lt;author&gt;Jiao, Y.&lt;/author&gt;&lt;author&gt;Ye, C.&lt;/author&gt;&lt;author&gt;Xie, F.&lt;/author&gt;&lt;author&gt;Qiao, S. Z.&lt;/author&gt;&lt;/authors&gt;&lt;/contributors&gt;&lt;auth-address&gt;School of Chemical Engineering &amp;amp; Advanced Materials, The University of Adelaide, Adelaide, SA, 5005, Australia.&amp;#xD;Institute for Superconducting and Electronic Materials, Australian Institute for Innovative Materials, University of Wollongong, Wollongong, NSW, 2522, Australia.&amp;#xD;Australian Synchrotron, 800 Blackburn Rd, Clayton, VIC, 3168, Australia.&lt;/auth-address&gt;&lt;titles&gt;&lt;title&gt;Studying the conversion mechanism to broaden cathode options in aqueous zinc-ion batteries&lt;/title&gt;&lt;secondary-title&gt;Angew. Chem. Int. Ed.&lt;/secondary-title&gt;&lt;/titles&gt;&lt;periodical&gt;&lt;full-title&gt;Angew. Chem. Int. Ed.&lt;/full-title&gt;&lt;/periodical&gt;&lt;pages&gt;25114-25121&lt;/pages&gt;&lt;volume&gt;60&lt;/volume&gt;&lt;number&gt;47&lt;/number&gt;&lt;edition&gt;2021/09/24&lt;/edition&gt;&lt;keywords&gt;&lt;keyword&gt;cathodes&lt;/keyword&gt;&lt;keyword&gt;conversion reaction&lt;/keyword&gt;&lt;keyword&gt;high capacity&lt;/keyword&gt;&lt;keyword&gt;zinc-ion batteries&lt;/keyword&gt;&lt;/keywords&gt;&lt;dates&gt;&lt;year&gt;2021&lt;/year&gt;&lt;pub-dates&gt;&lt;date&gt;Nov 15&lt;/date&gt;&lt;/pub-dates&gt;&lt;/dates&gt;&lt;isbn&gt;1521-3773 (Electronic)&amp;#xD;1433-7851 (Linking)&lt;/isbn&gt;&lt;accession-num&gt;34553459&lt;/accession-num&gt;&lt;urls&gt;&lt;related-urls&gt;&lt;url&gt;https://www.ncbi.nlm.nih.gov/pubmed/34553459&lt;/url&gt;&lt;/related-urls&gt;&lt;/urls&gt;&lt;electronic-resource-num&gt;10.1002/anie.202111398&lt;/electronic-resource-num&gt;&lt;/record&gt;&lt;/Cite&gt;&lt;/EndNote&gt;</w:instrText>
            </w:r>
            <w:r>
              <w:rPr>
                <w:sz w:val="18"/>
                <w:szCs w:val="18"/>
                <w:lang w:eastAsia="zh-CN"/>
              </w:rPr>
              <w:fldChar w:fldCharType="separate"/>
            </w:r>
            <w:r>
              <w:rPr>
                <w:sz w:val="18"/>
                <w:szCs w:val="18"/>
                <w:lang w:eastAsia="zh-CN"/>
              </w:rPr>
              <w:t>22</w:t>
            </w:r>
            <w:r>
              <w:rPr>
                <w:sz w:val="18"/>
                <w:szCs w:val="18"/>
                <w:lang w:eastAsia="zh-CN"/>
              </w:rPr>
              <w:fldChar w:fldCharType="end"/>
            </w:r>
          </w:p>
        </w:tc>
        <w:tc>
          <w:tcPr>
            <w:tcW w:w="627" w:type="pct"/>
            <w:vAlign w:val="center"/>
          </w:tcPr>
          <w:p w:rsidR="007212C1" w:rsidRDefault="00610C0F">
            <w:pPr>
              <w:spacing w:line="360" w:lineRule="auto"/>
              <w:jc w:val="center"/>
              <w:rPr>
                <w:sz w:val="18"/>
                <w:szCs w:val="18"/>
                <w:lang w:eastAsia="zh-CN"/>
              </w:rPr>
            </w:pPr>
            <w:proofErr w:type="spellStart"/>
            <w:r>
              <w:rPr>
                <w:sz w:val="18"/>
                <w:szCs w:val="18"/>
                <w:lang w:eastAsia="zh-CN"/>
              </w:rPr>
              <w:t>CuO</w:t>
            </w:r>
            <w:proofErr w:type="spellEnd"/>
          </w:p>
        </w:tc>
        <w:tc>
          <w:tcPr>
            <w:tcW w:w="486" w:type="pct"/>
            <w:vAlign w:val="center"/>
          </w:tcPr>
          <w:p w:rsidR="007212C1" w:rsidRDefault="00610C0F">
            <w:pPr>
              <w:spacing w:line="360" w:lineRule="auto"/>
              <w:jc w:val="center"/>
              <w:rPr>
                <w:sz w:val="18"/>
                <w:szCs w:val="18"/>
                <w:lang w:eastAsia="zh-CN"/>
              </w:rPr>
            </w:pPr>
            <w:r>
              <w:rPr>
                <w:sz w:val="18"/>
                <w:szCs w:val="18"/>
                <w:lang w:eastAsia="zh-CN"/>
              </w:rPr>
              <w:t>41.0</w:t>
            </w:r>
          </w:p>
        </w:tc>
        <w:tc>
          <w:tcPr>
            <w:tcW w:w="485" w:type="pct"/>
            <w:vAlign w:val="center"/>
          </w:tcPr>
          <w:p w:rsidR="007212C1" w:rsidRDefault="00610C0F">
            <w:pPr>
              <w:spacing w:line="360" w:lineRule="auto"/>
              <w:jc w:val="center"/>
              <w:rPr>
                <w:sz w:val="18"/>
                <w:szCs w:val="18"/>
                <w:lang w:eastAsia="zh-CN"/>
              </w:rPr>
            </w:pPr>
            <w:r>
              <w:rPr>
                <w:sz w:val="18"/>
                <w:szCs w:val="18"/>
                <w:lang w:eastAsia="zh-CN"/>
              </w:rPr>
              <w:t>292.6</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0.9</w:t>
            </w:r>
          </w:p>
        </w:tc>
        <w:tc>
          <w:tcPr>
            <w:tcW w:w="335" w:type="pct"/>
            <w:vAlign w:val="center"/>
          </w:tcPr>
          <w:p w:rsidR="007212C1" w:rsidRDefault="00610C0F">
            <w:pPr>
              <w:spacing w:line="360" w:lineRule="auto"/>
              <w:jc w:val="center"/>
              <w:rPr>
                <w:sz w:val="18"/>
                <w:szCs w:val="18"/>
                <w:lang w:eastAsia="zh-CN"/>
              </w:rPr>
            </w:pPr>
            <w:r>
              <w:rPr>
                <w:sz w:val="18"/>
                <w:szCs w:val="18"/>
                <w:lang w:eastAsia="zh-CN"/>
              </w:rPr>
              <w:t>-</w:t>
            </w:r>
          </w:p>
        </w:tc>
        <w:tc>
          <w:tcPr>
            <w:tcW w:w="495" w:type="pct"/>
            <w:vAlign w:val="center"/>
          </w:tcPr>
          <w:p w:rsidR="007212C1" w:rsidRDefault="00610C0F">
            <w:pPr>
              <w:spacing w:line="360" w:lineRule="auto"/>
              <w:jc w:val="center"/>
              <w:rPr>
                <w:sz w:val="18"/>
                <w:szCs w:val="18"/>
                <w:lang w:eastAsia="zh-CN"/>
              </w:rPr>
            </w:pPr>
            <w:r>
              <w:rPr>
                <w:sz w:val="18"/>
                <w:szCs w:val="18"/>
                <w:lang w:eastAsia="zh-CN"/>
              </w:rPr>
              <w:t>-</w:t>
            </w:r>
          </w:p>
        </w:tc>
        <w:tc>
          <w:tcPr>
            <w:tcW w:w="485" w:type="pct"/>
            <w:vAlign w:val="center"/>
          </w:tcPr>
          <w:p w:rsidR="007212C1" w:rsidRDefault="00610C0F">
            <w:pPr>
              <w:spacing w:line="360" w:lineRule="auto"/>
              <w:jc w:val="center"/>
              <w:rPr>
                <w:sz w:val="18"/>
                <w:szCs w:val="18"/>
                <w:lang w:eastAsia="zh-CN"/>
              </w:rPr>
            </w:pPr>
            <w:r>
              <w:rPr>
                <w:sz w:val="18"/>
                <w:szCs w:val="18"/>
                <w:lang w:eastAsia="zh-CN"/>
              </w:rPr>
              <w:t>0.2 C</w:t>
            </w:r>
          </w:p>
        </w:tc>
        <w:tc>
          <w:tcPr>
            <w:tcW w:w="346" w:type="pct"/>
            <w:vAlign w:val="center"/>
          </w:tcPr>
          <w:p w:rsidR="007212C1" w:rsidRDefault="00610C0F">
            <w:pPr>
              <w:spacing w:line="360" w:lineRule="auto"/>
              <w:jc w:val="center"/>
              <w:rPr>
                <w:sz w:val="18"/>
                <w:szCs w:val="18"/>
                <w:lang w:eastAsia="zh-CN"/>
              </w:rPr>
            </w:pPr>
            <w:r>
              <w:rPr>
                <w:sz w:val="18"/>
                <w:szCs w:val="18"/>
                <w:lang w:eastAsia="zh-CN"/>
              </w:rPr>
              <w:t>250</w:t>
            </w:r>
          </w:p>
        </w:tc>
        <w:tc>
          <w:tcPr>
            <w:tcW w:w="484" w:type="pct"/>
            <w:vAlign w:val="center"/>
          </w:tcPr>
          <w:p w:rsidR="007212C1" w:rsidRDefault="00610C0F">
            <w:pPr>
              <w:spacing w:line="360" w:lineRule="auto"/>
              <w:jc w:val="center"/>
              <w:rPr>
                <w:sz w:val="18"/>
                <w:szCs w:val="18"/>
                <w:lang w:eastAsia="zh-CN"/>
              </w:rPr>
            </w:pPr>
            <w:r>
              <w:rPr>
                <w:sz w:val="18"/>
                <w:szCs w:val="18"/>
                <w:lang w:eastAsia="zh-CN"/>
              </w:rPr>
              <w:t>32.3</w:t>
            </w:r>
          </w:p>
        </w:tc>
      </w:tr>
      <w:tr w:rsidR="007212C1">
        <w:trPr>
          <w:trHeight w:val="454"/>
          <w:jc w:val="center"/>
        </w:trPr>
        <w:tc>
          <w:tcPr>
            <w:tcW w:w="354" w:type="pct"/>
            <w:vMerge/>
            <w:vAlign w:val="center"/>
          </w:tcPr>
          <w:p w:rsidR="007212C1" w:rsidRDefault="007212C1">
            <w:pPr>
              <w:spacing w:line="360" w:lineRule="auto"/>
              <w:jc w:val="center"/>
              <w:rPr>
                <w:sz w:val="18"/>
                <w:szCs w:val="18"/>
                <w:lang w:eastAsia="zh-CN"/>
              </w:rPr>
            </w:pPr>
          </w:p>
        </w:tc>
        <w:tc>
          <w:tcPr>
            <w:tcW w:w="627" w:type="pct"/>
            <w:vAlign w:val="center"/>
          </w:tcPr>
          <w:p w:rsidR="007212C1" w:rsidRDefault="00610C0F">
            <w:pPr>
              <w:spacing w:line="360" w:lineRule="auto"/>
              <w:jc w:val="center"/>
              <w:rPr>
                <w:sz w:val="18"/>
                <w:szCs w:val="18"/>
                <w:lang w:eastAsia="zh-CN"/>
              </w:rPr>
            </w:pPr>
            <w:r>
              <w:rPr>
                <w:sz w:val="18"/>
                <w:szCs w:val="18"/>
                <w:lang w:eastAsia="zh-CN"/>
              </w:rPr>
              <w:t>Cu</w:t>
            </w:r>
            <w:r>
              <w:rPr>
                <w:sz w:val="18"/>
                <w:szCs w:val="18"/>
                <w:vertAlign w:val="subscript"/>
                <w:lang w:eastAsia="zh-CN"/>
              </w:rPr>
              <w:t>2</w:t>
            </w:r>
            <w:r>
              <w:rPr>
                <w:sz w:val="18"/>
                <w:szCs w:val="18"/>
                <w:lang w:eastAsia="zh-CN"/>
              </w:rPr>
              <w:t>S</w:t>
            </w:r>
          </w:p>
        </w:tc>
        <w:tc>
          <w:tcPr>
            <w:tcW w:w="486" w:type="pct"/>
            <w:vAlign w:val="center"/>
          </w:tcPr>
          <w:p w:rsidR="007212C1" w:rsidRDefault="00610C0F">
            <w:pPr>
              <w:spacing w:line="360" w:lineRule="auto"/>
              <w:jc w:val="center"/>
              <w:rPr>
                <w:sz w:val="18"/>
                <w:szCs w:val="18"/>
                <w:lang w:eastAsia="zh-CN"/>
              </w:rPr>
            </w:pPr>
            <w:r>
              <w:rPr>
                <w:sz w:val="18"/>
                <w:szCs w:val="18"/>
                <w:lang w:eastAsia="zh-CN"/>
              </w:rPr>
              <w:t>9.8</w:t>
            </w:r>
          </w:p>
        </w:tc>
        <w:tc>
          <w:tcPr>
            <w:tcW w:w="485" w:type="pct"/>
            <w:vAlign w:val="center"/>
          </w:tcPr>
          <w:p w:rsidR="007212C1" w:rsidRDefault="00610C0F">
            <w:pPr>
              <w:spacing w:line="360" w:lineRule="auto"/>
              <w:jc w:val="center"/>
              <w:rPr>
                <w:sz w:val="18"/>
                <w:szCs w:val="18"/>
                <w:lang w:eastAsia="zh-CN"/>
              </w:rPr>
            </w:pPr>
            <w:r>
              <w:rPr>
                <w:sz w:val="18"/>
                <w:szCs w:val="18"/>
                <w:lang w:eastAsia="zh-CN"/>
              </w:rPr>
              <w:t>336.7</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0.4</w:t>
            </w:r>
          </w:p>
        </w:tc>
        <w:tc>
          <w:tcPr>
            <w:tcW w:w="335" w:type="pct"/>
            <w:vAlign w:val="center"/>
          </w:tcPr>
          <w:p w:rsidR="007212C1" w:rsidRDefault="00610C0F">
            <w:pPr>
              <w:spacing w:line="360" w:lineRule="auto"/>
              <w:jc w:val="center"/>
              <w:rPr>
                <w:sz w:val="18"/>
                <w:szCs w:val="18"/>
                <w:lang w:eastAsia="zh-CN"/>
              </w:rPr>
            </w:pPr>
            <w:r>
              <w:rPr>
                <w:sz w:val="18"/>
                <w:szCs w:val="18"/>
                <w:lang w:eastAsia="zh-CN"/>
              </w:rPr>
              <w:t>-</w:t>
            </w:r>
          </w:p>
        </w:tc>
        <w:tc>
          <w:tcPr>
            <w:tcW w:w="495" w:type="pct"/>
            <w:vAlign w:val="center"/>
          </w:tcPr>
          <w:p w:rsidR="007212C1" w:rsidRDefault="00610C0F">
            <w:pPr>
              <w:spacing w:line="360" w:lineRule="auto"/>
              <w:jc w:val="center"/>
              <w:rPr>
                <w:sz w:val="18"/>
                <w:szCs w:val="18"/>
                <w:lang w:eastAsia="zh-CN"/>
              </w:rPr>
            </w:pPr>
            <w:r>
              <w:rPr>
                <w:sz w:val="18"/>
                <w:szCs w:val="18"/>
                <w:lang w:eastAsia="zh-CN"/>
              </w:rPr>
              <w:t>-</w:t>
            </w:r>
          </w:p>
        </w:tc>
        <w:tc>
          <w:tcPr>
            <w:tcW w:w="485" w:type="pct"/>
            <w:vAlign w:val="center"/>
          </w:tcPr>
          <w:p w:rsidR="007212C1" w:rsidRDefault="00610C0F">
            <w:pPr>
              <w:spacing w:line="360" w:lineRule="auto"/>
              <w:jc w:val="center"/>
              <w:rPr>
                <w:sz w:val="18"/>
                <w:szCs w:val="18"/>
                <w:lang w:eastAsia="zh-CN"/>
              </w:rPr>
            </w:pPr>
            <w:r>
              <w:rPr>
                <w:sz w:val="18"/>
                <w:szCs w:val="18"/>
                <w:lang w:eastAsia="zh-CN"/>
              </w:rPr>
              <w:t>5 C</w:t>
            </w:r>
          </w:p>
        </w:tc>
        <w:tc>
          <w:tcPr>
            <w:tcW w:w="346" w:type="pct"/>
            <w:vAlign w:val="center"/>
          </w:tcPr>
          <w:p w:rsidR="007212C1" w:rsidRDefault="00610C0F">
            <w:pPr>
              <w:spacing w:line="360" w:lineRule="auto"/>
              <w:jc w:val="center"/>
              <w:rPr>
                <w:sz w:val="18"/>
                <w:szCs w:val="18"/>
                <w:lang w:eastAsia="zh-CN"/>
              </w:rPr>
            </w:pPr>
            <w:r>
              <w:rPr>
                <w:sz w:val="18"/>
                <w:szCs w:val="18"/>
                <w:lang w:eastAsia="zh-CN"/>
              </w:rPr>
              <w:t>100</w:t>
            </w:r>
          </w:p>
        </w:tc>
        <w:tc>
          <w:tcPr>
            <w:tcW w:w="484" w:type="pct"/>
            <w:vAlign w:val="center"/>
          </w:tcPr>
          <w:p w:rsidR="007212C1" w:rsidRDefault="00610C0F">
            <w:pPr>
              <w:spacing w:line="360" w:lineRule="auto"/>
              <w:jc w:val="center"/>
              <w:rPr>
                <w:sz w:val="18"/>
                <w:szCs w:val="18"/>
                <w:lang w:eastAsia="zh-CN"/>
              </w:rPr>
            </w:pPr>
            <w:r>
              <w:rPr>
                <w:sz w:val="18"/>
                <w:szCs w:val="18"/>
                <w:lang w:eastAsia="zh-CN"/>
              </w:rPr>
              <w:t>3.8</w:t>
            </w:r>
          </w:p>
        </w:tc>
      </w:tr>
      <w:tr w:rsidR="007212C1">
        <w:trPr>
          <w:trHeight w:val="454"/>
          <w:jc w:val="center"/>
        </w:trPr>
        <w:tc>
          <w:tcPr>
            <w:tcW w:w="354" w:type="pct"/>
            <w:vMerge/>
            <w:vAlign w:val="center"/>
          </w:tcPr>
          <w:p w:rsidR="007212C1" w:rsidRDefault="007212C1">
            <w:pPr>
              <w:spacing w:line="360" w:lineRule="auto"/>
              <w:jc w:val="center"/>
              <w:rPr>
                <w:sz w:val="18"/>
                <w:szCs w:val="18"/>
                <w:lang w:eastAsia="zh-CN"/>
              </w:rPr>
            </w:pPr>
          </w:p>
        </w:tc>
        <w:tc>
          <w:tcPr>
            <w:tcW w:w="627" w:type="pct"/>
            <w:vAlign w:val="center"/>
          </w:tcPr>
          <w:p w:rsidR="007212C1" w:rsidRDefault="00610C0F">
            <w:pPr>
              <w:spacing w:line="360" w:lineRule="auto"/>
              <w:jc w:val="center"/>
              <w:rPr>
                <w:sz w:val="18"/>
                <w:szCs w:val="18"/>
                <w:lang w:eastAsia="zh-CN"/>
              </w:rPr>
            </w:pPr>
            <w:proofErr w:type="spellStart"/>
            <w:r>
              <w:rPr>
                <w:sz w:val="18"/>
                <w:szCs w:val="18"/>
                <w:lang w:eastAsia="zh-CN"/>
              </w:rPr>
              <w:t>CuI</w:t>
            </w:r>
            <w:proofErr w:type="spellEnd"/>
          </w:p>
        </w:tc>
        <w:tc>
          <w:tcPr>
            <w:tcW w:w="486" w:type="pct"/>
            <w:vAlign w:val="center"/>
          </w:tcPr>
          <w:p w:rsidR="007212C1" w:rsidRDefault="00610C0F">
            <w:pPr>
              <w:spacing w:line="360" w:lineRule="auto"/>
              <w:jc w:val="center"/>
              <w:rPr>
                <w:sz w:val="18"/>
                <w:szCs w:val="18"/>
                <w:lang w:eastAsia="zh-CN"/>
              </w:rPr>
            </w:pPr>
            <w:r>
              <w:rPr>
                <w:sz w:val="18"/>
                <w:szCs w:val="18"/>
                <w:lang w:eastAsia="zh-CN"/>
              </w:rPr>
              <w:t>3.0</w:t>
            </w:r>
          </w:p>
        </w:tc>
        <w:tc>
          <w:tcPr>
            <w:tcW w:w="485" w:type="pct"/>
            <w:vAlign w:val="center"/>
          </w:tcPr>
          <w:p w:rsidR="007212C1" w:rsidRDefault="00610C0F">
            <w:pPr>
              <w:spacing w:line="360" w:lineRule="auto"/>
              <w:jc w:val="center"/>
              <w:rPr>
                <w:sz w:val="18"/>
                <w:szCs w:val="18"/>
                <w:lang w:eastAsia="zh-CN"/>
              </w:rPr>
            </w:pPr>
            <w:r>
              <w:rPr>
                <w:sz w:val="18"/>
                <w:szCs w:val="18"/>
                <w:lang w:eastAsia="zh-CN"/>
              </w:rPr>
              <w:t>105.6</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0.3</w:t>
            </w:r>
          </w:p>
        </w:tc>
        <w:tc>
          <w:tcPr>
            <w:tcW w:w="335" w:type="pct"/>
            <w:vAlign w:val="center"/>
          </w:tcPr>
          <w:p w:rsidR="007212C1" w:rsidRDefault="00610C0F">
            <w:pPr>
              <w:spacing w:line="360" w:lineRule="auto"/>
              <w:jc w:val="center"/>
              <w:rPr>
                <w:sz w:val="18"/>
                <w:szCs w:val="18"/>
                <w:lang w:eastAsia="zh-CN"/>
              </w:rPr>
            </w:pPr>
            <w:r>
              <w:rPr>
                <w:sz w:val="18"/>
                <w:szCs w:val="18"/>
                <w:lang w:eastAsia="zh-CN"/>
              </w:rPr>
              <w:t>-</w:t>
            </w:r>
          </w:p>
        </w:tc>
        <w:tc>
          <w:tcPr>
            <w:tcW w:w="495" w:type="pct"/>
            <w:vAlign w:val="center"/>
          </w:tcPr>
          <w:p w:rsidR="007212C1" w:rsidRDefault="00610C0F">
            <w:pPr>
              <w:spacing w:line="360" w:lineRule="auto"/>
              <w:jc w:val="center"/>
              <w:rPr>
                <w:sz w:val="18"/>
                <w:szCs w:val="18"/>
                <w:lang w:eastAsia="zh-CN"/>
              </w:rPr>
            </w:pPr>
            <w:r>
              <w:rPr>
                <w:sz w:val="18"/>
                <w:szCs w:val="18"/>
                <w:lang w:eastAsia="zh-CN"/>
              </w:rPr>
              <w:t>-</w:t>
            </w:r>
          </w:p>
        </w:tc>
        <w:tc>
          <w:tcPr>
            <w:tcW w:w="485" w:type="pct"/>
            <w:vAlign w:val="center"/>
          </w:tcPr>
          <w:p w:rsidR="007212C1" w:rsidRDefault="00610C0F">
            <w:pPr>
              <w:spacing w:line="360" w:lineRule="auto"/>
              <w:jc w:val="center"/>
              <w:rPr>
                <w:sz w:val="18"/>
                <w:szCs w:val="18"/>
                <w:lang w:eastAsia="zh-CN"/>
              </w:rPr>
            </w:pPr>
            <w:r>
              <w:rPr>
                <w:sz w:val="18"/>
                <w:szCs w:val="18"/>
                <w:lang w:eastAsia="zh-CN"/>
              </w:rPr>
              <w:t>-</w:t>
            </w:r>
          </w:p>
        </w:tc>
        <w:tc>
          <w:tcPr>
            <w:tcW w:w="346" w:type="pct"/>
            <w:vAlign w:val="center"/>
          </w:tcPr>
          <w:p w:rsidR="007212C1" w:rsidRDefault="00610C0F">
            <w:pPr>
              <w:spacing w:line="360" w:lineRule="auto"/>
              <w:jc w:val="center"/>
              <w:rPr>
                <w:sz w:val="18"/>
                <w:szCs w:val="18"/>
                <w:lang w:eastAsia="zh-CN"/>
              </w:rPr>
            </w:pPr>
            <w:r>
              <w:rPr>
                <w:sz w:val="18"/>
                <w:szCs w:val="18"/>
                <w:lang w:eastAsia="zh-CN"/>
              </w:rPr>
              <w:t>-</w:t>
            </w:r>
          </w:p>
        </w:tc>
        <w:tc>
          <w:tcPr>
            <w:tcW w:w="484" w:type="pct"/>
            <w:vAlign w:val="center"/>
          </w:tcPr>
          <w:p w:rsidR="007212C1" w:rsidRDefault="00610C0F">
            <w:pPr>
              <w:spacing w:line="360" w:lineRule="auto"/>
              <w:jc w:val="center"/>
              <w:rPr>
                <w:sz w:val="18"/>
                <w:szCs w:val="18"/>
                <w:lang w:eastAsia="zh-CN"/>
              </w:rPr>
            </w:pPr>
            <w:r>
              <w:rPr>
                <w:sz w:val="18"/>
                <w:szCs w:val="18"/>
                <w:lang w:eastAsia="zh-CN"/>
              </w:rPr>
              <w:t>0.9</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fldData xml:space="preserve">PEVuZE5vdGU+PENpdGU+PEF1dGhvcj5MaWFuZzwvQXV0aG9yPjxZZWFyPjIwMjI8L1llYXI+PFJl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</w:fldData>
              </w:fldChar>
            </w:r>
            <w:r>
              <w:rPr>
                <w:sz w:val="18"/>
                <w:szCs w:val="18"/>
                <w:lang w:eastAsia="zh-CN"/>
              </w:rPr>
              <w:instrText xml:space="preserve"> ADDIN EN.CITE </w:instrText>
            </w:r>
            <w:r>
              <w:rPr>
                <w:sz w:val="18"/>
                <w:szCs w:val="18"/>
                <w:lang w:eastAsia="zh-CN"/>
              </w:rPr>
              <w:fldChar w:fldCharType="begin">
                <w:fldData xml:space="preserve">PEVuZE5vdGU+PENpdGU+PEF1dGhvcj5MaWFuZzwvQXV0aG9yPjxZZWFyPjIwMjI8L1llYXI+PFJl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23</w:t>
            </w:r>
            <w:r>
              <w:rPr>
                <w:sz w:val="18"/>
                <w:szCs w:val="18"/>
                <w:lang w:eastAsia="zh-CN"/>
              </w:rPr>
              <w:fldChar w:fldCharType="end"/>
            </w:r>
          </w:p>
        </w:tc>
        <w:tc>
          <w:tcPr>
            <w:tcW w:w="627" w:type="pct"/>
            <w:vAlign w:val="center"/>
          </w:tcPr>
          <w:p w:rsidR="007212C1" w:rsidRDefault="00610C0F">
            <w:pPr>
              <w:spacing w:line="360" w:lineRule="auto"/>
              <w:jc w:val="center"/>
              <w:rPr>
                <w:sz w:val="18"/>
                <w:szCs w:val="18"/>
                <w:lang w:eastAsia="zh-CN"/>
              </w:rPr>
            </w:pPr>
            <w:r>
              <w:rPr>
                <w:sz w:val="18"/>
                <w:szCs w:val="18"/>
                <w:lang w:eastAsia="zh-CN"/>
              </w:rPr>
              <w:t>Zn</w:t>
            </w:r>
            <w:r>
              <w:rPr>
                <w:sz w:val="18"/>
                <w:szCs w:val="18"/>
                <w:vertAlign w:val="subscript"/>
                <w:lang w:eastAsia="zh-CN"/>
              </w:rPr>
              <w:t>0.25</w:t>
            </w:r>
            <w:r>
              <w:rPr>
                <w:sz w:val="18"/>
                <w:szCs w:val="18"/>
                <w:lang w:eastAsia="zh-CN"/>
              </w:rPr>
              <w:t>V</w:t>
            </w:r>
            <w:r>
              <w:rPr>
                <w:sz w:val="18"/>
                <w:szCs w:val="18"/>
                <w:vertAlign w:val="subscript"/>
                <w:lang w:eastAsia="zh-CN"/>
              </w:rPr>
              <w:t>2</w:t>
            </w:r>
            <w:r>
              <w:rPr>
                <w:sz w:val="18"/>
                <w:szCs w:val="18"/>
                <w:lang w:eastAsia="zh-CN"/>
              </w:rPr>
              <w:t>O</w:t>
            </w:r>
            <w:r>
              <w:rPr>
                <w:sz w:val="18"/>
                <w:szCs w:val="18"/>
                <w:vertAlign w:val="subscript"/>
                <w:lang w:eastAsia="zh-CN"/>
              </w:rPr>
              <w:t>5</w:t>
            </w:r>
          </w:p>
        </w:tc>
        <w:tc>
          <w:tcPr>
            <w:tcW w:w="486" w:type="pct"/>
            <w:vAlign w:val="center"/>
          </w:tcPr>
          <w:p w:rsidR="007212C1" w:rsidRDefault="00610C0F">
            <w:pPr>
              <w:spacing w:line="360" w:lineRule="auto"/>
              <w:jc w:val="center"/>
              <w:rPr>
                <w:sz w:val="18"/>
                <w:szCs w:val="18"/>
                <w:lang w:eastAsia="zh-CN"/>
              </w:rPr>
            </w:pPr>
            <w:r>
              <w:rPr>
                <w:sz w:val="18"/>
                <w:szCs w:val="18"/>
                <w:lang w:eastAsia="zh-CN"/>
              </w:rPr>
              <w:t>3.8</w:t>
            </w:r>
          </w:p>
        </w:tc>
        <w:tc>
          <w:tcPr>
            <w:tcW w:w="485" w:type="pct"/>
            <w:vAlign w:val="center"/>
          </w:tcPr>
          <w:p w:rsidR="007212C1" w:rsidRDefault="00610C0F">
            <w:pPr>
              <w:spacing w:line="360" w:lineRule="auto"/>
              <w:jc w:val="center"/>
              <w:rPr>
                <w:sz w:val="18"/>
                <w:szCs w:val="18"/>
                <w:lang w:eastAsia="zh-CN"/>
              </w:rPr>
            </w:pPr>
            <w:r>
              <w:rPr>
                <w:sz w:val="18"/>
                <w:szCs w:val="18"/>
                <w:lang w:eastAsia="zh-CN"/>
              </w:rPr>
              <w:t>267.6</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0.6</w:t>
            </w:r>
          </w:p>
        </w:tc>
        <w:tc>
          <w:tcPr>
            <w:tcW w:w="335" w:type="pct"/>
            <w:vAlign w:val="center"/>
          </w:tcPr>
          <w:p w:rsidR="007212C1" w:rsidRDefault="00610C0F">
            <w:pPr>
              <w:spacing w:line="360" w:lineRule="auto"/>
              <w:jc w:val="center"/>
              <w:rPr>
                <w:sz w:val="18"/>
                <w:szCs w:val="18"/>
                <w:lang w:eastAsia="zh-CN"/>
              </w:rPr>
            </w:pPr>
            <w:r>
              <w:rPr>
                <w:sz w:val="18"/>
                <w:szCs w:val="18"/>
                <w:lang w:eastAsia="zh-CN"/>
              </w:rPr>
              <w:t>200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96.1%</w:t>
            </w:r>
          </w:p>
        </w:tc>
        <w:tc>
          <w:tcPr>
            <w:tcW w:w="485" w:type="pct"/>
            <w:vAlign w:val="center"/>
          </w:tcPr>
          <w:p w:rsidR="007212C1" w:rsidRDefault="00610C0F">
            <w:pPr>
              <w:spacing w:line="360" w:lineRule="auto"/>
              <w:jc w:val="center"/>
              <w:rPr>
                <w:sz w:val="18"/>
                <w:szCs w:val="18"/>
                <w:lang w:eastAsia="zh-CN"/>
              </w:rPr>
            </w:pPr>
            <w:r>
              <w:rPr>
                <w:sz w:val="18"/>
                <w:szCs w:val="18"/>
                <w:lang w:eastAsia="zh-CN"/>
              </w:rPr>
              <w:t>1 A g</w:t>
            </w:r>
            <w:r>
              <w:rPr>
                <w:sz w:val="18"/>
                <w:szCs w:val="18"/>
                <w:vertAlign w:val="superscript"/>
                <w:lang w:eastAsia="zh-CN"/>
              </w:rPr>
              <w:t>-1</w:t>
            </w:r>
          </w:p>
        </w:tc>
        <w:tc>
          <w:tcPr>
            <w:tcW w:w="346" w:type="pct"/>
            <w:vAlign w:val="center"/>
          </w:tcPr>
          <w:p w:rsidR="007212C1" w:rsidRDefault="00610C0F">
            <w:pPr>
              <w:spacing w:line="360" w:lineRule="auto"/>
              <w:jc w:val="center"/>
              <w:rPr>
                <w:sz w:val="18"/>
                <w:szCs w:val="18"/>
                <w:lang w:eastAsia="zh-CN"/>
              </w:rPr>
            </w:pPr>
            <w:r>
              <w:rPr>
                <w:sz w:val="18"/>
                <w:szCs w:val="18"/>
                <w:lang w:eastAsia="zh-CN"/>
              </w:rPr>
              <w:t>107</w:t>
            </w:r>
          </w:p>
        </w:tc>
        <w:tc>
          <w:tcPr>
            <w:tcW w:w="484" w:type="pct"/>
            <w:vAlign w:val="center"/>
          </w:tcPr>
          <w:p w:rsidR="007212C1" w:rsidRDefault="00610C0F">
            <w:pPr>
              <w:spacing w:line="360" w:lineRule="auto"/>
              <w:jc w:val="center"/>
              <w:rPr>
                <w:sz w:val="18"/>
                <w:szCs w:val="18"/>
                <w:lang w:eastAsia="zh-CN"/>
              </w:rPr>
            </w:pPr>
            <w:r>
              <w:rPr>
                <w:sz w:val="18"/>
                <w:szCs w:val="18"/>
                <w:lang w:eastAsia="zh-CN"/>
              </w:rPr>
              <w:t>2.3</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&lt;EndNote&gt;&lt;Cite&gt;&lt;Author&gt;Chen&lt;/Author&gt;&lt;Year&gt;2022&lt;/Year&gt;&lt;RecNum&gt;72&lt;/RecNum&gt;&lt;DisplayText&gt;&lt;style face="superscript"&gt;24&lt;/style&gt;&lt;/DisplayText&gt;&lt;record&gt;&lt;rec-number&gt;72&lt;/rec-number&gt;&lt;foreign-keys&gt;&lt;key app="EN" db-id="r22sa0et8ast5xe0x5spa5d35v92vtest9td" timestamp="1672983470"&gt;72&lt;/key&gt;&lt;/foreign-keys&gt;&lt;ref-type name="Journal Article"&gt;17&lt;/ref-type&gt;&lt;contributors&gt;&lt;authors&gt;&lt;author&gt;Chen, Ze&lt;/author&gt;&lt;author&gt;Cui, Huilin&lt;/author&gt;&lt;author&gt;Hou, Yue&lt;/author&gt;&lt;author&gt;Wang, Xiaoqi&lt;/author&gt;&lt;author&gt;Jin, Xu&lt;/author&gt;&lt;author&gt;Chen, Ao&lt;/author&gt;&lt;author&gt;Yang, Qi&lt;/author&gt;&lt;author&gt;Wang, Donghong&lt;/author&gt;&lt;author&gt;Huang, Zhaodong&lt;/author&gt;&lt;author&gt;Zhi, Chunyi&lt;/author&gt;&lt;/authors&gt;&lt;/contributors&gt;&lt;titles&gt;&lt;title&gt;Anion chemistry enabled positive valence conversion to achieve a record high-voltage organic cathode for zinc batteries&lt;/title&gt;&lt;secondary-title&gt;Chem.&lt;/secondary-title&gt;&lt;/titles&gt;&lt;periodical&gt;&lt;full-title&gt;Chem.&lt;/full-title&gt;&lt;/periodical&gt;&lt;pages&gt;2204-2216&lt;/pages&gt;&lt;volume&gt;8&lt;/volume&gt;&lt;number&gt;8&lt;/number&gt;&lt;section&gt;2204&lt;/section&gt;&lt;dates&gt;&lt;year&gt;2022&lt;/year&gt;&lt;/dates&gt;&lt;isbn&gt;24519294&lt;/isbn&gt;&lt;urls&gt;&lt;/urls&gt;&lt;electronic-resource-num&gt;10.1016/j.chempr.2022.05.001&lt;/electronic-resource-num&gt;&lt;/record&gt;&lt;/Cite&gt;&lt;/EndNote&gt;</w:instrText>
            </w:r>
            <w:r>
              <w:rPr>
                <w:sz w:val="18"/>
                <w:szCs w:val="18"/>
                <w:lang w:eastAsia="zh-CN"/>
              </w:rPr>
              <w:fldChar w:fldCharType="separate"/>
            </w:r>
            <w:r>
              <w:rPr>
                <w:sz w:val="18"/>
                <w:szCs w:val="18"/>
                <w:lang w:eastAsia="zh-CN"/>
              </w:rPr>
              <w:t>24</w:t>
            </w:r>
            <w:r>
              <w:rPr>
                <w:sz w:val="18"/>
                <w:szCs w:val="18"/>
                <w:lang w:eastAsia="zh-CN"/>
              </w:rPr>
              <w:fldChar w:fldCharType="end"/>
            </w:r>
          </w:p>
        </w:tc>
        <w:tc>
          <w:tcPr>
            <w:tcW w:w="627" w:type="pct"/>
            <w:vAlign w:val="center"/>
          </w:tcPr>
          <w:p w:rsidR="007212C1" w:rsidRDefault="00610C0F">
            <w:pPr>
              <w:spacing w:line="360" w:lineRule="auto"/>
              <w:jc w:val="center"/>
              <w:rPr>
                <w:sz w:val="18"/>
                <w:szCs w:val="18"/>
                <w:lang w:eastAsia="zh-CN"/>
              </w:rPr>
            </w:pPr>
            <w:r>
              <w:rPr>
                <w:sz w:val="18"/>
                <w:szCs w:val="18"/>
                <w:lang w:eastAsia="zh-CN"/>
              </w:rPr>
              <w:t>TP-Se</w:t>
            </w:r>
          </w:p>
        </w:tc>
        <w:tc>
          <w:tcPr>
            <w:tcW w:w="486" w:type="pct"/>
            <w:vAlign w:val="center"/>
          </w:tcPr>
          <w:p w:rsidR="007212C1" w:rsidRDefault="00610C0F">
            <w:pPr>
              <w:spacing w:line="360" w:lineRule="auto"/>
              <w:jc w:val="center"/>
              <w:rPr>
                <w:sz w:val="18"/>
                <w:szCs w:val="18"/>
                <w:lang w:eastAsia="zh-CN"/>
              </w:rPr>
            </w:pPr>
            <w:r>
              <w:rPr>
                <w:sz w:val="18"/>
                <w:szCs w:val="18"/>
                <w:lang w:eastAsia="zh-CN"/>
              </w:rPr>
              <w:t>7.6</w:t>
            </w:r>
          </w:p>
        </w:tc>
        <w:tc>
          <w:tcPr>
            <w:tcW w:w="485" w:type="pct"/>
            <w:vAlign w:val="center"/>
          </w:tcPr>
          <w:p w:rsidR="007212C1" w:rsidRDefault="00610C0F">
            <w:pPr>
              <w:spacing w:line="360" w:lineRule="auto"/>
              <w:jc w:val="center"/>
              <w:rPr>
                <w:sz w:val="18"/>
                <w:szCs w:val="18"/>
                <w:lang w:eastAsia="zh-CN"/>
              </w:rPr>
            </w:pPr>
            <w:r>
              <w:rPr>
                <w:sz w:val="18"/>
                <w:szCs w:val="18"/>
                <w:lang w:eastAsia="zh-CN"/>
              </w:rPr>
              <w:t>247.36</w:t>
            </w:r>
          </w:p>
        </w:tc>
        <w:tc>
          <w:tcPr>
            <w:tcW w:w="486" w:type="pct"/>
            <w:vAlign w:val="center"/>
          </w:tcPr>
          <w:p w:rsidR="007212C1" w:rsidRDefault="00610C0F">
            <w:pPr>
              <w:spacing w:line="360" w:lineRule="auto"/>
              <w:jc w:val="center"/>
              <w:rPr>
                <w:sz w:val="18"/>
                <w:szCs w:val="18"/>
                <w:lang w:eastAsia="zh-CN"/>
              </w:rPr>
            </w:pPr>
            <w:r>
              <w:rPr>
                <w:sz w:val="18"/>
                <w:szCs w:val="18"/>
                <w:lang w:eastAsia="zh-CN"/>
              </w:rPr>
              <w:t>2.2</w:t>
            </w:r>
          </w:p>
        </w:tc>
        <w:tc>
          <w:tcPr>
            <w:tcW w:w="417" w:type="pct"/>
            <w:vAlign w:val="center"/>
          </w:tcPr>
          <w:p w:rsidR="007212C1" w:rsidRDefault="00610C0F">
            <w:pPr>
              <w:spacing w:line="360" w:lineRule="auto"/>
              <w:jc w:val="center"/>
              <w:rPr>
                <w:sz w:val="18"/>
                <w:szCs w:val="18"/>
                <w:lang w:eastAsia="zh-CN"/>
              </w:rPr>
            </w:pPr>
            <w:r>
              <w:rPr>
                <w:sz w:val="18"/>
                <w:szCs w:val="18"/>
                <w:lang w:eastAsia="zh-CN"/>
              </w:rPr>
              <w:t>1.8</w:t>
            </w:r>
          </w:p>
        </w:tc>
        <w:tc>
          <w:tcPr>
            <w:tcW w:w="335" w:type="pct"/>
            <w:vAlign w:val="center"/>
          </w:tcPr>
          <w:p w:rsidR="007212C1" w:rsidRDefault="00610C0F">
            <w:pPr>
              <w:spacing w:line="360" w:lineRule="auto"/>
              <w:jc w:val="center"/>
              <w:rPr>
                <w:sz w:val="18"/>
                <w:szCs w:val="18"/>
                <w:lang w:eastAsia="zh-CN"/>
              </w:rPr>
            </w:pPr>
            <w:r>
              <w:rPr>
                <w:sz w:val="18"/>
                <w:szCs w:val="18"/>
                <w:lang w:eastAsia="zh-CN"/>
              </w:rPr>
              <w:t>4,300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85.3%</w:t>
            </w:r>
          </w:p>
        </w:tc>
        <w:tc>
          <w:tcPr>
            <w:tcW w:w="485" w:type="pct"/>
            <w:vAlign w:val="center"/>
          </w:tcPr>
          <w:p w:rsidR="007212C1" w:rsidRDefault="00610C0F">
            <w:pPr>
              <w:spacing w:line="360" w:lineRule="auto"/>
              <w:jc w:val="center"/>
              <w:rPr>
                <w:sz w:val="18"/>
                <w:szCs w:val="18"/>
              </w:rPr>
            </w:pPr>
            <w:r>
              <w:rPr>
                <w:sz w:val="18"/>
                <w:szCs w:val="18"/>
                <w:lang w:eastAsia="zh-CN"/>
              </w:rPr>
              <w:t>2 A g</w:t>
            </w:r>
            <w:r>
              <w:rPr>
                <w:sz w:val="18"/>
                <w:szCs w:val="18"/>
                <w:vertAlign w:val="superscript"/>
                <w:lang w:eastAsia="zh-CN"/>
              </w:rPr>
              <w:t>-1</w:t>
            </w:r>
          </w:p>
        </w:tc>
        <w:tc>
          <w:tcPr>
            <w:tcW w:w="346" w:type="pct"/>
            <w:vAlign w:val="center"/>
          </w:tcPr>
          <w:p w:rsidR="007212C1" w:rsidRDefault="00610C0F">
            <w:pPr>
              <w:spacing w:line="360" w:lineRule="auto"/>
              <w:jc w:val="center"/>
              <w:rPr>
                <w:sz w:val="18"/>
                <w:szCs w:val="18"/>
                <w:lang w:eastAsia="zh-CN"/>
              </w:rPr>
            </w:pPr>
            <w:r>
              <w:rPr>
                <w:sz w:val="18"/>
                <w:szCs w:val="18"/>
                <w:lang w:eastAsia="zh-CN"/>
              </w:rPr>
              <w:t>1,063</w:t>
            </w:r>
          </w:p>
        </w:tc>
        <w:tc>
          <w:tcPr>
            <w:tcW w:w="484" w:type="pct"/>
            <w:vAlign w:val="center"/>
          </w:tcPr>
          <w:p w:rsidR="007212C1" w:rsidRDefault="00610C0F">
            <w:pPr>
              <w:spacing w:line="360" w:lineRule="auto"/>
              <w:jc w:val="center"/>
              <w:rPr>
                <w:sz w:val="18"/>
                <w:szCs w:val="18"/>
                <w:lang w:eastAsia="zh-CN"/>
              </w:rPr>
            </w:pPr>
            <w:r>
              <w:rPr>
                <w:sz w:val="18"/>
                <w:szCs w:val="18"/>
                <w:lang w:eastAsia="zh-CN"/>
              </w:rPr>
              <w:t>12.0</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fldData xml:space="preserve">PEVuZE5vdGU+PENpdGU+PEF1dGhvcj5IdTwvQXV0aG9yPjxZZWFyPjIwMjA8L1llYXI+PFJlY051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</w:fldData>
              </w:fldChar>
            </w:r>
            <w:r>
              <w:rPr>
                <w:sz w:val="18"/>
                <w:szCs w:val="18"/>
                <w:lang w:eastAsia="zh-CN"/>
              </w:rPr>
              <w:instrText xml:space="preserve"> ADDIN EN.CITE </w:instrText>
            </w:r>
            <w:r>
              <w:rPr>
                <w:sz w:val="18"/>
                <w:szCs w:val="18"/>
                <w:lang w:eastAsia="zh-CN"/>
              </w:rPr>
              <w:fldChar w:fldCharType="begin">
                <w:fldData xml:space="preserve">PEVuZE5vdGU+PENpdGU+PEF1dGhvcj5IdTwvQXV0aG9yPjxZZWFyPjIwMjA8L1llYXI+PFJlY051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25</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r>
              <w:rPr>
                <w:sz w:val="18"/>
                <w:szCs w:val="18"/>
              </w:rPr>
              <w:t>Z</w:t>
            </w:r>
            <w:r>
              <w:rPr>
                <w:sz w:val="18"/>
                <w:szCs w:val="18"/>
                <w:lang w:eastAsia="zh-Hans"/>
              </w:rPr>
              <w:t>nNaV</w:t>
            </w:r>
            <w:r>
              <w:rPr>
                <w:sz w:val="18"/>
                <w:szCs w:val="18"/>
                <w:vertAlign w:val="subscript"/>
                <w:lang w:eastAsia="zh-Hans"/>
              </w:rPr>
              <w:t>2</w:t>
            </w:r>
            <w:r>
              <w:rPr>
                <w:sz w:val="18"/>
                <w:szCs w:val="18"/>
                <w:lang w:eastAsia="zh-Hans"/>
              </w:rPr>
              <w:t>(PO</w:t>
            </w:r>
            <w:r>
              <w:rPr>
                <w:sz w:val="18"/>
                <w:szCs w:val="18"/>
                <w:vertAlign w:val="subscript"/>
                <w:lang w:eastAsia="zh-Hans"/>
              </w:rPr>
              <w:t>4</w:t>
            </w:r>
            <w:r>
              <w:rPr>
                <w:sz w:val="18"/>
                <w:szCs w:val="18"/>
                <w:lang w:eastAsia="zh-Hans"/>
              </w:rPr>
              <w:t>)</w:t>
            </w:r>
            <w:r>
              <w:rPr>
                <w:sz w:val="18"/>
                <w:szCs w:val="18"/>
                <w:vertAlign w:val="subscript"/>
                <w:lang w:eastAsia="zh-Hans"/>
              </w:rPr>
              <w:t>3</w:t>
            </w:r>
          </w:p>
        </w:tc>
        <w:tc>
          <w:tcPr>
            <w:tcW w:w="486" w:type="pct"/>
            <w:vAlign w:val="center"/>
          </w:tcPr>
          <w:p w:rsidR="007212C1" w:rsidRDefault="00610C0F">
            <w:pPr>
              <w:spacing w:line="360" w:lineRule="auto"/>
              <w:jc w:val="center"/>
              <w:rPr>
                <w:sz w:val="18"/>
                <w:szCs w:val="18"/>
                <w:lang w:eastAsia="zh-CN"/>
              </w:rPr>
            </w:pPr>
            <w:r>
              <w:rPr>
                <w:sz w:val="18"/>
                <w:szCs w:val="18"/>
                <w:lang w:eastAsia="zh-CN"/>
              </w:rPr>
              <w:t>2.6</w:t>
            </w:r>
          </w:p>
        </w:tc>
        <w:tc>
          <w:tcPr>
            <w:tcW w:w="485" w:type="pct"/>
            <w:vAlign w:val="center"/>
          </w:tcPr>
          <w:p w:rsidR="007212C1" w:rsidRDefault="00610C0F">
            <w:pPr>
              <w:spacing w:line="360" w:lineRule="auto"/>
              <w:jc w:val="center"/>
              <w:rPr>
                <w:sz w:val="18"/>
                <w:szCs w:val="18"/>
                <w:lang w:eastAsia="zh-CN"/>
              </w:rPr>
            </w:pPr>
            <w:r>
              <w:rPr>
                <w:sz w:val="18"/>
                <w:szCs w:val="18"/>
                <w:lang w:eastAsia="zh-CN"/>
              </w:rPr>
              <w:t>93</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1.1</w:t>
            </w:r>
          </w:p>
        </w:tc>
        <w:tc>
          <w:tcPr>
            <w:tcW w:w="335" w:type="pct"/>
            <w:vAlign w:val="center"/>
          </w:tcPr>
          <w:p w:rsidR="007212C1" w:rsidRDefault="00610C0F">
            <w:pPr>
              <w:spacing w:line="360" w:lineRule="auto"/>
              <w:jc w:val="center"/>
              <w:rPr>
                <w:sz w:val="18"/>
                <w:szCs w:val="18"/>
                <w:lang w:eastAsia="zh-CN"/>
              </w:rPr>
            </w:pPr>
            <w:r>
              <w:rPr>
                <w:sz w:val="18"/>
                <w:szCs w:val="18"/>
                <w:lang w:eastAsia="zh-CN"/>
              </w:rPr>
              <w:t>40</w:t>
            </w:r>
          </w:p>
        </w:tc>
        <w:tc>
          <w:tcPr>
            <w:tcW w:w="495" w:type="pct"/>
            <w:vAlign w:val="center"/>
          </w:tcPr>
          <w:p w:rsidR="007212C1" w:rsidRDefault="00610C0F">
            <w:pPr>
              <w:spacing w:line="360" w:lineRule="auto"/>
              <w:jc w:val="center"/>
              <w:rPr>
                <w:sz w:val="18"/>
                <w:szCs w:val="18"/>
                <w:lang w:eastAsia="zh-CN"/>
              </w:rPr>
            </w:pPr>
            <w:r>
              <w:rPr>
                <w:sz w:val="18"/>
                <w:szCs w:val="18"/>
                <w:lang w:eastAsia="zh-CN"/>
              </w:rPr>
              <w:t>96.7%</w:t>
            </w:r>
          </w:p>
        </w:tc>
        <w:tc>
          <w:tcPr>
            <w:tcW w:w="485" w:type="pct"/>
            <w:vAlign w:val="center"/>
          </w:tcPr>
          <w:p w:rsidR="007212C1" w:rsidRDefault="00610C0F">
            <w:pPr>
              <w:spacing w:line="360" w:lineRule="auto"/>
              <w:jc w:val="center"/>
              <w:rPr>
                <w:sz w:val="18"/>
                <w:szCs w:val="18"/>
                <w:lang w:eastAsia="zh-CN"/>
              </w:rPr>
            </w:pPr>
            <w:r>
              <w:rPr>
                <w:sz w:val="18"/>
                <w:szCs w:val="18"/>
                <w:lang w:eastAsia="zh-CN"/>
              </w:rPr>
              <w:t>0.5 C</w:t>
            </w:r>
          </w:p>
        </w:tc>
        <w:tc>
          <w:tcPr>
            <w:tcW w:w="346" w:type="pct"/>
            <w:vAlign w:val="center"/>
          </w:tcPr>
          <w:p w:rsidR="007212C1" w:rsidRDefault="00610C0F">
            <w:pPr>
              <w:spacing w:line="360" w:lineRule="auto"/>
              <w:jc w:val="center"/>
              <w:rPr>
                <w:sz w:val="18"/>
                <w:szCs w:val="18"/>
                <w:lang w:eastAsia="zh-CN"/>
              </w:rPr>
            </w:pPr>
            <w:r>
              <w:rPr>
                <w:sz w:val="18"/>
                <w:szCs w:val="18"/>
                <w:lang w:eastAsia="zh-CN"/>
              </w:rPr>
              <w:t>160</w:t>
            </w:r>
          </w:p>
        </w:tc>
        <w:tc>
          <w:tcPr>
            <w:tcW w:w="484" w:type="pct"/>
            <w:vAlign w:val="center"/>
          </w:tcPr>
          <w:p w:rsidR="007212C1" w:rsidRDefault="00610C0F">
            <w:pPr>
              <w:spacing w:line="360" w:lineRule="auto"/>
              <w:jc w:val="center"/>
              <w:rPr>
                <w:sz w:val="18"/>
                <w:szCs w:val="18"/>
                <w:lang w:eastAsia="zh-CN"/>
              </w:rPr>
            </w:pPr>
            <w:r>
              <w:rPr>
                <w:sz w:val="18"/>
                <w:szCs w:val="18"/>
                <w:lang w:eastAsia="zh-CN"/>
              </w:rPr>
              <w:t>2.8</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fldData xml:space="preserve">PEVuZE5vdGU+PENpdGU+PEF1dGhvcj5XYW5nPC9BdXRob3I+PFllYXI+MjAyMDwvWWVhcj48UmVj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</w:fldData>
              </w:fldChar>
            </w:r>
            <w:r>
              <w:rPr>
                <w:sz w:val="18"/>
                <w:szCs w:val="18"/>
                <w:lang w:eastAsia="zh-CN"/>
              </w:rPr>
              <w:instrText xml:space="preserve"> ADDIN EN.CITE </w:instrText>
            </w:r>
            <w:r>
              <w:rPr>
                <w:sz w:val="18"/>
                <w:szCs w:val="18"/>
                <w:lang w:eastAsia="zh-CN"/>
              </w:rPr>
              <w:fldChar w:fldCharType="begin">
                <w:fldData xml:space="preserve">PEVuZE5vdGU+PENpdGU+PEF1dGhvcj5XYW5nPC9BdXRob3I+PFllYXI+MjAyMDwvWWVhcj48UmVj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26</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r>
              <w:rPr>
                <w:sz w:val="18"/>
                <w:szCs w:val="18"/>
              </w:rPr>
              <w:t>Ba</w:t>
            </w:r>
            <w:r>
              <w:rPr>
                <w:sz w:val="18"/>
                <w:szCs w:val="18"/>
                <w:vertAlign w:val="subscript"/>
              </w:rPr>
              <w:t>1.2</w:t>
            </w:r>
            <w:r>
              <w:rPr>
                <w:sz w:val="18"/>
                <w:szCs w:val="18"/>
              </w:rPr>
              <w:t>V</w:t>
            </w:r>
            <w:r>
              <w:rPr>
                <w:sz w:val="18"/>
                <w:szCs w:val="18"/>
                <w:vertAlign w:val="subscript"/>
              </w:rPr>
              <w:t>6</w:t>
            </w:r>
            <w:r>
              <w:rPr>
                <w:sz w:val="18"/>
                <w:szCs w:val="18"/>
              </w:rPr>
              <w:t>O</w:t>
            </w:r>
            <w:r>
              <w:rPr>
                <w:sz w:val="18"/>
                <w:szCs w:val="18"/>
                <w:vertAlign w:val="subscript"/>
              </w:rPr>
              <w:t>16</w:t>
            </w:r>
            <w:r>
              <w:rPr>
                <w:sz w:val="18"/>
                <w:szCs w:val="18"/>
                <w:lang w:eastAsia="zh-Hans"/>
              </w:rPr>
              <w:t>·3H</w:t>
            </w:r>
            <w:r>
              <w:rPr>
                <w:sz w:val="18"/>
                <w:szCs w:val="18"/>
                <w:vertAlign w:val="subscript"/>
                <w:lang w:eastAsia="zh-Hans"/>
              </w:rPr>
              <w:t>2</w:t>
            </w:r>
            <w:r>
              <w:rPr>
                <w:sz w:val="18"/>
                <w:szCs w:val="18"/>
                <w:lang w:eastAsia="zh-Hans"/>
              </w:rPr>
              <w:t>O</w:t>
            </w:r>
          </w:p>
        </w:tc>
        <w:tc>
          <w:tcPr>
            <w:tcW w:w="486" w:type="pct"/>
            <w:vAlign w:val="center"/>
          </w:tcPr>
          <w:p w:rsidR="007212C1" w:rsidRDefault="00610C0F">
            <w:pPr>
              <w:spacing w:line="360" w:lineRule="auto"/>
              <w:jc w:val="center"/>
              <w:rPr>
                <w:sz w:val="18"/>
                <w:szCs w:val="18"/>
                <w:lang w:eastAsia="zh-CN"/>
              </w:rPr>
            </w:pPr>
            <w:r>
              <w:rPr>
                <w:sz w:val="18"/>
                <w:szCs w:val="18"/>
                <w:lang w:eastAsia="zh-CN"/>
              </w:rPr>
              <w:t>9.3</w:t>
            </w:r>
          </w:p>
        </w:tc>
        <w:tc>
          <w:tcPr>
            <w:tcW w:w="485" w:type="pct"/>
            <w:vAlign w:val="center"/>
          </w:tcPr>
          <w:p w:rsidR="007212C1" w:rsidRDefault="00610C0F">
            <w:pPr>
              <w:spacing w:line="360" w:lineRule="auto"/>
              <w:jc w:val="center"/>
              <w:rPr>
                <w:sz w:val="18"/>
                <w:szCs w:val="18"/>
                <w:lang w:eastAsia="zh-CN"/>
              </w:rPr>
            </w:pPr>
            <w:r>
              <w:rPr>
                <w:sz w:val="18"/>
                <w:szCs w:val="18"/>
                <w:lang w:eastAsia="zh-CN"/>
              </w:rPr>
              <w:t>250</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0.7</w:t>
            </w:r>
          </w:p>
        </w:tc>
        <w:tc>
          <w:tcPr>
            <w:tcW w:w="335" w:type="pct"/>
            <w:vAlign w:val="center"/>
          </w:tcPr>
          <w:p w:rsidR="007212C1" w:rsidRDefault="00610C0F">
            <w:pPr>
              <w:spacing w:line="360" w:lineRule="auto"/>
              <w:jc w:val="center"/>
              <w:rPr>
                <w:sz w:val="18"/>
                <w:szCs w:val="18"/>
                <w:lang w:eastAsia="zh-CN"/>
              </w:rPr>
            </w:pPr>
            <w:r>
              <w:rPr>
                <w:sz w:val="18"/>
                <w:szCs w:val="18"/>
                <w:lang w:eastAsia="zh-CN"/>
              </w:rPr>
              <w:t>200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75.9%</w:t>
            </w:r>
          </w:p>
        </w:tc>
        <w:tc>
          <w:tcPr>
            <w:tcW w:w="485" w:type="pct"/>
            <w:vAlign w:val="center"/>
          </w:tcPr>
          <w:p w:rsidR="007212C1" w:rsidRDefault="00610C0F">
            <w:pPr>
              <w:spacing w:line="360" w:lineRule="auto"/>
              <w:jc w:val="center"/>
              <w:rPr>
                <w:sz w:val="18"/>
                <w:szCs w:val="18"/>
              </w:rPr>
            </w:pPr>
            <w:r>
              <w:rPr>
                <w:sz w:val="18"/>
                <w:szCs w:val="18"/>
                <w:lang w:eastAsia="zh-CN"/>
              </w:rPr>
              <w:t>0.5 A g</w:t>
            </w:r>
            <w:r>
              <w:rPr>
                <w:sz w:val="18"/>
                <w:szCs w:val="18"/>
                <w:vertAlign w:val="superscript"/>
                <w:lang w:eastAsia="zh-CN"/>
              </w:rPr>
              <w:t>-1</w:t>
            </w:r>
          </w:p>
        </w:tc>
        <w:tc>
          <w:tcPr>
            <w:tcW w:w="346" w:type="pct"/>
            <w:vAlign w:val="center"/>
          </w:tcPr>
          <w:p w:rsidR="007212C1" w:rsidRDefault="00610C0F">
            <w:pPr>
              <w:spacing w:line="360" w:lineRule="auto"/>
              <w:jc w:val="center"/>
              <w:rPr>
                <w:sz w:val="18"/>
                <w:szCs w:val="18"/>
                <w:lang w:eastAsia="zh-CN"/>
              </w:rPr>
            </w:pPr>
            <w:r>
              <w:rPr>
                <w:sz w:val="18"/>
                <w:szCs w:val="18"/>
                <w:lang w:eastAsia="zh-CN"/>
              </w:rPr>
              <w:t>200</w:t>
            </w:r>
          </w:p>
        </w:tc>
        <w:tc>
          <w:tcPr>
            <w:tcW w:w="484" w:type="pct"/>
            <w:vAlign w:val="center"/>
          </w:tcPr>
          <w:p w:rsidR="007212C1" w:rsidRDefault="00610C0F">
            <w:pPr>
              <w:spacing w:line="360" w:lineRule="auto"/>
              <w:jc w:val="center"/>
              <w:rPr>
                <w:sz w:val="18"/>
                <w:szCs w:val="18"/>
                <w:lang w:eastAsia="zh-CN"/>
              </w:rPr>
            </w:pPr>
            <w:r>
              <w:rPr>
                <w:sz w:val="18"/>
                <w:szCs w:val="18"/>
                <w:lang w:eastAsia="zh-CN"/>
              </w:rPr>
              <w:t>6.3</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&lt;EndNote&gt;&lt;Cite&gt;&lt;Author&gt;Huang&lt;/Author&gt;&lt;Year&gt;2018&lt;/Year&gt;&lt;RecNum&gt;75&lt;/RecNum&gt;&lt;DisplayText&gt;&lt;style face="superscript"&gt;27&lt;/style&gt;&lt;/DisplayText&gt;&lt;record&gt;&lt;rec-number&gt;75&lt;/rec-number&gt;&lt;foreign-keys&gt;&lt;key app="EN" db-id="r22sa0et8ast5xe0x5spa5d35v92vtest9td" timestamp="1672983784"&gt;75&lt;/key&gt;&lt;/foreign-keys&gt;&lt;ref-type name="Journal Article"&gt;17&lt;/ref-type&gt;&lt;contributors&gt;&lt;authors&gt;&lt;author&gt;Huang, J.&lt;/author&gt;&lt;author&gt;Wang, Z.&lt;/author&gt;&lt;author&gt;Hou, M.&lt;/author&gt;&lt;author&gt;Dong, X.&lt;/author&gt;&lt;author&gt;Liu, Y.&lt;/author&gt;&lt;author&gt;Wang, Y.&lt;/author&gt;&lt;author&gt;Xia, Y.&lt;/author&gt;&lt;/authors&gt;&lt;/contributors&gt;&lt;auth-address&gt;Department of Chemistry and Shanghai Key Laboratory of Molecular Catalysis and Innovative Materials, Institute of New Energy, iChEM (Collaborative Innovation Center of Chemistry for Energy Materials) Fudan University, 200433, Shanghai, China.&amp;#xD;School of Materials Science and Engineering, Nanchang Hangkong University, 330063, Nanchang, China.&amp;#xD;Department of Chemistry and Shanghai Key Laboratory of Molecular Catalysis and Innovative Materials, Institute of New Energy, iChEM (Collaborative Innovation Center of Chemistry for Energy Materials) Fudan University, 200433, Shanghai, China. ygwang@fudan.edu.cn.&lt;/auth-address&gt;&lt;titles&gt;&lt;title&gt;Polyaniline-intercalated manganese dioxide nanolayers as a high-performance cathode material for an aqueous zinc-ion battery&lt;/title&gt;&lt;secondary-title&gt;Nat. Commun.&lt;/secondary-title&gt;&lt;/titles&gt;&lt;periodical&gt;&lt;full-title&gt;Nat. Commun.&lt;/full-title&gt;&lt;/periodical&gt;&lt;pages&gt;2906&lt;/pages&gt;&lt;volume&gt;9&lt;/volume&gt;&lt;number&gt;1&lt;/number&gt;&lt;edition&gt;2018/07/27&lt;/edition&gt;&lt;dates&gt;&lt;year&gt;2018&lt;/year&gt;&lt;pub-dates&gt;&lt;date&gt;Jul 25&lt;/date&gt;&lt;/pub-dates&gt;&lt;/dates&gt;&lt;isbn&gt;2041-1723 (Electronic)&amp;#xD;2041-1723 (Linking)&lt;/isbn&gt;&lt;accession-num&gt;30046036&lt;/accession-num&gt;&lt;urls&gt;&lt;related-urls&gt;&lt;url&gt;https://www.ncbi.nlm.nih.gov/pubmed/30046036&lt;/url&gt;&lt;/related-urls&gt;&lt;/urls&gt;&lt;custom2&gt;PMC6060179&lt;/custom2&gt;&lt;electronic-resource-num&gt;10.1038/s41467-018-04949-4&lt;/electronic-resource-num&gt;&lt;/record&gt;&lt;/Cite&gt;&lt;/EndNote&gt;</w:instrText>
            </w:r>
            <w:r>
              <w:rPr>
                <w:sz w:val="18"/>
                <w:szCs w:val="18"/>
                <w:lang w:eastAsia="zh-CN"/>
              </w:rPr>
              <w:fldChar w:fldCharType="separate"/>
            </w:r>
            <w:r>
              <w:rPr>
                <w:sz w:val="18"/>
                <w:szCs w:val="18"/>
                <w:lang w:eastAsia="zh-CN"/>
              </w:rPr>
              <w:t>27</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r>
              <w:rPr>
                <w:sz w:val="18"/>
                <w:szCs w:val="18"/>
              </w:rPr>
              <w:t>PNAI-MnO</w:t>
            </w:r>
            <w:r>
              <w:rPr>
                <w:sz w:val="18"/>
                <w:szCs w:val="18"/>
                <w:vertAlign w:val="subscript"/>
              </w:rPr>
              <w:t>2</w:t>
            </w:r>
          </w:p>
        </w:tc>
        <w:tc>
          <w:tcPr>
            <w:tcW w:w="486" w:type="pct"/>
            <w:vAlign w:val="center"/>
          </w:tcPr>
          <w:p w:rsidR="007212C1" w:rsidRDefault="00610C0F">
            <w:pPr>
              <w:spacing w:line="360" w:lineRule="auto"/>
              <w:jc w:val="center"/>
              <w:rPr>
                <w:sz w:val="18"/>
                <w:szCs w:val="18"/>
                <w:lang w:eastAsia="zh-CN"/>
              </w:rPr>
            </w:pPr>
            <w:r>
              <w:rPr>
                <w:sz w:val="18"/>
                <w:szCs w:val="18"/>
                <w:lang w:eastAsia="zh-CN"/>
              </w:rPr>
              <w:t>28.0</w:t>
            </w:r>
          </w:p>
        </w:tc>
        <w:tc>
          <w:tcPr>
            <w:tcW w:w="485" w:type="pct"/>
            <w:vAlign w:val="center"/>
          </w:tcPr>
          <w:p w:rsidR="007212C1" w:rsidRDefault="00610C0F">
            <w:pPr>
              <w:spacing w:line="360" w:lineRule="auto"/>
              <w:jc w:val="center"/>
              <w:rPr>
                <w:sz w:val="18"/>
                <w:szCs w:val="18"/>
                <w:lang w:eastAsia="zh-CN"/>
              </w:rPr>
            </w:pPr>
            <w:r>
              <w:rPr>
                <w:sz w:val="18"/>
                <w:szCs w:val="18"/>
                <w:lang w:eastAsia="zh-CN"/>
              </w:rPr>
              <w:t>280</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1.3</w:t>
            </w:r>
          </w:p>
        </w:tc>
        <w:tc>
          <w:tcPr>
            <w:tcW w:w="335" w:type="pct"/>
            <w:vAlign w:val="center"/>
          </w:tcPr>
          <w:p w:rsidR="007212C1" w:rsidRDefault="00610C0F">
            <w:pPr>
              <w:spacing w:line="360" w:lineRule="auto"/>
              <w:jc w:val="center"/>
              <w:rPr>
                <w:sz w:val="18"/>
                <w:szCs w:val="18"/>
                <w:lang w:eastAsia="zh-CN"/>
              </w:rPr>
            </w:pPr>
            <w:r>
              <w:rPr>
                <w:sz w:val="18"/>
                <w:szCs w:val="18"/>
                <w:lang w:eastAsia="zh-CN"/>
              </w:rPr>
              <w:t>200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~90%</w:t>
            </w:r>
          </w:p>
        </w:tc>
        <w:tc>
          <w:tcPr>
            <w:tcW w:w="485" w:type="pct"/>
            <w:vAlign w:val="center"/>
          </w:tcPr>
          <w:p w:rsidR="007212C1" w:rsidRDefault="00610C0F">
            <w:pPr>
              <w:spacing w:line="360" w:lineRule="auto"/>
              <w:rPr>
                <w:sz w:val="18"/>
                <w:szCs w:val="18"/>
                <w:lang w:eastAsia="zh-CN"/>
              </w:rPr>
            </w:pPr>
            <w:r>
              <w:rPr>
                <w:sz w:val="18"/>
                <w:szCs w:val="18"/>
                <w:lang w:eastAsia="zh-CN"/>
              </w:rPr>
              <w:t>0.2 A g</w:t>
            </w:r>
            <w:r>
              <w:rPr>
                <w:sz w:val="18"/>
                <w:szCs w:val="18"/>
                <w:vertAlign w:val="superscript"/>
                <w:lang w:eastAsia="zh-CN"/>
              </w:rPr>
              <w:t>-1</w:t>
            </w:r>
          </w:p>
        </w:tc>
        <w:tc>
          <w:tcPr>
            <w:tcW w:w="346" w:type="pct"/>
            <w:vAlign w:val="center"/>
          </w:tcPr>
          <w:p w:rsidR="007212C1" w:rsidRDefault="00610C0F">
            <w:pPr>
              <w:spacing w:line="360" w:lineRule="auto"/>
              <w:jc w:val="center"/>
              <w:rPr>
                <w:sz w:val="18"/>
                <w:szCs w:val="18"/>
                <w:lang w:eastAsia="zh-CN"/>
              </w:rPr>
            </w:pPr>
            <w:r>
              <w:rPr>
                <w:sz w:val="18"/>
                <w:szCs w:val="18"/>
                <w:lang w:eastAsia="zh-CN"/>
              </w:rPr>
              <w:t>571</w:t>
            </w:r>
          </w:p>
        </w:tc>
        <w:tc>
          <w:tcPr>
            <w:tcW w:w="484" w:type="pct"/>
            <w:vAlign w:val="center"/>
          </w:tcPr>
          <w:p w:rsidR="007212C1" w:rsidRDefault="00610C0F">
            <w:pPr>
              <w:spacing w:line="360" w:lineRule="auto"/>
              <w:jc w:val="center"/>
              <w:rPr>
                <w:sz w:val="18"/>
                <w:szCs w:val="18"/>
                <w:lang w:eastAsia="zh-CN"/>
              </w:rPr>
            </w:pPr>
            <w:r>
              <w:rPr>
                <w:sz w:val="18"/>
                <w:szCs w:val="18"/>
                <w:lang w:eastAsia="zh-CN"/>
              </w:rPr>
              <w:t>33.1</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&lt;EndNote&gt;&lt;Cite&gt;&lt;Author&gt;Kundu&lt;/Author&gt;&lt;Year&gt;2016&lt;/Year&gt;&lt;RecNum&gt;79&lt;/RecNum&gt;&lt;DisplayText&gt;&lt;style face="superscript"&gt;28&lt;/style&gt;&lt;/DisplayText&gt;&lt;record&gt;&lt;rec-number&gt;79&lt;/rec-number&gt;&lt;foreign-keys&gt;&lt;key app="EN" db-id="r22sa0et8ast5xe0x5spa5d35v92vtest9td" timestamp="1672986581"&gt;79&lt;/key&gt;&lt;/foreign-keys&gt;&lt;ref-type name="Journal Article"&gt;17&lt;/ref-type&gt;&lt;contributors&gt;&lt;authors&gt;&lt;author&gt;Kundu, Dipan&lt;/author&gt;&lt;author&gt;Adams, Brian D.&lt;/author&gt;&lt;author&gt;Duffort, Victor&lt;/author&gt;&lt;author&gt;Vajargah, Shahrzad Hosseini&lt;/author&gt;&lt;author&gt;Nazar, Linda F.&lt;/author&gt;&lt;/authors&gt;&lt;/contributors&gt;&lt;titles&gt;&lt;title&gt;A high-capacity and long-life aqueous rechargeable zinc battery using a metal oxide intercalation cathode&lt;/title&gt;&lt;secondary-title&gt;Nat. Energy&lt;/secondary-title&gt;&lt;/titles&gt;&lt;periodical&gt;&lt;full-title&gt;Nat. Energy&lt;/full-title&gt;&lt;/periodical&gt;&lt;pages&gt;16119&lt;/pages&gt;&lt;volume&gt;1&lt;/volume&gt;&lt;number&gt;10&lt;/number&gt;&lt;dates&gt;&lt;year&gt;2016&lt;/year&gt;&lt;/dates&gt;&lt;isbn&gt;2058-7546&lt;/isbn&gt;&lt;urls&gt;&lt;/urls&gt;&lt;electronic-resource-num&gt;10.1038/nenergy.2016.119&lt;/electronic-resource-num&gt;&lt;/record&gt;&lt;/Cite&gt;&lt;/EndNote&gt;</w:instrText>
            </w:r>
            <w:r>
              <w:rPr>
                <w:sz w:val="18"/>
                <w:szCs w:val="18"/>
                <w:lang w:eastAsia="zh-CN"/>
              </w:rPr>
              <w:fldChar w:fldCharType="separate"/>
            </w:r>
            <w:r>
              <w:rPr>
                <w:sz w:val="18"/>
                <w:szCs w:val="18"/>
                <w:lang w:eastAsia="zh-CN"/>
              </w:rPr>
              <w:t>28</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r>
              <w:rPr>
                <w:sz w:val="18"/>
                <w:szCs w:val="18"/>
              </w:rPr>
              <w:t>Zn</w:t>
            </w:r>
            <w:r>
              <w:rPr>
                <w:sz w:val="18"/>
                <w:szCs w:val="18"/>
                <w:vertAlign w:val="subscript"/>
              </w:rPr>
              <w:t>0.25</w:t>
            </w:r>
            <w:r>
              <w:rPr>
                <w:sz w:val="18"/>
                <w:szCs w:val="18"/>
              </w:rPr>
              <w:t>V</w:t>
            </w:r>
            <w:r>
              <w:rPr>
                <w:sz w:val="18"/>
                <w:szCs w:val="18"/>
                <w:vertAlign w:val="subscript"/>
              </w:rPr>
              <w:t>2</w:t>
            </w:r>
            <w:r>
              <w:rPr>
                <w:sz w:val="18"/>
                <w:szCs w:val="18"/>
              </w:rPr>
              <w:t>O</w:t>
            </w:r>
            <w:r>
              <w:rPr>
                <w:sz w:val="18"/>
                <w:szCs w:val="18"/>
                <w:vertAlign w:val="subscript"/>
              </w:rPr>
              <w:t>5</w:t>
            </w:r>
            <w:r>
              <w:rPr>
                <w:sz w:val="18"/>
                <w:szCs w:val="18"/>
                <w:lang w:eastAsia="zh-Hans"/>
              </w:rPr>
              <w:t>·nH</w:t>
            </w:r>
            <w:r>
              <w:rPr>
                <w:sz w:val="18"/>
                <w:szCs w:val="18"/>
                <w:vertAlign w:val="subscript"/>
                <w:lang w:eastAsia="zh-Hans"/>
              </w:rPr>
              <w:t>2</w:t>
            </w:r>
            <w:r>
              <w:rPr>
                <w:sz w:val="18"/>
                <w:szCs w:val="18"/>
                <w:lang w:eastAsia="zh-Hans"/>
              </w:rPr>
              <w:t>O</w:t>
            </w:r>
          </w:p>
        </w:tc>
        <w:tc>
          <w:tcPr>
            <w:tcW w:w="486" w:type="pct"/>
            <w:vAlign w:val="center"/>
          </w:tcPr>
          <w:p w:rsidR="007212C1" w:rsidRDefault="00610C0F">
            <w:pPr>
              <w:spacing w:line="360" w:lineRule="auto"/>
              <w:jc w:val="center"/>
              <w:rPr>
                <w:sz w:val="18"/>
                <w:szCs w:val="18"/>
                <w:lang w:eastAsia="zh-CN"/>
              </w:rPr>
            </w:pPr>
            <w:r>
              <w:rPr>
                <w:sz w:val="18"/>
                <w:szCs w:val="18"/>
                <w:lang w:eastAsia="zh-CN"/>
              </w:rPr>
              <w:t>103.8</w:t>
            </w:r>
          </w:p>
        </w:tc>
        <w:tc>
          <w:tcPr>
            <w:tcW w:w="485" w:type="pct"/>
            <w:vAlign w:val="center"/>
          </w:tcPr>
          <w:p w:rsidR="007212C1" w:rsidRDefault="00610C0F">
            <w:pPr>
              <w:spacing w:line="360" w:lineRule="auto"/>
              <w:jc w:val="center"/>
              <w:rPr>
                <w:sz w:val="18"/>
                <w:szCs w:val="18"/>
                <w:lang w:eastAsia="zh-CN"/>
              </w:rPr>
            </w:pPr>
            <w:r>
              <w:rPr>
                <w:sz w:val="18"/>
                <w:szCs w:val="18"/>
                <w:lang w:eastAsia="zh-CN"/>
              </w:rPr>
              <w:t>279.6</w:t>
            </w:r>
          </w:p>
        </w:tc>
        <w:tc>
          <w:tcPr>
            <w:tcW w:w="486" w:type="pct"/>
            <w:vAlign w:val="center"/>
          </w:tcPr>
          <w:p w:rsidR="007212C1" w:rsidRDefault="00610C0F">
            <w:pPr>
              <w:spacing w:line="360" w:lineRule="auto"/>
              <w:jc w:val="center"/>
              <w:rPr>
                <w:sz w:val="18"/>
                <w:szCs w:val="18"/>
                <w:lang w:eastAsia="zh-CN"/>
              </w:rPr>
            </w:pPr>
            <w:r>
              <w:rPr>
                <w:sz w:val="18"/>
                <w:szCs w:val="18"/>
                <w:lang w:eastAsia="zh-CN"/>
              </w:rPr>
              <w:t>5~7</w:t>
            </w:r>
          </w:p>
        </w:tc>
        <w:tc>
          <w:tcPr>
            <w:tcW w:w="417" w:type="pct"/>
            <w:vAlign w:val="center"/>
          </w:tcPr>
          <w:p w:rsidR="007212C1" w:rsidRDefault="00610C0F">
            <w:pPr>
              <w:spacing w:line="360" w:lineRule="auto"/>
              <w:jc w:val="center"/>
              <w:rPr>
                <w:sz w:val="18"/>
                <w:szCs w:val="18"/>
                <w:lang w:eastAsia="zh-CN"/>
              </w:rPr>
            </w:pPr>
            <w:r>
              <w:rPr>
                <w:sz w:val="18"/>
                <w:szCs w:val="18"/>
                <w:lang w:eastAsia="zh-CN"/>
              </w:rPr>
              <w:t>0.8</w:t>
            </w:r>
          </w:p>
        </w:tc>
        <w:tc>
          <w:tcPr>
            <w:tcW w:w="335" w:type="pct"/>
            <w:vAlign w:val="center"/>
          </w:tcPr>
          <w:p w:rsidR="007212C1" w:rsidRDefault="00610C0F">
            <w:pPr>
              <w:spacing w:line="360" w:lineRule="auto"/>
              <w:jc w:val="center"/>
              <w:rPr>
                <w:sz w:val="18"/>
                <w:szCs w:val="18"/>
                <w:lang w:eastAsia="zh-CN"/>
              </w:rPr>
            </w:pPr>
            <w:r>
              <w:rPr>
                <w:sz w:val="18"/>
                <w:szCs w:val="18"/>
                <w:lang w:eastAsia="zh-CN"/>
              </w:rPr>
              <w:t>1,000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~81%</w:t>
            </w:r>
          </w:p>
        </w:tc>
        <w:tc>
          <w:tcPr>
            <w:tcW w:w="485" w:type="pct"/>
            <w:vAlign w:val="center"/>
          </w:tcPr>
          <w:p w:rsidR="007212C1" w:rsidRDefault="00610C0F">
            <w:pPr>
              <w:spacing w:line="360" w:lineRule="auto"/>
              <w:jc w:val="center"/>
              <w:rPr>
                <w:sz w:val="18"/>
                <w:szCs w:val="18"/>
                <w:lang w:eastAsia="zh-CN"/>
              </w:rPr>
            </w:pPr>
            <w:r>
              <w:rPr>
                <w:sz w:val="18"/>
                <w:szCs w:val="18"/>
                <w:lang w:eastAsia="zh-CN"/>
              </w:rPr>
              <w:t>8 C</w:t>
            </w:r>
          </w:p>
        </w:tc>
        <w:tc>
          <w:tcPr>
            <w:tcW w:w="346" w:type="pct"/>
            <w:vAlign w:val="center"/>
          </w:tcPr>
          <w:p w:rsidR="007212C1" w:rsidRDefault="00610C0F">
            <w:pPr>
              <w:spacing w:line="360" w:lineRule="auto"/>
              <w:jc w:val="center"/>
              <w:rPr>
                <w:sz w:val="18"/>
                <w:szCs w:val="18"/>
                <w:lang w:eastAsia="zh-CN"/>
              </w:rPr>
            </w:pPr>
            <w:r>
              <w:rPr>
                <w:sz w:val="18"/>
                <w:szCs w:val="18"/>
                <w:lang w:eastAsia="zh-CN"/>
              </w:rPr>
              <w:t>250</w:t>
            </w:r>
          </w:p>
        </w:tc>
        <w:tc>
          <w:tcPr>
            <w:tcW w:w="484" w:type="pct"/>
            <w:vAlign w:val="center"/>
          </w:tcPr>
          <w:p w:rsidR="007212C1" w:rsidRDefault="00610C0F">
            <w:pPr>
              <w:spacing w:line="360" w:lineRule="auto"/>
              <w:jc w:val="center"/>
              <w:rPr>
                <w:sz w:val="18"/>
                <w:szCs w:val="18"/>
                <w:lang w:eastAsia="zh-CN"/>
              </w:rPr>
            </w:pPr>
            <w:r>
              <w:rPr>
                <w:sz w:val="18"/>
                <w:szCs w:val="18"/>
                <w:lang w:eastAsia="zh-CN"/>
              </w:rPr>
              <w:t>60.6</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&lt;EndNote&gt;&lt;Cite&gt;&lt;Author&gt;Zhang&lt;/Author&gt;&lt;Year&gt;2021&lt;/Year&gt;&lt;RecNum&gt;29&lt;/RecNum&gt;&lt;DisplayText&gt;&lt;style face="superscript"&gt;20&lt;/style&gt;&lt;/DisplayText&gt;&lt;record&gt;&lt;rec-number&gt;29&lt;/rec-number&gt;&lt;foreign-keys&gt;&lt;key app="EN" db-id="r22sa0et8ast5xe0x5spa5d35v92vtest9td" timestamp="1672894589"&gt;29&lt;/key&gt;&lt;key app="ENWeb" db-id=""&gt;0&lt;/key&gt;&lt;/foreign-keys&gt;&lt;ref-type name="Journal Article"&gt;17&lt;/ref-type&gt;&lt;contributors&gt;&lt;authors&gt;&lt;author&gt;Zhang, W.&lt;/author&gt;&lt;author&gt;Zhao, Q.&lt;/author&gt;&lt;author&gt;Hou, Y.&lt;/author&gt;&lt;author&gt;Shen, Z.&lt;/author&gt;&lt;author&gt;Fan, L.&lt;/author&gt;&lt;author&gt;Zhou, S.&lt;/author&gt;&lt;author&gt;Lu, Y.&lt;/author&gt;&lt;author&gt;Archer, L. A.&lt;/author&gt;&lt;/authors&gt;&lt;/contributors&gt;&lt;auth-address&gt;State Key Laboratory of Chemical Engineering, College of Chemical and Biological Engineering, Zhejiang University, Hangzhou 310027, China.&amp;#xD;ZJU-Hangzhou Global Scientific and Technological Innovation Center, Hangzhou 311215, China.&amp;#xD;Robert Frederick Smith School of Chemical and Biomolecular Engineering, Cornell University, Ithaca, NY 14853, USA.&amp;#xD;Department of Materials Science and Engineering, Cornell University, Ithaca, NY 14853, USA.&lt;/auth-address&gt;&lt;titles&gt;&lt;title&gt;Dynamic interphase-mediated assembly for deep cycling metal batteries&lt;/title&gt;&lt;secondary-title&gt;Sci Adv&lt;/secondary-title&gt;&lt;/titles&gt;&lt;periodical&gt;&lt;full-title&gt;Sci Adv&lt;/full-title&gt;&lt;/periodical&gt;&lt;pages&gt;eabl3752&lt;/pages&gt;&lt;volume&gt;7&lt;/volume&gt;&lt;number&gt;49&lt;/number&gt;&lt;edition&gt;2021/12/02&lt;/edition&gt;&lt;dates&gt;&lt;year&gt;2021&lt;/year&gt;&lt;pub-dates&gt;&lt;date&gt;Dec 3&lt;/date&gt;&lt;/pub-dates&gt;&lt;/dates&gt;&lt;isbn&gt;2375-2548 (Electronic)&amp;#xD;2375-2548 (Linking)&lt;/isbn&gt;&lt;accession-num&gt;34851670&lt;/accession-num&gt;&lt;urls&gt;&lt;related-urls&gt;&lt;url&gt;https://www.ncbi.nlm.nih.gov/pubmed/34851670&lt;/url&gt;&lt;/related-urls&gt;&lt;/urls&gt;&lt;custom2&gt;PMC8635427&lt;/custom2&gt;&lt;electronic-resource-num&gt;10.1126/sciadv.abl3752&lt;/electronic-resource-num&gt;&lt;/record&gt;&lt;/Cite&gt;&lt;/EndNote&gt;</w:instrText>
            </w:r>
            <w:r>
              <w:rPr>
                <w:sz w:val="18"/>
                <w:szCs w:val="18"/>
                <w:lang w:eastAsia="zh-CN"/>
              </w:rPr>
              <w:fldChar w:fldCharType="separate"/>
            </w:r>
            <w:r>
              <w:rPr>
                <w:sz w:val="18"/>
                <w:szCs w:val="18"/>
                <w:lang w:eastAsia="zh-CN"/>
              </w:rPr>
              <w:t>20</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r>
              <w:rPr>
                <w:sz w:val="18"/>
                <w:szCs w:val="18"/>
              </w:rPr>
              <w:t>Zn</w:t>
            </w:r>
            <w:r>
              <w:rPr>
                <w:sz w:val="18"/>
                <w:szCs w:val="18"/>
                <w:vertAlign w:val="subscript"/>
              </w:rPr>
              <w:t>x</w:t>
            </w:r>
            <w:r>
              <w:rPr>
                <w:sz w:val="18"/>
                <w:szCs w:val="18"/>
              </w:rPr>
              <w:t>V</w:t>
            </w:r>
            <w:r>
              <w:rPr>
                <w:sz w:val="18"/>
                <w:szCs w:val="18"/>
                <w:vertAlign w:val="subscript"/>
              </w:rPr>
              <w:t>2</w:t>
            </w:r>
            <w:r>
              <w:rPr>
                <w:sz w:val="18"/>
                <w:szCs w:val="18"/>
              </w:rPr>
              <w:t>O</w:t>
            </w:r>
            <w:r>
              <w:rPr>
                <w:sz w:val="18"/>
                <w:szCs w:val="18"/>
                <w:vertAlign w:val="subscript"/>
              </w:rPr>
              <w:t>5</w:t>
            </w:r>
          </w:p>
        </w:tc>
        <w:tc>
          <w:tcPr>
            <w:tcW w:w="486" w:type="pct"/>
            <w:vAlign w:val="center"/>
          </w:tcPr>
          <w:p w:rsidR="007212C1" w:rsidRDefault="00610C0F">
            <w:pPr>
              <w:spacing w:line="360" w:lineRule="auto"/>
              <w:jc w:val="center"/>
              <w:rPr>
                <w:sz w:val="18"/>
                <w:szCs w:val="18"/>
                <w:lang w:eastAsia="zh-CN"/>
              </w:rPr>
            </w:pPr>
            <w:r>
              <w:rPr>
                <w:sz w:val="18"/>
                <w:szCs w:val="18"/>
                <w:lang w:eastAsia="zh-CN"/>
              </w:rPr>
              <w:t>442.9</w:t>
            </w:r>
          </w:p>
        </w:tc>
        <w:tc>
          <w:tcPr>
            <w:tcW w:w="485" w:type="pct"/>
            <w:vAlign w:val="center"/>
          </w:tcPr>
          <w:p w:rsidR="007212C1" w:rsidRDefault="00610C0F">
            <w:pPr>
              <w:spacing w:line="360" w:lineRule="auto"/>
              <w:jc w:val="center"/>
              <w:rPr>
                <w:sz w:val="18"/>
                <w:szCs w:val="18"/>
                <w:lang w:eastAsia="zh-CN"/>
              </w:rPr>
            </w:pPr>
            <w:r>
              <w:rPr>
                <w:sz w:val="18"/>
                <w:szCs w:val="18"/>
                <w:lang w:eastAsia="zh-CN"/>
              </w:rPr>
              <w:t>395.3</w:t>
            </w:r>
          </w:p>
        </w:tc>
        <w:tc>
          <w:tcPr>
            <w:tcW w:w="486" w:type="pct"/>
            <w:vAlign w:val="center"/>
          </w:tcPr>
          <w:p w:rsidR="007212C1" w:rsidRDefault="00610C0F">
            <w:pPr>
              <w:spacing w:line="360" w:lineRule="auto"/>
              <w:jc w:val="center"/>
              <w:rPr>
                <w:sz w:val="18"/>
                <w:szCs w:val="18"/>
              </w:rPr>
            </w:pPr>
            <w:r>
              <w:rPr>
                <w:sz w:val="18"/>
                <w:szCs w:val="18"/>
                <w:lang w:eastAsia="zh-CN"/>
              </w:rPr>
              <w:t>16</w:t>
            </w:r>
          </w:p>
        </w:tc>
        <w:tc>
          <w:tcPr>
            <w:tcW w:w="417" w:type="pct"/>
            <w:vAlign w:val="center"/>
          </w:tcPr>
          <w:p w:rsidR="007212C1" w:rsidRDefault="00610C0F">
            <w:pPr>
              <w:spacing w:line="360" w:lineRule="auto"/>
              <w:jc w:val="center"/>
              <w:rPr>
                <w:sz w:val="18"/>
                <w:szCs w:val="18"/>
                <w:lang w:eastAsia="zh-CN"/>
              </w:rPr>
            </w:pPr>
            <w:r>
              <w:rPr>
                <w:sz w:val="18"/>
                <w:szCs w:val="18"/>
                <w:lang w:eastAsia="zh-CN"/>
              </w:rPr>
              <w:t>0.7</w:t>
            </w:r>
          </w:p>
        </w:tc>
        <w:tc>
          <w:tcPr>
            <w:tcW w:w="335" w:type="pct"/>
            <w:vAlign w:val="center"/>
          </w:tcPr>
          <w:p w:rsidR="007212C1" w:rsidRDefault="00610C0F">
            <w:pPr>
              <w:spacing w:line="360" w:lineRule="auto"/>
              <w:jc w:val="center"/>
              <w:rPr>
                <w:sz w:val="18"/>
                <w:szCs w:val="18"/>
                <w:lang w:eastAsia="zh-CN"/>
              </w:rPr>
            </w:pPr>
            <w:r>
              <w:rPr>
                <w:sz w:val="18"/>
                <w:szCs w:val="18"/>
                <w:lang w:eastAsia="zh-CN"/>
              </w:rPr>
              <w:t>400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&lt;70%</w:t>
            </w:r>
          </w:p>
        </w:tc>
        <w:tc>
          <w:tcPr>
            <w:tcW w:w="485" w:type="pct"/>
            <w:vAlign w:val="center"/>
          </w:tcPr>
          <w:p w:rsidR="007212C1" w:rsidRDefault="00610C0F">
            <w:pPr>
              <w:spacing w:line="360" w:lineRule="auto"/>
              <w:jc w:val="center"/>
              <w:rPr>
                <w:sz w:val="18"/>
                <w:szCs w:val="18"/>
                <w:lang w:eastAsia="zh-CN"/>
              </w:rPr>
            </w:pPr>
            <w:r>
              <w:rPr>
                <w:sz w:val="18"/>
                <w:szCs w:val="18"/>
                <w:lang w:eastAsia="zh-CN"/>
              </w:rPr>
              <w:t>-</w:t>
            </w:r>
          </w:p>
        </w:tc>
        <w:tc>
          <w:tcPr>
            <w:tcW w:w="346" w:type="pct"/>
            <w:vAlign w:val="center"/>
          </w:tcPr>
          <w:p w:rsidR="007212C1" w:rsidRDefault="00610C0F">
            <w:pPr>
              <w:spacing w:line="360" w:lineRule="auto"/>
              <w:jc w:val="center"/>
              <w:rPr>
                <w:sz w:val="18"/>
                <w:szCs w:val="18"/>
                <w:lang w:eastAsia="zh-CN"/>
              </w:rPr>
            </w:pPr>
            <w:r>
              <w:rPr>
                <w:sz w:val="18"/>
                <w:szCs w:val="18"/>
                <w:lang w:eastAsia="zh-CN"/>
              </w:rPr>
              <w:t>-</w:t>
            </w:r>
          </w:p>
        </w:tc>
        <w:tc>
          <w:tcPr>
            <w:tcW w:w="484" w:type="pct"/>
            <w:vAlign w:val="center"/>
          </w:tcPr>
          <w:p w:rsidR="007212C1" w:rsidRDefault="00610C0F">
            <w:pPr>
              <w:spacing w:line="360" w:lineRule="auto"/>
              <w:jc w:val="center"/>
              <w:rPr>
                <w:sz w:val="18"/>
                <w:szCs w:val="18"/>
                <w:lang w:eastAsia="zh-CN"/>
              </w:rPr>
            </w:pPr>
            <w:r>
              <w:rPr>
                <w:sz w:val="18"/>
                <w:szCs w:val="18"/>
                <w:lang w:eastAsia="zh-CN"/>
              </w:rPr>
              <w:t>146.2</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&lt;EndNote&gt;&lt;Cite&gt;&lt;Author&gt;Islam&lt;/Author&gt;&lt;Year&gt;2017&lt;/Year&gt;&lt;RecNum&gt;84&lt;/RecNum&gt;&lt;DisplayText&gt;&lt;style face="superscript"&gt;29&lt;/style&gt;&lt;/DisplayText&gt;&lt;record&gt;&lt;rec-number&gt;84&lt;/rec-number&gt;&lt;foreign-keys&gt;&lt;key app="EN" db-id="r22sa0et8ast5xe0x5spa5d35v92vtest9td" timestamp="1672989387"&gt;84&lt;/key&gt;&lt;/foreign-keys&gt;&lt;ref-type name="Journal Article"&gt;17&lt;/ref-type&gt;&lt;contributors&gt;&lt;authors&gt;&lt;author&gt;Islam, Saiful&lt;/author&gt;&lt;author&gt;Alfaruqi, Muhammad Hilmy&lt;/author&gt;&lt;author&gt;Mathew, Vinod&lt;/author&gt;&lt;author&gt;Song, Jinju&lt;/author&gt;&lt;author&gt;Kim, Sungjin&lt;/author&gt;&lt;author&gt;Kim, Seokhun&lt;/author&gt;&lt;author&gt;Jo, Jeonggeun&lt;/author&gt;&lt;author&gt;Baboo, Joseph Paul&lt;/author&gt;&lt;author&gt;Pham, Duong Tung&lt;/author&gt;&lt;author&gt;Putro, Dimas Yunianto&lt;/author&gt;&lt;author&gt;Sun, Yang-Kook&lt;/author&gt;&lt;author&gt;Kim, Jaekook&lt;/author&gt;&lt;/authors&gt;&lt;/contributors&gt;&lt;titles&gt;&lt;title&gt;Facile synthesis and the exploration of the zinc storage mechanism of β-MnO2 nanorods with exposed (101) planes as a novel cathode material for high performance eco-friendly zinc-ion batteries&lt;/title&gt;&lt;secondary-title&gt;J. Mater. Chem. A.&lt;/secondary-title&gt;&lt;/titles&gt;&lt;periodical&gt;&lt;full-title&gt;J. Mater. Chem. A.&lt;/full-title&gt;&lt;/periodical&gt;&lt;pages&gt;23299-23309&lt;/pages&gt;&lt;volume&gt;5&lt;/volume&gt;&lt;number&gt;44&lt;/number&gt;&lt;section&gt;23299&lt;/section&gt;&lt;dates&gt;&lt;year&gt;2017&lt;/year&gt;&lt;/dates&gt;&lt;isbn&gt;2050-7488&amp;#xD;2050-7496&lt;/isbn&gt;&lt;urls&gt;&lt;/urls&gt;&lt;electronic-resource-num&gt;10.1039/c7ta07170a&lt;/electronic-resource-num&gt;&lt;/record&gt;&lt;/Cite&gt;&lt;/EndNote&gt;</w:instrText>
            </w:r>
            <w:r>
              <w:rPr>
                <w:sz w:val="18"/>
                <w:szCs w:val="18"/>
                <w:lang w:eastAsia="zh-CN"/>
              </w:rPr>
              <w:fldChar w:fldCharType="separate"/>
            </w:r>
            <w:r>
              <w:rPr>
                <w:sz w:val="18"/>
                <w:szCs w:val="18"/>
                <w:lang w:eastAsia="zh-CN"/>
              </w:rPr>
              <w:t>29</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r>
              <w:rPr>
                <w:sz w:val="18"/>
                <w:szCs w:val="18"/>
                <w:lang w:eastAsia="zh-Hans"/>
              </w:rPr>
              <w:t>β</w:t>
            </w:r>
            <w:r>
              <w:rPr>
                <w:sz w:val="18"/>
                <w:szCs w:val="18"/>
              </w:rPr>
              <w:t>-MnO</w:t>
            </w:r>
            <w:r>
              <w:rPr>
                <w:sz w:val="18"/>
                <w:szCs w:val="18"/>
                <w:vertAlign w:val="subscript"/>
              </w:rPr>
              <w:t>2</w:t>
            </w:r>
          </w:p>
        </w:tc>
        <w:tc>
          <w:tcPr>
            <w:tcW w:w="486" w:type="pct"/>
            <w:vAlign w:val="center"/>
          </w:tcPr>
          <w:p w:rsidR="007212C1" w:rsidRDefault="00610C0F">
            <w:pPr>
              <w:spacing w:line="360" w:lineRule="auto"/>
              <w:jc w:val="center"/>
              <w:rPr>
                <w:sz w:val="18"/>
                <w:szCs w:val="18"/>
                <w:lang w:eastAsia="zh-CN"/>
              </w:rPr>
            </w:pPr>
            <w:r>
              <w:rPr>
                <w:sz w:val="18"/>
                <w:szCs w:val="18"/>
                <w:lang w:eastAsia="zh-CN"/>
              </w:rPr>
              <w:t>-</w:t>
            </w:r>
          </w:p>
        </w:tc>
        <w:tc>
          <w:tcPr>
            <w:tcW w:w="485" w:type="pct"/>
            <w:vAlign w:val="center"/>
          </w:tcPr>
          <w:p w:rsidR="007212C1" w:rsidRDefault="00610C0F">
            <w:pPr>
              <w:spacing w:line="360" w:lineRule="auto"/>
              <w:jc w:val="center"/>
              <w:rPr>
                <w:sz w:val="18"/>
                <w:szCs w:val="18"/>
                <w:lang w:eastAsia="zh-CN"/>
              </w:rPr>
            </w:pPr>
            <w:r>
              <w:rPr>
                <w:sz w:val="18"/>
                <w:szCs w:val="18"/>
                <w:lang w:eastAsia="zh-CN"/>
              </w:rPr>
              <w:t>135</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1.35</w:t>
            </w:r>
          </w:p>
        </w:tc>
        <w:tc>
          <w:tcPr>
            <w:tcW w:w="335" w:type="pct"/>
            <w:vAlign w:val="center"/>
          </w:tcPr>
          <w:p w:rsidR="007212C1" w:rsidRDefault="00610C0F">
            <w:pPr>
              <w:spacing w:line="360" w:lineRule="auto"/>
              <w:jc w:val="center"/>
              <w:rPr>
                <w:sz w:val="18"/>
                <w:szCs w:val="18"/>
                <w:lang w:eastAsia="zh-CN"/>
              </w:rPr>
            </w:pPr>
            <w:r>
              <w:rPr>
                <w:sz w:val="18"/>
                <w:szCs w:val="18"/>
                <w:lang w:eastAsia="zh-CN"/>
              </w:rPr>
              <w:t>-</w:t>
            </w:r>
          </w:p>
        </w:tc>
        <w:tc>
          <w:tcPr>
            <w:tcW w:w="495" w:type="pct"/>
            <w:vAlign w:val="center"/>
          </w:tcPr>
          <w:p w:rsidR="007212C1" w:rsidRDefault="00610C0F">
            <w:pPr>
              <w:spacing w:line="360" w:lineRule="auto"/>
              <w:jc w:val="center"/>
              <w:rPr>
                <w:sz w:val="18"/>
                <w:szCs w:val="18"/>
                <w:lang w:eastAsia="zh-CN"/>
              </w:rPr>
            </w:pPr>
            <w:r>
              <w:rPr>
                <w:sz w:val="18"/>
                <w:szCs w:val="18"/>
                <w:lang w:eastAsia="zh-CN"/>
              </w:rPr>
              <w:t>-</w:t>
            </w:r>
          </w:p>
        </w:tc>
        <w:tc>
          <w:tcPr>
            <w:tcW w:w="485" w:type="pct"/>
            <w:vAlign w:val="center"/>
          </w:tcPr>
          <w:p w:rsidR="007212C1" w:rsidRDefault="00610C0F">
            <w:pPr>
              <w:spacing w:line="360" w:lineRule="auto"/>
              <w:jc w:val="center"/>
              <w:rPr>
                <w:sz w:val="18"/>
                <w:szCs w:val="18"/>
                <w:lang w:eastAsia="zh-CN"/>
              </w:rPr>
            </w:pPr>
            <w:r>
              <w:rPr>
                <w:sz w:val="18"/>
                <w:szCs w:val="18"/>
                <w:lang w:eastAsia="zh-CN"/>
              </w:rPr>
              <w:t>0.72 A g</w:t>
            </w:r>
            <w:r>
              <w:rPr>
                <w:sz w:val="18"/>
                <w:szCs w:val="18"/>
                <w:vertAlign w:val="superscript"/>
                <w:lang w:eastAsia="zh-CN"/>
              </w:rPr>
              <w:t>-1</w:t>
            </w:r>
          </w:p>
        </w:tc>
        <w:tc>
          <w:tcPr>
            <w:tcW w:w="346" w:type="pct"/>
            <w:vAlign w:val="center"/>
          </w:tcPr>
          <w:p w:rsidR="007212C1" w:rsidRDefault="00610C0F">
            <w:pPr>
              <w:spacing w:line="360" w:lineRule="auto"/>
              <w:jc w:val="center"/>
              <w:rPr>
                <w:sz w:val="18"/>
                <w:szCs w:val="18"/>
                <w:lang w:eastAsia="zh-CN"/>
              </w:rPr>
            </w:pPr>
            <w:r>
              <w:rPr>
                <w:sz w:val="18"/>
                <w:szCs w:val="18"/>
                <w:lang w:eastAsia="zh-CN"/>
              </w:rPr>
              <w:t>225</w:t>
            </w:r>
          </w:p>
        </w:tc>
        <w:tc>
          <w:tcPr>
            <w:tcW w:w="484" w:type="pct"/>
            <w:vAlign w:val="center"/>
          </w:tcPr>
          <w:p w:rsidR="007212C1" w:rsidRDefault="00610C0F">
            <w:pPr>
              <w:spacing w:line="360" w:lineRule="auto"/>
              <w:jc w:val="center"/>
              <w:rPr>
                <w:sz w:val="18"/>
                <w:szCs w:val="18"/>
                <w:lang w:eastAsia="zh-CN"/>
              </w:rPr>
            </w:pPr>
            <w:r>
              <w:rPr>
                <w:sz w:val="18"/>
                <w:szCs w:val="18"/>
                <w:lang w:eastAsia="zh-CN"/>
              </w:rPr>
              <w:t>-</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&lt;EndNote&gt;&lt;Cite&gt;&lt;Author&gt;Alfaruqi&lt;/Author&gt;&lt;Year&gt;2015&lt;/Year&gt;&lt;RecNum&gt;86&lt;/RecNum&gt;&lt;DisplayText&gt;&lt;style face="superscript"&gt;30&lt;/style&gt;&lt;/DisplayText&gt;&lt;record&gt;&lt;rec-number&gt;86&lt;/rec-number&gt;&lt;foreign-keys&gt;&lt;key app="EN" db-id="r22sa0et8ast5xe0x5spa5d35v92vtest9td" timestamp="1672990288"&gt;86&lt;/key&gt;&lt;/foreign-keys&gt;&lt;ref-type name="Journal Article"&gt;17&lt;/ref-type&gt;&lt;contributors&gt;&lt;authors&gt;&lt;author&gt;Alfaruqi, Muhammad H.&lt;/author&gt;&lt;author&gt;Mathew, Vinod&lt;/author&gt;&lt;author&gt;Gim, Jihyeon&lt;/author&gt;&lt;author&gt;Kim, Sungjin&lt;/author&gt;&lt;author&gt;Song, Jinju&lt;/author&gt;&lt;author&gt;Baboo, Joseph P.&lt;/author&gt;&lt;author&gt;Choi, Sun H.&lt;/author&gt;&lt;author&gt;Kim, Jaekook&lt;/author&gt;&lt;/authors&gt;&lt;/contributors&gt;&lt;titles&gt;&lt;title&gt;&lt;style face="normal" font="default" size="100%"&gt;Electrochemically induced structural transformation in a &lt;/style&gt;&lt;style face="normal" font="default" charset="161" size="100%"&gt;γ-MnO2 cathode of a high capacity zinc-ion battery system&lt;/style&gt;&lt;/title&gt;&lt;secondary-title&gt;Chem. Mater.&lt;/secondary-title&gt;&lt;/titles&gt;&lt;periodical&gt;&lt;full-title&gt;Chem. Mater.&lt;/full-title&gt;&lt;/periodical&gt;&lt;pages&gt;3609-3620&lt;/pages&gt;&lt;volume&gt;27&lt;/volume&gt;&lt;number&gt;10&lt;/number&gt;&lt;section&gt;3609&lt;/section&gt;&lt;dates&gt;&lt;year&gt;2015&lt;/year&gt;&lt;/dates&gt;&lt;isbn&gt;0897-4756&amp;#xD;1520-5002&lt;/isbn&gt;&lt;urls&gt;&lt;/urls&gt;&lt;electronic-resource-num&gt;10.1021/cm504717p&lt;/electronic-resource-num&gt;&lt;/record&gt;&lt;/Cite&gt;&lt;/EndNote&gt;</w:instrText>
            </w:r>
            <w:r>
              <w:rPr>
                <w:sz w:val="18"/>
                <w:szCs w:val="18"/>
                <w:lang w:eastAsia="zh-CN"/>
              </w:rPr>
              <w:fldChar w:fldCharType="separate"/>
            </w:r>
            <w:r>
              <w:rPr>
                <w:sz w:val="18"/>
                <w:szCs w:val="18"/>
                <w:lang w:eastAsia="zh-CN"/>
              </w:rPr>
              <w:t>30</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r>
              <w:rPr>
                <w:rFonts w:eastAsia="等线"/>
                <w:sz w:val="18"/>
                <w:szCs w:val="18"/>
                <w:lang w:eastAsia="zh-Hans"/>
              </w:rPr>
              <w:t>γ</w:t>
            </w:r>
            <w:r>
              <w:rPr>
                <w:sz w:val="18"/>
                <w:szCs w:val="18"/>
              </w:rPr>
              <w:t>-MnO</w:t>
            </w:r>
            <w:r>
              <w:rPr>
                <w:sz w:val="18"/>
                <w:szCs w:val="18"/>
                <w:vertAlign w:val="subscript"/>
              </w:rPr>
              <w:t>2</w:t>
            </w:r>
          </w:p>
        </w:tc>
        <w:tc>
          <w:tcPr>
            <w:tcW w:w="486" w:type="pct"/>
            <w:vAlign w:val="center"/>
          </w:tcPr>
          <w:p w:rsidR="007212C1" w:rsidRDefault="00610C0F">
            <w:pPr>
              <w:spacing w:line="360" w:lineRule="auto"/>
              <w:jc w:val="center"/>
              <w:rPr>
                <w:sz w:val="18"/>
                <w:szCs w:val="18"/>
                <w:lang w:eastAsia="zh-CN"/>
              </w:rPr>
            </w:pPr>
            <w:r>
              <w:rPr>
                <w:sz w:val="18"/>
                <w:szCs w:val="18"/>
                <w:lang w:eastAsia="zh-CN"/>
              </w:rPr>
              <w:t>2.5</w:t>
            </w:r>
          </w:p>
        </w:tc>
        <w:tc>
          <w:tcPr>
            <w:tcW w:w="485" w:type="pct"/>
            <w:vAlign w:val="center"/>
          </w:tcPr>
          <w:p w:rsidR="007212C1" w:rsidRDefault="00610C0F">
            <w:pPr>
              <w:spacing w:line="360" w:lineRule="auto"/>
              <w:jc w:val="center"/>
              <w:rPr>
                <w:sz w:val="18"/>
                <w:szCs w:val="18"/>
                <w:lang w:eastAsia="zh-CN"/>
              </w:rPr>
            </w:pPr>
            <w:r>
              <w:rPr>
                <w:sz w:val="18"/>
                <w:szCs w:val="18"/>
                <w:lang w:eastAsia="zh-CN"/>
              </w:rPr>
              <w:t>219</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1.27</w:t>
            </w:r>
          </w:p>
        </w:tc>
        <w:tc>
          <w:tcPr>
            <w:tcW w:w="335" w:type="pct"/>
            <w:vAlign w:val="center"/>
          </w:tcPr>
          <w:p w:rsidR="007212C1" w:rsidRDefault="00610C0F">
            <w:pPr>
              <w:spacing w:line="360" w:lineRule="auto"/>
              <w:jc w:val="center"/>
              <w:rPr>
                <w:sz w:val="18"/>
                <w:szCs w:val="18"/>
                <w:lang w:eastAsia="zh-CN"/>
              </w:rPr>
            </w:pPr>
            <w:r>
              <w:rPr>
                <w:sz w:val="18"/>
                <w:szCs w:val="18"/>
                <w:lang w:eastAsia="zh-CN"/>
              </w:rPr>
              <w:t>40</w:t>
            </w:r>
          </w:p>
        </w:tc>
        <w:tc>
          <w:tcPr>
            <w:tcW w:w="495" w:type="pct"/>
            <w:vAlign w:val="center"/>
          </w:tcPr>
          <w:p w:rsidR="007212C1" w:rsidRDefault="00610C0F">
            <w:pPr>
              <w:spacing w:line="360" w:lineRule="auto"/>
              <w:jc w:val="center"/>
              <w:rPr>
                <w:sz w:val="18"/>
                <w:szCs w:val="18"/>
                <w:lang w:eastAsia="zh-CN"/>
              </w:rPr>
            </w:pPr>
            <w:r>
              <w:rPr>
                <w:sz w:val="18"/>
                <w:szCs w:val="18"/>
                <w:lang w:eastAsia="zh-CN"/>
              </w:rPr>
              <w:t>63%</w:t>
            </w:r>
          </w:p>
        </w:tc>
        <w:tc>
          <w:tcPr>
            <w:tcW w:w="485" w:type="pct"/>
            <w:vAlign w:val="center"/>
          </w:tcPr>
          <w:p w:rsidR="007212C1" w:rsidRDefault="00610C0F">
            <w:pPr>
              <w:spacing w:line="360" w:lineRule="auto"/>
              <w:jc w:val="center"/>
              <w:rPr>
                <w:sz w:val="18"/>
                <w:szCs w:val="18"/>
              </w:rPr>
            </w:pPr>
            <w:r>
              <w:rPr>
                <w:sz w:val="18"/>
                <w:szCs w:val="18"/>
                <w:lang w:eastAsia="zh-CN"/>
              </w:rPr>
              <w:t>0.5 mA cm</w:t>
            </w:r>
            <w:r>
              <w:rPr>
                <w:sz w:val="18"/>
                <w:szCs w:val="18"/>
                <w:vertAlign w:val="superscript"/>
                <w:lang w:eastAsia="zh-CN"/>
              </w:rPr>
              <w:t>-2</w:t>
            </w:r>
          </w:p>
        </w:tc>
        <w:tc>
          <w:tcPr>
            <w:tcW w:w="346" w:type="pct"/>
            <w:vAlign w:val="center"/>
          </w:tcPr>
          <w:p w:rsidR="007212C1" w:rsidRDefault="00610C0F">
            <w:pPr>
              <w:spacing w:line="360" w:lineRule="auto"/>
              <w:jc w:val="center"/>
              <w:rPr>
                <w:sz w:val="18"/>
                <w:szCs w:val="18"/>
                <w:lang w:eastAsia="zh-CN"/>
              </w:rPr>
            </w:pPr>
            <w:r>
              <w:rPr>
                <w:sz w:val="18"/>
                <w:szCs w:val="18"/>
                <w:lang w:eastAsia="zh-CN"/>
              </w:rPr>
              <w:t>-</w:t>
            </w:r>
          </w:p>
        </w:tc>
        <w:tc>
          <w:tcPr>
            <w:tcW w:w="484" w:type="pct"/>
            <w:vAlign w:val="center"/>
          </w:tcPr>
          <w:p w:rsidR="007212C1" w:rsidRDefault="00610C0F">
            <w:pPr>
              <w:spacing w:line="360" w:lineRule="auto"/>
              <w:jc w:val="center"/>
              <w:rPr>
                <w:sz w:val="18"/>
                <w:szCs w:val="18"/>
                <w:lang w:eastAsia="zh-CN"/>
              </w:rPr>
            </w:pPr>
            <w:r>
              <w:rPr>
                <w:sz w:val="18"/>
                <w:szCs w:val="18"/>
                <w:lang w:eastAsia="zh-CN"/>
              </w:rPr>
              <w:t>3.2</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&lt;EndNote&gt;&lt;Cite&gt;&lt;Author&gt;Olbasa&lt;/Author&gt;&lt;Year&gt;2021&lt;/Year&gt;&lt;RecNum&gt;78&lt;/RecNum&gt;&lt;DisplayText&gt;&lt;style face="superscript"&gt;31&lt;/style&gt;&lt;/DisplayText&gt;&lt;record&gt;&lt;rec-number&gt;78&lt;/rec-number&gt;&lt;foreign-keys&gt;&lt;key app="EN" db-id="r22sa0et8ast5xe0x5spa5d35v92vtest9td" timestamp="1672986355"&gt;78&lt;/key&gt;&lt;/foreign-keys&gt;&lt;ref-type name="Journal Article"&gt;17&lt;/ref-type&gt;&lt;contributors&gt;&lt;authors&gt;&lt;author&gt;Olbasa, Bizualem Wakuma&lt;/author&gt;&lt;author&gt;Huang, Chen</w:instrText>
            </w:r>
            <w:r>
              <w:rPr>
                <w:rFonts w:hint="eastAsia"/>
                <w:sz w:val="18"/>
                <w:szCs w:val="18"/>
                <w:lang w:eastAsia="zh-CN"/>
              </w:rPr>
              <w:instrText>‐</w:instrText>
            </w:r>
            <w:r>
              <w:rPr>
                <w:sz w:val="18"/>
                <w:szCs w:val="18"/>
                <w:lang w:eastAsia="zh-CN"/>
              </w:rPr>
              <w:instrText>Jui&lt;/author&gt;&lt;author&gt;Fenta, Fekadu Wubatu&lt;/author&gt;&lt;author&gt;Jiang, Shi</w:instrText>
            </w:r>
            <w:r>
              <w:rPr>
                <w:rFonts w:hint="eastAsia"/>
                <w:sz w:val="18"/>
                <w:szCs w:val="18"/>
                <w:lang w:eastAsia="zh-CN"/>
              </w:rPr>
              <w:instrText>‐</w:instrText>
            </w:r>
            <w:r>
              <w:rPr>
                <w:sz w:val="18"/>
                <w:szCs w:val="18"/>
                <w:lang w:eastAsia="zh-CN"/>
              </w:rPr>
              <w:instrText>Kai&lt;/author&gt;&lt;author&gt;Chala, Soressa Abera&lt;/author&gt;&lt;author&gt;Tao, Hsien</w:instrText>
            </w:r>
            <w:r>
              <w:rPr>
                <w:rFonts w:hint="eastAsia"/>
                <w:sz w:val="18"/>
                <w:szCs w:val="18"/>
                <w:lang w:eastAsia="zh-CN"/>
              </w:rPr>
              <w:instrText>‐</w:instrText>
            </w:r>
            <w:r>
              <w:rPr>
                <w:sz w:val="18"/>
                <w:szCs w:val="18"/>
                <w:lang w:eastAsia="zh-CN"/>
              </w:rPr>
              <w:instrText>Chu&lt;/author&gt;&lt;author&gt;Nikodimos, Yosef&lt;/author&gt;&lt;author&gt;Wang, Chun</w:instrText>
            </w:r>
            <w:r>
              <w:rPr>
                <w:rFonts w:hint="eastAsia"/>
                <w:sz w:val="18"/>
                <w:szCs w:val="18"/>
                <w:lang w:eastAsia="zh-CN"/>
              </w:rPr>
              <w:instrText>‐</w:instrText>
            </w:r>
            <w:r>
              <w:rPr>
                <w:sz w:val="18"/>
                <w:szCs w:val="18"/>
                <w:lang w:eastAsia="zh-CN"/>
              </w:rPr>
              <w:instrText>Chieh&lt;/author&gt;&lt;author&gt;Sheu, Hwo</w:instrText>
            </w:r>
            <w:r>
              <w:rPr>
                <w:rFonts w:hint="eastAsia"/>
                <w:sz w:val="18"/>
                <w:szCs w:val="18"/>
                <w:lang w:eastAsia="zh-CN"/>
              </w:rPr>
              <w:instrText>‐</w:instrText>
            </w:r>
            <w:r>
              <w:rPr>
                <w:sz w:val="18"/>
                <w:szCs w:val="18"/>
                <w:lang w:eastAsia="zh-CN"/>
              </w:rPr>
              <w:instrText>Shuenn&lt;/author&gt;&lt;author&gt;Yang, Yaw</w:instrText>
            </w:r>
            <w:r>
              <w:rPr>
                <w:rFonts w:hint="eastAsia"/>
                <w:sz w:val="18"/>
                <w:szCs w:val="18"/>
                <w:lang w:eastAsia="zh-CN"/>
              </w:rPr>
              <w:instrText>‐</w:instrText>
            </w:r>
            <w:r>
              <w:rPr>
                <w:sz w:val="18"/>
                <w:szCs w:val="18"/>
                <w:lang w:eastAsia="zh-CN"/>
              </w:rPr>
              <w:instrText>Wen&lt;/author&gt;&lt;author&gt;Ma, Ting</w:instrText>
            </w:r>
            <w:r>
              <w:rPr>
                <w:rFonts w:hint="eastAsia"/>
                <w:sz w:val="18"/>
                <w:szCs w:val="18"/>
                <w:lang w:eastAsia="zh-CN"/>
              </w:rPr>
              <w:instrText>‐</w:instrText>
            </w:r>
            <w:r>
              <w:rPr>
                <w:sz w:val="18"/>
                <w:szCs w:val="18"/>
                <w:lang w:eastAsia="zh-CN"/>
              </w:rPr>
              <w:instrText>Li&lt;/author&gt;&lt;author&gt;Wu, She</w:instrText>
            </w:r>
            <w:r>
              <w:rPr>
                <w:rFonts w:hint="eastAsia"/>
                <w:sz w:val="18"/>
                <w:szCs w:val="18"/>
                <w:lang w:eastAsia="zh-CN"/>
              </w:rPr>
              <w:instrText>‐</w:instrText>
            </w:r>
            <w:r>
              <w:rPr>
                <w:sz w:val="18"/>
                <w:szCs w:val="18"/>
                <w:lang w:eastAsia="zh-CN"/>
              </w:rPr>
              <w:instrText>Huang&lt;/author&gt;&lt;author&gt;Su, Wei</w:instrText>
            </w:r>
            <w:r>
              <w:rPr>
                <w:rFonts w:hint="eastAsia"/>
                <w:sz w:val="18"/>
                <w:szCs w:val="18"/>
                <w:lang w:eastAsia="zh-CN"/>
              </w:rPr>
              <w:instrText>‐</w:instrText>
            </w:r>
            <w:r>
              <w:rPr>
                <w:sz w:val="18"/>
                <w:szCs w:val="18"/>
                <w:lang w:eastAsia="zh-CN"/>
              </w:rPr>
              <w:instrText>Nien&lt;/author&gt;&lt;author&gt;Dai, Hongjie&lt;/author&gt;&lt;author&gt;Hwang, Bing Joe&lt;/author&gt;&lt;/authors&gt;&lt;/contributors&gt;&lt;titles&gt;&lt;title&gt;Highly reversible Zn metal anode stabilized by dense and anion</w:instrText>
            </w:r>
            <w:r>
              <w:rPr>
                <w:rFonts w:hint="eastAsia"/>
                <w:sz w:val="18"/>
                <w:szCs w:val="18"/>
                <w:lang w:eastAsia="zh-CN"/>
              </w:rPr>
              <w:instrText>‐</w:instrText>
            </w:r>
            <w:r>
              <w:rPr>
                <w:sz w:val="18"/>
                <w:szCs w:val="18"/>
                <w:lang w:eastAsia="zh-CN"/>
              </w:rPr>
              <w:instrText>derived passivation layer obtained from concentrated hybrid aqueous electrolyte&lt;/title&gt;&lt;secondary-title&gt;Adv. Funct. Mater. &lt;/secondary-title&gt;&lt;/titles&gt;&lt;periodical&gt;&lt;full-title&gt;Adv. Funct. Mater.&lt;/full-title&gt;&lt;/periodical&gt;&lt;pages&gt;2103959&lt;/pages&gt;&lt;volume&gt;32&lt;/volume&gt;&lt;number&gt;7&lt;/number&gt;&lt;section&gt;2103959&lt;/section&gt;&lt;dates&gt;&lt;year&gt;2021&lt;/year&gt;&lt;/dates&gt;&lt;isbn&gt;1616-301X&amp;#xD;1616-3028&lt;/isbn&gt;&lt;urls&gt;&lt;/urls&gt;&lt;electronic-resource-num&gt;10.1002/adfm.202103959&lt;/electronic-resource-num&gt;&lt;/record&gt;&lt;/Cite&gt;&lt;/EndNote&gt;</w:instrText>
            </w:r>
            <w:r>
              <w:rPr>
                <w:sz w:val="18"/>
                <w:szCs w:val="18"/>
                <w:lang w:eastAsia="zh-CN"/>
              </w:rPr>
              <w:fldChar w:fldCharType="separate"/>
            </w:r>
            <w:r>
              <w:rPr>
                <w:sz w:val="18"/>
                <w:szCs w:val="18"/>
                <w:lang w:eastAsia="zh-CN"/>
              </w:rPr>
              <w:t>31</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r>
              <w:rPr>
                <w:sz w:val="18"/>
                <w:szCs w:val="18"/>
              </w:rPr>
              <w:t>L</w:t>
            </w:r>
            <w:r>
              <w:rPr>
                <w:sz w:val="18"/>
                <w:szCs w:val="18"/>
                <w:lang w:eastAsia="zh-Hans"/>
              </w:rPr>
              <w:t>iFePO</w:t>
            </w:r>
            <w:r>
              <w:rPr>
                <w:sz w:val="18"/>
                <w:szCs w:val="18"/>
                <w:vertAlign w:val="subscript"/>
                <w:lang w:eastAsia="zh-Hans"/>
              </w:rPr>
              <w:t>4</w:t>
            </w:r>
          </w:p>
        </w:tc>
        <w:tc>
          <w:tcPr>
            <w:tcW w:w="486" w:type="pct"/>
            <w:vAlign w:val="center"/>
          </w:tcPr>
          <w:p w:rsidR="007212C1" w:rsidRDefault="00610C0F">
            <w:pPr>
              <w:spacing w:line="360" w:lineRule="auto"/>
              <w:jc w:val="center"/>
              <w:rPr>
                <w:sz w:val="18"/>
                <w:szCs w:val="18"/>
                <w:lang w:eastAsia="zh-CN"/>
              </w:rPr>
            </w:pPr>
            <w:r>
              <w:rPr>
                <w:sz w:val="18"/>
                <w:szCs w:val="18"/>
                <w:lang w:eastAsia="zh-CN"/>
              </w:rPr>
              <w:t>2.3</w:t>
            </w:r>
          </w:p>
        </w:tc>
        <w:tc>
          <w:tcPr>
            <w:tcW w:w="485" w:type="pct"/>
            <w:vAlign w:val="center"/>
          </w:tcPr>
          <w:p w:rsidR="007212C1" w:rsidRDefault="00610C0F">
            <w:pPr>
              <w:spacing w:line="360" w:lineRule="auto"/>
              <w:jc w:val="center"/>
              <w:rPr>
                <w:sz w:val="18"/>
                <w:szCs w:val="18"/>
                <w:lang w:eastAsia="zh-CN"/>
              </w:rPr>
            </w:pPr>
            <w:r>
              <w:rPr>
                <w:sz w:val="18"/>
                <w:szCs w:val="18"/>
                <w:lang w:eastAsia="zh-CN"/>
              </w:rPr>
              <w:t>82</w:t>
            </w:r>
          </w:p>
        </w:tc>
        <w:tc>
          <w:tcPr>
            <w:tcW w:w="486" w:type="pct"/>
            <w:vAlign w:val="center"/>
          </w:tcPr>
          <w:p w:rsidR="007212C1" w:rsidRDefault="00610C0F">
            <w:pPr>
              <w:spacing w:line="360" w:lineRule="auto"/>
              <w:jc w:val="center"/>
              <w:rPr>
                <w:sz w:val="18"/>
                <w:szCs w:val="18"/>
                <w:lang w:eastAsia="zh-CN"/>
              </w:rPr>
            </w:pPr>
            <w:r>
              <w:rPr>
                <w:sz w:val="18"/>
                <w:szCs w:val="18"/>
                <w:lang w:eastAsia="zh-CN"/>
              </w:rPr>
              <w:t>1.2~2.0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1.1</w:t>
            </w:r>
          </w:p>
        </w:tc>
        <w:tc>
          <w:tcPr>
            <w:tcW w:w="335" w:type="pct"/>
            <w:vAlign w:val="center"/>
          </w:tcPr>
          <w:p w:rsidR="007212C1" w:rsidRDefault="00610C0F">
            <w:pPr>
              <w:spacing w:line="360" w:lineRule="auto"/>
              <w:jc w:val="center"/>
              <w:rPr>
                <w:sz w:val="18"/>
                <w:szCs w:val="18"/>
                <w:lang w:eastAsia="zh-CN"/>
              </w:rPr>
            </w:pPr>
            <w:r>
              <w:rPr>
                <w:sz w:val="18"/>
                <w:szCs w:val="18"/>
                <w:lang w:eastAsia="zh-CN"/>
              </w:rPr>
              <w:t>400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80%</w:t>
            </w:r>
          </w:p>
        </w:tc>
        <w:tc>
          <w:tcPr>
            <w:tcW w:w="485" w:type="pct"/>
            <w:vAlign w:val="center"/>
          </w:tcPr>
          <w:p w:rsidR="007212C1" w:rsidRDefault="00610C0F">
            <w:pPr>
              <w:spacing w:line="360" w:lineRule="auto"/>
              <w:jc w:val="center"/>
              <w:rPr>
                <w:sz w:val="18"/>
                <w:szCs w:val="18"/>
              </w:rPr>
            </w:pPr>
            <w:r>
              <w:rPr>
                <w:sz w:val="18"/>
                <w:szCs w:val="18"/>
                <w:lang w:eastAsia="zh-CN"/>
              </w:rPr>
              <w:t>2 C</w:t>
            </w:r>
          </w:p>
        </w:tc>
        <w:tc>
          <w:tcPr>
            <w:tcW w:w="346" w:type="pct"/>
            <w:vAlign w:val="center"/>
          </w:tcPr>
          <w:p w:rsidR="007212C1" w:rsidRDefault="00610C0F">
            <w:pPr>
              <w:spacing w:line="360" w:lineRule="auto"/>
              <w:jc w:val="center"/>
              <w:rPr>
                <w:sz w:val="18"/>
                <w:szCs w:val="18"/>
                <w:lang w:eastAsia="zh-CN"/>
              </w:rPr>
            </w:pPr>
            <w:r>
              <w:rPr>
                <w:sz w:val="18"/>
                <w:szCs w:val="18"/>
                <w:lang w:eastAsia="zh-CN"/>
              </w:rPr>
              <w:t>400</w:t>
            </w:r>
          </w:p>
        </w:tc>
        <w:tc>
          <w:tcPr>
            <w:tcW w:w="484" w:type="pct"/>
            <w:vAlign w:val="center"/>
          </w:tcPr>
          <w:p w:rsidR="007212C1" w:rsidRDefault="00610C0F">
            <w:pPr>
              <w:spacing w:line="360" w:lineRule="auto"/>
              <w:jc w:val="center"/>
              <w:rPr>
                <w:sz w:val="18"/>
                <w:szCs w:val="18"/>
                <w:lang w:eastAsia="zh-CN"/>
              </w:rPr>
            </w:pPr>
            <w:r>
              <w:rPr>
                <w:sz w:val="18"/>
                <w:szCs w:val="18"/>
                <w:lang w:eastAsia="zh-CN"/>
              </w:rPr>
              <w:t>2.5</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&lt;EndNote&gt;&lt;Cite&gt;&lt;Author&gt;Zeng&lt;/Author&gt;&lt;Year&gt;2021&lt;/Year&gt;&lt;RecNum&gt;83&lt;/RecNum&gt;&lt;DisplayText&gt;&lt;style face="superscript"&gt;32&lt;/style&gt;&lt;/DisplayText&gt;&lt;record&gt;&lt;rec-number&gt;83&lt;/rec-number&gt;&lt;foreign-keys&gt;&lt;key app="EN" db-id="r22sa0et8ast5xe0x5spa5d35v92vtest9td" timestamp="1672987407"&gt;83&lt;/key&gt;&lt;/foreign-keys&gt;&lt;ref-type name="Journal Article"&gt;17&lt;/ref-type&gt;&lt;contributors&gt;&lt;authors&gt;&lt;author&gt;Zeng, Y.&lt;/author&gt;&lt;author&gt;Lu, X. F.&lt;/author&gt;&lt;author&gt;Zhang, S. L.&lt;/author&gt;&lt;author&gt;Luan, D.&lt;/author&gt;&lt;author&gt;Li, S.&lt;/author&gt;&lt;author&gt;Lou, X. W. D.&lt;/author&gt;&lt;/authors&gt;&lt;/contributors&gt;&lt;auth-address&gt;School of Chemical and Biomedical Engineering, Nanyang Technological University, 62 Nanyang Drive, Singapore, 637459, Singapore.&amp;#xD;Department of Physics, Zhejiang Normal University, Jinhua City, Zhejiang Province, 321004, P. R. China.&lt;/auth-address&gt;&lt;titles&gt;&lt;title&gt;Construction of Co-Mn prussian blue analog hollow spheres for efficient aqueous Zn-ion batteries&lt;/title&gt;&lt;secondary-title&gt;Angew. Chem. Int. Ed.&lt;/secondary-title&gt;&lt;/titles&gt;&lt;periodical&gt;&lt;full-title&gt;Angew. Chem. Int. Ed.&lt;/full-title&gt;&lt;/periodical&gt;&lt;pages&gt;22189-22194&lt;/pages&gt;&lt;volume&gt;60&lt;/volume&gt;&lt;number&gt;41&lt;/number&gt;&lt;edition&gt;2021/07/28&lt;/edition&gt;&lt;keywords&gt;&lt;keyword&gt;Co substitution&lt;/keyword&gt;&lt;keyword&gt;Prussian blue analogs&lt;/keyword&gt;&lt;keyword&gt;Zn-ion batteries&lt;/keyword&gt;&lt;keyword&gt;hollow spheres&lt;/keyword&gt;&lt;keyword&gt;ion exchange&lt;/keyword&gt;&lt;/keywords&gt;&lt;dates&gt;&lt;year&gt;2021&lt;/year&gt;&lt;pub-dates&gt;&lt;date&gt;Oct 4&lt;/date&gt;&lt;/pub-dates&gt;&lt;/dates&gt;&lt;isbn&gt;1521-3773 (Electronic)&amp;#xD;1433-7851 (Print)&amp;#xD;1433-7851 (Linking)&lt;/isbn&gt;&lt;accession-num&gt;34313363&lt;/accession-num&gt;&lt;urls&gt;&lt;related-urls&gt;&lt;url&gt;https://www.ncbi.nlm.nih.gov/pubmed/34313363&lt;/url&gt;&lt;/related-urls&gt;&lt;/urls&gt;&lt;custom2&gt;PMC8518934&lt;/custom2&gt;&lt;electronic-resource-num&gt;10.1002/anie.202107697&lt;/electronic-resource-num&gt;&lt;/record&gt;&lt;/Cite&gt;&lt;/EndNote&gt;</w:instrText>
            </w:r>
            <w:r>
              <w:rPr>
                <w:sz w:val="18"/>
                <w:szCs w:val="18"/>
                <w:lang w:eastAsia="zh-CN"/>
              </w:rPr>
              <w:fldChar w:fldCharType="separate"/>
            </w:r>
            <w:r>
              <w:rPr>
                <w:sz w:val="18"/>
                <w:szCs w:val="18"/>
                <w:lang w:eastAsia="zh-CN"/>
              </w:rPr>
              <w:t>32</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proofErr w:type="spellStart"/>
            <w:r>
              <w:rPr>
                <w:sz w:val="18"/>
                <w:szCs w:val="18"/>
              </w:rPr>
              <w:t>C</w:t>
            </w:r>
            <w:r>
              <w:rPr>
                <w:sz w:val="18"/>
                <w:szCs w:val="18"/>
                <w:lang w:eastAsia="zh-Hans"/>
              </w:rPr>
              <w:t>oMn</w:t>
            </w:r>
            <w:proofErr w:type="spellEnd"/>
            <w:r>
              <w:rPr>
                <w:sz w:val="18"/>
                <w:szCs w:val="18"/>
                <w:lang w:eastAsia="zh-Hans"/>
              </w:rPr>
              <w:t>-PBA</w:t>
            </w:r>
          </w:p>
        </w:tc>
        <w:tc>
          <w:tcPr>
            <w:tcW w:w="486" w:type="pct"/>
            <w:vAlign w:val="center"/>
          </w:tcPr>
          <w:p w:rsidR="007212C1" w:rsidRDefault="00610C0F">
            <w:pPr>
              <w:spacing w:line="360" w:lineRule="auto"/>
              <w:jc w:val="center"/>
              <w:rPr>
                <w:sz w:val="18"/>
                <w:szCs w:val="18"/>
                <w:lang w:eastAsia="zh-CN"/>
              </w:rPr>
            </w:pPr>
            <w:r>
              <w:rPr>
                <w:sz w:val="18"/>
                <w:szCs w:val="18"/>
                <w:lang w:eastAsia="zh-CN"/>
              </w:rPr>
              <w:t>1.6</w:t>
            </w:r>
          </w:p>
        </w:tc>
        <w:tc>
          <w:tcPr>
            <w:tcW w:w="485" w:type="pct"/>
            <w:vAlign w:val="center"/>
          </w:tcPr>
          <w:p w:rsidR="007212C1" w:rsidRDefault="00610C0F">
            <w:pPr>
              <w:spacing w:line="360" w:lineRule="auto"/>
              <w:jc w:val="center"/>
              <w:rPr>
                <w:sz w:val="18"/>
                <w:szCs w:val="18"/>
                <w:lang w:eastAsia="zh-CN"/>
              </w:rPr>
            </w:pPr>
            <w:r>
              <w:rPr>
                <w:sz w:val="18"/>
                <w:szCs w:val="18"/>
                <w:lang w:eastAsia="zh-CN"/>
              </w:rPr>
              <w:t>~58</w:t>
            </w:r>
          </w:p>
        </w:tc>
        <w:tc>
          <w:tcPr>
            <w:tcW w:w="486" w:type="pct"/>
            <w:vAlign w:val="center"/>
          </w:tcPr>
          <w:p w:rsidR="007212C1" w:rsidRDefault="00610C0F">
            <w:pPr>
              <w:spacing w:line="360" w:lineRule="auto"/>
              <w:jc w:val="center"/>
              <w:rPr>
                <w:sz w:val="18"/>
                <w:szCs w:val="18"/>
              </w:rPr>
            </w:pPr>
            <w:r>
              <w:rPr>
                <w:sz w:val="18"/>
                <w:szCs w:val="18"/>
                <w:lang w:eastAsia="zh-CN"/>
              </w:rPr>
              <w:t>0.8~1.0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1.4</w:t>
            </w:r>
          </w:p>
        </w:tc>
        <w:tc>
          <w:tcPr>
            <w:tcW w:w="335" w:type="pct"/>
            <w:vAlign w:val="center"/>
          </w:tcPr>
          <w:p w:rsidR="007212C1" w:rsidRDefault="00610C0F">
            <w:pPr>
              <w:spacing w:line="360" w:lineRule="auto"/>
              <w:jc w:val="center"/>
              <w:rPr>
                <w:sz w:val="18"/>
                <w:szCs w:val="18"/>
                <w:lang w:eastAsia="zh-CN"/>
              </w:rPr>
            </w:pPr>
            <w:r>
              <w:rPr>
                <w:sz w:val="18"/>
                <w:szCs w:val="18"/>
                <w:lang w:eastAsia="zh-CN"/>
              </w:rPr>
              <w:t>1,000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76.4%</w:t>
            </w:r>
          </w:p>
        </w:tc>
        <w:tc>
          <w:tcPr>
            <w:tcW w:w="485" w:type="pct"/>
            <w:vAlign w:val="center"/>
          </w:tcPr>
          <w:p w:rsidR="007212C1" w:rsidRDefault="00610C0F">
            <w:pPr>
              <w:spacing w:line="360" w:lineRule="auto"/>
              <w:jc w:val="center"/>
              <w:rPr>
                <w:sz w:val="18"/>
                <w:szCs w:val="18"/>
              </w:rPr>
            </w:pPr>
            <w:r>
              <w:rPr>
                <w:sz w:val="18"/>
                <w:szCs w:val="18"/>
                <w:lang w:eastAsia="zh-CN"/>
              </w:rPr>
              <w:t>1 A g</w:t>
            </w:r>
            <w:r>
              <w:rPr>
                <w:sz w:val="18"/>
                <w:szCs w:val="18"/>
                <w:vertAlign w:val="superscript"/>
                <w:lang w:eastAsia="zh-CN"/>
              </w:rPr>
              <w:t>-1</w:t>
            </w:r>
          </w:p>
        </w:tc>
        <w:tc>
          <w:tcPr>
            <w:tcW w:w="346" w:type="pct"/>
            <w:vAlign w:val="center"/>
          </w:tcPr>
          <w:p w:rsidR="007212C1" w:rsidRDefault="00610C0F">
            <w:pPr>
              <w:spacing w:line="360" w:lineRule="auto"/>
              <w:jc w:val="center"/>
              <w:rPr>
                <w:sz w:val="18"/>
                <w:szCs w:val="18"/>
                <w:lang w:eastAsia="zh-CN"/>
              </w:rPr>
            </w:pPr>
            <w:r>
              <w:rPr>
                <w:sz w:val="18"/>
                <w:szCs w:val="18"/>
                <w:lang w:eastAsia="zh-CN"/>
              </w:rPr>
              <w:t>125</w:t>
            </w:r>
          </w:p>
        </w:tc>
        <w:tc>
          <w:tcPr>
            <w:tcW w:w="484" w:type="pct"/>
            <w:vAlign w:val="center"/>
          </w:tcPr>
          <w:p w:rsidR="007212C1" w:rsidRDefault="00610C0F">
            <w:pPr>
              <w:spacing w:line="360" w:lineRule="auto"/>
              <w:jc w:val="center"/>
              <w:rPr>
                <w:sz w:val="18"/>
                <w:szCs w:val="18"/>
                <w:lang w:eastAsia="zh-CN"/>
              </w:rPr>
            </w:pPr>
            <w:r>
              <w:rPr>
                <w:sz w:val="18"/>
                <w:szCs w:val="18"/>
                <w:lang w:eastAsia="zh-CN"/>
              </w:rPr>
              <w:t>2.2</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lastRenderedPageBreak/>
              <w:fldChar w:fldCharType="begin"/>
            </w:r>
            <w:r>
              <w:rPr>
                <w:sz w:val="18"/>
                <w:szCs w:val="18"/>
                <w:lang w:eastAsia="zh-CN"/>
              </w:rPr>
              <w:instrText xml:space="preserve"> ADDIN EN.CITE &lt;EndNote&gt;&lt;Cite&gt;&lt;Author&gt;Ma&lt;/Author&gt;&lt;Year&gt;2019&lt;/Year&gt;&lt;RecNum&gt;82&lt;/RecNum&gt;&lt;DisplayText&gt;&lt;style face="superscript"&gt;33&lt;/style&gt;&lt;/DisplayText&gt;&lt;record&gt;&lt;rec-number&gt;82&lt;/rec-number&gt;&lt;foreign-keys&gt;&lt;key app="EN" db-id="r22sa0et8ast5xe0x5spa5d35v92vtest9td" timestamp="1672987134"&gt;82&lt;/key&gt;&lt;/foreign-keys&gt;&lt;ref-type name="Journal Article"&gt;17&lt;/ref-type&gt;&lt;contributors&gt;&lt;authors&gt;&lt;author&gt;Ma, Longtao&lt;/author&gt;&lt;author&gt;Chen, Shengmei&lt;/author&gt;&lt;author&gt;Long, Changbai&lt;/author&gt;&lt;author&gt;Li, Xinliang&lt;/author&gt;&lt;author&gt;Zhao, Yuwei&lt;/author&gt;&lt;author&gt;Liu, Zhuoxin&lt;/author&gt;&lt;author&gt;Huang, Zhaodong&lt;/author&gt;&lt;author&gt;Dong, Binbin&lt;/author&gt;&lt;author&gt;Zapien, Juan Antonio&lt;/author&gt;&lt;author&gt;Zhi, Chunyi&lt;/author&gt;&lt;/authors&gt;&lt;/contributors&gt;&lt;titles&gt;&lt;title&gt;Achieving high</w:instrText>
            </w:r>
            <w:r>
              <w:rPr>
                <w:rFonts w:hint="eastAsia"/>
                <w:sz w:val="18"/>
                <w:szCs w:val="18"/>
                <w:lang w:eastAsia="zh-CN"/>
              </w:rPr>
              <w:instrText>‐</w:instrText>
            </w:r>
            <w:r>
              <w:rPr>
                <w:sz w:val="18"/>
                <w:szCs w:val="18"/>
                <w:lang w:eastAsia="zh-CN"/>
              </w:rPr>
              <w:instrText>voltage and high</w:instrText>
            </w:r>
            <w:r>
              <w:rPr>
                <w:rFonts w:hint="eastAsia"/>
                <w:sz w:val="18"/>
                <w:szCs w:val="18"/>
                <w:lang w:eastAsia="zh-CN"/>
              </w:rPr>
              <w:instrText>‐</w:instrText>
            </w:r>
            <w:r>
              <w:rPr>
                <w:sz w:val="18"/>
                <w:szCs w:val="18"/>
                <w:lang w:eastAsia="zh-CN"/>
              </w:rPr>
              <w:instrText>capacity aqueous rechargeable zinc ion battery by incorporating two</w:instrText>
            </w:r>
            <w:r>
              <w:rPr>
                <w:rFonts w:hint="eastAsia"/>
                <w:sz w:val="18"/>
                <w:szCs w:val="18"/>
                <w:lang w:eastAsia="zh-CN"/>
              </w:rPr>
              <w:instrText>‐</w:instrText>
            </w:r>
            <w:r>
              <w:rPr>
                <w:sz w:val="18"/>
                <w:szCs w:val="18"/>
                <w:lang w:eastAsia="zh-CN"/>
              </w:rPr>
              <w:instrText>species redox reaction&lt;/title&gt;&lt;secondary-title&gt;Adv. Energy Mater. &lt;/secondary-title&gt;&lt;/titles&gt;&lt;periodical&gt;&lt;full-title&gt;Adv. Energy Mater.&lt;/full-title&gt;&lt;/periodical&gt;&lt;pages&gt;1902446&lt;/pages&gt;&lt;volume&gt;9&lt;/volume&gt;&lt;number&gt;45&lt;/number&gt;&lt;section&gt;1902446&lt;/section&gt;&lt;dates&gt;&lt;year&gt;2019&lt;/year&gt;&lt;/dates&gt;&lt;isbn&gt;1614-6832&amp;#xD;1614-6840&lt;/isbn&gt;&lt;urls&gt;&lt;/urls&gt;&lt;electronic-resource-num&gt;10.1002/aenm.201902446&lt;/electronic-resource-num&gt;&lt;/record&gt;&lt;/Cite&gt;&lt;/EndNote&gt;</w:instrText>
            </w:r>
            <w:r>
              <w:rPr>
                <w:sz w:val="18"/>
                <w:szCs w:val="18"/>
                <w:lang w:eastAsia="zh-CN"/>
              </w:rPr>
              <w:fldChar w:fldCharType="separate"/>
            </w:r>
            <w:r>
              <w:rPr>
                <w:sz w:val="18"/>
                <w:szCs w:val="18"/>
                <w:lang w:eastAsia="zh-CN"/>
              </w:rPr>
              <w:t>33</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proofErr w:type="spellStart"/>
            <w:proofErr w:type="gramStart"/>
            <w:r>
              <w:rPr>
                <w:sz w:val="18"/>
                <w:szCs w:val="18"/>
              </w:rPr>
              <w:t>CoFe</w:t>
            </w:r>
            <w:proofErr w:type="spellEnd"/>
            <w:r>
              <w:rPr>
                <w:sz w:val="18"/>
                <w:szCs w:val="18"/>
              </w:rPr>
              <w:t>(</w:t>
            </w:r>
            <w:proofErr w:type="gramEnd"/>
            <w:r>
              <w:rPr>
                <w:sz w:val="18"/>
                <w:szCs w:val="18"/>
              </w:rPr>
              <w:t>CN)</w:t>
            </w:r>
            <w:r>
              <w:rPr>
                <w:sz w:val="18"/>
                <w:szCs w:val="18"/>
                <w:vertAlign w:val="subscript"/>
              </w:rPr>
              <w:t>6</w:t>
            </w:r>
          </w:p>
        </w:tc>
        <w:tc>
          <w:tcPr>
            <w:tcW w:w="486" w:type="pct"/>
            <w:vAlign w:val="center"/>
          </w:tcPr>
          <w:p w:rsidR="007212C1" w:rsidRDefault="00610C0F">
            <w:pPr>
              <w:spacing w:line="360" w:lineRule="auto"/>
              <w:jc w:val="center"/>
              <w:rPr>
                <w:sz w:val="18"/>
                <w:szCs w:val="18"/>
                <w:lang w:eastAsia="zh-CN"/>
              </w:rPr>
            </w:pPr>
            <w:r>
              <w:rPr>
                <w:sz w:val="18"/>
                <w:szCs w:val="18"/>
                <w:lang w:eastAsia="zh-CN"/>
              </w:rPr>
              <w:t>3.8</w:t>
            </w:r>
          </w:p>
        </w:tc>
        <w:tc>
          <w:tcPr>
            <w:tcW w:w="485" w:type="pct"/>
            <w:vAlign w:val="center"/>
          </w:tcPr>
          <w:p w:rsidR="007212C1" w:rsidRDefault="00610C0F">
            <w:pPr>
              <w:spacing w:line="360" w:lineRule="auto"/>
              <w:jc w:val="center"/>
              <w:rPr>
                <w:sz w:val="18"/>
                <w:szCs w:val="18"/>
                <w:lang w:eastAsia="zh-CN"/>
              </w:rPr>
            </w:pPr>
            <w:r>
              <w:rPr>
                <w:sz w:val="18"/>
                <w:szCs w:val="18"/>
                <w:lang w:eastAsia="zh-CN"/>
              </w:rPr>
              <w:t>135</w:t>
            </w:r>
          </w:p>
        </w:tc>
        <w:tc>
          <w:tcPr>
            <w:tcW w:w="486" w:type="pct"/>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1.75</w:t>
            </w:r>
          </w:p>
        </w:tc>
        <w:tc>
          <w:tcPr>
            <w:tcW w:w="335" w:type="pct"/>
            <w:vAlign w:val="center"/>
          </w:tcPr>
          <w:p w:rsidR="007212C1" w:rsidRDefault="00610C0F">
            <w:pPr>
              <w:spacing w:line="360" w:lineRule="auto"/>
              <w:jc w:val="center"/>
              <w:rPr>
                <w:sz w:val="18"/>
                <w:szCs w:val="18"/>
                <w:lang w:eastAsia="zh-CN"/>
              </w:rPr>
            </w:pPr>
            <w:r>
              <w:rPr>
                <w:sz w:val="18"/>
                <w:szCs w:val="18"/>
                <w:lang w:eastAsia="zh-CN"/>
              </w:rPr>
              <w:t>2,200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~100%</w:t>
            </w:r>
          </w:p>
        </w:tc>
        <w:tc>
          <w:tcPr>
            <w:tcW w:w="485" w:type="pct"/>
            <w:vAlign w:val="center"/>
          </w:tcPr>
          <w:p w:rsidR="007212C1" w:rsidRDefault="00610C0F">
            <w:pPr>
              <w:spacing w:line="360" w:lineRule="auto"/>
              <w:jc w:val="center"/>
              <w:rPr>
                <w:sz w:val="18"/>
                <w:szCs w:val="18"/>
              </w:rPr>
            </w:pPr>
            <w:r>
              <w:rPr>
                <w:sz w:val="18"/>
                <w:szCs w:val="18"/>
                <w:lang w:eastAsia="zh-CN"/>
              </w:rPr>
              <w:t>2 A g</w:t>
            </w:r>
            <w:r>
              <w:rPr>
                <w:sz w:val="18"/>
                <w:szCs w:val="18"/>
                <w:vertAlign w:val="superscript"/>
                <w:lang w:eastAsia="zh-CN"/>
              </w:rPr>
              <w:t>-1</w:t>
            </w:r>
          </w:p>
        </w:tc>
        <w:tc>
          <w:tcPr>
            <w:tcW w:w="346" w:type="pct"/>
            <w:vAlign w:val="center"/>
          </w:tcPr>
          <w:p w:rsidR="007212C1" w:rsidRDefault="00610C0F">
            <w:pPr>
              <w:spacing w:line="360" w:lineRule="auto"/>
              <w:jc w:val="center"/>
              <w:rPr>
                <w:sz w:val="18"/>
                <w:szCs w:val="18"/>
                <w:lang w:eastAsia="zh-CN"/>
              </w:rPr>
            </w:pPr>
            <w:r>
              <w:rPr>
                <w:sz w:val="18"/>
                <w:szCs w:val="18"/>
                <w:lang w:eastAsia="zh-CN"/>
              </w:rPr>
              <w:t>297</w:t>
            </w:r>
          </w:p>
        </w:tc>
        <w:tc>
          <w:tcPr>
            <w:tcW w:w="484" w:type="pct"/>
            <w:vAlign w:val="center"/>
          </w:tcPr>
          <w:p w:rsidR="007212C1" w:rsidRDefault="00610C0F">
            <w:pPr>
              <w:spacing w:line="360" w:lineRule="auto"/>
              <w:jc w:val="center"/>
              <w:rPr>
                <w:sz w:val="18"/>
                <w:szCs w:val="18"/>
                <w:lang w:eastAsia="zh-CN"/>
              </w:rPr>
            </w:pPr>
            <w:r>
              <w:rPr>
                <w:sz w:val="18"/>
                <w:szCs w:val="18"/>
                <w:lang w:eastAsia="zh-CN"/>
              </w:rPr>
              <w:t>6.5</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&lt;EndNote&gt;&lt;Cite&gt;&lt;Author&gt;Lu&lt;/Author&gt;&lt;Year&gt;2017&lt;/Year&gt;&lt;RecNum&gt;77&lt;/RecNum&gt;&lt;DisplayText&gt;&lt;style face="superscript"&gt;34&lt;/style&gt;&lt;/DisplayText&gt;&lt;record&gt;&lt;rec-number&gt;77&lt;/rec-number&gt;&lt;foreign-keys&gt;&lt;key app="EN" db-id="r22sa0et8ast5xe0x5spa5d35v92vtest9td" timestamp="1672986187"&gt;77&lt;/key&gt;&lt;/foreign-keys&gt;&lt;ref-type name="Journal Article"&gt;17&lt;/ref-type&gt;&lt;contributors&gt;&lt;authors&gt;&lt;author&gt;Lu, Ke&lt;/author&gt;&lt;author&gt;Song, Bin&lt;/author&gt;&lt;author&gt;Zhang, Yuxin&lt;/author&gt;&lt;author&gt;Ma, Houyi&lt;/author&gt;&lt;author&gt;Zhang, Jintao&lt;/author&gt;&lt;/authors&gt;&lt;/contributors&gt;&lt;titles&gt;&lt;title&gt;Encapsulation of zinc hexacyanoferrate nanocubes with manganese oxide nanosheets for high-performance rechargeable zinc ion batteries&lt;/title&gt;&lt;secondary-title&gt;J. Mater. Chem. A.&lt;/secondary-title&gt;&lt;/titles&gt;&lt;periodical&gt;&lt;full-title&gt;J. Mater. Chem. A.&lt;/full-title&gt;&lt;/periodical&gt;&lt;pages&gt;23628-23633&lt;/pages&gt;&lt;volume&gt;5&lt;/volume&gt;&lt;number&gt;45&lt;/number&gt;&lt;section&gt;23628&lt;/section&gt;&lt;dates&gt;&lt;year&gt;2017&lt;/year&gt;&lt;/dates&gt;&lt;isbn&gt;2050-7488&amp;#xD;2050-7496&lt;/isbn&gt;&lt;urls&gt;&lt;/urls&gt;&lt;electronic-resource-num&gt;10.1039/c7ta07834j&lt;/electronic-resource-num&gt;&lt;/record&gt;&lt;/Cite&gt;&lt;/EndNote&gt;</w:instrText>
            </w:r>
            <w:r>
              <w:rPr>
                <w:sz w:val="18"/>
                <w:szCs w:val="18"/>
                <w:lang w:eastAsia="zh-CN"/>
              </w:rPr>
              <w:fldChar w:fldCharType="separate"/>
            </w:r>
            <w:r>
              <w:rPr>
                <w:sz w:val="18"/>
                <w:szCs w:val="18"/>
                <w:lang w:eastAsia="zh-CN"/>
              </w:rPr>
              <w:t>34</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proofErr w:type="spellStart"/>
            <w:r>
              <w:rPr>
                <w:sz w:val="18"/>
                <w:szCs w:val="18"/>
              </w:rPr>
              <w:t>ZnHCF</w:t>
            </w:r>
            <w:proofErr w:type="spellEnd"/>
          </w:p>
        </w:tc>
        <w:tc>
          <w:tcPr>
            <w:tcW w:w="486" w:type="pct"/>
            <w:vAlign w:val="center"/>
          </w:tcPr>
          <w:p w:rsidR="007212C1" w:rsidRDefault="00610C0F">
            <w:pPr>
              <w:spacing w:line="360" w:lineRule="auto"/>
              <w:jc w:val="center"/>
              <w:rPr>
                <w:sz w:val="18"/>
                <w:szCs w:val="18"/>
                <w:lang w:eastAsia="zh-CN"/>
              </w:rPr>
            </w:pPr>
            <w:r>
              <w:rPr>
                <w:sz w:val="18"/>
                <w:szCs w:val="18"/>
                <w:lang w:eastAsia="zh-CN"/>
              </w:rPr>
              <w:t>747.7</w:t>
            </w:r>
          </w:p>
        </w:tc>
        <w:tc>
          <w:tcPr>
            <w:tcW w:w="485" w:type="pct"/>
            <w:vAlign w:val="center"/>
          </w:tcPr>
          <w:p w:rsidR="007212C1" w:rsidRDefault="00610C0F">
            <w:pPr>
              <w:spacing w:line="360" w:lineRule="auto"/>
              <w:jc w:val="center"/>
              <w:rPr>
                <w:sz w:val="18"/>
                <w:szCs w:val="18"/>
                <w:lang w:eastAsia="zh-CN"/>
              </w:rPr>
            </w:pPr>
            <w:r>
              <w:rPr>
                <w:sz w:val="18"/>
                <w:szCs w:val="18"/>
                <w:lang w:eastAsia="zh-CN"/>
              </w:rPr>
              <w:t>65.4</w:t>
            </w:r>
          </w:p>
        </w:tc>
        <w:tc>
          <w:tcPr>
            <w:tcW w:w="486" w:type="pct"/>
            <w:vAlign w:val="center"/>
          </w:tcPr>
          <w:p w:rsidR="007212C1" w:rsidRDefault="00610C0F">
            <w:pPr>
              <w:spacing w:line="360" w:lineRule="auto"/>
              <w:jc w:val="center"/>
              <w:rPr>
                <w:sz w:val="18"/>
                <w:szCs w:val="18"/>
                <w:lang w:eastAsia="zh-CN"/>
              </w:rPr>
            </w:pPr>
            <w:r>
              <w:rPr>
                <w:sz w:val="18"/>
                <w:szCs w:val="18"/>
                <w:lang w:eastAsia="zh-CN"/>
              </w:rPr>
              <w:t>8.0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1.7</w:t>
            </w:r>
          </w:p>
        </w:tc>
        <w:tc>
          <w:tcPr>
            <w:tcW w:w="335" w:type="pct"/>
            <w:vAlign w:val="center"/>
          </w:tcPr>
          <w:p w:rsidR="007212C1" w:rsidRDefault="00610C0F">
            <w:pPr>
              <w:spacing w:line="360" w:lineRule="auto"/>
              <w:jc w:val="center"/>
              <w:rPr>
                <w:sz w:val="18"/>
                <w:szCs w:val="18"/>
                <w:lang w:eastAsia="zh-CN"/>
              </w:rPr>
            </w:pPr>
            <w:r>
              <w:rPr>
                <w:sz w:val="18"/>
                <w:szCs w:val="18"/>
                <w:lang w:eastAsia="zh-CN"/>
              </w:rPr>
              <w:t>100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76%</w:t>
            </w:r>
          </w:p>
        </w:tc>
        <w:tc>
          <w:tcPr>
            <w:tcW w:w="485" w:type="pct"/>
            <w:vAlign w:val="center"/>
          </w:tcPr>
          <w:p w:rsidR="007212C1" w:rsidRDefault="00610C0F">
            <w:pPr>
              <w:spacing w:line="360" w:lineRule="auto"/>
              <w:jc w:val="center"/>
              <w:rPr>
                <w:sz w:val="18"/>
                <w:szCs w:val="18"/>
              </w:rPr>
            </w:pPr>
            <w:r>
              <w:rPr>
                <w:sz w:val="18"/>
                <w:szCs w:val="18"/>
                <w:lang w:eastAsia="zh-CN"/>
              </w:rPr>
              <w:t>1 C</w:t>
            </w:r>
          </w:p>
        </w:tc>
        <w:tc>
          <w:tcPr>
            <w:tcW w:w="346" w:type="pct"/>
            <w:vAlign w:val="center"/>
          </w:tcPr>
          <w:p w:rsidR="007212C1" w:rsidRDefault="00610C0F">
            <w:pPr>
              <w:spacing w:line="360" w:lineRule="auto"/>
              <w:jc w:val="center"/>
              <w:rPr>
                <w:sz w:val="18"/>
                <w:szCs w:val="18"/>
                <w:lang w:eastAsia="zh-CN"/>
              </w:rPr>
            </w:pPr>
            <w:r>
              <w:rPr>
                <w:sz w:val="18"/>
                <w:szCs w:val="18"/>
                <w:lang w:eastAsia="zh-CN"/>
              </w:rPr>
              <w:t>200</w:t>
            </w:r>
          </w:p>
        </w:tc>
        <w:tc>
          <w:tcPr>
            <w:tcW w:w="484" w:type="pct"/>
            <w:vAlign w:val="center"/>
          </w:tcPr>
          <w:p w:rsidR="007212C1" w:rsidRDefault="00610C0F">
            <w:pPr>
              <w:spacing w:line="360" w:lineRule="auto"/>
              <w:jc w:val="center"/>
              <w:rPr>
                <w:sz w:val="18"/>
                <w:szCs w:val="18"/>
                <w:lang w:eastAsia="zh-CN"/>
              </w:rPr>
            </w:pPr>
            <w:r>
              <w:rPr>
                <w:sz w:val="18"/>
                <w:szCs w:val="18"/>
                <w:lang w:eastAsia="zh-CN"/>
              </w:rPr>
              <w:t>102.3</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fldData xml:space="preserve">PEVuZE5vdGU+PENpdGU+PEF1dGhvcj5ZYW48L0F1dGhvcj48WWVhcj4yMDE4PC9ZZWFyPjxSZWNO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</w:fldData>
              </w:fldChar>
            </w:r>
            <w:r>
              <w:rPr>
                <w:sz w:val="18"/>
                <w:szCs w:val="18"/>
                <w:lang w:eastAsia="zh-CN"/>
              </w:rPr>
              <w:instrText xml:space="preserve"> ADDIN EN.CITE </w:instrText>
            </w:r>
            <w:r>
              <w:rPr>
                <w:sz w:val="18"/>
                <w:szCs w:val="18"/>
                <w:lang w:eastAsia="zh-CN"/>
              </w:rPr>
              <w:fldChar w:fldCharType="begin">
                <w:fldData xml:space="preserve">PEVuZE5vdGU+PENpdGU+PEF1dGhvcj5ZYW48L0F1dGhvcj48WWVhcj4yMDE4PC9ZZWFyPjxSZWNO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35</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r>
              <w:rPr>
                <w:sz w:val="18"/>
                <w:szCs w:val="18"/>
              </w:rPr>
              <w:t>V</w:t>
            </w:r>
            <w:r>
              <w:rPr>
                <w:sz w:val="18"/>
                <w:szCs w:val="18"/>
                <w:vertAlign w:val="subscript"/>
              </w:rPr>
              <w:t>2</w:t>
            </w:r>
            <w:r>
              <w:rPr>
                <w:sz w:val="18"/>
                <w:szCs w:val="18"/>
              </w:rPr>
              <w:t>O</w:t>
            </w:r>
            <w:r>
              <w:rPr>
                <w:sz w:val="18"/>
                <w:szCs w:val="18"/>
                <w:vertAlign w:val="subscript"/>
              </w:rPr>
              <w:t>5</w:t>
            </w:r>
          </w:p>
        </w:tc>
        <w:tc>
          <w:tcPr>
            <w:tcW w:w="486" w:type="pct"/>
            <w:vAlign w:val="center"/>
          </w:tcPr>
          <w:p w:rsidR="007212C1" w:rsidRDefault="00610C0F">
            <w:pPr>
              <w:spacing w:line="360" w:lineRule="auto"/>
              <w:jc w:val="center"/>
              <w:rPr>
                <w:sz w:val="18"/>
                <w:szCs w:val="18"/>
                <w:lang w:eastAsia="zh-CN"/>
              </w:rPr>
            </w:pPr>
            <w:r>
              <w:rPr>
                <w:sz w:val="18"/>
                <w:szCs w:val="18"/>
                <w:lang w:eastAsia="zh-CN"/>
              </w:rPr>
              <w:t>7.6</w:t>
            </w:r>
          </w:p>
        </w:tc>
        <w:tc>
          <w:tcPr>
            <w:tcW w:w="485" w:type="pct"/>
            <w:vAlign w:val="center"/>
          </w:tcPr>
          <w:p w:rsidR="007212C1" w:rsidRDefault="00610C0F">
            <w:pPr>
              <w:spacing w:line="360" w:lineRule="auto"/>
              <w:jc w:val="center"/>
              <w:rPr>
                <w:sz w:val="18"/>
                <w:szCs w:val="18"/>
                <w:lang w:eastAsia="zh-CN"/>
              </w:rPr>
            </w:pPr>
            <w:r>
              <w:rPr>
                <w:sz w:val="18"/>
                <w:szCs w:val="18"/>
                <w:lang w:eastAsia="zh-CN"/>
              </w:rPr>
              <w:t>170</w:t>
            </w:r>
          </w:p>
        </w:tc>
        <w:tc>
          <w:tcPr>
            <w:tcW w:w="486" w:type="pct"/>
            <w:vAlign w:val="center"/>
          </w:tcPr>
          <w:p w:rsidR="007212C1" w:rsidRDefault="00610C0F">
            <w:pPr>
              <w:spacing w:line="360" w:lineRule="auto"/>
              <w:jc w:val="center"/>
              <w:rPr>
                <w:sz w:val="18"/>
                <w:szCs w:val="18"/>
                <w:lang w:eastAsia="zh-CN"/>
              </w:rPr>
            </w:pPr>
            <w:r>
              <w:rPr>
                <w:sz w:val="18"/>
                <w:szCs w:val="18"/>
                <w:lang w:eastAsia="zh-CN"/>
              </w:rPr>
              <w:t>3.2</w:t>
            </w:r>
          </w:p>
        </w:tc>
        <w:tc>
          <w:tcPr>
            <w:tcW w:w="417" w:type="pct"/>
            <w:vAlign w:val="center"/>
          </w:tcPr>
          <w:p w:rsidR="007212C1" w:rsidRDefault="00610C0F">
            <w:pPr>
              <w:spacing w:line="360" w:lineRule="auto"/>
              <w:jc w:val="center"/>
              <w:rPr>
                <w:sz w:val="18"/>
                <w:szCs w:val="18"/>
                <w:lang w:eastAsia="zh-CN"/>
              </w:rPr>
            </w:pPr>
            <w:r>
              <w:rPr>
                <w:sz w:val="18"/>
                <w:szCs w:val="18"/>
                <w:lang w:eastAsia="zh-CN"/>
              </w:rPr>
              <w:t>0.85</w:t>
            </w:r>
          </w:p>
        </w:tc>
        <w:tc>
          <w:tcPr>
            <w:tcW w:w="335" w:type="pct"/>
            <w:vAlign w:val="center"/>
          </w:tcPr>
          <w:p w:rsidR="007212C1" w:rsidRDefault="00610C0F">
            <w:pPr>
              <w:spacing w:line="360" w:lineRule="auto"/>
              <w:jc w:val="center"/>
              <w:rPr>
                <w:sz w:val="18"/>
                <w:szCs w:val="18"/>
                <w:lang w:eastAsia="zh-CN"/>
              </w:rPr>
            </w:pPr>
            <w:r>
              <w:rPr>
                <w:sz w:val="18"/>
                <w:szCs w:val="18"/>
                <w:lang w:eastAsia="zh-CN"/>
              </w:rPr>
              <w:t>120</w:t>
            </w:r>
          </w:p>
        </w:tc>
        <w:tc>
          <w:tcPr>
            <w:tcW w:w="495" w:type="pct"/>
            <w:vAlign w:val="center"/>
          </w:tcPr>
          <w:p w:rsidR="007212C1" w:rsidRDefault="00610C0F">
            <w:pPr>
              <w:spacing w:line="360" w:lineRule="auto"/>
              <w:jc w:val="center"/>
              <w:rPr>
                <w:sz w:val="18"/>
                <w:szCs w:val="18"/>
                <w:lang w:eastAsia="zh-CN"/>
              </w:rPr>
            </w:pPr>
            <w:r>
              <w:rPr>
                <w:sz w:val="18"/>
                <w:szCs w:val="18"/>
                <w:lang w:eastAsia="zh-CN"/>
              </w:rPr>
              <w:t>&gt;99%</w:t>
            </w:r>
          </w:p>
        </w:tc>
        <w:tc>
          <w:tcPr>
            <w:tcW w:w="485" w:type="pct"/>
            <w:vAlign w:val="center"/>
          </w:tcPr>
          <w:p w:rsidR="007212C1" w:rsidRDefault="00610C0F">
            <w:pPr>
              <w:spacing w:line="360" w:lineRule="auto"/>
              <w:jc w:val="center"/>
              <w:rPr>
                <w:sz w:val="18"/>
                <w:szCs w:val="18"/>
              </w:rPr>
            </w:pPr>
            <w:r>
              <w:rPr>
                <w:sz w:val="18"/>
                <w:szCs w:val="18"/>
                <w:lang w:eastAsia="zh-CN"/>
              </w:rPr>
              <w:t>0.1 C</w:t>
            </w:r>
          </w:p>
        </w:tc>
        <w:tc>
          <w:tcPr>
            <w:tcW w:w="346" w:type="pct"/>
            <w:vAlign w:val="center"/>
          </w:tcPr>
          <w:p w:rsidR="007212C1" w:rsidRDefault="00610C0F">
            <w:pPr>
              <w:spacing w:line="360" w:lineRule="auto"/>
              <w:jc w:val="center"/>
              <w:rPr>
                <w:sz w:val="18"/>
                <w:szCs w:val="18"/>
                <w:lang w:eastAsia="zh-CN"/>
              </w:rPr>
            </w:pPr>
            <w:r>
              <w:rPr>
                <w:sz w:val="18"/>
                <w:szCs w:val="18"/>
                <w:lang w:eastAsia="zh-CN"/>
              </w:rPr>
              <w:t>2,400</w:t>
            </w:r>
          </w:p>
        </w:tc>
        <w:tc>
          <w:tcPr>
            <w:tcW w:w="484" w:type="pct"/>
            <w:vAlign w:val="center"/>
          </w:tcPr>
          <w:p w:rsidR="007212C1" w:rsidRDefault="00610C0F">
            <w:pPr>
              <w:spacing w:line="360" w:lineRule="auto"/>
              <w:jc w:val="center"/>
              <w:rPr>
                <w:sz w:val="18"/>
                <w:szCs w:val="18"/>
                <w:lang w:eastAsia="zh-CN"/>
              </w:rPr>
            </w:pPr>
            <w:r>
              <w:rPr>
                <w:sz w:val="18"/>
                <w:szCs w:val="18"/>
                <w:lang w:eastAsia="zh-CN"/>
              </w:rPr>
              <w:t>6.2</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&lt;EndNote&gt;&lt;Cite&gt;&lt;Author&gt;Trocoli&lt;/Author&gt;&lt;Year&gt;2015&lt;/Year&gt;&lt;RecNum&gt;85&lt;/RecNum&gt;&lt;DisplayText&gt;&lt;style face="superscript"&gt;36&lt;/style&gt;&lt;/DisplayText&gt;&lt;record&gt;&lt;rec-number&gt;85&lt;/rec-number&gt;&lt;foreign-keys&gt;&lt;key app="EN" db-id="r22sa0et8ast5xe0x5spa5d35v92vtest9td" timestamp="1672989543"&gt;85&lt;/key&gt;&lt;/foreign-keys&gt;&lt;ref-type name="Journal Article"&gt;17&lt;/ref-type&gt;&lt;contributors&gt;&lt;authors&gt;&lt;author&gt;Trocoli, R.&lt;/author&gt;&lt;author&gt;La Mantia, F.&lt;/author&gt;&lt;/authors&gt;&lt;/contributors&gt;&lt;auth-address&gt;Semiconductor and Energy Conversion, Zentrum fur Elektrochemie - CES, Ruhr-Universitat Bochum, Universitatsstr.150, 44780 Bochum (Germany), Fax: (+49) 0234-32-14420 www.ruhr-uni-bochum.de/ces/Fabio.htm. rafael.trocolijimenez@rub.de.&lt;/auth-address&gt;&lt;titles&gt;&lt;title&gt;An aqueous zinc-ion battery based on copper hexacyanoferrate&lt;/title&gt;&lt;secondary-title&gt;ChemSusChem&lt;/secondary-title&gt;&lt;/titles&gt;&lt;periodical&gt;&lt;full-title&gt;ChemSusChem&lt;/full-title&gt;&lt;/periodical&gt;&lt;pages&gt;481-5&lt;/pages&gt;&lt;volume&gt;8&lt;/volume&gt;&lt;number&gt;3&lt;/number&gt;&lt;edition&gt;2014/12/17&lt;/edition&gt;&lt;keywords&gt;&lt;keyword&gt;Copper/*chemistry&lt;/keyword&gt;&lt;keyword&gt;*Electric Power Supplies&lt;/keyword&gt;&lt;keyword&gt;Electrochemistry&lt;/keyword&gt;&lt;keyword&gt;Green Chemistry Technology&lt;/keyword&gt;&lt;keyword&gt;Hydrogen/chemistry&lt;/keyword&gt;&lt;keyword&gt;Organometallic Compounds/*chemistry&lt;/keyword&gt;&lt;keyword&gt;Safety&lt;/keyword&gt;&lt;keyword&gt;Water/*chemistry&lt;/keyword&gt;&lt;keyword&gt;Zinc/*chemistry&lt;/keyword&gt;&lt;keyword&gt;aqueous batteries&lt;/keyword&gt;&lt;keyword&gt;energy storage&lt;/keyword&gt;&lt;keyword&gt;metal hexacyanoferrates&lt;/keyword&gt;&lt;keyword&gt;zinc&lt;/keyword&gt;&lt;/keywords&gt;&lt;dates&gt;&lt;year&gt;2015&lt;/year&gt;&lt;pub-dates&gt;&lt;date&gt;Feb&lt;/date&gt;&lt;/pub-dates&gt;&lt;/dates&gt;&lt;isbn&gt;1864-564X (Electronic)&amp;#xD;1864-5631 (Linking)&lt;/isbn&gt;&lt;accession-num&gt;25510850&lt;/accession-num&gt;&lt;urls&gt;&lt;related-urls&gt;&lt;url&gt;https://www.ncbi.nlm.nih.gov/pubmed/25510850&lt;/url&gt;&lt;/related-urls&gt;&lt;/urls&gt;&lt;electronic-resource-num&gt;10.1002/cssc.201403143&lt;/electronic-resource-num&gt;&lt;/record&gt;&lt;/Cite&gt;&lt;/EndNote&gt;</w:instrText>
            </w:r>
            <w:r>
              <w:rPr>
                <w:sz w:val="18"/>
                <w:szCs w:val="18"/>
                <w:lang w:eastAsia="zh-CN"/>
              </w:rPr>
              <w:fldChar w:fldCharType="separate"/>
            </w:r>
            <w:r>
              <w:rPr>
                <w:sz w:val="18"/>
                <w:szCs w:val="18"/>
                <w:lang w:eastAsia="zh-CN"/>
              </w:rPr>
              <w:t>36</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proofErr w:type="spellStart"/>
            <w:r>
              <w:rPr>
                <w:sz w:val="18"/>
                <w:szCs w:val="18"/>
              </w:rPr>
              <w:t>C</w:t>
            </w:r>
            <w:r>
              <w:rPr>
                <w:sz w:val="18"/>
                <w:szCs w:val="18"/>
                <w:lang w:eastAsia="zh-Hans"/>
              </w:rPr>
              <w:t>uHCF</w:t>
            </w:r>
            <w:proofErr w:type="spellEnd"/>
          </w:p>
        </w:tc>
        <w:tc>
          <w:tcPr>
            <w:tcW w:w="486" w:type="pct"/>
            <w:vAlign w:val="center"/>
          </w:tcPr>
          <w:p w:rsidR="007212C1" w:rsidRDefault="00610C0F">
            <w:pPr>
              <w:spacing w:line="360" w:lineRule="auto"/>
              <w:jc w:val="center"/>
              <w:rPr>
                <w:sz w:val="18"/>
                <w:szCs w:val="18"/>
                <w:lang w:eastAsia="zh-CN"/>
              </w:rPr>
            </w:pPr>
            <w:r>
              <w:rPr>
                <w:sz w:val="18"/>
                <w:szCs w:val="18"/>
                <w:lang w:eastAsia="zh-CN"/>
              </w:rPr>
              <w:t>4.2</w:t>
            </w:r>
          </w:p>
        </w:tc>
        <w:tc>
          <w:tcPr>
            <w:tcW w:w="485" w:type="pct"/>
            <w:vAlign w:val="center"/>
          </w:tcPr>
          <w:p w:rsidR="007212C1" w:rsidRDefault="00610C0F">
            <w:pPr>
              <w:spacing w:line="360" w:lineRule="auto"/>
              <w:jc w:val="center"/>
              <w:rPr>
                <w:sz w:val="18"/>
                <w:szCs w:val="18"/>
                <w:lang w:eastAsia="zh-CN"/>
              </w:rPr>
            </w:pPr>
            <w:r>
              <w:rPr>
                <w:sz w:val="18"/>
                <w:szCs w:val="18"/>
                <w:lang w:eastAsia="zh-CN"/>
              </w:rPr>
              <w:t>60</w:t>
            </w:r>
          </w:p>
        </w:tc>
        <w:tc>
          <w:tcPr>
            <w:tcW w:w="486" w:type="pct"/>
            <w:vAlign w:val="center"/>
          </w:tcPr>
          <w:p w:rsidR="007212C1" w:rsidRDefault="00610C0F">
            <w:pPr>
              <w:spacing w:line="360" w:lineRule="auto"/>
              <w:jc w:val="center"/>
              <w:rPr>
                <w:sz w:val="18"/>
                <w:szCs w:val="18"/>
                <w:lang w:eastAsia="zh-CN"/>
              </w:rPr>
            </w:pPr>
            <w:r>
              <w:rPr>
                <w:sz w:val="18"/>
                <w:szCs w:val="18"/>
                <w:lang w:eastAsia="zh-CN"/>
              </w:rPr>
              <w:t>5.0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1.73</w:t>
            </w:r>
          </w:p>
        </w:tc>
        <w:tc>
          <w:tcPr>
            <w:tcW w:w="335" w:type="pct"/>
            <w:vAlign w:val="center"/>
          </w:tcPr>
          <w:p w:rsidR="007212C1" w:rsidRDefault="00610C0F">
            <w:pPr>
              <w:spacing w:line="360" w:lineRule="auto"/>
              <w:jc w:val="center"/>
              <w:rPr>
                <w:sz w:val="18"/>
                <w:szCs w:val="18"/>
                <w:lang w:eastAsia="zh-CN"/>
              </w:rPr>
            </w:pPr>
            <w:r>
              <w:rPr>
                <w:sz w:val="18"/>
                <w:szCs w:val="18"/>
                <w:lang w:eastAsia="zh-CN"/>
              </w:rPr>
              <w:t>100</w:t>
            </w:r>
          </w:p>
        </w:tc>
        <w:tc>
          <w:tcPr>
            <w:tcW w:w="495" w:type="pct"/>
            <w:vAlign w:val="center"/>
          </w:tcPr>
          <w:p w:rsidR="007212C1" w:rsidRDefault="00610C0F">
            <w:pPr>
              <w:spacing w:line="360" w:lineRule="auto"/>
              <w:jc w:val="center"/>
              <w:rPr>
                <w:sz w:val="18"/>
                <w:szCs w:val="18"/>
                <w:lang w:eastAsia="zh-CN"/>
              </w:rPr>
            </w:pPr>
            <w:r>
              <w:rPr>
                <w:sz w:val="18"/>
                <w:szCs w:val="18"/>
                <w:lang w:eastAsia="zh-CN"/>
              </w:rPr>
              <w:t>96.3%</w:t>
            </w:r>
          </w:p>
        </w:tc>
        <w:tc>
          <w:tcPr>
            <w:tcW w:w="485" w:type="pct"/>
            <w:vAlign w:val="center"/>
          </w:tcPr>
          <w:p w:rsidR="007212C1" w:rsidRDefault="00610C0F">
            <w:pPr>
              <w:spacing w:line="360" w:lineRule="auto"/>
              <w:jc w:val="center"/>
              <w:rPr>
                <w:sz w:val="18"/>
                <w:szCs w:val="18"/>
              </w:rPr>
            </w:pPr>
            <w:r>
              <w:rPr>
                <w:sz w:val="18"/>
                <w:szCs w:val="18"/>
                <w:lang w:eastAsia="zh-CN"/>
              </w:rPr>
              <w:t>1 C</w:t>
            </w:r>
          </w:p>
        </w:tc>
        <w:tc>
          <w:tcPr>
            <w:tcW w:w="346" w:type="pct"/>
            <w:vAlign w:val="center"/>
          </w:tcPr>
          <w:p w:rsidR="007212C1" w:rsidRDefault="00610C0F">
            <w:pPr>
              <w:spacing w:line="360" w:lineRule="auto"/>
              <w:jc w:val="center"/>
              <w:rPr>
                <w:sz w:val="18"/>
                <w:szCs w:val="18"/>
                <w:lang w:eastAsia="zh-CN"/>
              </w:rPr>
            </w:pPr>
            <w:r>
              <w:rPr>
                <w:sz w:val="18"/>
                <w:szCs w:val="18"/>
                <w:lang w:eastAsia="zh-CN"/>
              </w:rPr>
              <w:t>200</w:t>
            </w:r>
          </w:p>
        </w:tc>
        <w:tc>
          <w:tcPr>
            <w:tcW w:w="484" w:type="pct"/>
            <w:vAlign w:val="center"/>
          </w:tcPr>
          <w:p w:rsidR="007212C1" w:rsidRDefault="00610C0F">
            <w:pPr>
              <w:spacing w:line="360" w:lineRule="auto"/>
              <w:jc w:val="center"/>
              <w:rPr>
                <w:sz w:val="18"/>
                <w:szCs w:val="18"/>
                <w:lang w:eastAsia="zh-CN"/>
              </w:rPr>
            </w:pPr>
            <w:r>
              <w:rPr>
                <w:sz w:val="18"/>
                <w:szCs w:val="18"/>
                <w:lang w:eastAsia="zh-CN"/>
              </w:rPr>
              <w:t>6.8</w:t>
            </w:r>
          </w:p>
        </w:tc>
      </w:tr>
      <w:tr w:rsidR="007212C1">
        <w:trPr>
          <w:trHeight w:val="454"/>
          <w:jc w:val="center"/>
        </w:trPr>
        <w:tc>
          <w:tcPr>
            <w:tcW w:w="354" w:type="pct"/>
            <w:vAlign w:val="center"/>
          </w:tcPr>
          <w:p w:rsidR="007212C1" w:rsidRDefault="00610C0F">
            <w:pPr>
              <w:spacing w:line="360" w:lineRule="auto"/>
              <w:jc w:val="center"/>
              <w:rPr>
                <w:sz w:val="18"/>
                <w:szCs w:val="18"/>
                <w:lang w:eastAsia="zh-CN"/>
              </w:rPr>
            </w:pPr>
            <w:r>
              <w:rPr>
                <w:sz w:val="18"/>
                <w:szCs w:val="18"/>
                <w:lang w:eastAsia="zh-CN"/>
              </w:rPr>
              <w:fldChar w:fldCharType="begin">
                <w:fldData xml:space="preserve">PEVuZE5vdGU+PENpdGU+PEF1dGhvcj5MaTwvQXV0aG9yPjxZZWFyPjIwMjE8L1llYXI+PFJlY051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</w:fldData>
              </w:fldChar>
            </w:r>
            <w:r>
              <w:rPr>
                <w:sz w:val="18"/>
                <w:szCs w:val="18"/>
                <w:lang w:eastAsia="zh-CN"/>
              </w:rPr>
              <w:instrText xml:space="preserve"> ADDIN EN.CITE </w:instrText>
            </w:r>
            <w:r>
              <w:rPr>
                <w:sz w:val="18"/>
                <w:szCs w:val="18"/>
                <w:lang w:eastAsia="zh-CN"/>
              </w:rPr>
              <w:fldChar w:fldCharType="begin">
                <w:fldData xml:space="preserve">PEVuZE5vdGU+PENpdGU+PEF1dGhvcj5MaTwvQXV0aG9yPjxZZWFyPjIwMjE8L1llYXI+PFJlY051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</w:fldData>
              </w:fldChar>
            </w:r>
            <w:r>
              <w:rPr>
                <w:sz w:val="18"/>
                <w:szCs w:val="18"/>
                <w:lang w:eastAsia="zh-CN"/>
              </w:rPr>
              <w:instrText xml:space="preserve"> ADDIN EN.CITE.DATA </w:instrText>
            </w:r>
            <w:r>
              <w:rPr>
                <w:sz w:val="18"/>
                <w:szCs w:val="18"/>
                <w:lang w:eastAsia="zh-CN"/>
              </w:rPr>
            </w:r>
            <w:r>
              <w:rPr>
                <w:sz w:val="18"/>
                <w:szCs w:val="18"/>
                <w:lang w:eastAsia="zh-CN"/>
              </w:rPr>
              <w:fldChar w:fldCharType="end"/>
            </w:r>
            <w:r>
              <w:rPr>
                <w:sz w:val="18"/>
                <w:szCs w:val="18"/>
                <w:lang w:eastAsia="zh-CN"/>
              </w:rPr>
            </w:r>
            <w:r>
              <w:rPr>
                <w:sz w:val="18"/>
                <w:szCs w:val="18"/>
                <w:lang w:eastAsia="zh-CN"/>
              </w:rPr>
              <w:fldChar w:fldCharType="separate"/>
            </w:r>
            <w:r>
              <w:rPr>
                <w:sz w:val="18"/>
                <w:szCs w:val="18"/>
                <w:lang w:eastAsia="zh-CN"/>
              </w:rPr>
              <w:t>37</w:t>
            </w:r>
            <w:r>
              <w:rPr>
                <w:sz w:val="18"/>
                <w:szCs w:val="18"/>
                <w:lang w:eastAsia="zh-CN"/>
              </w:rPr>
              <w:fldChar w:fldCharType="end"/>
            </w:r>
          </w:p>
        </w:tc>
        <w:tc>
          <w:tcPr>
            <w:tcW w:w="627" w:type="pct"/>
            <w:vAlign w:val="center"/>
          </w:tcPr>
          <w:p w:rsidR="007212C1" w:rsidRDefault="00610C0F">
            <w:pPr>
              <w:spacing w:line="360" w:lineRule="auto"/>
              <w:jc w:val="center"/>
              <w:rPr>
                <w:sz w:val="18"/>
                <w:szCs w:val="18"/>
              </w:rPr>
            </w:pPr>
            <w:proofErr w:type="spellStart"/>
            <w:r>
              <w:rPr>
                <w:sz w:val="18"/>
                <w:szCs w:val="18"/>
              </w:rPr>
              <w:t>FeHCF</w:t>
            </w:r>
            <w:proofErr w:type="spellEnd"/>
          </w:p>
        </w:tc>
        <w:tc>
          <w:tcPr>
            <w:tcW w:w="486" w:type="pct"/>
            <w:vAlign w:val="center"/>
          </w:tcPr>
          <w:p w:rsidR="007212C1" w:rsidRDefault="00610C0F">
            <w:pPr>
              <w:spacing w:line="360" w:lineRule="auto"/>
              <w:jc w:val="center"/>
              <w:rPr>
                <w:sz w:val="18"/>
                <w:szCs w:val="18"/>
                <w:lang w:eastAsia="zh-CN"/>
              </w:rPr>
            </w:pPr>
            <w:r>
              <w:rPr>
                <w:sz w:val="18"/>
                <w:szCs w:val="18"/>
                <w:lang w:eastAsia="zh-CN"/>
              </w:rPr>
              <w:t>8.4</w:t>
            </w:r>
          </w:p>
        </w:tc>
        <w:tc>
          <w:tcPr>
            <w:tcW w:w="485" w:type="pct"/>
            <w:vAlign w:val="center"/>
          </w:tcPr>
          <w:p w:rsidR="007212C1" w:rsidRDefault="00610C0F">
            <w:pPr>
              <w:spacing w:line="360" w:lineRule="auto"/>
              <w:jc w:val="center"/>
              <w:rPr>
                <w:sz w:val="18"/>
                <w:szCs w:val="18"/>
                <w:lang w:eastAsia="zh-CN"/>
              </w:rPr>
            </w:pPr>
            <w:r>
              <w:rPr>
                <w:sz w:val="18"/>
                <w:szCs w:val="18"/>
                <w:lang w:eastAsia="zh-CN"/>
              </w:rPr>
              <w:t>120</w:t>
            </w:r>
          </w:p>
        </w:tc>
        <w:tc>
          <w:tcPr>
            <w:tcW w:w="486" w:type="pct"/>
            <w:vAlign w:val="center"/>
          </w:tcPr>
          <w:p w:rsidR="007212C1" w:rsidRDefault="00610C0F">
            <w:pPr>
              <w:spacing w:line="360" w:lineRule="auto"/>
              <w:jc w:val="center"/>
              <w:rPr>
                <w:sz w:val="18"/>
                <w:szCs w:val="18"/>
                <w:lang w:eastAsia="zh-CN"/>
              </w:rPr>
            </w:pPr>
            <w:r>
              <w:rPr>
                <w:sz w:val="18"/>
                <w:szCs w:val="18"/>
                <w:lang w:eastAsia="zh-CN"/>
              </w:rPr>
              <w:t>5.0</w:t>
            </w:r>
          </w:p>
        </w:tc>
        <w:tc>
          <w:tcPr>
            <w:tcW w:w="417" w:type="pct"/>
            <w:vAlign w:val="center"/>
          </w:tcPr>
          <w:p w:rsidR="007212C1" w:rsidRDefault="00610C0F">
            <w:pPr>
              <w:spacing w:line="360" w:lineRule="auto"/>
              <w:jc w:val="center"/>
              <w:rPr>
                <w:sz w:val="18"/>
                <w:szCs w:val="18"/>
                <w:lang w:eastAsia="zh-CN"/>
              </w:rPr>
            </w:pPr>
            <w:r>
              <w:rPr>
                <w:sz w:val="18"/>
                <w:szCs w:val="18"/>
                <w:lang w:eastAsia="zh-CN"/>
              </w:rPr>
              <w:t>1.1</w:t>
            </w:r>
          </w:p>
        </w:tc>
        <w:tc>
          <w:tcPr>
            <w:tcW w:w="335" w:type="pct"/>
            <w:vAlign w:val="center"/>
          </w:tcPr>
          <w:p w:rsidR="007212C1" w:rsidRDefault="00610C0F">
            <w:pPr>
              <w:spacing w:line="360" w:lineRule="auto"/>
              <w:jc w:val="center"/>
              <w:rPr>
                <w:sz w:val="18"/>
                <w:szCs w:val="18"/>
                <w:lang w:eastAsia="zh-CN"/>
              </w:rPr>
            </w:pPr>
            <w:r>
              <w:rPr>
                <w:sz w:val="18"/>
                <w:szCs w:val="18"/>
                <w:lang w:eastAsia="zh-CN"/>
              </w:rPr>
              <w:t>-</w:t>
            </w:r>
          </w:p>
        </w:tc>
        <w:tc>
          <w:tcPr>
            <w:tcW w:w="495" w:type="pct"/>
            <w:vAlign w:val="center"/>
          </w:tcPr>
          <w:p w:rsidR="007212C1" w:rsidRDefault="00610C0F">
            <w:pPr>
              <w:spacing w:line="360" w:lineRule="auto"/>
              <w:jc w:val="center"/>
              <w:rPr>
                <w:sz w:val="18"/>
                <w:szCs w:val="18"/>
                <w:lang w:eastAsia="zh-CN"/>
              </w:rPr>
            </w:pPr>
            <w:r>
              <w:rPr>
                <w:sz w:val="18"/>
                <w:szCs w:val="18"/>
                <w:lang w:eastAsia="zh-CN"/>
              </w:rPr>
              <w:t>-</w:t>
            </w:r>
          </w:p>
        </w:tc>
        <w:tc>
          <w:tcPr>
            <w:tcW w:w="485" w:type="pct"/>
            <w:vAlign w:val="center"/>
          </w:tcPr>
          <w:p w:rsidR="007212C1" w:rsidRDefault="00610C0F">
            <w:pPr>
              <w:spacing w:line="360" w:lineRule="auto"/>
              <w:jc w:val="center"/>
              <w:rPr>
                <w:sz w:val="18"/>
                <w:szCs w:val="18"/>
              </w:rPr>
            </w:pPr>
            <w:r>
              <w:rPr>
                <w:sz w:val="18"/>
                <w:szCs w:val="18"/>
                <w:lang w:eastAsia="zh-CN"/>
              </w:rPr>
              <w:t>0.1 C</w:t>
            </w:r>
          </w:p>
        </w:tc>
        <w:tc>
          <w:tcPr>
            <w:tcW w:w="346" w:type="pct"/>
            <w:vAlign w:val="center"/>
          </w:tcPr>
          <w:p w:rsidR="007212C1" w:rsidRDefault="00610C0F">
            <w:pPr>
              <w:spacing w:line="360" w:lineRule="auto"/>
              <w:jc w:val="center"/>
              <w:rPr>
                <w:sz w:val="18"/>
                <w:szCs w:val="18"/>
                <w:lang w:eastAsia="zh-CN"/>
              </w:rPr>
            </w:pPr>
            <w:r>
              <w:rPr>
                <w:sz w:val="18"/>
                <w:szCs w:val="18"/>
                <w:lang w:eastAsia="zh-CN"/>
              </w:rPr>
              <w:t>-</w:t>
            </w:r>
          </w:p>
        </w:tc>
        <w:tc>
          <w:tcPr>
            <w:tcW w:w="484" w:type="pct"/>
            <w:vAlign w:val="center"/>
          </w:tcPr>
          <w:p w:rsidR="007212C1" w:rsidRDefault="00610C0F">
            <w:pPr>
              <w:spacing w:line="360" w:lineRule="auto"/>
              <w:jc w:val="center"/>
              <w:rPr>
                <w:sz w:val="18"/>
                <w:szCs w:val="18"/>
                <w:lang w:eastAsia="zh-CN"/>
              </w:rPr>
            </w:pPr>
            <w:r>
              <w:rPr>
                <w:sz w:val="18"/>
                <w:szCs w:val="18"/>
                <w:lang w:eastAsia="zh-CN"/>
              </w:rPr>
              <w:t>8.7</w:t>
            </w:r>
          </w:p>
        </w:tc>
      </w:tr>
      <w:tr w:rsidR="007212C1">
        <w:trPr>
          <w:trHeight w:val="454"/>
          <w:jc w:val="center"/>
        </w:trPr>
        <w:tc>
          <w:tcPr>
            <w:tcW w:w="354" w:type="pct"/>
            <w:tcBorders>
              <w:bottom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fldChar w:fldCharType="begin"/>
            </w:r>
            <w:r>
              <w:rPr>
                <w:sz w:val="18"/>
                <w:szCs w:val="18"/>
                <w:lang w:eastAsia="zh-CN"/>
              </w:rPr>
              <w:instrText xml:space="preserve"> ADDIN EN.CITE &lt;EndNote&gt;&lt;Cite&gt;&lt;Author&gt;Lu&lt;/Author&gt;&lt;Year&gt;2021&lt;/Year&gt;&lt;RecNum&gt;5&lt;/RecNum&gt;&lt;DisplayText&gt;&lt;style face="superscript"&gt;1&lt;/style&gt;&lt;/DisplayText&gt;&lt;record&gt;&lt;rec-number&gt;5&lt;/rec-number&gt;&lt;foreign-keys&gt;&lt;key app="EN" db-id="r22sa0et8ast5xe0x5spa5d35v92vtest9td" timestamp="1672885631"&gt;5&lt;/key&gt;&lt;/foreign-keys&gt;&lt;ref-type name="Journal Article"&gt;17&lt;/ref-type&gt;&lt;contributors&gt;&lt;authors&gt;&lt;author&gt;Lu, Haotian&lt;/author&gt;&lt;author&gt;Zhang, Xuanlin&lt;/author&gt;&lt;author&gt;Luo, Minghe&lt;/author&gt;&lt;author&gt;Cao, Keshuang&lt;/author&gt;&lt;author&gt;Lu, Yunhao&lt;/author&gt;&lt;author&gt;Xu, Ben Bin&lt;/author&gt;&lt;author&gt;Pan, Hongge&lt;/author&gt;&lt;author&gt;Tao, Kai&lt;/author&gt;&lt;author&gt;Jiang, Yinzhu&lt;/author&gt;&lt;/authors&gt;&lt;/contributors&gt;&lt;titles&gt;&lt;title&gt;Amino acid-induced interface charge engineering enables highly reversible Zn anode&lt;/title&gt;&lt;secondary-title&gt;Adv. Funct. Mater.&lt;/secondary-title&gt;&lt;/titles&gt;&lt;periodical&gt;&lt;full-title&gt;Adv. Funct. Mater.&lt;/full-title&gt;&lt;/periodical&gt;&lt;pages&gt;2103514&lt;/pages&gt;&lt;volume&gt;31&lt;/volume&gt;&lt;number&gt;45&lt;/number&gt;&lt;section&gt;2103514&lt;/section&gt;&lt;dates&gt;&lt;year&gt;2021&lt;/year&gt;&lt;/dates&gt;&lt;isbn&gt;1616-301X&amp;#xD;1616-3028&lt;/isbn&gt;&lt;urls&gt;&lt;/urls&gt;&lt;electronic-resource-num&gt;10.1002/adfm.202103514&lt;/electronic-resource-num&gt;&lt;/record&gt;&lt;/Cite&gt;&lt;/EndNote&gt;</w:instrText>
            </w:r>
            <w:r>
              <w:rPr>
                <w:sz w:val="18"/>
                <w:szCs w:val="18"/>
                <w:lang w:eastAsia="zh-CN"/>
              </w:rPr>
              <w:fldChar w:fldCharType="separate"/>
            </w:r>
            <w:r>
              <w:rPr>
                <w:sz w:val="18"/>
                <w:szCs w:val="18"/>
                <w:lang w:eastAsia="zh-CN"/>
              </w:rPr>
              <w:t>1</w:t>
            </w:r>
            <w:r>
              <w:rPr>
                <w:sz w:val="18"/>
                <w:szCs w:val="18"/>
                <w:lang w:eastAsia="zh-CN"/>
              </w:rPr>
              <w:fldChar w:fldCharType="end"/>
            </w:r>
          </w:p>
        </w:tc>
        <w:tc>
          <w:tcPr>
            <w:tcW w:w="627" w:type="pct"/>
            <w:tcBorders>
              <w:bottom w:val="single" w:sz="12" w:space="0" w:color="auto"/>
            </w:tcBorders>
            <w:vAlign w:val="center"/>
          </w:tcPr>
          <w:p w:rsidR="007212C1" w:rsidRDefault="00610C0F">
            <w:pPr>
              <w:spacing w:line="360" w:lineRule="auto"/>
              <w:jc w:val="center"/>
              <w:rPr>
                <w:sz w:val="18"/>
                <w:szCs w:val="18"/>
              </w:rPr>
            </w:pPr>
            <w:proofErr w:type="spellStart"/>
            <w:r>
              <w:rPr>
                <w:sz w:val="18"/>
                <w:szCs w:val="18"/>
              </w:rPr>
              <w:t>NiHCF</w:t>
            </w:r>
            <w:proofErr w:type="spellEnd"/>
          </w:p>
        </w:tc>
        <w:tc>
          <w:tcPr>
            <w:tcW w:w="486" w:type="pct"/>
            <w:tcBorders>
              <w:bottom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43.0</w:t>
            </w:r>
          </w:p>
        </w:tc>
        <w:tc>
          <w:tcPr>
            <w:tcW w:w="485" w:type="pct"/>
            <w:tcBorders>
              <w:bottom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64.5</w:t>
            </w:r>
          </w:p>
        </w:tc>
        <w:tc>
          <w:tcPr>
            <w:tcW w:w="486" w:type="pct"/>
            <w:tcBorders>
              <w:bottom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2.0</w:t>
            </w:r>
          </w:p>
        </w:tc>
        <w:tc>
          <w:tcPr>
            <w:tcW w:w="417" w:type="pct"/>
            <w:tcBorders>
              <w:bottom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1.5</w:t>
            </w:r>
          </w:p>
        </w:tc>
        <w:tc>
          <w:tcPr>
            <w:tcW w:w="335" w:type="pct"/>
            <w:tcBorders>
              <w:bottom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1,000</w:t>
            </w:r>
          </w:p>
        </w:tc>
        <w:tc>
          <w:tcPr>
            <w:tcW w:w="495" w:type="pct"/>
            <w:tcBorders>
              <w:bottom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70%</w:t>
            </w:r>
          </w:p>
        </w:tc>
        <w:tc>
          <w:tcPr>
            <w:tcW w:w="485" w:type="pct"/>
            <w:tcBorders>
              <w:bottom w:val="single" w:sz="12" w:space="0" w:color="auto"/>
            </w:tcBorders>
            <w:vAlign w:val="center"/>
          </w:tcPr>
          <w:p w:rsidR="007212C1" w:rsidRDefault="00610C0F">
            <w:pPr>
              <w:spacing w:line="360" w:lineRule="auto"/>
              <w:jc w:val="center"/>
              <w:rPr>
                <w:sz w:val="18"/>
                <w:szCs w:val="18"/>
              </w:rPr>
            </w:pPr>
            <w:r>
              <w:rPr>
                <w:sz w:val="18"/>
                <w:szCs w:val="18"/>
                <w:lang w:eastAsia="zh-CN"/>
              </w:rPr>
              <w:t>0.5 A g</w:t>
            </w:r>
            <w:r>
              <w:rPr>
                <w:sz w:val="18"/>
                <w:szCs w:val="18"/>
                <w:vertAlign w:val="superscript"/>
                <w:lang w:eastAsia="zh-CN"/>
              </w:rPr>
              <w:t>-1</w:t>
            </w:r>
          </w:p>
        </w:tc>
        <w:tc>
          <w:tcPr>
            <w:tcW w:w="346" w:type="pct"/>
            <w:tcBorders>
              <w:bottom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256</w:t>
            </w:r>
          </w:p>
        </w:tc>
        <w:tc>
          <w:tcPr>
            <w:tcW w:w="484" w:type="pct"/>
            <w:tcBorders>
              <w:bottom w:val="single" w:sz="12" w:space="0" w:color="auto"/>
            </w:tcBorders>
            <w:vAlign w:val="center"/>
          </w:tcPr>
          <w:p w:rsidR="007212C1" w:rsidRDefault="00610C0F">
            <w:pPr>
              <w:spacing w:line="360" w:lineRule="auto"/>
              <w:jc w:val="center"/>
              <w:rPr>
                <w:sz w:val="18"/>
                <w:szCs w:val="18"/>
                <w:lang w:eastAsia="zh-CN"/>
              </w:rPr>
            </w:pPr>
            <w:r>
              <w:rPr>
                <w:sz w:val="18"/>
                <w:szCs w:val="18"/>
                <w:lang w:eastAsia="zh-CN"/>
              </w:rPr>
              <w:t>38.7</w:t>
            </w:r>
          </w:p>
        </w:tc>
      </w:tr>
    </w:tbl>
    <w:p w:rsidR="007212C1" w:rsidRDefault="00610C0F">
      <w:pPr>
        <w:rPr>
          <w:i/>
          <w:lang w:eastAsia="zh-CN"/>
        </w:rPr>
      </w:pPr>
      <w:r>
        <w:rPr>
          <w:i/>
          <w:lang w:eastAsia="zh-CN"/>
        </w:rPr>
        <w:t>Notes:</w:t>
      </w:r>
    </w:p>
    <w:p w:rsidR="007212C1" w:rsidRDefault="00610C0F">
      <w:pPr>
        <w:rPr>
          <w:lang w:eastAsia="zh-CN"/>
        </w:rPr>
      </w:pPr>
      <w:r>
        <w:rPr>
          <w:i/>
          <w:vertAlign w:val="superscript"/>
          <w:lang w:eastAsia="zh-CN"/>
        </w:rPr>
        <w:t>*</w:t>
      </w:r>
      <w:r>
        <w:rPr>
          <w:lang w:eastAsia="zh-CN"/>
        </w:rPr>
        <w:t xml:space="preserve"> Testing time for this work and references results were evaluated according to the current density.</w:t>
      </w:r>
    </w:p>
    <w:p w:rsidR="007212C1" w:rsidRDefault="00610C0F">
      <w:pPr>
        <w:spacing w:line="360" w:lineRule="auto"/>
        <w:rPr>
          <w:lang w:eastAsia="zh-CN"/>
        </w:rPr>
      </w:pPr>
      <w:r>
        <w:rPr>
          <w:vertAlign w:val="superscript"/>
          <w:lang w:eastAsia="zh-CN"/>
        </w:rPr>
        <w:t>*</w:t>
      </w:r>
      <w:r>
        <w:rPr>
          <w:lang w:eastAsia="zh-CN"/>
        </w:rPr>
        <w:t xml:space="preserve"> Battery specific energy was calculated following equation:</w:t>
      </w:r>
    </w:p>
    <w:p w:rsidR="007212C1" w:rsidRDefault="00610C0F">
      <w:pPr>
        <w:spacing w:line="360" w:lineRule="auto"/>
        <w:jc w:val="center"/>
        <w:rPr>
          <w:b/>
          <w:lang w:eastAsia="zh-CN"/>
        </w:rPr>
      </w:pPr>
      <m:oMath>
        <m:r>
          <m:rPr>
            <m:sty m:val="p"/>
          </m:rPr>
          <w:rPr>
            <w:rFonts w:ascii="Cambria Math" w:hAnsi="Cambria Math"/>
            <w:lang w:eastAsia="zh-CN"/>
          </w:rPr>
          <m:t xml:space="preserve">E = </m:t>
        </m:r>
        <m:f>
          <m:fPr>
            <m:ctrlPr>
              <w:rPr>
                <w:rFonts w:ascii="Cambria Math" w:hAnsi="Cambria Math"/>
                <w:lang w:eastAsia="zh-CN"/>
              </w:rPr>
            </m:ctrlPr>
          </m:fPr>
          <m:num>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cat</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an</m:t>
                </m:r>
              </m:sub>
            </m:sSub>
          </m:num>
          <m:den>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cat</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an</m:t>
                </m:r>
              </m:sub>
            </m:sSub>
          </m:den>
        </m:f>
        <m:r>
          <w:rPr>
            <w:rFonts w:ascii="Cambria Math" w:hAnsi="Cambria Math"/>
            <w:lang w:eastAsia="zh-CN"/>
          </w:rPr>
          <m:t>×</m:t>
        </m:r>
        <w:bookmarkStart w:id="10" w:name="_Hlk110779012"/>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cell</m:t>
            </m:r>
          </m:sub>
        </m:sSub>
      </m:oMath>
      <w:bookmarkEnd w:id="10"/>
      <w:r>
        <w:rPr>
          <w:b/>
        </w:rPr>
        <w:t xml:space="preserve">                         </w:t>
      </w:r>
    </w:p>
    <w:p w:rsidR="007212C1" w:rsidRDefault="00610C0F">
      <w:pPr>
        <w:jc w:val="both"/>
        <w:rPr>
          <w:lang w:eastAsia="zh-CN"/>
        </w:rPr>
      </w:pPr>
      <w:r>
        <w:rPr>
          <w:lang w:eastAsia="zh-CN"/>
        </w:rPr>
        <w:t xml:space="preserve">where: </w:t>
      </w:r>
      <m:oMath>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cat</m:t>
            </m:r>
          </m:sub>
        </m:sSub>
      </m:oMath>
      <w:r>
        <w:rPr>
          <w:lang w:eastAsia="zh-CN"/>
        </w:rPr>
        <w:t xml:space="preserve"> and </w:t>
      </w:r>
      <m:oMath>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an</m:t>
            </m:r>
          </m:sub>
        </m:sSub>
      </m:oMath>
      <w:r>
        <w:rPr>
          <w:lang w:eastAsia="zh-CN"/>
        </w:rPr>
        <w:t xml:space="preserve"> are the specific capacities of the active materials constituting the cathodes and anodes, respectively, </w:t>
      </w:r>
      <m:oMath>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cell</m:t>
            </m:r>
          </m:sub>
        </m:sSub>
      </m:oMath>
      <w:r>
        <w:rPr>
          <w:lang w:eastAsia="zh-CN"/>
        </w:rPr>
        <w:t xml:space="preserve"> is the difference of the average operating potentials of the cathode and anode, which defines the average discharge voltage of the cell.</w:t>
      </w:r>
    </w:p>
    <w:p w:rsidR="007212C1" w:rsidRDefault="007212C1">
      <w:pPr>
        <w:spacing w:line="360" w:lineRule="auto"/>
        <w:jc w:val="both"/>
        <w:rPr>
          <w:lang w:eastAsia="zh-CN"/>
        </w:rPr>
        <w:sectPr w:rsidR="007212C1">
          <w:pgSz w:w="12240" w:h="15840"/>
          <w:pgMar w:top="1440" w:right="1440" w:bottom="1440" w:left="1440" w:header="720" w:footer="720" w:gutter="0"/>
          <w:cols w:space="720"/>
          <w:docGrid w:linePitch="360"/>
        </w:sectPr>
      </w:pPr>
    </w:p>
    <w:p w:rsidR="007212C1" w:rsidRDefault="00610C0F">
      <w:pPr>
        <w:keepNext/>
        <w:spacing w:before="240" w:after="60"/>
        <w:jc w:val="both"/>
        <w:outlineLvl w:val="0"/>
        <w:rPr>
          <w:kern w:val="32"/>
          <w:szCs w:val="24"/>
        </w:rPr>
      </w:pPr>
      <w:r>
        <w:rPr>
          <w:b/>
        </w:rPr>
        <w:lastRenderedPageBreak/>
        <w:t xml:space="preserve">Supplementary </w:t>
      </w:r>
      <w:r>
        <w:rPr>
          <w:b/>
          <w:bCs/>
          <w:kern w:val="32"/>
          <w:szCs w:val="24"/>
        </w:rPr>
        <w:t>Movie 1 | A</w:t>
      </w:r>
      <w:r>
        <w:rPr>
          <w:rFonts w:hint="eastAsia"/>
          <w:b/>
          <w:bCs/>
          <w:kern w:val="32"/>
          <w:szCs w:val="24"/>
        </w:rPr>
        <w:t>nimation</w:t>
      </w:r>
      <w:r>
        <w:rPr>
          <w:b/>
          <w:bCs/>
          <w:kern w:val="32"/>
          <w:szCs w:val="24"/>
        </w:rPr>
        <w:t xml:space="preserve"> </w:t>
      </w:r>
      <w:r>
        <w:rPr>
          <w:rFonts w:hint="eastAsia"/>
          <w:b/>
          <w:bCs/>
          <w:kern w:val="32"/>
          <w:szCs w:val="24"/>
        </w:rPr>
        <w:t xml:space="preserve">of the full </w:t>
      </w:r>
      <w:r>
        <w:rPr>
          <w:b/>
          <w:bCs/>
          <w:kern w:val="32"/>
          <w:szCs w:val="24"/>
        </w:rPr>
        <w:t>AIMD</w:t>
      </w:r>
      <w:r>
        <w:rPr>
          <w:rFonts w:hint="eastAsia"/>
          <w:b/>
          <w:bCs/>
          <w:kern w:val="32"/>
          <w:szCs w:val="24"/>
        </w:rPr>
        <w:t xml:space="preserve"> trajectory of </w:t>
      </w:r>
      <w:r>
        <w:rPr>
          <w:b/>
          <w:bCs/>
          <w:kern w:val="32"/>
          <w:szCs w:val="24"/>
        </w:rPr>
        <w:t>water</w:t>
      </w:r>
      <w:r>
        <w:rPr>
          <w:rFonts w:hint="eastAsia"/>
          <w:b/>
          <w:bCs/>
          <w:kern w:val="32"/>
          <w:szCs w:val="24"/>
        </w:rPr>
        <w:t xml:space="preserve"> on </w:t>
      </w:r>
      <w:proofErr w:type="gramStart"/>
      <w:r>
        <w:rPr>
          <w:b/>
          <w:bCs/>
          <w:kern w:val="32"/>
          <w:szCs w:val="24"/>
        </w:rPr>
        <w:t>Zn(</w:t>
      </w:r>
      <w:proofErr w:type="gramEnd"/>
      <w:r>
        <w:rPr>
          <w:b/>
          <w:bCs/>
          <w:kern w:val="32"/>
          <w:szCs w:val="24"/>
        </w:rPr>
        <w:t>0002) (to simulate the pristine Zn)</w:t>
      </w:r>
      <w:r>
        <w:rPr>
          <w:rFonts w:hint="eastAsia"/>
          <w:b/>
          <w:bCs/>
          <w:kern w:val="32"/>
          <w:szCs w:val="24"/>
        </w:rPr>
        <w:t>.</w:t>
      </w:r>
      <w:r>
        <w:rPr>
          <w:b/>
          <w:bCs/>
          <w:kern w:val="32"/>
          <w:szCs w:val="24"/>
        </w:rPr>
        <w:t xml:space="preserve"> </w:t>
      </w:r>
      <w:r>
        <w:rPr>
          <w:kern w:val="32"/>
          <w:szCs w:val="24"/>
        </w:rPr>
        <w:t>AIMD</w:t>
      </w:r>
      <w:r>
        <w:rPr>
          <w:rFonts w:hint="eastAsia"/>
          <w:kern w:val="32"/>
          <w:szCs w:val="24"/>
        </w:rPr>
        <w:t xml:space="preserve"> simulation of </w:t>
      </w:r>
      <w:r>
        <w:rPr>
          <w:kern w:val="32"/>
          <w:szCs w:val="24"/>
        </w:rPr>
        <w:t xml:space="preserve">water </w:t>
      </w:r>
      <w:r>
        <w:rPr>
          <w:rFonts w:hint="eastAsia"/>
          <w:kern w:val="32"/>
          <w:szCs w:val="24"/>
        </w:rPr>
        <w:t xml:space="preserve">on </w:t>
      </w:r>
      <w:proofErr w:type="gramStart"/>
      <w:r>
        <w:rPr>
          <w:kern w:val="32"/>
          <w:szCs w:val="24"/>
        </w:rPr>
        <w:t>Zn(</w:t>
      </w:r>
      <w:proofErr w:type="gramEnd"/>
      <w:r>
        <w:rPr>
          <w:kern w:val="32"/>
          <w:szCs w:val="24"/>
        </w:rPr>
        <w:t>0002)</w:t>
      </w:r>
      <w:r>
        <w:rPr>
          <w:rFonts w:hint="eastAsia"/>
          <w:kern w:val="32"/>
          <w:szCs w:val="24"/>
        </w:rPr>
        <w:t xml:space="preserve"> illustrating the </w:t>
      </w:r>
      <w:r>
        <w:rPr>
          <w:kern w:val="32"/>
          <w:szCs w:val="24"/>
        </w:rPr>
        <w:t>topmost layer constant fluctuation at nearly the same position.</w:t>
      </w:r>
    </w:p>
    <w:p w:rsidR="007212C1" w:rsidRDefault="00610C0F">
      <w:pPr>
        <w:keepNext/>
        <w:spacing w:before="240" w:after="60"/>
        <w:jc w:val="both"/>
        <w:outlineLvl w:val="0"/>
        <w:rPr>
          <w:kern w:val="32"/>
          <w:szCs w:val="24"/>
        </w:rPr>
        <w:sectPr w:rsidR="007212C1">
          <w:pgSz w:w="12240" w:h="15840"/>
          <w:pgMar w:top="1440" w:right="1440" w:bottom="1440" w:left="1440" w:header="720" w:footer="720" w:gutter="0"/>
          <w:cols w:space="720"/>
          <w:docGrid w:linePitch="360"/>
        </w:sectPr>
      </w:pPr>
      <w:r>
        <w:rPr>
          <w:b/>
        </w:rPr>
        <w:t xml:space="preserve">Supplementary </w:t>
      </w:r>
      <w:r>
        <w:rPr>
          <w:b/>
          <w:bCs/>
          <w:kern w:val="32"/>
          <w:szCs w:val="24"/>
        </w:rPr>
        <w:t>Movie 2 |A</w:t>
      </w:r>
      <w:r>
        <w:rPr>
          <w:rFonts w:hint="eastAsia"/>
          <w:b/>
          <w:bCs/>
          <w:kern w:val="32"/>
          <w:szCs w:val="24"/>
        </w:rPr>
        <w:t xml:space="preserve">nimation of the full </w:t>
      </w:r>
      <w:r>
        <w:rPr>
          <w:b/>
          <w:bCs/>
          <w:kern w:val="32"/>
          <w:szCs w:val="24"/>
        </w:rPr>
        <w:t>AIMD</w:t>
      </w:r>
      <w:r>
        <w:rPr>
          <w:rFonts w:hint="eastAsia"/>
          <w:b/>
          <w:bCs/>
          <w:kern w:val="32"/>
          <w:szCs w:val="24"/>
        </w:rPr>
        <w:t xml:space="preserve"> trajectory of </w:t>
      </w:r>
      <w:proofErr w:type="spellStart"/>
      <w:r>
        <w:rPr>
          <w:b/>
          <w:bCs/>
          <w:kern w:val="32"/>
          <w:szCs w:val="24"/>
        </w:rPr>
        <w:t>Trp</w:t>
      </w:r>
      <w:proofErr w:type="spellEnd"/>
      <w:r>
        <w:rPr>
          <w:rFonts w:hint="eastAsia"/>
          <w:b/>
          <w:bCs/>
          <w:kern w:val="32"/>
          <w:szCs w:val="24"/>
        </w:rPr>
        <w:t xml:space="preserve"> on </w:t>
      </w:r>
      <w:proofErr w:type="gramStart"/>
      <w:r>
        <w:rPr>
          <w:b/>
          <w:bCs/>
          <w:kern w:val="32"/>
          <w:szCs w:val="24"/>
        </w:rPr>
        <w:t>Zn(</w:t>
      </w:r>
      <w:proofErr w:type="gramEnd"/>
      <w:r>
        <w:rPr>
          <w:b/>
          <w:bCs/>
          <w:kern w:val="32"/>
          <w:szCs w:val="24"/>
        </w:rPr>
        <w:t>0002) (to simulate the SAB-Zn)</w:t>
      </w:r>
      <w:r>
        <w:rPr>
          <w:rFonts w:hint="eastAsia"/>
          <w:b/>
          <w:bCs/>
          <w:kern w:val="32"/>
          <w:szCs w:val="24"/>
        </w:rPr>
        <w:t>.</w:t>
      </w:r>
      <w:r>
        <w:rPr>
          <w:b/>
          <w:bCs/>
          <w:kern w:val="32"/>
          <w:szCs w:val="24"/>
        </w:rPr>
        <w:t xml:space="preserve"> </w:t>
      </w:r>
      <w:r>
        <w:rPr>
          <w:kern w:val="32"/>
          <w:szCs w:val="24"/>
        </w:rPr>
        <w:t>AIMD</w:t>
      </w:r>
      <w:r>
        <w:rPr>
          <w:rFonts w:hint="eastAsia"/>
          <w:kern w:val="32"/>
          <w:szCs w:val="24"/>
        </w:rPr>
        <w:t xml:space="preserve"> simulation of </w:t>
      </w:r>
      <w:proofErr w:type="spellStart"/>
      <w:r>
        <w:rPr>
          <w:kern w:val="32"/>
          <w:szCs w:val="24"/>
        </w:rPr>
        <w:t>Trp</w:t>
      </w:r>
      <w:proofErr w:type="spellEnd"/>
      <w:r>
        <w:rPr>
          <w:kern w:val="32"/>
          <w:szCs w:val="24"/>
        </w:rPr>
        <w:t xml:space="preserve"> </w:t>
      </w:r>
      <w:r>
        <w:rPr>
          <w:rFonts w:hint="eastAsia"/>
          <w:kern w:val="32"/>
          <w:szCs w:val="24"/>
        </w:rPr>
        <w:t xml:space="preserve">on </w:t>
      </w:r>
      <w:proofErr w:type="gramStart"/>
      <w:r>
        <w:rPr>
          <w:kern w:val="32"/>
          <w:szCs w:val="24"/>
        </w:rPr>
        <w:t>Zn(</w:t>
      </w:r>
      <w:proofErr w:type="gramEnd"/>
      <w:r>
        <w:rPr>
          <w:kern w:val="32"/>
          <w:szCs w:val="24"/>
        </w:rPr>
        <w:t>0002)</w:t>
      </w:r>
      <w:r>
        <w:rPr>
          <w:rFonts w:hint="eastAsia"/>
          <w:kern w:val="32"/>
          <w:szCs w:val="24"/>
        </w:rPr>
        <w:t xml:space="preserve"> illustrating the extraction of an </w:t>
      </w:r>
      <w:r>
        <w:rPr>
          <w:kern w:val="32"/>
          <w:szCs w:val="24"/>
        </w:rPr>
        <w:t>Zn</w:t>
      </w:r>
      <w:r>
        <w:rPr>
          <w:rFonts w:hint="eastAsia"/>
          <w:kern w:val="32"/>
          <w:szCs w:val="24"/>
        </w:rPr>
        <w:t xml:space="preserve"> atom from the top</w:t>
      </w:r>
      <w:r>
        <w:rPr>
          <w:kern w:val="32"/>
          <w:szCs w:val="24"/>
        </w:rPr>
        <w:t>most</w:t>
      </w:r>
      <w:r>
        <w:rPr>
          <w:rFonts w:hint="eastAsia"/>
          <w:kern w:val="32"/>
          <w:szCs w:val="24"/>
        </w:rPr>
        <w:t xml:space="preserve"> layer and the concerted migration of a </w:t>
      </w:r>
      <w:r>
        <w:rPr>
          <w:kern w:val="32"/>
          <w:szCs w:val="24"/>
        </w:rPr>
        <w:t>Zn</w:t>
      </w:r>
      <w:r>
        <w:rPr>
          <w:rFonts w:hint="eastAsia"/>
          <w:kern w:val="32"/>
          <w:szCs w:val="24"/>
        </w:rPr>
        <w:t xml:space="preserve"> atom in the second layer</w:t>
      </w:r>
      <w:r>
        <w:rPr>
          <w:kern w:val="32"/>
          <w:szCs w:val="24"/>
        </w:rPr>
        <w:t xml:space="preserve">. The displacement of the whole layer is correlated with MSD profiles in Fig. 3h-i </w:t>
      </w:r>
      <w:r>
        <w:rPr>
          <w:kern w:val="32"/>
          <w:szCs w:val="24"/>
          <w:lang w:eastAsia="zh-CN"/>
        </w:rPr>
        <w:t>of the main text</w:t>
      </w:r>
    </w:p>
    <w:p w:rsidR="007212C1" w:rsidRDefault="00610C0F">
      <w:pPr>
        <w:pStyle w:val="EndNoteBibliography"/>
        <w:spacing w:after="0" w:line="360" w:lineRule="auto"/>
        <w:rPr>
          <w:b/>
          <w:bCs/>
          <w:kern w:val="28"/>
          <w:szCs w:val="24"/>
        </w:rPr>
      </w:pPr>
      <w:r>
        <w:rPr>
          <w:b/>
          <w:bCs/>
          <w:kern w:val="28"/>
          <w:szCs w:val="24"/>
        </w:rPr>
        <w:lastRenderedPageBreak/>
        <w:t>References</w:t>
      </w:r>
    </w:p>
    <w:p w:rsidR="007212C1" w:rsidRDefault="00610C0F">
      <w:pPr>
        <w:pStyle w:val="EndNoteBibliography"/>
        <w:spacing w:after="0" w:line="360" w:lineRule="auto"/>
        <w:ind w:left="480" w:hangingChars="200" w:hanging="480"/>
        <w:jc w:val="both"/>
      </w:pPr>
      <w:r>
        <w:rPr>
          <w:szCs w:val="24"/>
        </w:rPr>
        <w:fldChar w:fldCharType="begin"/>
      </w:r>
      <w:r>
        <w:rPr>
          <w:szCs w:val="24"/>
        </w:rPr>
        <w:instrText xml:space="preserve"> ADDIN EN.REFLIST </w:instrText>
      </w:r>
      <w:r>
        <w:rPr>
          <w:szCs w:val="24"/>
        </w:rPr>
        <w:fldChar w:fldCharType="separate"/>
      </w:r>
      <w:r>
        <w:t>1</w:t>
      </w:r>
      <w:r>
        <w:tab/>
        <w:t>Lu, H.</w:t>
      </w:r>
      <w:r>
        <w:rPr>
          <w:i/>
        </w:rPr>
        <w:t xml:space="preserve"> et al.</w:t>
      </w:r>
      <w:r>
        <w:t xml:space="preserve"> Amino acid-induced interface charge engineering enables highly reversible Zn anode. </w:t>
      </w:r>
      <w:r>
        <w:rPr>
          <w:i/>
        </w:rPr>
        <w:t>Adv. Funct. Mater.</w:t>
      </w:r>
      <w:r>
        <w:t xml:space="preserve"> </w:t>
      </w:r>
      <w:r>
        <w:rPr>
          <w:b/>
        </w:rPr>
        <w:t>31</w:t>
      </w:r>
      <w:r>
        <w:t>, 2103514 (2021).</w:t>
      </w:r>
    </w:p>
    <w:p w:rsidR="007212C1" w:rsidRDefault="00610C0F">
      <w:pPr>
        <w:pStyle w:val="EndNoteBibliography"/>
        <w:spacing w:after="0" w:line="360" w:lineRule="auto"/>
        <w:ind w:left="480" w:hangingChars="200" w:hanging="480"/>
        <w:jc w:val="both"/>
      </w:pPr>
      <w:r>
        <w:t>2</w:t>
      </w:r>
      <w:r>
        <w:tab/>
        <w:t xml:space="preserve">Bayaguud, A., Luo, X., Fu, Y. &amp; Zhu, C. Cationic surfactant-type electrolyte additive enables three-dimensional dendrite-free zinc anode for stable zinc-ion batteries. </w:t>
      </w:r>
      <w:r>
        <w:rPr>
          <w:i/>
        </w:rPr>
        <w:t>ACS Energy Lett.</w:t>
      </w:r>
      <w:r>
        <w:t xml:space="preserve"> </w:t>
      </w:r>
      <w:r>
        <w:rPr>
          <w:b/>
        </w:rPr>
        <w:t>5</w:t>
      </w:r>
      <w:r>
        <w:t>, 3012-3020 (2020).</w:t>
      </w:r>
    </w:p>
    <w:p w:rsidR="007212C1" w:rsidRDefault="00610C0F">
      <w:pPr>
        <w:pStyle w:val="EndNoteBibliography"/>
        <w:spacing w:after="0" w:line="360" w:lineRule="auto"/>
        <w:ind w:left="480" w:hangingChars="200" w:hanging="480"/>
        <w:jc w:val="both"/>
      </w:pPr>
      <w:r>
        <w:t>3</w:t>
      </w:r>
      <w:r>
        <w:tab/>
        <w:t>Crudden, C. M.</w:t>
      </w:r>
      <w:r>
        <w:rPr>
          <w:i/>
        </w:rPr>
        <w:t xml:space="preserve"> et al.</w:t>
      </w:r>
      <w:r>
        <w:t xml:space="preserve"> Ultra stable self-assembled monolayers of N-heterocyclic carbenes on gold. </w:t>
      </w:r>
      <w:r>
        <w:rPr>
          <w:i/>
        </w:rPr>
        <w:t>Nat. Chem.</w:t>
      </w:r>
      <w:r>
        <w:t xml:space="preserve"> </w:t>
      </w:r>
      <w:r>
        <w:rPr>
          <w:b/>
        </w:rPr>
        <w:t>6</w:t>
      </w:r>
      <w:r>
        <w:t>, 409-414 (2014).</w:t>
      </w:r>
    </w:p>
    <w:p w:rsidR="007212C1" w:rsidRDefault="00610C0F">
      <w:pPr>
        <w:pStyle w:val="EndNoteBibliography"/>
        <w:spacing w:after="0" w:line="360" w:lineRule="auto"/>
        <w:ind w:left="480" w:hangingChars="200" w:hanging="480"/>
        <w:jc w:val="both"/>
      </w:pPr>
      <w:r>
        <w:t>4</w:t>
      </w:r>
      <w:r>
        <w:tab/>
        <w:t>Qiu, H.</w:t>
      </w:r>
      <w:r>
        <w:rPr>
          <w:i/>
        </w:rPr>
        <w:t xml:space="preserve"> et al.</w:t>
      </w:r>
      <w:r>
        <w:t xml:space="preserve"> Zinc anode-compatible in-situ solid electrolyte interphase via cation solvation modulation. </w:t>
      </w:r>
      <w:r>
        <w:rPr>
          <w:i/>
        </w:rPr>
        <w:t>Nat. Commun.</w:t>
      </w:r>
      <w:r>
        <w:t xml:space="preserve"> </w:t>
      </w:r>
      <w:r>
        <w:rPr>
          <w:b/>
        </w:rPr>
        <w:t>10</w:t>
      </w:r>
      <w:r>
        <w:t>, 5374 (2019).</w:t>
      </w:r>
    </w:p>
    <w:p w:rsidR="007212C1" w:rsidRDefault="00610C0F">
      <w:pPr>
        <w:pStyle w:val="EndNoteBibliography"/>
        <w:spacing w:after="0" w:line="360" w:lineRule="auto"/>
        <w:ind w:left="480" w:hangingChars="200" w:hanging="480"/>
        <w:jc w:val="both"/>
      </w:pPr>
      <w:r>
        <w:t>5</w:t>
      </w:r>
      <w:r>
        <w:tab/>
        <w:t>Zhao, J.</w:t>
      </w:r>
      <w:r>
        <w:rPr>
          <w:i/>
        </w:rPr>
        <w:t xml:space="preserve"> et al.</w:t>
      </w:r>
      <w:r>
        <w:t xml:space="preserve"> “Water-in-deep eutectic solvent” electrolytes enable zinc metal anodes for rechargeable aqueous batteries. </w:t>
      </w:r>
      <w:r>
        <w:rPr>
          <w:i/>
        </w:rPr>
        <w:t>Nano Energy</w:t>
      </w:r>
      <w:r>
        <w:t xml:space="preserve"> </w:t>
      </w:r>
      <w:r>
        <w:rPr>
          <w:b/>
        </w:rPr>
        <w:t>57</w:t>
      </w:r>
      <w:r>
        <w:t>, 625-634 (2019).</w:t>
      </w:r>
    </w:p>
    <w:p w:rsidR="007212C1" w:rsidRDefault="00610C0F">
      <w:pPr>
        <w:pStyle w:val="EndNoteBibliography"/>
        <w:spacing w:after="0" w:line="360" w:lineRule="auto"/>
        <w:ind w:left="480" w:hangingChars="200" w:hanging="480"/>
        <w:jc w:val="both"/>
      </w:pPr>
      <w:r>
        <w:t>6</w:t>
      </w:r>
      <w:r>
        <w:tab/>
        <w:t xml:space="preserve">Higashi, S., Lee, S. W., Lee, J. S., Takechi, K. &amp; Cui, Y. Avoiding short circuits from zinc metal dendrites in anode by backside-plating configuration. </w:t>
      </w:r>
      <w:r>
        <w:rPr>
          <w:i/>
        </w:rPr>
        <w:t>Nat. Commun.</w:t>
      </w:r>
      <w:r>
        <w:t xml:space="preserve"> </w:t>
      </w:r>
      <w:r>
        <w:rPr>
          <w:b/>
        </w:rPr>
        <w:t>7</w:t>
      </w:r>
      <w:r>
        <w:t>, 11801 (2016).</w:t>
      </w:r>
    </w:p>
    <w:p w:rsidR="007212C1" w:rsidRDefault="00610C0F">
      <w:pPr>
        <w:pStyle w:val="EndNoteBibliography"/>
        <w:spacing w:after="0" w:line="360" w:lineRule="auto"/>
        <w:ind w:left="480" w:hangingChars="200" w:hanging="480"/>
        <w:jc w:val="both"/>
      </w:pPr>
      <w:r>
        <w:t>7</w:t>
      </w:r>
      <w:r>
        <w:tab/>
        <w:t>Zhao, Z.</w:t>
      </w:r>
      <w:r>
        <w:rPr>
          <w:i/>
        </w:rPr>
        <w:t xml:space="preserve"> et al.</w:t>
      </w:r>
      <w:r>
        <w:t xml:space="preserve"> Long-life and deeply rechargeable aqueous Zn anodes enabled by a multifunctional brightener-inspired interphase. </w:t>
      </w:r>
      <w:r>
        <w:rPr>
          <w:i/>
        </w:rPr>
        <w:t xml:space="preserve">Energy Environ. Sci. </w:t>
      </w:r>
      <w:r>
        <w:rPr>
          <w:b/>
        </w:rPr>
        <w:t>12</w:t>
      </w:r>
      <w:r>
        <w:t>, 1938-1949 (2019).</w:t>
      </w:r>
    </w:p>
    <w:p w:rsidR="007212C1" w:rsidRDefault="00610C0F">
      <w:pPr>
        <w:pStyle w:val="EndNoteBibliography"/>
        <w:spacing w:after="0" w:line="360" w:lineRule="auto"/>
        <w:ind w:left="480" w:hangingChars="200" w:hanging="480"/>
        <w:jc w:val="both"/>
      </w:pPr>
      <w:r>
        <w:t>8</w:t>
      </w:r>
      <w:r>
        <w:tab/>
        <w:t xml:space="preserve">Naveed, A., Yang, H., Yang, J., Nuli, Y. &amp; Wang, J. Highly reversible and rechargeable safe Zn batteries based on a triethyl phosphate electrolyte. </w:t>
      </w:r>
      <w:r>
        <w:rPr>
          <w:i/>
        </w:rPr>
        <w:t>Angew. Chem. Int. Ed.</w:t>
      </w:r>
      <w:r>
        <w:t xml:space="preserve"> </w:t>
      </w:r>
      <w:r>
        <w:rPr>
          <w:b/>
        </w:rPr>
        <w:t>131</w:t>
      </w:r>
      <w:r>
        <w:t>, 2786-2790 (2019).</w:t>
      </w:r>
    </w:p>
    <w:p w:rsidR="007212C1" w:rsidRDefault="00610C0F">
      <w:pPr>
        <w:pStyle w:val="EndNoteBibliography"/>
        <w:spacing w:after="0" w:line="360" w:lineRule="auto"/>
        <w:ind w:left="480" w:hangingChars="200" w:hanging="480"/>
        <w:jc w:val="both"/>
      </w:pPr>
      <w:r>
        <w:t>9</w:t>
      </w:r>
      <w:r>
        <w:tab/>
        <w:t>Yang, X.</w:t>
      </w:r>
      <w:r>
        <w:rPr>
          <w:i/>
        </w:rPr>
        <w:t xml:space="preserve"> et al.</w:t>
      </w:r>
      <w:r>
        <w:t xml:space="preserve"> Interfacial manipulation via in situ grown ZnSe cultivator toward highly reversible Zn metal anodes. </w:t>
      </w:r>
      <w:r>
        <w:rPr>
          <w:i/>
        </w:rPr>
        <w:t>Adv. Mater.</w:t>
      </w:r>
      <w:r>
        <w:t xml:space="preserve"> </w:t>
      </w:r>
      <w:r>
        <w:rPr>
          <w:b/>
        </w:rPr>
        <w:t>33</w:t>
      </w:r>
      <w:r>
        <w:t>, e2105951 (2021).</w:t>
      </w:r>
    </w:p>
    <w:p w:rsidR="007212C1" w:rsidRDefault="00610C0F">
      <w:pPr>
        <w:pStyle w:val="EndNoteBibliography"/>
        <w:spacing w:after="0" w:line="360" w:lineRule="auto"/>
        <w:ind w:left="480" w:hangingChars="200" w:hanging="480"/>
        <w:jc w:val="both"/>
      </w:pPr>
      <w:r>
        <w:t>10</w:t>
      </w:r>
      <w:r>
        <w:tab/>
        <w:t>Zeng, X.</w:t>
      </w:r>
      <w:r>
        <w:rPr>
          <w:i/>
        </w:rPr>
        <w:t xml:space="preserve"> et al.</w:t>
      </w:r>
      <w:r>
        <w:t xml:space="preserve"> Bio-inspired design of an in situ multifunctional polymeric solid-electrolyte interphase for Zn metal anode cycling at 30 mA cm</w:t>
      </w:r>
      <w:r>
        <w:rPr>
          <w:vertAlign w:val="superscript"/>
        </w:rPr>
        <w:t>-2</w:t>
      </w:r>
      <w:r>
        <w:t xml:space="preserve"> and 30 mAh cm</w:t>
      </w:r>
      <w:r>
        <w:rPr>
          <w:vertAlign w:val="superscript"/>
        </w:rPr>
        <w:t>-2</w:t>
      </w:r>
      <w:r>
        <w:t>.</w:t>
      </w:r>
      <w:r>
        <w:rPr>
          <w:i/>
        </w:rPr>
        <w:t xml:space="preserve"> Energy Environ. Sci.</w:t>
      </w:r>
      <w:r>
        <w:t xml:space="preserve"> </w:t>
      </w:r>
      <w:r>
        <w:rPr>
          <w:b/>
        </w:rPr>
        <w:t>14</w:t>
      </w:r>
      <w:r>
        <w:t>, 5947-5957 (2021).</w:t>
      </w:r>
    </w:p>
    <w:p w:rsidR="007212C1" w:rsidRDefault="00610C0F">
      <w:pPr>
        <w:pStyle w:val="EndNoteBibliography"/>
        <w:spacing w:after="0" w:line="360" w:lineRule="auto"/>
        <w:ind w:left="480" w:hangingChars="200" w:hanging="480"/>
        <w:jc w:val="both"/>
      </w:pPr>
      <w:r>
        <w:t>11</w:t>
      </w:r>
      <w:r>
        <w:tab/>
        <w:t>Han, D.</w:t>
      </w:r>
      <w:r>
        <w:rPr>
          <w:i/>
        </w:rPr>
        <w:t xml:space="preserve"> et al.</w:t>
      </w:r>
      <w:r>
        <w:t xml:space="preserve"> A self-regulated interface toward highly reversible aqueous zinc batteries. </w:t>
      </w:r>
      <w:r>
        <w:rPr>
          <w:i/>
        </w:rPr>
        <w:t>Adv. Energy Mater.</w:t>
      </w:r>
      <w:r>
        <w:t xml:space="preserve"> </w:t>
      </w:r>
      <w:r>
        <w:rPr>
          <w:b/>
        </w:rPr>
        <w:t>12</w:t>
      </w:r>
      <w:r>
        <w:t>, 2102982 (2022).</w:t>
      </w:r>
    </w:p>
    <w:p w:rsidR="007212C1" w:rsidRDefault="00610C0F">
      <w:pPr>
        <w:pStyle w:val="EndNoteBibliography"/>
        <w:spacing w:after="0" w:line="360" w:lineRule="auto"/>
        <w:ind w:left="480" w:hangingChars="200" w:hanging="480"/>
        <w:jc w:val="both"/>
      </w:pPr>
      <w:r>
        <w:t>12</w:t>
      </w:r>
      <w:r>
        <w:tab/>
        <w:t>Cao, P.</w:t>
      </w:r>
      <w:r>
        <w:rPr>
          <w:i/>
        </w:rPr>
        <w:t xml:space="preserve"> et al.</w:t>
      </w:r>
      <w:r>
        <w:t xml:space="preserve"> Fast-charging and ultrahigh-capacity zinc metal anode for high-performance aqueous zinc-ion batteries. </w:t>
      </w:r>
      <w:r>
        <w:rPr>
          <w:i/>
        </w:rPr>
        <w:t>Adv. Funct. Mater.</w:t>
      </w:r>
      <w:r>
        <w:t xml:space="preserve"> </w:t>
      </w:r>
      <w:r>
        <w:rPr>
          <w:b/>
        </w:rPr>
        <w:t>31</w:t>
      </w:r>
      <w:r>
        <w:t>, 2100398 (2021).</w:t>
      </w:r>
    </w:p>
    <w:p w:rsidR="007212C1" w:rsidRDefault="00610C0F">
      <w:pPr>
        <w:pStyle w:val="EndNoteBibliography"/>
        <w:spacing w:after="0" w:line="360" w:lineRule="auto"/>
        <w:ind w:left="480" w:hangingChars="200" w:hanging="480"/>
        <w:jc w:val="both"/>
      </w:pPr>
      <w:r>
        <w:lastRenderedPageBreak/>
        <w:t>13</w:t>
      </w:r>
      <w:r>
        <w:tab/>
        <w:t>Zhou, M.</w:t>
      </w:r>
      <w:r>
        <w:rPr>
          <w:i/>
        </w:rPr>
        <w:t xml:space="preserve"> et al.</w:t>
      </w:r>
      <w:r>
        <w:t xml:space="preserve"> Surface-preferred crystal plane for a stable and reversible zinc anode. </w:t>
      </w:r>
      <w:r>
        <w:rPr>
          <w:i/>
        </w:rPr>
        <w:t>Adv. Mater.</w:t>
      </w:r>
      <w:r>
        <w:t xml:space="preserve"> </w:t>
      </w:r>
      <w:r>
        <w:rPr>
          <w:b/>
        </w:rPr>
        <w:t>33</w:t>
      </w:r>
      <w:r>
        <w:t>, e2100187 (2021).</w:t>
      </w:r>
    </w:p>
    <w:p w:rsidR="007212C1" w:rsidRDefault="00610C0F">
      <w:pPr>
        <w:pStyle w:val="EndNoteBibliography"/>
        <w:spacing w:after="0" w:line="360" w:lineRule="auto"/>
        <w:ind w:left="480" w:hangingChars="200" w:hanging="480"/>
        <w:jc w:val="both"/>
      </w:pPr>
      <w:r>
        <w:t>14</w:t>
      </w:r>
      <w:r>
        <w:tab/>
        <w:t>Xie, X.</w:t>
      </w:r>
      <w:r>
        <w:rPr>
          <w:i/>
        </w:rPr>
        <w:t xml:space="preserve"> et al.</w:t>
      </w:r>
      <w:r>
        <w:t xml:space="preserve"> Manipulating the ion-transfer kinetics and interface stability for high-performance zinc metal anodes. </w:t>
      </w:r>
      <w:r>
        <w:rPr>
          <w:i/>
        </w:rPr>
        <w:t xml:space="preserve">Energy Environ. Sci. </w:t>
      </w:r>
      <w:r>
        <w:rPr>
          <w:b/>
        </w:rPr>
        <w:t>13</w:t>
      </w:r>
      <w:r>
        <w:t>, 503-510 (2020).</w:t>
      </w:r>
    </w:p>
    <w:p w:rsidR="007212C1" w:rsidRDefault="00610C0F">
      <w:pPr>
        <w:pStyle w:val="EndNoteBibliography"/>
        <w:spacing w:after="0" w:line="360" w:lineRule="auto"/>
        <w:ind w:left="480" w:hangingChars="200" w:hanging="480"/>
        <w:jc w:val="both"/>
      </w:pPr>
      <w:r>
        <w:t>15</w:t>
      </w:r>
      <w:r>
        <w:tab/>
        <w:t>Wang, F.</w:t>
      </w:r>
      <w:r>
        <w:rPr>
          <w:i/>
        </w:rPr>
        <w:t xml:space="preserve"> et al.</w:t>
      </w:r>
      <w:r>
        <w:t xml:space="preserve"> Highly reversible zinc metal anode for aqueous batteries. </w:t>
      </w:r>
      <w:r>
        <w:rPr>
          <w:i/>
        </w:rPr>
        <w:t>Nat. Mater.</w:t>
      </w:r>
      <w:r>
        <w:t xml:space="preserve"> </w:t>
      </w:r>
      <w:r>
        <w:rPr>
          <w:b/>
        </w:rPr>
        <w:t>17</w:t>
      </w:r>
      <w:r>
        <w:t>, 543-549 (2018).</w:t>
      </w:r>
    </w:p>
    <w:p w:rsidR="007212C1" w:rsidRDefault="00610C0F">
      <w:pPr>
        <w:pStyle w:val="EndNoteBibliography"/>
        <w:spacing w:after="0" w:line="360" w:lineRule="auto"/>
        <w:ind w:left="480" w:hangingChars="200" w:hanging="480"/>
        <w:jc w:val="both"/>
      </w:pPr>
      <w:r>
        <w:t>16</w:t>
      </w:r>
      <w:r>
        <w:tab/>
        <w:t>Cao, L.</w:t>
      </w:r>
      <w:r>
        <w:rPr>
          <w:i/>
        </w:rPr>
        <w:t xml:space="preserve"> et al.</w:t>
      </w:r>
      <w:r>
        <w:t xml:space="preserve"> Solvation structure design for aqueous Zn metal batteries. </w:t>
      </w:r>
      <w:r>
        <w:rPr>
          <w:i/>
        </w:rPr>
        <w:t>J. Am. Chem. Soc.</w:t>
      </w:r>
      <w:r>
        <w:t xml:space="preserve"> </w:t>
      </w:r>
      <w:r>
        <w:rPr>
          <w:b/>
        </w:rPr>
        <w:t>142</w:t>
      </w:r>
      <w:r>
        <w:t>, 21404-21409 (2020).</w:t>
      </w:r>
    </w:p>
    <w:p w:rsidR="007212C1" w:rsidRDefault="00610C0F">
      <w:pPr>
        <w:pStyle w:val="EndNoteBibliography"/>
        <w:spacing w:after="0" w:line="360" w:lineRule="auto"/>
        <w:ind w:left="480" w:hangingChars="200" w:hanging="480"/>
        <w:jc w:val="both"/>
      </w:pPr>
      <w:r>
        <w:t>17</w:t>
      </w:r>
      <w:r>
        <w:tab/>
        <w:t>Cao, L.</w:t>
      </w:r>
      <w:r>
        <w:rPr>
          <w:i/>
        </w:rPr>
        <w:t xml:space="preserve"> et al.</w:t>
      </w:r>
      <w:r>
        <w:t xml:space="preserve"> Fluorinated interphase enables reversible aqueous zinc battery chemistries. </w:t>
      </w:r>
      <w:r>
        <w:rPr>
          <w:i/>
        </w:rPr>
        <w:t>Nat. Nanotechnol.</w:t>
      </w:r>
      <w:r>
        <w:t xml:space="preserve"> </w:t>
      </w:r>
      <w:r>
        <w:rPr>
          <w:b/>
        </w:rPr>
        <w:t>16</w:t>
      </w:r>
      <w:r>
        <w:t>, 902-910 (2021).</w:t>
      </w:r>
    </w:p>
    <w:p w:rsidR="007212C1" w:rsidRDefault="00610C0F">
      <w:pPr>
        <w:pStyle w:val="EndNoteBibliography"/>
        <w:spacing w:after="0" w:line="360" w:lineRule="auto"/>
        <w:ind w:left="480" w:hangingChars="200" w:hanging="480"/>
        <w:jc w:val="both"/>
      </w:pPr>
      <w:r>
        <w:t>18</w:t>
      </w:r>
      <w:r>
        <w:tab/>
        <w:t>Yuan, D.</w:t>
      </w:r>
      <w:r>
        <w:rPr>
          <w:i/>
        </w:rPr>
        <w:t xml:space="preserve"> et al.</w:t>
      </w:r>
      <w:r>
        <w:t xml:space="preserve"> Anion texturing towards dendrite-free Zn anode for aqueous rechargeable batteries. </w:t>
      </w:r>
      <w:r>
        <w:rPr>
          <w:i/>
        </w:rPr>
        <w:t>Angew. Chem. Int. Ed.</w:t>
      </w:r>
      <w:r>
        <w:t xml:space="preserve"> </w:t>
      </w:r>
      <w:r>
        <w:rPr>
          <w:b/>
        </w:rPr>
        <w:t>60</w:t>
      </w:r>
      <w:r>
        <w:t>, 7213-7219 (2021).</w:t>
      </w:r>
    </w:p>
    <w:p w:rsidR="007212C1" w:rsidRDefault="00610C0F">
      <w:pPr>
        <w:pStyle w:val="EndNoteBibliography"/>
        <w:spacing w:after="0" w:line="360" w:lineRule="auto"/>
        <w:ind w:left="480" w:hangingChars="200" w:hanging="480"/>
        <w:jc w:val="both"/>
      </w:pPr>
      <w:r>
        <w:t>19</w:t>
      </w:r>
      <w:r>
        <w:tab/>
        <w:t>Sun, P.</w:t>
      </w:r>
      <w:r>
        <w:rPr>
          <w:i/>
        </w:rPr>
        <w:t xml:space="preserve"> et al.</w:t>
      </w:r>
      <w:r>
        <w:t xml:space="preserve"> Simultaneous regulation on solvation shell and electrode interface for dendrite-free Zn ion batteries achieved by a low-cost glucose additive. </w:t>
      </w:r>
      <w:r>
        <w:rPr>
          <w:i/>
        </w:rPr>
        <w:t>Angew. Chem. Int. Ed.</w:t>
      </w:r>
      <w:r>
        <w:t xml:space="preserve"> </w:t>
      </w:r>
      <w:r>
        <w:rPr>
          <w:b/>
        </w:rPr>
        <w:t>60</w:t>
      </w:r>
      <w:r>
        <w:t>, 18247-18255 (2021).</w:t>
      </w:r>
    </w:p>
    <w:p w:rsidR="007212C1" w:rsidRDefault="00610C0F">
      <w:pPr>
        <w:pStyle w:val="EndNoteBibliography"/>
        <w:spacing w:after="0" w:line="360" w:lineRule="auto"/>
        <w:ind w:left="480" w:hangingChars="200" w:hanging="480"/>
        <w:jc w:val="both"/>
      </w:pPr>
      <w:r>
        <w:t>20</w:t>
      </w:r>
      <w:r>
        <w:tab/>
        <w:t>Zhang, W.</w:t>
      </w:r>
      <w:r>
        <w:rPr>
          <w:i/>
        </w:rPr>
        <w:t xml:space="preserve"> et al.</w:t>
      </w:r>
      <w:r>
        <w:t xml:space="preserve"> Dynamic interphase-mediated assembly for deep cycling metal batteries. </w:t>
      </w:r>
      <w:r>
        <w:rPr>
          <w:i/>
        </w:rPr>
        <w:t>Sci. Adv.</w:t>
      </w:r>
      <w:r>
        <w:t xml:space="preserve"> </w:t>
      </w:r>
      <w:r>
        <w:rPr>
          <w:b/>
        </w:rPr>
        <w:t>7</w:t>
      </w:r>
      <w:r>
        <w:t>, eabl3752 (2021).</w:t>
      </w:r>
    </w:p>
    <w:p w:rsidR="007212C1" w:rsidRDefault="00610C0F">
      <w:pPr>
        <w:pStyle w:val="EndNoteBibliography"/>
        <w:spacing w:after="0" w:line="360" w:lineRule="auto"/>
        <w:ind w:left="480" w:hangingChars="200" w:hanging="480"/>
        <w:jc w:val="both"/>
      </w:pPr>
      <w:r>
        <w:t>21</w:t>
      </w:r>
      <w:r>
        <w:tab/>
        <w:t>Zheng, J.</w:t>
      </w:r>
      <w:r>
        <w:rPr>
          <w:i/>
        </w:rPr>
        <w:t xml:space="preserve"> et al.</w:t>
      </w:r>
      <w:r>
        <w:t xml:space="preserve"> Reversible epitaxial electrodeposition of metals in battery anodes. </w:t>
      </w:r>
      <w:r>
        <w:rPr>
          <w:i/>
        </w:rPr>
        <w:t>Science</w:t>
      </w:r>
      <w:r>
        <w:t xml:space="preserve"> </w:t>
      </w:r>
      <w:r>
        <w:rPr>
          <w:b/>
        </w:rPr>
        <w:t>366</w:t>
      </w:r>
      <w:r>
        <w:t>, 645-648 (2019).</w:t>
      </w:r>
    </w:p>
    <w:p w:rsidR="007212C1" w:rsidRDefault="00610C0F">
      <w:pPr>
        <w:pStyle w:val="EndNoteBibliography"/>
        <w:spacing w:after="0" w:line="360" w:lineRule="auto"/>
        <w:ind w:left="480" w:hangingChars="200" w:hanging="480"/>
        <w:jc w:val="both"/>
      </w:pPr>
      <w:r>
        <w:t>22</w:t>
      </w:r>
      <w:r>
        <w:tab/>
        <w:t>Hao, J.</w:t>
      </w:r>
      <w:r>
        <w:rPr>
          <w:i/>
        </w:rPr>
        <w:t xml:space="preserve"> et al.</w:t>
      </w:r>
      <w:r>
        <w:t xml:space="preserve"> Studying the conversion mechanism to broaden cathode options in aqueous zinc-ion batteries. </w:t>
      </w:r>
      <w:r>
        <w:rPr>
          <w:i/>
        </w:rPr>
        <w:t>Angew. Chem. Int. Ed.</w:t>
      </w:r>
      <w:r>
        <w:t xml:space="preserve"> </w:t>
      </w:r>
      <w:r>
        <w:rPr>
          <w:b/>
        </w:rPr>
        <w:t>60</w:t>
      </w:r>
      <w:r>
        <w:t>, 25114-25121 (2021).</w:t>
      </w:r>
    </w:p>
    <w:p w:rsidR="007212C1" w:rsidRDefault="00610C0F">
      <w:pPr>
        <w:pStyle w:val="EndNoteBibliography"/>
        <w:spacing w:after="0" w:line="360" w:lineRule="auto"/>
        <w:ind w:left="480" w:hangingChars="200" w:hanging="480"/>
        <w:jc w:val="both"/>
      </w:pPr>
      <w:r>
        <w:t>23</w:t>
      </w:r>
      <w:r>
        <w:tab/>
        <w:t>Liang, W.</w:t>
      </w:r>
      <w:r>
        <w:rPr>
          <w:i/>
        </w:rPr>
        <w:t xml:space="preserve"> et al.</w:t>
      </w:r>
      <w:r>
        <w:t xml:space="preserve"> Zn</w:t>
      </w:r>
      <w:r>
        <w:rPr>
          <w:vertAlign w:val="subscript"/>
        </w:rPr>
        <w:t>0.52</w:t>
      </w:r>
      <w:r>
        <w:t>V</w:t>
      </w:r>
      <w:r>
        <w:rPr>
          <w:vertAlign w:val="subscript"/>
        </w:rPr>
        <w:t>2</w:t>
      </w:r>
      <w:r>
        <w:t>O</w:t>
      </w:r>
      <w:r>
        <w:rPr>
          <w:vertAlign w:val="subscript"/>
        </w:rPr>
        <w:t>5-a</w:t>
      </w:r>
      <w:r>
        <w:rPr>
          <w:rFonts w:ascii="Cambria Math" w:hAnsi="Cambria Math" w:cs="Cambria Math"/>
        </w:rPr>
        <w:t>⋅</w:t>
      </w:r>
      <w:r>
        <w:t>1.8 H</w:t>
      </w:r>
      <w:r>
        <w:rPr>
          <w:vertAlign w:val="subscript"/>
        </w:rPr>
        <w:t>2</w:t>
      </w:r>
      <w:r>
        <w:t xml:space="preserve">O Cathode stabilized by in situ phase transformation for aqueous zinc-ion batteries with ultra-long cyclability. </w:t>
      </w:r>
      <w:r>
        <w:rPr>
          <w:i/>
        </w:rPr>
        <w:t>Angew. Chem. Int. Ed.</w:t>
      </w:r>
      <w:r>
        <w:t xml:space="preserve"> </w:t>
      </w:r>
      <w:r>
        <w:rPr>
          <w:b/>
        </w:rPr>
        <w:t>61</w:t>
      </w:r>
      <w:r>
        <w:t>, e202207779 (2022).</w:t>
      </w:r>
    </w:p>
    <w:p w:rsidR="007212C1" w:rsidRDefault="00610C0F">
      <w:pPr>
        <w:pStyle w:val="EndNoteBibliography"/>
        <w:spacing w:after="0" w:line="360" w:lineRule="auto"/>
        <w:ind w:left="480" w:hangingChars="200" w:hanging="480"/>
        <w:jc w:val="both"/>
      </w:pPr>
      <w:r>
        <w:t>24</w:t>
      </w:r>
      <w:r>
        <w:tab/>
        <w:t>Chen, Z.</w:t>
      </w:r>
      <w:r>
        <w:rPr>
          <w:i/>
        </w:rPr>
        <w:t xml:space="preserve"> et al.</w:t>
      </w:r>
      <w:r>
        <w:t xml:space="preserve"> Anion chemistry enabled positive valence conversion to achieve a record high-voltage organic cathode for zinc batteries. </w:t>
      </w:r>
      <w:r>
        <w:rPr>
          <w:i/>
        </w:rPr>
        <w:t>Chem.</w:t>
      </w:r>
      <w:r>
        <w:t xml:space="preserve"> </w:t>
      </w:r>
      <w:r>
        <w:rPr>
          <w:b/>
        </w:rPr>
        <w:t>8</w:t>
      </w:r>
      <w:r>
        <w:t>, 2204-2216 (2022).</w:t>
      </w:r>
    </w:p>
    <w:p w:rsidR="007212C1" w:rsidRDefault="00610C0F">
      <w:pPr>
        <w:pStyle w:val="EndNoteBibliography"/>
        <w:spacing w:after="0" w:line="360" w:lineRule="auto"/>
        <w:ind w:left="480" w:hangingChars="200" w:hanging="480"/>
        <w:jc w:val="both"/>
      </w:pPr>
      <w:r>
        <w:t>25</w:t>
      </w:r>
      <w:r>
        <w:tab/>
        <w:t>Hu, P.</w:t>
      </w:r>
      <w:r>
        <w:rPr>
          <w:i/>
        </w:rPr>
        <w:t xml:space="preserve"> et al.</w:t>
      </w:r>
      <w:r>
        <w:t xml:space="preserve"> Uncovering the potential of M1-site-activated NASICON cathodes for Zn-ion batteries. </w:t>
      </w:r>
      <w:r>
        <w:rPr>
          <w:i/>
        </w:rPr>
        <w:t>Adv. Mater.</w:t>
      </w:r>
      <w:r>
        <w:t xml:space="preserve"> </w:t>
      </w:r>
      <w:r>
        <w:rPr>
          <w:b/>
        </w:rPr>
        <w:t>32</w:t>
      </w:r>
      <w:r>
        <w:t>, e1907526 (2020).</w:t>
      </w:r>
    </w:p>
    <w:p w:rsidR="007212C1" w:rsidRDefault="00610C0F">
      <w:pPr>
        <w:pStyle w:val="EndNoteBibliography"/>
        <w:spacing w:after="0" w:line="360" w:lineRule="auto"/>
        <w:ind w:left="480" w:hangingChars="200" w:hanging="480"/>
        <w:jc w:val="both"/>
      </w:pPr>
      <w:r>
        <w:lastRenderedPageBreak/>
        <w:t>26</w:t>
      </w:r>
      <w:r>
        <w:tab/>
        <w:t>Wang, X.</w:t>
      </w:r>
      <w:r>
        <w:rPr>
          <w:i/>
        </w:rPr>
        <w:t xml:space="preserve"> et al.</w:t>
      </w:r>
      <w:r>
        <w:t xml:space="preserve"> Boosting zinc-ion storage capability by effectively suppressing vanadium dissolution based on robust layered barium vanadate. </w:t>
      </w:r>
      <w:r>
        <w:rPr>
          <w:i/>
        </w:rPr>
        <w:t>Nano. Lett.</w:t>
      </w:r>
      <w:r>
        <w:t xml:space="preserve"> </w:t>
      </w:r>
      <w:r>
        <w:rPr>
          <w:b/>
        </w:rPr>
        <w:t>20</w:t>
      </w:r>
      <w:r>
        <w:t>, 2899-2906 (2020).</w:t>
      </w:r>
    </w:p>
    <w:p w:rsidR="007212C1" w:rsidRDefault="00610C0F">
      <w:pPr>
        <w:pStyle w:val="EndNoteBibliography"/>
        <w:spacing w:after="0" w:line="360" w:lineRule="auto"/>
        <w:ind w:left="480" w:hangingChars="200" w:hanging="480"/>
        <w:jc w:val="both"/>
      </w:pPr>
      <w:r>
        <w:t>27</w:t>
      </w:r>
      <w:r>
        <w:tab/>
        <w:t>Huang, J.</w:t>
      </w:r>
      <w:r>
        <w:rPr>
          <w:i/>
        </w:rPr>
        <w:t xml:space="preserve"> et al.</w:t>
      </w:r>
      <w:r>
        <w:t xml:space="preserve"> Polyaniline-intercalated manganese dioxide nanolayers as a high-performance cathode material for an aqueous zinc-ion battery. </w:t>
      </w:r>
      <w:r>
        <w:rPr>
          <w:i/>
        </w:rPr>
        <w:t>Nat. Commun.</w:t>
      </w:r>
      <w:r>
        <w:t xml:space="preserve"> </w:t>
      </w:r>
      <w:r>
        <w:rPr>
          <w:b/>
        </w:rPr>
        <w:t>9</w:t>
      </w:r>
      <w:r>
        <w:t>, 2906 (2018).</w:t>
      </w:r>
    </w:p>
    <w:p w:rsidR="007212C1" w:rsidRDefault="00610C0F">
      <w:pPr>
        <w:pStyle w:val="EndNoteBibliography"/>
        <w:spacing w:after="0" w:line="360" w:lineRule="auto"/>
        <w:ind w:left="480" w:hangingChars="200" w:hanging="480"/>
        <w:jc w:val="both"/>
      </w:pPr>
      <w:r>
        <w:t>28</w:t>
      </w:r>
      <w:r>
        <w:tab/>
        <w:t xml:space="preserve">Kundu, D., Adams, B. D., Duffort, V., Vajargah, S. H. &amp; Nazar, L. F. A high-capacity and long-life aqueous rechargeable zinc battery using a metal oxide intercalation cathode. </w:t>
      </w:r>
      <w:r>
        <w:rPr>
          <w:i/>
        </w:rPr>
        <w:t>Nat. Energy</w:t>
      </w:r>
      <w:r>
        <w:t xml:space="preserve"> </w:t>
      </w:r>
      <w:r>
        <w:rPr>
          <w:b/>
        </w:rPr>
        <w:t>1</w:t>
      </w:r>
      <w:r>
        <w:t>, 16119 (2016).</w:t>
      </w:r>
    </w:p>
    <w:p w:rsidR="007212C1" w:rsidRDefault="00610C0F">
      <w:pPr>
        <w:pStyle w:val="EndNoteBibliography"/>
        <w:spacing w:after="0" w:line="360" w:lineRule="auto"/>
        <w:ind w:left="480" w:hangingChars="200" w:hanging="480"/>
        <w:jc w:val="both"/>
      </w:pPr>
      <w:r>
        <w:t>29</w:t>
      </w:r>
      <w:r>
        <w:tab/>
        <w:t>Islam, S.</w:t>
      </w:r>
      <w:r>
        <w:rPr>
          <w:i/>
        </w:rPr>
        <w:t xml:space="preserve"> et al.</w:t>
      </w:r>
      <w:r>
        <w:t xml:space="preserve"> Facile synthesis and the exploration of the zinc storage mechanism of β-MnO</w:t>
      </w:r>
      <w:r>
        <w:rPr>
          <w:vertAlign w:val="subscript"/>
        </w:rPr>
        <w:t>2</w:t>
      </w:r>
      <w:r>
        <w:t xml:space="preserve"> nanorods with exposed (101) planes as a novel cathode material for high performance eco-friendly zinc-ion batteries. </w:t>
      </w:r>
      <w:r>
        <w:rPr>
          <w:i/>
        </w:rPr>
        <w:t>J. Mater. Chem. A.</w:t>
      </w:r>
      <w:r>
        <w:t xml:space="preserve"> </w:t>
      </w:r>
      <w:r>
        <w:rPr>
          <w:b/>
        </w:rPr>
        <w:t>5</w:t>
      </w:r>
      <w:r>
        <w:t>, 23299-23309 (2017).</w:t>
      </w:r>
    </w:p>
    <w:p w:rsidR="007212C1" w:rsidRDefault="00610C0F">
      <w:pPr>
        <w:pStyle w:val="EndNoteBibliography"/>
        <w:spacing w:after="0" w:line="360" w:lineRule="auto"/>
        <w:ind w:left="480" w:hangingChars="200" w:hanging="480"/>
        <w:jc w:val="both"/>
      </w:pPr>
      <w:r>
        <w:t>30</w:t>
      </w:r>
      <w:r>
        <w:tab/>
        <w:t>Alfaruqi, M. H.</w:t>
      </w:r>
      <w:r>
        <w:rPr>
          <w:i/>
        </w:rPr>
        <w:t xml:space="preserve"> et al.</w:t>
      </w:r>
      <w:r>
        <w:t xml:space="preserve"> Electrochemically induced structural transformation in a γ-MnO</w:t>
      </w:r>
      <w:r>
        <w:rPr>
          <w:vertAlign w:val="subscript"/>
        </w:rPr>
        <w:t>2</w:t>
      </w:r>
      <w:r>
        <w:t xml:space="preserve"> cathode of a high capacity zinc-ion battery system. </w:t>
      </w:r>
      <w:r>
        <w:rPr>
          <w:i/>
        </w:rPr>
        <w:t>Chem. Mater.</w:t>
      </w:r>
      <w:r>
        <w:t xml:space="preserve"> </w:t>
      </w:r>
      <w:r>
        <w:rPr>
          <w:b/>
        </w:rPr>
        <w:t>27</w:t>
      </w:r>
      <w:r>
        <w:t>, 3609-3620 (2015).</w:t>
      </w:r>
    </w:p>
    <w:p w:rsidR="007212C1" w:rsidRDefault="00610C0F">
      <w:pPr>
        <w:pStyle w:val="EndNoteBibliography"/>
        <w:spacing w:after="0" w:line="360" w:lineRule="auto"/>
        <w:ind w:left="480" w:hangingChars="200" w:hanging="480"/>
        <w:jc w:val="both"/>
      </w:pPr>
      <w:r>
        <w:t>31</w:t>
      </w:r>
      <w:r>
        <w:tab/>
        <w:t>Olbasa, B. W.</w:t>
      </w:r>
      <w:r>
        <w:rPr>
          <w:i/>
        </w:rPr>
        <w:t xml:space="preserve"> et al.</w:t>
      </w:r>
      <w:r>
        <w:t xml:space="preserve"> Highly reversible Zn metal anode stabilized by dense and anion‐derived passivation layer obtained from concentrated hybrid aqueous electrolyte. </w:t>
      </w:r>
      <w:r>
        <w:rPr>
          <w:i/>
        </w:rPr>
        <w:t xml:space="preserve">Adv. Funct. Mater. </w:t>
      </w:r>
      <w:r>
        <w:rPr>
          <w:b/>
        </w:rPr>
        <w:t>32</w:t>
      </w:r>
      <w:r>
        <w:t>, 2103959 (2021).</w:t>
      </w:r>
    </w:p>
    <w:p w:rsidR="007212C1" w:rsidRDefault="00610C0F">
      <w:pPr>
        <w:pStyle w:val="EndNoteBibliography"/>
        <w:spacing w:after="0" w:line="360" w:lineRule="auto"/>
        <w:ind w:left="480" w:hangingChars="200" w:hanging="480"/>
        <w:jc w:val="both"/>
      </w:pPr>
      <w:r>
        <w:t>32</w:t>
      </w:r>
      <w:r>
        <w:tab/>
        <w:t>Zeng, Y.</w:t>
      </w:r>
      <w:r>
        <w:rPr>
          <w:i/>
        </w:rPr>
        <w:t xml:space="preserve"> et al.</w:t>
      </w:r>
      <w:r>
        <w:t xml:space="preserve"> Construction of Co-Mn prussian blue analog hollow spheres for efficient aqueous Zn-ion batteries. </w:t>
      </w:r>
      <w:r>
        <w:rPr>
          <w:i/>
        </w:rPr>
        <w:t>Angew. Chem. Int. Ed.</w:t>
      </w:r>
      <w:r>
        <w:t xml:space="preserve"> </w:t>
      </w:r>
      <w:r>
        <w:rPr>
          <w:b/>
        </w:rPr>
        <w:t>60</w:t>
      </w:r>
      <w:r>
        <w:t>, 22189-22194 (2021).</w:t>
      </w:r>
    </w:p>
    <w:p w:rsidR="007212C1" w:rsidRDefault="00610C0F">
      <w:pPr>
        <w:pStyle w:val="EndNoteBibliography"/>
        <w:spacing w:after="0" w:line="360" w:lineRule="auto"/>
        <w:ind w:left="480" w:hangingChars="200" w:hanging="480"/>
        <w:jc w:val="both"/>
      </w:pPr>
      <w:r>
        <w:t>33</w:t>
      </w:r>
      <w:r>
        <w:tab/>
        <w:t>Ma, L.</w:t>
      </w:r>
      <w:r>
        <w:rPr>
          <w:i/>
        </w:rPr>
        <w:t xml:space="preserve"> et al.</w:t>
      </w:r>
      <w:r>
        <w:t xml:space="preserve"> Achieving high-voltage and high-capacity aqueous rechargeable zinc ion battery by incorporating two-species redox reaction. </w:t>
      </w:r>
      <w:r>
        <w:rPr>
          <w:i/>
        </w:rPr>
        <w:t xml:space="preserve">Adv. Energy Mater. </w:t>
      </w:r>
      <w:r>
        <w:rPr>
          <w:b/>
        </w:rPr>
        <w:t>9</w:t>
      </w:r>
      <w:r>
        <w:t>, 1902446 (2019).</w:t>
      </w:r>
    </w:p>
    <w:p w:rsidR="007212C1" w:rsidRDefault="00610C0F">
      <w:pPr>
        <w:pStyle w:val="EndNoteBibliography"/>
        <w:spacing w:after="0" w:line="360" w:lineRule="auto"/>
        <w:ind w:left="480" w:hangingChars="200" w:hanging="480"/>
        <w:jc w:val="both"/>
      </w:pPr>
      <w:r>
        <w:t>34</w:t>
      </w:r>
      <w:r>
        <w:tab/>
        <w:t xml:space="preserve">Lu, K., Song, B., Zhang, Y., Ma, H. &amp; Zhang, J. Encapsulation of zinc hexacyanoferrate nanocubes with manganese oxide nanosheets for high-performance rechargeable zinc ion batteries. </w:t>
      </w:r>
      <w:r>
        <w:rPr>
          <w:i/>
        </w:rPr>
        <w:t>J. Mater. Chem. A.</w:t>
      </w:r>
      <w:r>
        <w:t xml:space="preserve"> </w:t>
      </w:r>
      <w:r>
        <w:rPr>
          <w:b/>
        </w:rPr>
        <w:t>5</w:t>
      </w:r>
      <w:r>
        <w:t>, 23628-23633 (2017).</w:t>
      </w:r>
    </w:p>
    <w:p w:rsidR="007212C1" w:rsidRDefault="00610C0F">
      <w:pPr>
        <w:pStyle w:val="EndNoteBibliography"/>
        <w:spacing w:after="0" w:line="360" w:lineRule="auto"/>
        <w:ind w:left="480" w:hangingChars="200" w:hanging="480"/>
        <w:jc w:val="both"/>
      </w:pPr>
      <w:r>
        <w:t>35</w:t>
      </w:r>
      <w:r>
        <w:tab/>
        <w:t>Yan, M.</w:t>
      </w:r>
      <w:r>
        <w:rPr>
          <w:i/>
        </w:rPr>
        <w:t xml:space="preserve"> et al.</w:t>
      </w:r>
      <w:r>
        <w:t xml:space="preserve"> Water-lubricated intercalation in V</w:t>
      </w:r>
      <w:r>
        <w:rPr>
          <w:vertAlign w:val="subscript"/>
        </w:rPr>
        <w:t>2</w:t>
      </w:r>
      <w:r>
        <w:t>O</w:t>
      </w:r>
      <w:r>
        <w:rPr>
          <w:vertAlign w:val="subscript"/>
        </w:rPr>
        <w:t>5</w:t>
      </w:r>
      <w:r>
        <w:rPr>
          <w:rFonts w:ascii="Cambria Math" w:hAnsi="Cambria Math" w:cs="Cambria Math"/>
        </w:rPr>
        <w:t>⋅</w:t>
      </w:r>
      <w:r>
        <w:t>nH</w:t>
      </w:r>
      <w:r>
        <w:rPr>
          <w:vertAlign w:val="subscript"/>
        </w:rPr>
        <w:t>2</w:t>
      </w:r>
      <w:r>
        <w:t xml:space="preserve">O for high-capacity and high-rate aqueous rechargeable zinc batteries. </w:t>
      </w:r>
      <w:r>
        <w:rPr>
          <w:i/>
        </w:rPr>
        <w:t>Adv. Mater.</w:t>
      </w:r>
      <w:r>
        <w:t xml:space="preserve"> </w:t>
      </w:r>
      <w:r>
        <w:rPr>
          <w:b/>
        </w:rPr>
        <w:t>30</w:t>
      </w:r>
      <w:r>
        <w:t xml:space="preserve"> (2018).</w:t>
      </w:r>
    </w:p>
    <w:p w:rsidR="007212C1" w:rsidRDefault="00610C0F">
      <w:pPr>
        <w:pStyle w:val="EndNoteBibliography"/>
        <w:spacing w:after="0" w:line="360" w:lineRule="auto"/>
        <w:ind w:left="480" w:hangingChars="200" w:hanging="480"/>
        <w:jc w:val="both"/>
      </w:pPr>
      <w:r>
        <w:t>36</w:t>
      </w:r>
      <w:r>
        <w:tab/>
        <w:t xml:space="preserve">Trocoli, R. &amp; La Mantia, F. An aqueous zinc-ion battery based on copper hexacyanoferrate. </w:t>
      </w:r>
      <w:r>
        <w:rPr>
          <w:i/>
        </w:rPr>
        <w:t>ChemSusChem</w:t>
      </w:r>
      <w:r>
        <w:t xml:space="preserve"> </w:t>
      </w:r>
      <w:r>
        <w:rPr>
          <w:b/>
        </w:rPr>
        <w:t>8</w:t>
      </w:r>
      <w:r>
        <w:t>, 481-485 (2015).</w:t>
      </w:r>
    </w:p>
    <w:p w:rsidR="007212C1" w:rsidRDefault="00610C0F">
      <w:pPr>
        <w:pStyle w:val="EndNoteBibliography"/>
        <w:spacing w:line="360" w:lineRule="auto"/>
        <w:ind w:left="480" w:hangingChars="200" w:hanging="480"/>
        <w:jc w:val="both"/>
      </w:pPr>
      <w:r>
        <w:t>37</w:t>
      </w:r>
      <w:r>
        <w:tab/>
        <w:t>Li, X.</w:t>
      </w:r>
      <w:r>
        <w:rPr>
          <w:i/>
        </w:rPr>
        <w:t xml:space="preserve"> et al.</w:t>
      </w:r>
      <w:r>
        <w:t xml:space="preserve"> Toward a practical Zn powder anode: Ti</w:t>
      </w:r>
      <w:r>
        <w:rPr>
          <w:vertAlign w:val="subscript"/>
        </w:rPr>
        <w:t>3</w:t>
      </w:r>
      <w:r>
        <w:t>C</w:t>
      </w:r>
      <w:r>
        <w:rPr>
          <w:vertAlign w:val="subscript"/>
        </w:rPr>
        <w:t>2</w:t>
      </w:r>
      <w:r>
        <w:t>T</w:t>
      </w:r>
      <w:r>
        <w:rPr>
          <w:vertAlign w:val="subscript"/>
        </w:rPr>
        <w:t>x</w:t>
      </w:r>
      <w:r>
        <w:t xml:space="preserve"> MXene as a lattice-match electrons/ions redistributor. </w:t>
      </w:r>
      <w:r>
        <w:rPr>
          <w:i/>
        </w:rPr>
        <w:t>ACS Nano</w:t>
      </w:r>
      <w:r>
        <w:t xml:space="preserve"> </w:t>
      </w:r>
      <w:r>
        <w:rPr>
          <w:b/>
        </w:rPr>
        <w:t>15</w:t>
      </w:r>
      <w:r>
        <w:t>, 14631-14642 (2021).</w:t>
      </w:r>
    </w:p>
    <w:p w:rsidR="007212C1" w:rsidRDefault="00610C0F">
      <w:pPr>
        <w:spacing w:before="120" w:line="360" w:lineRule="auto"/>
        <w:jc w:val="both"/>
      </w:pPr>
      <w:r>
        <w:rPr>
          <w:szCs w:val="24"/>
        </w:rPr>
        <w:fldChar w:fldCharType="end"/>
      </w:r>
    </w:p>
    <w:sectPr w:rsidR="007212C1">
      <w:head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933" w:rsidRDefault="00C35933">
      <w:pPr>
        <w:spacing w:after="0" w:line="240" w:lineRule="auto"/>
      </w:pPr>
      <w:r>
        <w:separator/>
      </w:r>
    </w:p>
  </w:endnote>
  <w:endnote w:type="continuationSeparator" w:id="0">
    <w:p w:rsidR="00C35933" w:rsidRDefault="00C35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default"/>
    <w:sig w:usb0="E00002FF" w:usb1="5000205A" w:usb2="00000000" w:usb3="00000000" w:csb0="2000019F" w:csb1="4F01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Regular">
    <w:altName w:val="Times New Roman"/>
    <w:charset w:val="00"/>
    <w:family w:val="auto"/>
    <w:pitch w:val="default"/>
    <w:sig w:usb0="E0002AEF" w:usb1="C0007841" w:usb2="00000009" w:usb3="00000000" w:csb0="400001FF" w:csb1="FFFF0000"/>
  </w:font>
  <w:font w:name="等线">
    <w:altName w:val="DengXian"/>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auto"/>
    <w:pitch w:val="default"/>
    <w:sig w:usb0="E0002AEF" w:usb1="C0007841" w:usb2="00000009" w:usb3="00000000" w:csb0="400001FF" w:csb1="FFFF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679526"/>
    </w:sdtPr>
    <w:sdtEndPr/>
    <w:sdtContent>
      <w:p w:rsidR="007212C1" w:rsidRDefault="00610C0F">
        <w:pPr>
          <w:pStyle w:val="affa"/>
          <w:jc w:val="right"/>
        </w:pPr>
        <w:r>
          <w:fldChar w:fldCharType="begin"/>
        </w:r>
        <w:r>
          <w:instrText>PAGE   \* MERGEFORMAT</w:instrText>
        </w:r>
        <w:r>
          <w:fldChar w:fldCharType="separate"/>
        </w:r>
        <w:r>
          <w:rPr>
            <w:lang w:val="zh-CN" w:eastAsia="zh-CN"/>
          </w:rPr>
          <w:t>2</w:t>
        </w:r>
        <w:r>
          <w:fldChar w:fldCharType="end"/>
        </w:r>
      </w:p>
    </w:sdtContent>
  </w:sdt>
  <w:p w:rsidR="007212C1" w:rsidRDefault="007212C1">
    <w:pPr>
      <w:pStyle w:val="af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649648"/>
    </w:sdtPr>
    <w:sdtEndPr/>
    <w:sdtContent>
      <w:p w:rsidR="007212C1" w:rsidRDefault="00610C0F">
        <w:pPr>
          <w:pStyle w:val="affa"/>
          <w:jc w:val="right"/>
        </w:pPr>
        <w:r>
          <w:fldChar w:fldCharType="begin"/>
        </w:r>
        <w:r>
          <w:instrText>PAGE   \* MERGEFORMAT</w:instrText>
        </w:r>
        <w:r>
          <w:fldChar w:fldCharType="separate"/>
        </w:r>
        <w:r>
          <w:rPr>
            <w:lang w:val="zh-CN" w:eastAsia="zh-CN"/>
          </w:rPr>
          <w:t>2</w:t>
        </w:r>
        <w:r>
          <w:fldChar w:fldCharType="end"/>
        </w:r>
      </w:p>
    </w:sdtContent>
  </w:sdt>
  <w:p w:rsidR="007212C1" w:rsidRDefault="007212C1">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933" w:rsidRDefault="00C35933">
      <w:pPr>
        <w:spacing w:after="0" w:line="240" w:lineRule="auto"/>
      </w:pPr>
      <w:r>
        <w:separator/>
      </w:r>
    </w:p>
  </w:footnote>
  <w:footnote w:type="continuationSeparator" w:id="0">
    <w:p w:rsidR="00C35933" w:rsidRDefault="00C35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12C1" w:rsidRDefault="007212C1">
    <w:pPr>
      <w:jc w:val="right"/>
      <w:rPr>
        <w:sz w:val="20"/>
      </w:rPr>
    </w:pPr>
  </w:p>
  <w:p w:rsidR="007212C1" w:rsidRDefault="007212C1"/>
  <w:p w:rsidR="007212C1" w:rsidRDefault="007212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12C1" w:rsidRDefault="007212C1">
    <w:pPr>
      <w:jc w:val="right"/>
      <w:rPr>
        <w:sz w:val="20"/>
      </w:rPr>
    </w:pPr>
  </w:p>
  <w:p w:rsidR="007212C1" w:rsidRDefault="007212C1"/>
  <w:p w:rsidR="007212C1" w:rsidRDefault="007212C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12C1" w:rsidRDefault="007212C1">
    <w:pPr>
      <w:jc w:val="right"/>
      <w:rPr>
        <w:sz w:val="20"/>
      </w:rPr>
    </w:pPr>
  </w:p>
  <w:p w:rsidR="007212C1" w:rsidRDefault="007212C1"/>
  <w:p w:rsidR="007212C1" w:rsidRDefault="007212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2sa0et8ast5xe0x5spa5d35v92vtest9td&quot;&gt;My EndNote Library&lt;record-ids&gt;&lt;item&gt;5&lt;/item&gt;&lt;item&gt;7&lt;/item&gt;&lt;item&gt;10&lt;/item&gt;&lt;item&gt;12&lt;/item&gt;&lt;item&gt;13&lt;/item&gt;&lt;item&gt;14&lt;/item&gt;&lt;item&gt;29&lt;/item&gt;&lt;item&gt;34&lt;/item&gt;&lt;item&gt;35&lt;/item&gt;&lt;item&gt;39&lt;/item&gt;&lt;item&gt;40&lt;/item&gt;&lt;item&gt;42&lt;/item&gt;&lt;item&gt;43&lt;/item&gt;&lt;item&gt;44&lt;/item&gt;&lt;item&gt;45&lt;/item&gt;&lt;item&gt;46&lt;/item&gt;&lt;item&gt;47&lt;/item&gt;&lt;item&gt;48&lt;/item&gt;&lt;item&gt;49&lt;/item&gt;&lt;item&gt;51&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record-ids&gt;&lt;/item&gt;&lt;/Libraries&gt;"/>
  </w:docVars>
  <w:rsids>
    <w:rsidRoot w:val="002C030F"/>
    <w:rsid w:val="9E71A9F7"/>
    <w:rsid w:val="A2E25001"/>
    <w:rsid w:val="B7F9BDF7"/>
    <w:rsid w:val="BF357511"/>
    <w:rsid w:val="D97D5BD0"/>
    <w:rsid w:val="DF5E3470"/>
    <w:rsid w:val="FDE232DF"/>
    <w:rsid w:val="FDED196B"/>
    <w:rsid w:val="FF67A7BA"/>
    <w:rsid w:val="00015F74"/>
    <w:rsid w:val="00056B9A"/>
    <w:rsid w:val="00063D26"/>
    <w:rsid w:val="00065EBD"/>
    <w:rsid w:val="00083B44"/>
    <w:rsid w:val="000850DC"/>
    <w:rsid w:val="000A5E58"/>
    <w:rsid w:val="000B3139"/>
    <w:rsid w:val="000B4A44"/>
    <w:rsid w:val="000C270A"/>
    <w:rsid w:val="000C2771"/>
    <w:rsid w:val="000D46F4"/>
    <w:rsid w:val="000D70B7"/>
    <w:rsid w:val="000F0573"/>
    <w:rsid w:val="000F0DCE"/>
    <w:rsid w:val="000F6BE3"/>
    <w:rsid w:val="00112C5B"/>
    <w:rsid w:val="00114193"/>
    <w:rsid w:val="00115A38"/>
    <w:rsid w:val="0011687B"/>
    <w:rsid w:val="00124F82"/>
    <w:rsid w:val="00133B50"/>
    <w:rsid w:val="00155483"/>
    <w:rsid w:val="0016171D"/>
    <w:rsid w:val="0016337A"/>
    <w:rsid w:val="00164269"/>
    <w:rsid w:val="001A1BDE"/>
    <w:rsid w:val="001A3672"/>
    <w:rsid w:val="001B3DA6"/>
    <w:rsid w:val="001B5A41"/>
    <w:rsid w:val="001B6C02"/>
    <w:rsid w:val="001F0876"/>
    <w:rsid w:val="001F167C"/>
    <w:rsid w:val="001F5E91"/>
    <w:rsid w:val="00200CB9"/>
    <w:rsid w:val="00205D75"/>
    <w:rsid w:val="002077B9"/>
    <w:rsid w:val="00230F27"/>
    <w:rsid w:val="00244B67"/>
    <w:rsid w:val="00262D72"/>
    <w:rsid w:val="0027398F"/>
    <w:rsid w:val="00283118"/>
    <w:rsid w:val="0028327A"/>
    <w:rsid w:val="00286076"/>
    <w:rsid w:val="002927EA"/>
    <w:rsid w:val="00294FBB"/>
    <w:rsid w:val="002A3907"/>
    <w:rsid w:val="002C030F"/>
    <w:rsid w:val="002C2C9A"/>
    <w:rsid w:val="002C318C"/>
    <w:rsid w:val="002D09CE"/>
    <w:rsid w:val="002F16D2"/>
    <w:rsid w:val="00302272"/>
    <w:rsid w:val="00331D75"/>
    <w:rsid w:val="003344C3"/>
    <w:rsid w:val="0034657E"/>
    <w:rsid w:val="00355362"/>
    <w:rsid w:val="00363E44"/>
    <w:rsid w:val="00373688"/>
    <w:rsid w:val="003908FD"/>
    <w:rsid w:val="00395E86"/>
    <w:rsid w:val="003A2FD8"/>
    <w:rsid w:val="003B40E6"/>
    <w:rsid w:val="003E74FB"/>
    <w:rsid w:val="003F6E14"/>
    <w:rsid w:val="00405045"/>
    <w:rsid w:val="00405336"/>
    <w:rsid w:val="004571D5"/>
    <w:rsid w:val="0046195A"/>
    <w:rsid w:val="00461D81"/>
    <w:rsid w:val="0046356B"/>
    <w:rsid w:val="00470167"/>
    <w:rsid w:val="00474454"/>
    <w:rsid w:val="00477182"/>
    <w:rsid w:val="00477551"/>
    <w:rsid w:val="004779CB"/>
    <w:rsid w:val="004940D0"/>
    <w:rsid w:val="004970B0"/>
    <w:rsid w:val="004B135E"/>
    <w:rsid w:val="004B1404"/>
    <w:rsid w:val="004D25E8"/>
    <w:rsid w:val="004D681E"/>
    <w:rsid w:val="004E42D8"/>
    <w:rsid w:val="004E7BA2"/>
    <w:rsid w:val="004F63A7"/>
    <w:rsid w:val="004F7EDF"/>
    <w:rsid w:val="005001AC"/>
    <w:rsid w:val="00507DFB"/>
    <w:rsid w:val="00511A71"/>
    <w:rsid w:val="00525476"/>
    <w:rsid w:val="00527D71"/>
    <w:rsid w:val="00536DD1"/>
    <w:rsid w:val="005520A8"/>
    <w:rsid w:val="005607DD"/>
    <w:rsid w:val="00565F85"/>
    <w:rsid w:val="00567BBE"/>
    <w:rsid w:val="00570A00"/>
    <w:rsid w:val="00591E87"/>
    <w:rsid w:val="005976C4"/>
    <w:rsid w:val="005A558C"/>
    <w:rsid w:val="005A6DA4"/>
    <w:rsid w:val="005E23E6"/>
    <w:rsid w:val="005E28F8"/>
    <w:rsid w:val="005E6513"/>
    <w:rsid w:val="005E6EA3"/>
    <w:rsid w:val="005F67EC"/>
    <w:rsid w:val="00610C0F"/>
    <w:rsid w:val="006231BB"/>
    <w:rsid w:val="0064731C"/>
    <w:rsid w:val="00651114"/>
    <w:rsid w:val="006570BA"/>
    <w:rsid w:val="006614BE"/>
    <w:rsid w:val="00664560"/>
    <w:rsid w:val="00670299"/>
    <w:rsid w:val="0067164E"/>
    <w:rsid w:val="00691985"/>
    <w:rsid w:val="006A1B64"/>
    <w:rsid w:val="006C42C3"/>
    <w:rsid w:val="006D0951"/>
    <w:rsid w:val="006D7248"/>
    <w:rsid w:val="006E5FAD"/>
    <w:rsid w:val="007108F5"/>
    <w:rsid w:val="00713E5B"/>
    <w:rsid w:val="007212C1"/>
    <w:rsid w:val="007249D6"/>
    <w:rsid w:val="007402FC"/>
    <w:rsid w:val="007411A1"/>
    <w:rsid w:val="007528E9"/>
    <w:rsid w:val="00757431"/>
    <w:rsid w:val="00760A1F"/>
    <w:rsid w:val="00770440"/>
    <w:rsid w:val="00771238"/>
    <w:rsid w:val="00775A51"/>
    <w:rsid w:val="00793072"/>
    <w:rsid w:val="007A625F"/>
    <w:rsid w:val="007E3D29"/>
    <w:rsid w:val="007F32A8"/>
    <w:rsid w:val="00807D35"/>
    <w:rsid w:val="008218C4"/>
    <w:rsid w:val="00837F1E"/>
    <w:rsid w:val="00842BD4"/>
    <w:rsid w:val="00864B91"/>
    <w:rsid w:val="00867A98"/>
    <w:rsid w:val="008701F1"/>
    <w:rsid w:val="00870867"/>
    <w:rsid w:val="00877D58"/>
    <w:rsid w:val="00885C9B"/>
    <w:rsid w:val="00891ADD"/>
    <w:rsid w:val="008A64AD"/>
    <w:rsid w:val="008D5D2A"/>
    <w:rsid w:val="008E14FC"/>
    <w:rsid w:val="009034B3"/>
    <w:rsid w:val="00904CA8"/>
    <w:rsid w:val="00914B63"/>
    <w:rsid w:val="009354F3"/>
    <w:rsid w:val="009447DC"/>
    <w:rsid w:val="00946D9B"/>
    <w:rsid w:val="0095090B"/>
    <w:rsid w:val="009549AD"/>
    <w:rsid w:val="00961BA5"/>
    <w:rsid w:val="009622D4"/>
    <w:rsid w:val="009743A9"/>
    <w:rsid w:val="009A5287"/>
    <w:rsid w:val="009B2AC5"/>
    <w:rsid w:val="009B7984"/>
    <w:rsid w:val="009C5FDB"/>
    <w:rsid w:val="009D702E"/>
    <w:rsid w:val="009F4BED"/>
    <w:rsid w:val="009F6874"/>
    <w:rsid w:val="009F7D93"/>
    <w:rsid w:val="00A004C9"/>
    <w:rsid w:val="00A052BD"/>
    <w:rsid w:val="00A20396"/>
    <w:rsid w:val="00A3403B"/>
    <w:rsid w:val="00A500C9"/>
    <w:rsid w:val="00A51A12"/>
    <w:rsid w:val="00A627D4"/>
    <w:rsid w:val="00A6646D"/>
    <w:rsid w:val="00A74DA2"/>
    <w:rsid w:val="00A91D33"/>
    <w:rsid w:val="00A96E8C"/>
    <w:rsid w:val="00AA3D92"/>
    <w:rsid w:val="00AB399E"/>
    <w:rsid w:val="00AC59D0"/>
    <w:rsid w:val="00AC73A7"/>
    <w:rsid w:val="00AD16B1"/>
    <w:rsid w:val="00AD499C"/>
    <w:rsid w:val="00AE3AE5"/>
    <w:rsid w:val="00AE5C79"/>
    <w:rsid w:val="00B33946"/>
    <w:rsid w:val="00B36869"/>
    <w:rsid w:val="00B43B31"/>
    <w:rsid w:val="00B47CFA"/>
    <w:rsid w:val="00B47FF8"/>
    <w:rsid w:val="00B52E64"/>
    <w:rsid w:val="00B57F00"/>
    <w:rsid w:val="00B77B2A"/>
    <w:rsid w:val="00B82C22"/>
    <w:rsid w:val="00B93DBA"/>
    <w:rsid w:val="00B9440A"/>
    <w:rsid w:val="00BB2D2A"/>
    <w:rsid w:val="00BB4CDC"/>
    <w:rsid w:val="00BC0106"/>
    <w:rsid w:val="00BC3E04"/>
    <w:rsid w:val="00BD0BA6"/>
    <w:rsid w:val="00BD58CF"/>
    <w:rsid w:val="00BF0C92"/>
    <w:rsid w:val="00C01B53"/>
    <w:rsid w:val="00C02EF7"/>
    <w:rsid w:val="00C04CC1"/>
    <w:rsid w:val="00C25572"/>
    <w:rsid w:val="00C35933"/>
    <w:rsid w:val="00C4096C"/>
    <w:rsid w:val="00C50C6D"/>
    <w:rsid w:val="00C55051"/>
    <w:rsid w:val="00C600D9"/>
    <w:rsid w:val="00C92B22"/>
    <w:rsid w:val="00CA068F"/>
    <w:rsid w:val="00CC1384"/>
    <w:rsid w:val="00CC28FA"/>
    <w:rsid w:val="00CD3720"/>
    <w:rsid w:val="00CE54E3"/>
    <w:rsid w:val="00CE7D80"/>
    <w:rsid w:val="00CF1848"/>
    <w:rsid w:val="00CF2CC7"/>
    <w:rsid w:val="00CF5C2F"/>
    <w:rsid w:val="00D04BCF"/>
    <w:rsid w:val="00D143D9"/>
    <w:rsid w:val="00D35674"/>
    <w:rsid w:val="00D5511B"/>
    <w:rsid w:val="00D64D09"/>
    <w:rsid w:val="00D766F1"/>
    <w:rsid w:val="00D92741"/>
    <w:rsid w:val="00D93B60"/>
    <w:rsid w:val="00DD5808"/>
    <w:rsid w:val="00DE728E"/>
    <w:rsid w:val="00E2497A"/>
    <w:rsid w:val="00E24B88"/>
    <w:rsid w:val="00E257C8"/>
    <w:rsid w:val="00E41378"/>
    <w:rsid w:val="00E41512"/>
    <w:rsid w:val="00E4519A"/>
    <w:rsid w:val="00E76415"/>
    <w:rsid w:val="00E76BB4"/>
    <w:rsid w:val="00E853D5"/>
    <w:rsid w:val="00E8557B"/>
    <w:rsid w:val="00E9773B"/>
    <w:rsid w:val="00EA6F42"/>
    <w:rsid w:val="00EC13A3"/>
    <w:rsid w:val="00EC3803"/>
    <w:rsid w:val="00EC4636"/>
    <w:rsid w:val="00EC7C85"/>
    <w:rsid w:val="00F0071E"/>
    <w:rsid w:val="00F125EE"/>
    <w:rsid w:val="00F12E98"/>
    <w:rsid w:val="00F22029"/>
    <w:rsid w:val="00F515FB"/>
    <w:rsid w:val="00F5340F"/>
    <w:rsid w:val="00F630EA"/>
    <w:rsid w:val="00F66AD3"/>
    <w:rsid w:val="00F7007E"/>
    <w:rsid w:val="00F73193"/>
    <w:rsid w:val="00F74F95"/>
    <w:rsid w:val="00F7515B"/>
    <w:rsid w:val="00F80705"/>
    <w:rsid w:val="00F873F9"/>
    <w:rsid w:val="00FA1481"/>
    <w:rsid w:val="00FB4BF1"/>
    <w:rsid w:val="00FB7910"/>
    <w:rsid w:val="00FC30F3"/>
    <w:rsid w:val="00FF04E3"/>
    <w:rsid w:val="00FF2E1F"/>
    <w:rsid w:val="00FF5002"/>
    <w:rsid w:val="07FEE1E7"/>
    <w:rsid w:val="36FAD37B"/>
    <w:rsid w:val="37FD91C9"/>
    <w:rsid w:val="4DF62FE7"/>
    <w:rsid w:val="4F3F1A05"/>
    <w:rsid w:val="5FFBEA7B"/>
    <w:rsid w:val="626AB5B7"/>
    <w:rsid w:val="75DA317A"/>
    <w:rsid w:val="79F31A7C"/>
    <w:rsid w:val="7BED40C8"/>
    <w:rsid w:val="7F83349D"/>
    <w:rsid w:val="7FB7A4DE"/>
    <w:rsid w:val="7FDE9D65"/>
    <w:rsid w:val="7FDFF3B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C341E8"/>
  <w15:docId w15:val="{856AABEA-4767-415F-B3C7-2419EA6A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99" w:qFormat="1"/>
    <w:lsdException w:name="index heading" w:qFormat="1"/>
    <w:lsdException w:name="caption" w:semiHidden="1" w:qFormat="1"/>
    <w:lsdException w:name="table of figures" w:qFormat="1"/>
    <w:lsdException w:name="envelope address" w:qFormat="1"/>
    <w:lsdException w:name="envelope return" w:qFormat="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unhideWhenUsed="1" w:qFormat="1"/>
    <w:lsdException w:name="Strong"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pPr>
      <w:spacing w:after="160" w:line="259" w:lineRule="auto"/>
    </w:pPr>
    <w:rPr>
      <w:rFonts w:eastAsia="Times New Roman"/>
      <w:sz w:val="24"/>
      <w:lang w:eastAsia="en-US"/>
    </w:rPr>
  </w:style>
  <w:style w:type="paragraph" w:styleId="1">
    <w:name w:val="heading 1"/>
    <w:basedOn w:val="a1"/>
    <w:next w:val="a1"/>
    <w:link w:val="10"/>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link w:val="32"/>
    <w:semiHidden/>
    <w:qFormat/>
    <w:pPr>
      <w:keepNext/>
      <w:spacing w:line="480" w:lineRule="auto"/>
      <w:outlineLvl w:val="2"/>
    </w:pPr>
    <w:rPr>
      <w:rFonts w:ascii="Times" w:eastAsia="Times" w:hAnsi="Times"/>
      <w:b/>
    </w:rPr>
  </w:style>
  <w:style w:type="paragraph" w:styleId="41">
    <w:name w:val="heading 4"/>
    <w:basedOn w:val="a1"/>
    <w:next w:val="a1"/>
    <w:link w:val="42"/>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3">
    <w:name w:val="List 3"/>
    <w:basedOn w:val="a1"/>
    <w:qFormat/>
    <w:pPr>
      <w:ind w:left="1080" w:hanging="360"/>
      <w:contextualSpacing/>
    </w:pPr>
  </w:style>
  <w:style w:type="paragraph" w:styleId="a5">
    <w:name w:val="annotation subject"/>
    <w:basedOn w:val="a6"/>
    <w:next w:val="a6"/>
    <w:link w:val="a7"/>
    <w:qFormat/>
    <w:rPr>
      <w:b/>
      <w:bCs/>
    </w:rPr>
  </w:style>
  <w:style w:type="paragraph" w:styleId="a6">
    <w:name w:val="annotation text"/>
    <w:basedOn w:val="a1"/>
    <w:link w:val="a8"/>
    <w:qFormat/>
    <w:rPr>
      <w:sz w:val="20"/>
    </w:rPr>
  </w:style>
  <w:style w:type="paragraph" w:styleId="TOC7">
    <w:name w:val="toc 7"/>
    <w:basedOn w:val="a1"/>
    <w:next w:val="a1"/>
    <w:qFormat/>
    <w:pPr>
      <w:ind w:left="1440"/>
    </w:pPr>
  </w:style>
  <w:style w:type="paragraph" w:styleId="a9">
    <w:name w:val="Body Text First Indent"/>
    <w:basedOn w:val="aa"/>
    <w:link w:val="ab"/>
    <w:qFormat/>
    <w:pPr>
      <w:ind w:firstLine="210"/>
    </w:pPr>
  </w:style>
  <w:style w:type="paragraph" w:styleId="aa">
    <w:name w:val="Body Text"/>
    <w:basedOn w:val="a1"/>
    <w:link w:val="ac"/>
    <w:qFormat/>
    <w:pPr>
      <w:spacing w:after="120"/>
    </w:pPr>
  </w:style>
  <w:style w:type="paragraph" w:styleId="2">
    <w:name w:val="List Number 2"/>
    <w:basedOn w:val="a1"/>
    <w:qFormat/>
    <w:pPr>
      <w:numPr>
        <w:numId w:val="1"/>
      </w:numPr>
      <w:contextualSpacing/>
    </w:pPr>
  </w:style>
  <w:style w:type="paragraph" w:styleId="ad">
    <w:name w:val="table of authorities"/>
    <w:basedOn w:val="a1"/>
    <w:next w:val="a1"/>
    <w:qFormat/>
    <w:pPr>
      <w:ind w:left="240" w:hanging="240"/>
    </w:pPr>
  </w:style>
  <w:style w:type="paragraph" w:styleId="ae">
    <w:name w:val="macro"/>
    <w:link w:val="af"/>
    <w:qFormat/>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urier New" w:eastAsia="Times New Roman" w:hAnsi="Courier New" w:cs="Courier New"/>
      <w:lang w:eastAsia="en-US"/>
    </w:rPr>
  </w:style>
  <w:style w:type="paragraph" w:styleId="af0">
    <w:name w:val="Note Heading"/>
    <w:basedOn w:val="a1"/>
    <w:next w:val="a1"/>
    <w:link w:val="af1"/>
    <w:qFormat/>
  </w:style>
  <w:style w:type="paragraph" w:styleId="40">
    <w:name w:val="List Bullet 4"/>
    <w:basedOn w:val="a1"/>
    <w:qFormat/>
    <w:pPr>
      <w:numPr>
        <w:numId w:val="2"/>
      </w:numPr>
      <w:contextualSpacing/>
    </w:pPr>
  </w:style>
  <w:style w:type="paragraph" w:styleId="81">
    <w:name w:val="index 8"/>
    <w:basedOn w:val="a1"/>
    <w:next w:val="a1"/>
    <w:qFormat/>
    <w:pPr>
      <w:ind w:left="1920" w:hanging="240"/>
    </w:pPr>
  </w:style>
  <w:style w:type="paragraph" w:styleId="af2">
    <w:name w:val="E-mail Signature"/>
    <w:basedOn w:val="a1"/>
    <w:link w:val="af3"/>
    <w:qFormat/>
  </w:style>
  <w:style w:type="paragraph" w:styleId="a">
    <w:name w:val="List Number"/>
    <w:basedOn w:val="a1"/>
    <w:qFormat/>
    <w:pPr>
      <w:numPr>
        <w:numId w:val="3"/>
      </w:numPr>
      <w:contextualSpacing/>
    </w:pPr>
  </w:style>
  <w:style w:type="paragraph" w:styleId="af4">
    <w:name w:val="Normal Indent"/>
    <w:basedOn w:val="a1"/>
    <w:qFormat/>
    <w:pPr>
      <w:ind w:left="720"/>
    </w:pPr>
  </w:style>
  <w:style w:type="paragraph" w:styleId="af5">
    <w:name w:val="caption"/>
    <w:basedOn w:val="a1"/>
    <w:next w:val="a1"/>
    <w:semiHidden/>
    <w:qFormat/>
    <w:rPr>
      <w:b/>
      <w:bCs/>
      <w:sz w:val="20"/>
    </w:rPr>
  </w:style>
  <w:style w:type="paragraph" w:styleId="53">
    <w:name w:val="index 5"/>
    <w:basedOn w:val="a1"/>
    <w:next w:val="a1"/>
    <w:qFormat/>
    <w:pPr>
      <w:ind w:left="1200" w:hanging="240"/>
    </w:pPr>
  </w:style>
  <w:style w:type="paragraph" w:styleId="a0">
    <w:name w:val="List Bullet"/>
    <w:basedOn w:val="a1"/>
    <w:qFormat/>
    <w:pPr>
      <w:numPr>
        <w:numId w:val="4"/>
      </w:numPr>
      <w:contextualSpacing/>
    </w:pPr>
  </w:style>
  <w:style w:type="paragraph" w:styleId="af6">
    <w:name w:val="envelope address"/>
    <w:basedOn w:val="a1"/>
    <w:qFormat/>
    <w:pPr>
      <w:framePr w:w="7920" w:h="1980" w:hRule="exact" w:hSpace="180" w:wrap="around" w:hAnchor="page" w:xAlign="center" w:yAlign="bottom"/>
      <w:ind w:left="2880"/>
    </w:pPr>
    <w:rPr>
      <w:rFonts w:ascii="Cambria" w:hAnsi="Cambria"/>
      <w:szCs w:val="24"/>
    </w:rPr>
  </w:style>
  <w:style w:type="paragraph" w:styleId="af7">
    <w:name w:val="Document Map"/>
    <w:basedOn w:val="a1"/>
    <w:link w:val="af8"/>
    <w:qFormat/>
    <w:rPr>
      <w:rFonts w:ascii="Tahoma" w:hAnsi="Tahoma" w:cs="Tahoma"/>
      <w:sz w:val="16"/>
      <w:szCs w:val="16"/>
    </w:rPr>
  </w:style>
  <w:style w:type="paragraph" w:styleId="af9">
    <w:name w:val="toa heading"/>
    <w:basedOn w:val="a1"/>
    <w:next w:val="a1"/>
    <w:qFormat/>
    <w:pPr>
      <w:spacing w:before="120"/>
    </w:pPr>
    <w:rPr>
      <w:rFonts w:ascii="Cambria" w:hAnsi="Cambria"/>
      <w:b/>
      <w:bCs/>
      <w:szCs w:val="24"/>
    </w:rPr>
  </w:style>
  <w:style w:type="paragraph" w:styleId="61">
    <w:name w:val="index 6"/>
    <w:basedOn w:val="a1"/>
    <w:next w:val="a1"/>
    <w:qFormat/>
    <w:pPr>
      <w:ind w:left="1440" w:hanging="240"/>
    </w:pPr>
  </w:style>
  <w:style w:type="paragraph" w:styleId="afa">
    <w:name w:val="Salutation"/>
    <w:basedOn w:val="a1"/>
    <w:next w:val="a1"/>
    <w:link w:val="afb"/>
    <w:qFormat/>
  </w:style>
  <w:style w:type="paragraph" w:styleId="34">
    <w:name w:val="Body Text 3"/>
    <w:basedOn w:val="a1"/>
    <w:link w:val="35"/>
    <w:qFormat/>
    <w:pPr>
      <w:spacing w:after="120"/>
    </w:pPr>
    <w:rPr>
      <w:sz w:val="16"/>
      <w:szCs w:val="16"/>
    </w:rPr>
  </w:style>
  <w:style w:type="paragraph" w:styleId="afc">
    <w:name w:val="Closing"/>
    <w:basedOn w:val="a1"/>
    <w:link w:val="afd"/>
    <w:qFormat/>
    <w:pPr>
      <w:ind w:left="4320"/>
    </w:pPr>
  </w:style>
  <w:style w:type="paragraph" w:styleId="30">
    <w:name w:val="List Bullet 3"/>
    <w:basedOn w:val="a1"/>
    <w:qFormat/>
    <w:pPr>
      <w:numPr>
        <w:numId w:val="5"/>
      </w:numPr>
      <w:contextualSpacing/>
    </w:pPr>
  </w:style>
  <w:style w:type="paragraph" w:styleId="afe">
    <w:name w:val="Body Text Indent"/>
    <w:basedOn w:val="a1"/>
    <w:link w:val="aff"/>
    <w:qFormat/>
    <w:pPr>
      <w:spacing w:after="120"/>
      <w:ind w:left="360"/>
    </w:pPr>
  </w:style>
  <w:style w:type="paragraph" w:styleId="3">
    <w:name w:val="List Number 3"/>
    <w:basedOn w:val="a1"/>
    <w:qFormat/>
    <w:pPr>
      <w:numPr>
        <w:numId w:val="6"/>
      </w:numPr>
      <w:contextualSpacing/>
    </w:pPr>
  </w:style>
  <w:style w:type="paragraph" w:styleId="23">
    <w:name w:val="List 2"/>
    <w:basedOn w:val="a1"/>
    <w:qFormat/>
    <w:pPr>
      <w:ind w:left="720" w:hanging="360"/>
      <w:contextualSpacing/>
    </w:pPr>
  </w:style>
  <w:style w:type="paragraph" w:styleId="aff0">
    <w:name w:val="List Continue"/>
    <w:basedOn w:val="a1"/>
    <w:qFormat/>
    <w:pPr>
      <w:spacing w:after="120"/>
      <w:ind w:left="360"/>
      <w:contextualSpacing/>
    </w:pPr>
  </w:style>
  <w:style w:type="paragraph" w:styleId="aff1">
    <w:name w:val="Block Text"/>
    <w:basedOn w:val="a1"/>
    <w:qFormat/>
    <w:pPr>
      <w:spacing w:after="120"/>
      <w:ind w:left="1440" w:right="1440"/>
    </w:pPr>
  </w:style>
  <w:style w:type="paragraph" w:styleId="20">
    <w:name w:val="List Bullet 2"/>
    <w:basedOn w:val="a1"/>
    <w:qFormat/>
    <w:pPr>
      <w:numPr>
        <w:numId w:val="7"/>
      </w:numPr>
      <w:contextualSpacing/>
    </w:pPr>
  </w:style>
  <w:style w:type="paragraph" w:styleId="HTML">
    <w:name w:val="HTML Address"/>
    <w:basedOn w:val="a1"/>
    <w:link w:val="HTML0"/>
    <w:qFormat/>
    <w:rPr>
      <w:i/>
      <w:iCs/>
    </w:rPr>
  </w:style>
  <w:style w:type="paragraph" w:styleId="43">
    <w:name w:val="index 4"/>
    <w:basedOn w:val="a1"/>
    <w:next w:val="a1"/>
    <w:qFormat/>
    <w:pPr>
      <w:ind w:left="960" w:hanging="240"/>
    </w:pPr>
  </w:style>
  <w:style w:type="paragraph" w:styleId="TOC5">
    <w:name w:val="toc 5"/>
    <w:basedOn w:val="a1"/>
    <w:next w:val="a1"/>
    <w:qFormat/>
    <w:pPr>
      <w:ind w:left="960"/>
    </w:pPr>
  </w:style>
  <w:style w:type="paragraph" w:styleId="TOC3">
    <w:name w:val="toc 3"/>
    <w:basedOn w:val="a1"/>
    <w:next w:val="a1"/>
    <w:qFormat/>
    <w:pPr>
      <w:ind w:left="480"/>
    </w:pPr>
  </w:style>
  <w:style w:type="paragraph" w:styleId="aff2">
    <w:name w:val="Plain Text"/>
    <w:basedOn w:val="a1"/>
    <w:link w:val="aff3"/>
    <w:qFormat/>
    <w:rPr>
      <w:rFonts w:ascii="Courier New" w:hAnsi="Courier New" w:cs="Courier New"/>
      <w:sz w:val="20"/>
    </w:rPr>
  </w:style>
  <w:style w:type="paragraph" w:styleId="50">
    <w:name w:val="List Bullet 5"/>
    <w:basedOn w:val="a1"/>
    <w:qFormat/>
    <w:pPr>
      <w:numPr>
        <w:numId w:val="8"/>
      </w:numPr>
      <w:contextualSpacing/>
    </w:pPr>
  </w:style>
  <w:style w:type="paragraph" w:styleId="4">
    <w:name w:val="List Number 4"/>
    <w:basedOn w:val="a1"/>
    <w:qFormat/>
    <w:pPr>
      <w:numPr>
        <w:numId w:val="9"/>
      </w:numPr>
      <w:contextualSpacing/>
    </w:pPr>
  </w:style>
  <w:style w:type="paragraph" w:styleId="TOC8">
    <w:name w:val="toc 8"/>
    <w:basedOn w:val="a1"/>
    <w:next w:val="a1"/>
    <w:qFormat/>
    <w:pPr>
      <w:ind w:left="1680"/>
    </w:pPr>
  </w:style>
  <w:style w:type="paragraph" w:styleId="36">
    <w:name w:val="index 3"/>
    <w:basedOn w:val="a1"/>
    <w:next w:val="a1"/>
    <w:qFormat/>
    <w:pPr>
      <w:ind w:left="720" w:hanging="240"/>
    </w:pPr>
  </w:style>
  <w:style w:type="paragraph" w:styleId="aff4">
    <w:name w:val="Date"/>
    <w:basedOn w:val="a1"/>
    <w:next w:val="a1"/>
    <w:link w:val="aff5"/>
    <w:qFormat/>
  </w:style>
  <w:style w:type="paragraph" w:styleId="24">
    <w:name w:val="Body Text Indent 2"/>
    <w:basedOn w:val="a1"/>
    <w:link w:val="25"/>
    <w:qFormat/>
    <w:pPr>
      <w:spacing w:after="120" w:line="480" w:lineRule="auto"/>
      <w:ind w:left="360"/>
    </w:pPr>
  </w:style>
  <w:style w:type="paragraph" w:styleId="aff6">
    <w:name w:val="endnote text"/>
    <w:basedOn w:val="a1"/>
    <w:link w:val="aff7"/>
    <w:qFormat/>
    <w:rPr>
      <w:sz w:val="20"/>
    </w:rPr>
  </w:style>
  <w:style w:type="paragraph" w:styleId="54">
    <w:name w:val="List Continue 5"/>
    <w:basedOn w:val="a1"/>
    <w:qFormat/>
    <w:pPr>
      <w:spacing w:after="120"/>
      <w:ind w:left="1800"/>
      <w:contextualSpacing/>
    </w:pPr>
  </w:style>
  <w:style w:type="paragraph" w:styleId="aff8">
    <w:name w:val="Balloon Text"/>
    <w:basedOn w:val="a1"/>
    <w:link w:val="aff9"/>
    <w:qFormat/>
    <w:rPr>
      <w:rFonts w:ascii="Tahoma" w:hAnsi="Tahoma" w:cs="Tahoma"/>
      <w:sz w:val="16"/>
      <w:szCs w:val="16"/>
    </w:rPr>
  </w:style>
  <w:style w:type="paragraph" w:styleId="affa">
    <w:name w:val="footer"/>
    <w:basedOn w:val="a1"/>
    <w:link w:val="affb"/>
    <w:uiPriority w:val="99"/>
    <w:qFormat/>
    <w:pPr>
      <w:tabs>
        <w:tab w:val="center" w:pos="4680"/>
        <w:tab w:val="right" w:pos="9360"/>
      </w:tabs>
    </w:pPr>
  </w:style>
  <w:style w:type="paragraph" w:styleId="affc">
    <w:name w:val="envelope return"/>
    <w:basedOn w:val="a1"/>
    <w:qFormat/>
    <w:rPr>
      <w:rFonts w:ascii="Cambria" w:hAnsi="Cambria"/>
      <w:sz w:val="20"/>
    </w:rPr>
  </w:style>
  <w:style w:type="paragraph" w:styleId="26">
    <w:name w:val="Body Text First Indent 2"/>
    <w:basedOn w:val="afe"/>
    <w:link w:val="27"/>
    <w:qFormat/>
    <w:pPr>
      <w:ind w:firstLine="210"/>
    </w:pPr>
  </w:style>
  <w:style w:type="paragraph" w:styleId="affd">
    <w:name w:val="header"/>
    <w:basedOn w:val="a1"/>
    <w:link w:val="affe"/>
    <w:qFormat/>
    <w:pPr>
      <w:tabs>
        <w:tab w:val="center" w:pos="4680"/>
        <w:tab w:val="right" w:pos="9360"/>
      </w:tabs>
    </w:pPr>
  </w:style>
  <w:style w:type="paragraph" w:styleId="afff">
    <w:name w:val="Signature"/>
    <w:basedOn w:val="a1"/>
    <w:link w:val="afff0"/>
    <w:qFormat/>
    <w:pPr>
      <w:ind w:left="4320"/>
    </w:pPr>
  </w:style>
  <w:style w:type="paragraph" w:styleId="TOC1">
    <w:name w:val="toc 1"/>
    <w:basedOn w:val="a1"/>
    <w:next w:val="a1"/>
    <w:qFormat/>
  </w:style>
  <w:style w:type="paragraph" w:styleId="44">
    <w:name w:val="List Continue 4"/>
    <w:basedOn w:val="a1"/>
    <w:qFormat/>
    <w:pPr>
      <w:spacing w:after="120"/>
      <w:ind w:left="1440"/>
      <w:contextualSpacing/>
    </w:pPr>
  </w:style>
  <w:style w:type="paragraph" w:styleId="TOC4">
    <w:name w:val="toc 4"/>
    <w:basedOn w:val="a1"/>
    <w:next w:val="a1"/>
    <w:qFormat/>
    <w:pPr>
      <w:ind w:left="720"/>
    </w:pPr>
  </w:style>
  <w:style w:type="paragraph" w:styleId="afff1">
    <w:name w:val="index heading"/>
    <w:basedOn w:val="a1"/>
    <w:next w:val="11"/>
    <w:qFormat/>
    <w:rPr>
      <w:rFonts w:ascii="Cambria" w:hAnsi="Cambria"/>
      <w:b/>
      <w:bCs/>
    </w:rPr>
  </w:style>
  <w:style w:type="paragraph" w:styleId="11">
    <w:name w:val="index 1"/>
    <w:basedOn w:val="a1"/>
    <w:next w:val="a1"/>
    <w:qFormat/>
    <w:pPr>
      <w:ind w:left="240" w:hanging="240"/>
    </w:pPr>
  </w:style>
  <w:style w:type="paragraph" w:styleId="afff2">
    <w:name w:val="Subtitle"/>
    <w:basedOn w:val="a1"/>
    <w:next w:val="a1"/>
    <w:link w:val="afff3"/>
    <w:qFormat/>
    <w:pPr>
      <w:spacing w:after="60"/>
      <w:jc w:val="center"/>
      <w:outlineLvl w:val="1"/>
    </w:pPr>
    <w:rPr>
      <w:rFonts w:ascii="Cambria" w:hAnsi="Cambria"/>
      <w:szCs w:val="24"/>
    </w:rPr>
  </w:style>
  <w:style w:type="paragraph" w:styleId="5">
    <w:name w:val="List Number 5"/>
    <w:basedOn w:val="a1"/>
    <w:qFormat/>
    <w:pPr>
      <w:numPr>
        <w:numId w:val="10"/>
      </w:numPr>
      <w:contextualSpacing/>
    </w:pPr>
  </w:style>
  <w:style w:type="paragraph" w:styleId="afff4">
    <w:name w:val="List"/>
    <w:basedOn w:val="a1"/>
    <w:qFormat/>
    <w:pPr>
      <w:ind w:left="360" w:hanging="360"/>
      <w:contextualSpacing/>
    </w:pPr>
  </w:style>
  <w:style w:type="paragraph" w:styleId="afff5">
    <w:name w:val="footnote text"/>
    <w:basedOn w:val="a1"/>
    <w:link w:val="afff6"/>
    <w:qFormat/>
    <w:rPr>
      <w:sz w:val="20"/>
    </w:rPr>
  </w:style>
  <w:style w:type="paragraph" w:styleId="TOC6">
    <w:name w:val="toc 6"/>
    <w:basedOn w:val="a1"/>
    <w:next w:val="a1"/>
    <w:qFormat/>
    <w:pPr>
      <w:ind w:left="1200"/>
    </w:pPr>
  </w:style>
  <w:style w:type="paragraph" w:styleId="55">
    <w:name w:val="List 5"/>
    <w:basedOn w:val="a1"/>
    <w:qFormat/>
    <w:pPr>
      <w:ind w:left="1800" w:hanging="360"/>
      <w:contextualSpacing/>
    </w:pPr>
  </w:style>
  <w:style w:type="paragraph" w:styleId="37">
    <w:name w:val="Body Text Indent 3"/>
    <w:basedOn w:val="a1"/>
    <w:link w:val="38"/>
    <w:qFormat/>
    <w:pPr>
      <w:spacing w:after="120"/>
      <w:ind w:left="360"/>
    </w:pPr>
    <w:rPr>
      <w:sz w:val="16"/>
      <w:szCs w:val="16"/>
    </w:rPr>
  </w:style>
  <w:style w:type="paragraph" w:styleId="71">
    <w:name w:val="index 7"/>
    <w:basedOn w:val="a1"/>
    <w:next w:val="a1"/>
    <w:qFormat/>
    <w:pPr>
      <w:ind w:left="1680" w:hanging="240"/>
    </w:pPr>
  </w:style>
  <w:style w:type="paragraph" w:styleId="91">
    <w:name w:val="index 9"/>
    <w:basedOn w:val="a1"/>
    <w:next w:val="a1"/>
    <w:qFormat/>
    <w:pPr>
      <w:ind w:left="2160" w:hanging="240"/>
    </w:pPr>
  </w:style>
  <w:style w:type="paragraph" w:styleId="afff7">
    <w:name w:val="table of figures"/>
    <w:basedOn w:val="a1"/>
    <w:next w:val="a1"/>
    <w:qFormat/>
  </w:style>
  <w:style w:type="paragraph" w:styleId="TOC2">
    <w:name w:val="toc 2"/>
    <w:basedOn w:val="a1"/>
    <w:next w:val="a1"/>
    <w:qFormat/>
    <w:pPr>
      <w:ind w:left="240"/>
    </w:pPr>
  </w:style>
  <w:style w:type="paragraph" w:styleId="TOC9">
    <w:name w:val="toc 9"/>
    <w:basedOn w:val="a1"/>
    <w:next w:val="a1"/>
    <w:qFormat/>
    <w:pPr>
      <w:ind w:left="1920"/>
    </w:pPr>
  </w:style>
  <w:style w:type="paragraph" w:styleId="28">
    <w:name w:val="Body Text 2"/>
    <w:basedOn w:val="a1"/>
    <w:link w:val="29"/>
    <w:qFormat/>
    <w:pPr>
      <w:spacing w:after="120" w:line="480" w:lineRule="auto"/>
    </w:pPr>
  </w:style>
  <w:style w:type="paragraph" w:styleId="45">
    <w:name w:val="List 4"/>
    <w:basedOn w:val="a1"/>
    <w:qFormat/>
    <w:pPr>
      <w:ind w:left="1440" w:hanging="360"/>
      <w:contextualSpacing/>
    </w:pPr>
  </w:style>
  <w:style w:type="paragraph" w:styleId="2a">
    <w:name w:val="List Continue 2"/>
    <w:basedOn w:val="a1"/>
    <w:qFormat/>
    <w:pPr>
      <w:spacing w:after="120"/>
      <w:ind w:left="720"/>
      <w:contextualSpacing/>
    </w:pPr>
  </w:style>
  <w:style w:type="paragraph" w:styleId="afff8">
    <w:name w:val="Message Header"/>
    <w:basedOn w:val="a1"/>
    <w:link w:val="afff9"/>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qFormat/>
    <w:rPr>
      <w:rFonts w:ascii="Courier New" w:hAnsi="Courier New" w:cs="Courier New"/>
      <w:sz w:val="20"/>
    </w:rPr>
  </w:style>
  <w:style w:type="paragraph" w:styleId="afffa">
    <w:name w:val="Normal (Web)"/>
    <w:basedOn w:val="a1"/>
    <w:qFormat/>
    <w:rPr>
      <w:szCs w:val="24"/>
    </w:rPr>
  </w:style>
  <w:style w:type="paragraph" w:styleId="39">
    <w:name w:val="List Continue 3"/>
    <w:basedOn w:val="a1"/>
    <w:qFormat/>
    <w:pPr>
      <w:spacing w:after="120"/>
      <w:ind w:left="1080"/>
      <w:contextualSpacing/>
    </w:pPr>
  </w:style>
  <w:style w:type="paragraph" w:styleId="2b">
    <w:name w:val="index 2"/>
    <w:basedOn w:val="a1"/>
    <w:next w:val="a1"/>
    <w:qFormat/>
    <w:pPr>
      <w:ind w:left="480" w:hanging="240"/>
    </w:pPr>
  </w:style>
  <w:style w:type="paragraph" w:styleId="afffb">
    <w:name w:val="Title"/>
    <w:basedOn w:val="a1"/>
    <w:next w:val="a1"/>
    <w:link w:val="afffc"/>
    <w:qFormat/>
    <w:pPr>
      <w:spacing w:before="240" w:after="60"/>
      <w:jc w:val="center"/>
      <w:outlineLvl w:val="0"/>
    </w:pPr>
    <w:rPr>
      <w:rFonts w:ascii="Cambria" w:hAnsi="Cambria"/>
      <w:b/>
      <w:bCs/>
      <w:kern w:val="28"/>
      <w:sz w:val="32"/>
      <w:szCs w:val="32"/>
    </w:rPr>
  </w:style>
  <w:style w:type="character" w:styleId="afffd">
    <w:name w:val="page number"/>
    <w:basedOn w:val="a2"/>
    <w:qFormat/>
  </w:style>
  <w:style w:type="character" w:styleId="afffe">
    <w:name w:val="FollowedHyperlink"/>
    <w:unhideWhenUsed/>
    <w:qFormat/>
    <w:rPr>
      <w:color w:val="800080"/>
      <w:u w:val="single"/>
    </w:rPr>
  </w:style>
  <w:style w:type="character" w:styleId="affff">
    <w:name w:val="Hyperlink"/>
    <w:qFormat/>
    <w:rPr>
      <w:color w:val="0000FF"/>
      <w:u w:val="single"/>
    </w:rPr>
  </w:style>
  <w:style w:type="character" w:styleId="affff0">
    <w:name w:val="annotation reference"/>
    <w:unhideWhenUsed/>
    <w:qFormat/>
    <w:rPr>
      <w:sz w:val="16"/>
      <w:szCs w:val="16"/>
    </w:rPr>
  </w:style>
  <w:style w:type="table" w:styleId="affff1">
    <w:name w:val="Table Grid"/>
    <w:basedOn w:val="a3"/>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link w:val="1"/>
    <w:qFormat/>
    <w:rPr>
      <w:b/>
      <w:bCs/>
      <w:kern w:val="32"/>
      <w:sz w:val="24"/>
      <w:szCs w:val="24"/>
    </w:rPr>
  </w:style>
  <w:style w:type="character" w:customStyle="1" w:styleId="22">
    <w:name w:val="标题 2 字符"/>
    <w:link w:val="21"/>
    <w:semiHidden/>
    <w:qFormat/>
    <w:rPr>
      <w:rFonts w:ascii="Cambria" w:hAnsi="Cambria"/>
      <w:b/>
      <w:bCs/>
      <w:i/>
      <w:iCs/>
      <w:sz w:val="28"/>
      <w:szCs w:val="28"/>
    </w:rPr>
  </w:style>
  <w:style w:type="character" w:customStyle="1" w:styleId="52">
    <w:name w:val="标题 5 字符"/>
    <w:link w:val="51"/>
    <w:semiHidden/>
    <w:qFormat/>
    <w:rPr>
      <w:rFonts w:ascii="Calibri" w:hAnsi="Calibri"/>
      <w:b/>
      <w:bCs/>
      <w:i/>
      <w:iCs/>
      <w:sz w:val="26"/>
      <w:szCs w:val="26"/>
    </w:rPr>
  </w:style>
  <w:style w:type="character" w:customStyle="1" w:styleId="60">
    <w:name w:val="标题 6 字符"/>
    <w:link w:val="6"/>
    <w:semiHidden/>
    <w:qFormat/>
    <w:rPr>
      <w:rFonts w:ascii="Calibri" w:hAnsi="Calibri"/>
      <w:b/>
      <w:bCs/>
      <w:sz w:val="22"/>
      <w:szCs w:val="22"/>
    </w:rPr>
  </w:style>
  <w:style w:type="character" w:customStyle="1" w:styleId="70">
    <w:name w:val="标题 7 字符"/>
    <w:link w:val="7"/>
    <w:semiHidden/>
    <w:qFormat/>
    <w:rPr>
      <w:rFonts w:ascii="Calibri" w:hAnsi="Calibri"/>
      <w:sz w:val="24"/>
      <w:szCs w:val="24"/>
    </w:rPr>
  </w:style>
  <w:style w:type="character" w:customStyle="1" w:styleId="80">
    <w:name w:val="标题 8 字符"/>
    <w:link w:val="8"/>
    <w:semiHidden/>
    <w:qFormat/>
    <w:rPr>
      <w:rFonts w:ascii="Calibri" w:hAnsi="Calibri"/>
      <w:i/>
      <w:iCs/>
      <w:sz w:val="24"/>
      <w:szCs w:val="24"/>
    </w:rPr>
  </w:style>
  <w:style w:type="character" w:customStyle="1" w:styleId="90">
    <w:name w:val="标题 9 字符"/>
    <w:link w:val="9"/>
    <w:semiHidden/>
    <w:qFormat/>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link w:val="SMText0"/>
    <w:qFormat/>
    <w:pPr>
      <w:ind w:firstLine="480"/>
    </w:pPr>
  </w:style>
  <w:style w:type="paragraph" w:customStyle="1" w:styleId="SMcaption">
    <w:name w:val="SM caption"/>
    <w:basedOn w:val="SMText"/>
    <w:link w:val="SMcaption0"/>
    <w:qFormat/>
    <w:pPr>
      <w:ind w:firstLine="0"/>
    </w:pPr>
  </w:style>
  <w:style w:type="character" w:customStyle="1" w:styleId="aff9">
    <w:name w:val="批注框文本 字符"/>
    <w:link w:val="aff8"/>
    <w:qFormat/>
    <w:rPr>
      <w:rFonts w:ascii="Tahoma" w:hAnsi="Tahoma" w:cs="Tahoma"/>
      <w:sz w:val="16"/>
      <w:szCs w:val="16"/>
    </w:rPr>
  </w:style>
  <w:style w:type="paragraph" w:customStyle="1" w:styleId="12">
    <w:name w:val="书目1"/>
    <w:basedOn w:val="a1"/>
    <w:next w:val="a1"/>
    <w:uiPriority w:val="37"/>
    <w:semiHidden/>
    <w:qFormat/>
  </w:style>
  <w:style w:type="character" w:customStyle="1" w:styleId="ac">
    <w:name w:val="正文文本 字符"/>
    <w:link w:val="aa"/>
    <w:qFormat/>
    <w:rPr>
      <w:sz w:val="24"/>
    </w:rPr>
  </w:style>
  <w:style w:type="character" w:customStyle="1" w:styleId="29">
    <w:name w:val="正文文本 2 字符"/>
    <w:link w:val="28"/>
    <w:qFormat/>
    <w:rPr>
      <w:sz w:val="24"/>
    </w:rPr>
  </w:style>
  <w:style w:type="character" w:customStyle="1" w:styleId="35">
    <w:name w:val="正文文本 3 字符"/>
    <w:link w:val="34"/>
    <w:qFormat/>
    <w:rPr>
      <w:sz w:val="16"/>
      <w:szCs w:val="16"/>
    </w:rPr>
  </w:style>
  <w:style w:type="character" w:customStyle="1" w:styleId="ab">
    <w:name w:val="正文文本首行缩进 字符"/>
    <w:link w:val="a9"/>
    <w:qFormat/>
    <w:rPr>
      <w:sz w:val="24"/>
    </w:rPr>
  </w:style>
  <w:style w:type="character" w:customStyle="1" w:styleId="aff">
    <w:name w:val="正文文本缩进 字符"/>
    <w:link w:val="afe"/>
    <w:qFormat/>
    <w:rPr>
      <w:sz w:val="24"/>
    </w:rPr>
  </w:style>
  <w:style w:type="character" w:customStyle="1" w:styleId="27">
    <w:name w:val="正文文本首行缩进 2 字符"/>
    <w:link w:val="26"/>
    <w:qFormat/>
    <w:rPr>
      <w:sz w:val="24"/>
    </w:rPr>
  </w:style>
  <w:style w:type="character" w:customStyle="1" w:styleId="25">
    <w:name w:val="正文文本缩进 2 字符"/>
    <w:link w:val="24"/>
    <w:qFormat/>
    <w:rPr>
      <w:sz w:val="24"/>
    </w:rPr>
  </w:style>
  <w:style w:type="character" w:customStyle="1" w:styleId="38">
    <w:name w:val="正文文本缩进 3 字符"/>
    <w:link w:val="37"/>
    <w:qFormat/>
    <w:rPr>
      <w:sz w:val="16"/>
      <w:szCs w:val="16"/>
    </w:rPr>
  </w:style>
  <w:style w:type="character" w:customStyle="1" w:styleId="afd">
    <w:name w:val="结束语 字符"/>
    <w:link w:val="afc"/>
    <w:qFormat/>
    <w:rPr>
      <w:sz w:val="24"/>
    </w:rPr>
  </w:style>
  <w:style w:type="character" w:customStyle="1" w:styleId="a8">
    <w:name w:val="批注文字 字符"/>
    <w:basedOn w:val="a2"/>
    <w:link w:val="a6"/>
    <w:qFormat/>
  </w:style>
  <w:style w:type="character" w:customStyle="1" w:styleId="a7">
    <w:name w:val="批注主题 字符"/>
    <w:link w:val="a5"/>
    <w:qFormat/>
    <w:rPr>
      <w:b/>
      <w:bCs/>
    </w:rPr>
  </w:style>
  <w:style w:type="character" w:customStyle="1" w:styleId="aff5">
    <w:name w:val="日期 字符"/>
    <w:link w:val="aff4"/>
    <w:qFormat/>
    <w:rPr>
      <w:sz w:val="24"/>
    </w:rPr>
  </w:style>
  <w:style w:type="character" w:customStyle="1" w:styleId="af8">
    <w:name w:val="文档结构图 字符"/>
    <w:link w:val="af7"/>
    <w:qFormat/>
    <w:rPr>
      <w:rFonts w:ascii="Tahoma" w:hAnsi="Tahoma" w:cs="Tahoma"/>
      <w:sz w:val="16"/>
      <w:szCs w:val="16"/>
    </w:rPr>
  </w:style>
  <w:style w:type="character" w:customStyle="1" w:styleId="af3">
    <w:name w:val="电子邮件签名 字符"/>
    <w:link w:val="af2"/>
    <w:qFormat/>
    <w:rPr>
      <w:sz w:val="24"/>
    </w:rPr>
  </w:style>
  <w:style w:type="character" w:customStyle="1" w:styleId="aff7">
    <w:name w:val="尾注文本 字符"/>
    <w:basedOn w:val="a2"/>
    <w:link w:val="aff6"/>
    <w:qFormat/>
  </w:style>
  <w:style w:type="character" w:customStyle="1" w:styleId="affb">
    <w:name w:val="页脚 字符"/>
    <w:link w:val="affa"/>
    <w:uiPriority w:val="99"/>
    <w:qFormat/>
    <w:rPr>
      <w:sz w:val="24"/>
    </w:rPr>
  </w:style>
  <w:style w:type="character" w:customStyle="1" w:styleId="afff6">
    <w:name w:val="脚注文本 字符"/>
    <w:basedOn w:val="a2"/>
    <w:link w:val="afff5"/>
    <w:qFormat/>
  </w:style>
  <w:style w:type="character" w:customStyle="1" w:styleId="affe">
    <w:name w:val="页眉 字符"/>
    <w:link w:val="affd"/>
    <w:qFormat/>
    <w:rPr>
      <w:sz w:val="24"/>
    </w:rPr>
  </w:style>
  <w:style w:type="character" w:customStyle="1" w:styleId="HTML0">
    <w:name w:val="HTML 地址 字符"/>
    <w:link w:val="HTML"/>
    <w:qFormat/>
    <w:rPr>
      <w:i/>
      <w:iCs/>
      <w:sz w:val="24"/>
    </w:rPr>
  </w:style>
  <w:style w:type="character" w:customStyle="1" w:styleId="HTML2">
    <w:name w:val="HTML 预设格式 字符"/>
    <w:link w:val="HTML1"/>
    <w:qFormat/>
    <w:rPr>
      <w:rFonts w:ascii="Courier New" w:hAnsi="Courier New" w:cs="Courier New"/>
    </w:rPr>
  </w:style>
  <w:style w:type="paragraph" w:customStyle="1" w:styleId="13">
    <w:name w:val="明显引用1"/>
    <w:basedOn w:val="a1"/>
    <w:next w:val="a1"/>
    <w:link w:val="IntenseQuoteChar"/>
    <w:uiPriority w:val="30"/>
    <w:semiHidden/>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13"/>
    <w:uiPriority w:val="30"/>
    <w:semiHidden/>
    <w:qFormat/>
    <w:rPr>
      <w:b/>
      <w:bCs/>
      <w:i/>
      <w:iCs/>
      <w:color w:val="4F81BD"/>
      <w:sz w:val="24"/>
    </w:rPr>
  </w:style>
  <w:style w:type="paragraph" w:customStyle="1" w:styleId="14">
    <w:name w:val="列表段落1"/>
    <w:basedOn w:val="a1"/>
    <w:uiPriority w:val="34"/>
    <w:semiHidden/>
    <w:qFormat/>
    <w:pPr>
      <w:ind w:left="720"/>
    </w:pPr>
  </w:style>
  <w:style w:type="character" w:customStyle="1" w:styleId="af">
    <w:name w:val="宏文本 字符"/>
    <w:link w:val="ae"/>
    <w:qFormat/>
    <w:rPr>
      <w:rFonts w:ascii="Courier New" w:hAnsi="Courier New" w:cs="Courier New"/>
      <w:lang w:val="en-US" w:eastAsia="en-US" w:bidi="ar-SA"/>
    </w:rPr>
  </w:style>
  <w:style w:type="character" w:customStyle="1" w:styleId="afff9">
    <w:name w:val="信息标题 字符"/>
    <w:link w:val="afff8"/>
    <w:qFormat/>
    <w:rPr>
      <w:rFonts w:ascii="Cambria" w:hAnsi="Cambria"/>
      <w:sz w:val="24"/>
      <w:szCs w:val="24"/>
      <w:shd w:val="pct20" w:color="auto" w:fill="auto"/>
    </w:rPr>
  </w:style>
  <w:style w:type="paragraph" w:customStyle="1" w:styleId="15">
    <w:name w:val="无间隔1"/>
    <w:uiPriority w:val="1"/>
    <w:semiHidden/>
    <w:qFormat/>
    <w:pPr>
      <w:spacing w:after="160" w:line="259" w:lineRule="auto"/>
    </w:pPr>
    <w:rPr>
      <w:rFonts w:eastAsia="Times New Roman"/>
      <w:sz w:val="24"/>
      <w:lang w:eastAsia="en-US"/>
    </w:rPr>
  </w:style>
  <w:style w:type="character" w:customStyle="1" w:styleId="af1">
    <w:name w:val="注释标题 字符"/>
    <w:link w:val="af0"/>
    <w:qFormat/>
    <w:rPr>
      <w:sz w:val="24"/>
    </w:rPr>
  </w:style>
  <w:style w:type="character" w:customStyle="1" w:styleId="aff3">
    <w:name w:val="纯文本 字符"/>
    <w:link w:val="aff2"/>
    <w:qFormat/>
    <w:rPr>
      <w:rFonts w:ascii="Courier New" w:hAnsi="Courier New" w:cs="Courier New"/>
    </w:rPr>
  </w:style>
  <w:style w:type="paragraph" w:customStyle="1" w:styleId="16">
    <w:name w:val="引用1"/>
    <w:basedOn w:val="a1"/>
    <w:next w:val="a1"/>
    <w:link w:val="QuoteChar"/>
    <w:uiPriority w:val="29"/>
    <w:semiHidden/>
    <w:qFormat/>
    <w:rPr>
      <w:i/>
      <w:iCs/>
      <w:color w:val="000000"/>
    </w:rPr>
  </w:style>
  <w:style w:type="character" w:customStyle="1" w:styleId="QuoteChar">
    <w:name w:val="Quote Char"/>
    <w:link w:val="16"/>
    <w:uiPriority w:val="29"/>
    <w:semiHidden/>
    <w:qFormat/>
    <w:rPr>
      <w:i/>
      <w:iCs/>
      <w:color w:val="000000"/>
      <w:sz w:val="24"/>
    </w:rPr>
  </w:style>
  <w:style w:type="character" w:customStyle="1" w:styleId="afb">
    <w:name w:val="称呼 字符"/>
    <w:link w:val="afa"/>
    <w:qFormat/>
    <w:rPr>
      <w:sz w:val="24"/>
    </w:rPr>
  </w:style>
  <w:style w:type="character" w:customStyle="1" w:styleId="afff0">
    <w:name w:val="签名 字符"/>
    <w:link w:val="afff"/>
    <w:qFormat/>
    <w:rPr>
      <w:sz w:val="24"/>
    </w:rPr>
  </w:style>
  <w:style w:type="character" w:customStyle="1" w:styleId="afff3">
    <w:name w:val="副标题 字符"/>
    <w:link w:val="afff2"/>
    <w:qFormat/>
    <w:rPr>
      <w:rFonts w:ascii="Cambria" w:hAnsi="Cambria"/>
      <w:sz w:val="24"/>
      <w:szCs w:val="24"/>
    </w:rPr>
  </w:style>
  <w:style w:type="character" w:customStyle="1" w:styleId="afffc">
    <w:name w:val="标题 字符"/>
    <w:link w:val="afffb"/>
    <w:qFormat/>
    <w:rPr>
      <w:rFonts w:ascii="Cambria" w:hAnsi="Cambria"/>
      <w:b/>
      <w:bCs/>
      <w:kern w:val="28"/>
      <w:sz w:val="32"/>
      <w:szCs w:val="32"/>
    </w:rPr>
  </w:style>
  <w:style w:type="paragraph" w:customStyle="1" w:styleId="TOC10">
    <w:name w:val="TOC 标题1"/>
    <w:basedOn w:val="1"/>
    <w:next w:val="a1"/>
    <w:uiPriority w:val="39"/>
    <w:unhideWhenUsed/>
    <w:qFormat/>
    <w:pPr>
      <w:outlineLvl w:val="9"/>
    </w:pPr>
    <w:rPr>
      <w:rFonts w:ascii="Cambria" w:hAnsi="Cambria"/>
      <w:sz w:val="32"/>
      <w:szCs w:val="32"/>
    </w:rPr>
  </w:style>
  <w:style w:type="character" w:customStyle="1" w:styleId="17">
    <w:name w:val="未处理的提及1"/>
    <w:basedOn w:val="a2"/>
    <w:uiPriority w:val="99"/>
    <w:unhideWhenUsed/>
    <w:qFormat/>
    <w:rPr>
      <w:color w:val="808080"/>
      <w:shd w:val="clear" w:color="auto" w:fill="E6E6E6"/>
    </w:rPr>
  </w:style>
  <w:style w:type="paragraph" w:customStyle="1" w:styleId="Authors">
    <w:name w:val="Authors"/>
    <w:basedOn w:val="BaseText"/>
    <w:qFormat/>
    <w:pPr>
      <w:spacing w:after="360"/>
      <w:jc w:val="center"/>
    </w:pPr>
  </w:style>
  <w:style w:type="paragraph" w:customStyle="1" w:styleId="BaseText">
    <w:name w:val="Base_Text"/>
    <w:qFormat/>
    <w:pPr>
      <w:spacing w:before="120" w:after="160" w:line="259" w:lineRule="auto"/>
    </w:pPr>
    <w:rPr>
      <w:rFonts w:eastAsia="Times New Roman"/>
      <w:sz w:val="24"/>
      <w:szCs w:val="24"/>
      <w:lang w:eastAsia="en-US"/>
    </w:rPr>
  </w:style>
  <w:style w:type="paragraph" w:customStyle="1" w:styleId="TAMainText">
    <w:name w:val="TA_Main_Text"/>
    <w:basedOn w:val="a1"/>
    <w:qFormat/>
    <w:pPr>
      <w:spacing w:line="480" w:lineRule="auto"/>
      <w:ind w:firstLine="202"/>
      <w:jc w:val="both"/>
    </w:pPr>
    <w:rPr>
      <w:rFonts w:ascii="Times" w:eastAsia="宋体" w:hAnsi="Times"/>
    </w:rPr>
  </w:style>
  <w:style w:type="table" w:customStyle="1" w:styleId="610">
    <w:name w:val="清单表 6 彩色1"/>
    <w:basedOn w:val="a3"/>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head">
    <w:name w:val="Ref head"/>
    <w:basedOn w:val="BaseHeading"/>
    <w:qFormat/>
    <w:pPr>
      <w:spacing w:before="120" w:after="120"/>
    </w:pPr>
    <w:rPr>
      <w:b/>
      <w:bCs/>
      <w:sz w:val="24"/>
      <w:szCs w:val="24"/>
    </w:rPr>
  </w:style>
  <w:style w:type="paragraph" w:customStyle="1" w:styleId="BaseHeading">
    <w:name w:val="Base_Heading"/>
    <w:qFormat/>
    <w:pPr>
      <w:keepNext/>
      <w:spacing w:before="240" w:after="160" w:line="259" w:lineRule="auto"/>
      <w:outlineLvl w:val="0"/>
    </w:pPr>
    <w:rPr>
      <w:rFonts w:eastAsia="Times New Roman"/>
      <w:kern w:val="28"/>
      <w:sz w:val="28"/>
      <w:szCs w:val="28"/>
      <w:lang w:eastAsia="en-US"/>
    </w:rPr>
  </w:style>
  <w:style w:type="paragraph" w:customStyle="1" w:styleId="Referencesandnotes">
    <w:name w:val="References and notes"/>
    <w:basedOn w:val="BaseText"/>
    <w:qFormat/>
    <w:pPr>
      <w:ind w:left="720" w:hanging="720"/>
    </w:pPr>
  </w:style>
  <w:style w:type="paragraph" w:customStyle="1" w:styleId="EndNoteBibliographyTitle">
    <w:name w:val="EndNote Bibliography Title"/>
    <w:basedOn w:val="a1"/>
    <w:link w:val="EndNoteBibliographyTitle0"/>
    <w:qFormat/>
    <w:pPr>
      <w:jc w:val="center"/>
    </w:pPr>
  </w:style>
  <w:style w:type="character" w:customStyle="1" w:styleId="SMText0">
    <w:name w:val="SM Text 字符"/>
    <w:basedOn w:val="a2"/>
    <w:link w:val="SMText"/>
    <w:qFormat/>
    <w:rPr>
      <w:rFonts w:eastAsia="Times New Roman"/>
      <w:sz w:val="24"/>
      <w:lang w:eastAsia="en-US"/>
    </w:rPr>
  </w:style>
  <w:style w:type="character" w:customStyle="1" w:styleId="SMcaption0">
    <w:name w:val="SM caption 字符"/>
    <w:basedOn w:val="SMText0"/>
    <w:link w:val="SMcaption"/>
    <w:qFormat/>
    <w:rPr>
      <w:rFonts w:eastAsia="Times New Roman"/>
      <w:sz w:val="24"/>
      <w:lang w:eastAsia="en-US"/>
    </w:rPr>
  </w:style>
  <w:style w:type="character" w:customStyle="1" w:styleId="EndNoteBibliographyTitle0">
    <w:name w:val="EndNote Bibliography Title 字符"/>
    <w:basedOn w:val="SMcaption0"/>
    <w:link w:val="EndNoteBibliographyTitle"/>
    <w:qFormat/>
    <w:rPr>
      <w:rFonts w:eastAsia="Times New Roman"/>
      <w:sz w:val="24"/>
      <w:lang w:eastAsia="en-US" w:bidi="ar-SA"/>
    </w:rPr>
  </w:style>
  <w:style w:type="paragraph" w:customStyle="1" w:styleId="EndNoteBibliography">
    <w:name w:val="EndNote Bibliography"/>
    <w:basedOn w:val="a1"/>
    <w:link w:val="EndNoteBibliography0"/>
    <w:qFormat/>
    <w:pPr>
      <w:spacing w:line="240" w:lineRule="auto"/>
    </w:pPr>
  </w:style>
  <w:style w:type="character" w:customStyle="1" w:styleId="EndNoteBibliography0">
    <w:name w:val="EndNote Bibliography 字符"/>
    <w:basedOn w:val="SMcaption0"/>
    <w:link w:val="EndNoteBibliography"/>
    <w:qFormat/>
    <w:rPr>
      <w:rFonts w:eastAsia="Times New Roman"/>
      <w:sz w:val="24"/>
      <w:lang w:eastAsia="en-US" w:bidi="ar-SA"/>
    </w:rPr>
  </w:style>
  <w:style w:type="character" w:customStyle="1" w:styleId="32">
    <w:name w:val="标题 3 字符"/>
    <w:basedOn w:val="a2"/>
    <w:link w:val="31"/>
    <w:semiHidden/>
    <w:qFormat/>
    <w:rPr>
      <w:rFonts w:ascii="Times" w:eastAsia="Times" w:hAnsi="Times"/>
      <w:b/>
      <w:sz w:val="24"/>
      <w:lang w:eastAsia="en-US"/>
    </w:rPr>
  </w:style>
  <w:style w:type="character" w:customStyle="1" w:styleId="42">
    <w:name w:val="标题 4 字符"/>
    <w:basedOn w:val="a2"/>
    <w:link w:val="41"/>
    <w:semiHidden/>
    <w:qFormat/>
    <w:rPr>
      <w:rFonts w:ascii="Times" w:eastAsia="Times New Roman" w:hAnsi="Times"/>
      <w:b/>
      <w:color w:val="0000FF"/>
      <w:sz w:val="44"/>
      <w:lang w:eastAsia="en-US"/>
    </w:rPr>
  </w:style>
  <w:style w:type="paragraph" w:customStyle="1" w:styleId="Head">
    <w:name w:val="Head"/>
    <w:basedOn w:val="BaseHeading"/>
    <w:qFormat/>
    <w:pPr>
      <w:spacing w:before="120" w:after="120"/>
      <w:jc w:val="center"/>
    </w:pPr>
    <w:rPr>
      <w:b/>
      <w:bCs/>
    </w:rPr>
  </w:style>
  <w:style w:type="paragraph" w:customStyle="1" w:styleId="Paragraph">
    <w:name w:val="Paragraph"/>
    <w:basedOn w:val="BaseText"/>
    <w:qFormat/>
    <w:pPr>
      <w:ind w:firstLine="720"/>
    </w:pPr>
  </w:style>
  <w:style w:type="paragraph" w:customStyle="1" w:styleId="AbstractSummary">
    <w:name w:val="Abstract/Summary"/>
    <w:basedOn w:val="BaseText"/>
    <w:qFormat/>
  </w:style>
  <w:style w:type="paragraph" w:customStyle="1" w:styleId="Teaser">
    <w:name w:val="Teaser"/>
    <w:basedOn w:val="BaseText"/>
    <w:qFormat/>
  </w:style>
  <w:style w:type="paragraph" w:customStyle="1" w:styleId="Acknowledgement">
    <w:name w:val="Acknowledgement"/>
    <w:basedOn w:val="Referencesandnotes"/>
    <w:qFormat/>
  </w:style>
  <w:style w:type="paragraph" w:customStyle="1" w:styleId="acknowledgement0">
    <w:name w:val="acknowledgement"/>
    <w:basedOn w:val="a1"/>
    <w:qFormat/>
    <w:pPr>
      <w:spacing w:before="100" w:beforeAutospacing="1" w:after="100" w:afterAutospacing="1"/>
    </w:pPr>
    <w:rPr>
      <w:szCs w:val="24"/>
    </w:rPr>
  </w:style>
  <w:style w:type="paragraph" w:customStyle="1" w:styleId="SOMHead">
    <w:name w:val="SOMHead"/>
    <w:basedOn w:val="BaseHeading"/>
    <w:qFormat/>
    <w:rPr>
      <w:b/>
      <w:sz w:val="24"/>
      <w:szCs w:val="24"/>
    </w:rPr>
  </w:style>
  <w:style w:type="paragraph" w:customStyle="1" w:styleId="SOMContent">
    <w:name w:val="SOMContent"/>
    <w:basedOn w:val="1stparatext"/>
    <w:qFormat/>
  </w:style>
  <w:style w:type="paragraph" w:customStyle="1" w:styleId="1stparatext">
    <w:name w:val="1st para text"/>
    <w:basedOn w:val="BaseText"/>
    <w:qFormat/>
  </w:style>
  <w:style w:type="paragraph" w:customStyle="1" w:styleId="Legend">
    <w:name w:val="Legend"/>
    <w:basedOn w:val="BaseHeading"/>
    <w:qFormat/>
    <w:rPr>
      <w:sz w:val="24"/>
      <w:szCs w:val="24"/>
    </w:rPr>
  </w:style>
  <w:style w:type="paragraph" w:customStyle="1" w:styleId="AppendixHead">
    <w:name w:val="AppendixHead"/>
    <w:basedOn w:val="Subhead"/>
    <w:qFormat/>
  </w:style>
  <w:style w:type="paragraph" w:customStyle="1" w:styleId="Subhead">
    <w:name w:val="Subhead"/>
    <w:basedOn w:val="BaseHeading"/>
    <w:qFormat/>
    <w:rPr>
      <w:b/>
      <w:bCs/>
      <w:sz w:val="24"/>
      <w:szCs w:val="24"/>
    </w:rPr>
  </w:style>
  <w:style w:type="table" w:customStyle="1" w:styleId="18">
    <w:name w:val="网格型1"/>
    <w:basedOn w:val="a3"/>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9" Type="http://schemas.openxmlformats.org/officeDocument/2006/relationships/image" Target="media/image30.jpeg"/><Relationship Id="rId21" Type="http://schemas.openxmlformats.org/officeDocument/2006/relationships/image" Target="media/image12.tiff"/><Relationship Id="rId34" Type="http://schemas.openxmlformats.org/officeDocument/2006/relationships/image" Target="media/image25.tiff"/><Relationship Id="rId42" Type="http://schemas.openxmlformats.org/officeDocument/2006/relationships/header" Target="header1.xml"/><Relationship Id="rId47" Type="http://schemas.openxmlformats.org/officeDocument/2006/relationships/image" Target="media/image37.tiff"/><Relationship Id="rId50" Type="http://schemas.openxmlformats.org/officeDocument/2006/relationships/image" Target="media/image39.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20.jpeg"/><Relationship Id="rId11" Type="http://schemas.openxmlformats.org/officeDocument/2006/relationships/footer" Target="footer2.xml"/><Relationship Id="rId24" Type="http://schemas.openxmlformats.org/officeDocument/2006/relationships/image" Target="media/image15.tiff"/><Relationship Id="rId32" Type="http://schemas.openxmlformats.org/officeDocument/2006/relationships/image" Target="media/image23.tiff"/><Relationship Id="rId37" Type="http://schemas.openxmlformats.org/officeDocument/2006/relationships/image" Target="media/image28.tiff"/><Relationship Id="rId40" Type="http://schemas.openxmlformats.org/officeDocument/2006/relationships/image" Target="media/image31.jpeg"/><Relationship Id="rId45" Type="http://schemas.openxmlformats.org/officeDocument/2006/relationships/image" Target="media/image35.tiff"/><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10.tiff"/><Relationship Id="rId31" Type="http://schemas.openxmlformats.org/officeDocument/2006/relationships/image" Target="media/image22.tiff"/><Relationship Id="rId44" Type="http://schemas.openxmlformats.org/officeDocument/2006/relationships/image" Target="media/image34.tif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image" Target="media/image26.tiff"/><Relationship Id="rId43" Type="http://schemas.openxmlformats.org/officeDocument/2006/relationships/image" Target="media/image33.tiff"/><Relationship Id="rId48" Type="http://schemas.openxmlformats.org/officeDocument/2006/relationships/header" Target="header2.xml"/><Relationship Id="rId8" Type="http://schemas.openxmlformats.org/officeDocument/2006/relationships/image" Target="media/image1.tiff"/><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tiff"/><Relationship Id="rId38" Type="http://schemas.openxmlformats.org/officeDocument/2006/relationships/image" Target="media/image29.tiff"/><Relationship Id="rId46" Type="http://schemas.openxmlformats.org/officeDocument/2006/relationships/image" Target="media/image36.tiff"/><Relationship Id="rId20" Type="http://schemas.openxmlformats.org/officeDocument/2006/relationships/image" Target="media/image11.tiff"/><Relationship Id="rId41" Type="http://schemas.openxmlformats.org/officeDocument/2006/relationships/image" Target="media/image32.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jpeg"/><Relationship Id="rId49" Type="http://schemas.openxmlformats.org/officeDocument/2006/relationships/image" Target="media/image3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10738</Words>
  <Characters>55951</Characters>
  <Application>Microsoft Office Word</Application>
  <DocSecurity>0</DocSecurity>
  <Lines>1929</Lines>
  <Paragraphs>1234</Paragraphs>
  <ScaleCrop>false</ScaleCrop>
  <Company>AAAS</Company>
  <LinksUpToDate>false</LinksUpToDate>
  <CharactersWithSpaces>65455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RYTF</cp:lastModifiedBy>
  <cp:revision>3</cp:revision>
  <cp:lastPrinted>2018-01-13T11:53:00Z</cp:lastPrinted>
  <dcterms:created xsi:type="dcterms:W3CDTF">2023-03-30T11:03:00Z</dcterms:created>
  <dcterms:modified xsi:type="dcterms:W3CDTF">2023-03-30T12:08:00Z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2052-3.2.1.5071</vt:lpwstr>
  </property>
</Properties>
</file>