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23B17" w14:textId="053706FA" w:rsidR="008C2ED5" w:rsidRPr="00594ECD" w:rsidRDefault="008C2ED5" w:rsidP="008C2ED5">
      <w:pPr>
        <w:jc w:val="center"/>
        <w:rPr>
          <w:rFonts w:ascii="Arial" w:hAnsi="Arial" w:cs="Arial"/>
          <w:b/>
          <w:sz w:val="40"/>
        </w:rPr>
      </w:pPr>
      <w:r w:rsidRPr="00594ECD">
        <w:rPr>
          <w:rFonts w:ascii="Arial" w:hAnsi="Arial" w:cs="Arial"/>
          <w:b/>
          <w:sz w:val="40"/>
        </w:rPr>
        <w:t>Supporting Information</w:t>
      </w:r>
    </w:p>
    <w:p w14:paraId="3D751F64" w14:textId="51C6E0DE" w:rsidR="009F6457" w:rsidRPr="00594ECD" w:rsidRDefault="009F6457" w:rsidP="009F6457">
      <w:pPr>
        <w:rPr>
          <w:rFonts w:ascii="Arial" w:hAnsi="Arial" w:cs="Arial"/>
          <w:b/>
          <w:sz w:val="32"/>
        </w:rPr>
      </w:pPr>
      <w:r w:rsidRPr="00594ECD">
        <w:rPr>
          <w:rFonts w:ascii="Arial" w:hAnsi="Arial" w:cs="Arial"/>
          <w:b/>
          <w:sz w:val="32"/>
        </w:rPr>
        <w:t xml:space="preserve">Anti-Tumor Therapy through High ROS Performance induced by Ag Catalase from Boron Cluster with </w:t>
      </w:r>
      <w:proofErr w:type="spellStart"/>
      <w:r w:rsidRPr="00594ECD">
        <w:rPr>
          <w:rFonts w:ascii="Arial" w:hAnsi="Arial" w:cs="Arial"/>
          <w:b/>
          <w:sz w:val="32"/>
        </w:rPr>
        <w:t>Halloysite</w:t>
      </w:r>
      <w:proofErr w:type="spellEnd"/>
      <w:r w:rsidRPr="00594ECD">
        <w:rPr>
          <w:rFonts w:ascii="Arial" w:hAnsi="Arial" w:cs="Arial"/>
          <w:b/>
          <w:sz w:val="32"/>
        </w:rPr>
        <w:t xml:space="preserve"> Clay Nanotubes</w:t>
      </w:r>
    </w:p>
    <w:p w14:paraId="409E6FB6" w14:textId="0075D2A8" w:rsidR="009F6457" w:rsidRPr="00594ECD" w:rsidRDefault="009F6457" w:rsidP="009F6457">
      <w:pPr>
        <w:rPr>
          <w:rFonts w:ascii="Arial" w:hAnsi="Arial" w:cs="Arial"/>
          <w:sz w:val="24"/>
          <w:szCs w:val="24"/>
        </w:rPr>
      </w:pPr>
      <w:proofErr w:type="spellStart"/>
      <w:r w:rsidRPr="00594ECD">
        <w:rPr>
          <w:rFonts w:ascii="Arial" w:hAnsi="Arial" w:cs="Arial"/>
          <w:sz w:val="24"/>
          <w:szCs w:val="24"/>
        </w:rPr>
        <w:t>Xuefan</w:t>
      </w:r>
      <w:proofErr w:type="spellEnd"/>
      <w:r w:rsidRPr="00594ECD">
        <w:rPr>
          <w:rFonts w:ascii="Arial" w:hAnsi="Arial" w:cs="Arial"/>
          <w:sz w:val="24"/>
          <w:szCs w:val="24"/>
        </w:rPr>
        <w:t xml:space="preserve"> Deng</w:t>
      </w:r>
      <w:r w:rsidRPr="00594ECD">
        <w:rPr>
          <w:rFonts w:ascii="Arial" w:hAnsi="Arial" w:cs="Arial"/>
          <w:sz w:val="24"/>
          <w:szCs w:val="24"/>
          <w:vertAlign w:val="superscript"/>
        </w:rPr>
        <w:t>1</w:t>
      </w:r>
      <w:proofErr w:type="gramStart"/>
      <w:r w:rsidRPr="00594ECD">
        <w:rPr>
          <w:rFonts w:ascii="Arial" w:hAnsi="Arial" w:cs="Arial"/>
          <w:sz w:val="24"/>
          <w:szCs w:val="24"/>
          <w:vertAlign w:val="superscript"/>
        </w:rPr>
        <w:t>,2</w:t>
      </w:r>
      <w:proofErr w:type="gramEnd"/>
      <w:r w:rsidRPr="00594ECD">
        <w:rPr>
          <w:rFonts w:ascii="Arial" w:hAnsi="Arial" w:cs="Arial"/>
          <w:sz w:val="24"/>
          <w:szCs w:val="24"/>
          <w:vertAlign w:val="superscript"/>
        </w:rPr>
        <w:t>†</w:t>
      </w:r>
      <w:r w:rsidRPr="00594ECD">
        <w:rPr>
          <w:rFonts w:ascii="Arial" w:hAnsi="Arial" w:cs="Arial"/>
          <w:sz w:val="24"/>
          <w:szCs w:val="24"/>
        </w:rPr>
        <w:t xml:space="preserve">, </w:t>
      </w:r>
      <w:proofErr w:type="spellStart"/>
      <w:r w:rsidRPr="00594ECD">
        <w:rPr>
          <w:rFonts w:ascii="Arial" w:hAnsi="Arial" w:cs="Arial"/>
          <w:sz w:val="24"/>
          <w:szCs w:val="24"/>
        </w:rPr>
        <w:t>Xiaoran</w:t>
      </w:r>
      <w:proofErr w:type="spellEnd"/>
      <w:r w:rsidRPr="00594ECD">
        <w:rPr>
          <w:rFonts w:ascii="Arial" w:hAnsi="Arial" w:cs="Arial"/>
          <w:sz w:val="24"/>
          <w:szCs w:val="24"/>
        </w:rPr>
        <w:t xml:space="preserve"> Xu</w:t>
      </w:r>
      <w:r w:rsidRPr="00594ECD">
        <w:rPr>
          <w:rFonts w:ascii="Arial" w:hAnsi="Arial" w:cs="Arial"/>
          <w:sz w:val="24"/>
          <w:szCs w:val="24"/>
          <w:vertAlign w:val="superscript"/>
        </w:rPr>
        <w:t>1†</w:t>
      </w:r>
      <w:r w:rsidRPr="00594ECD">
        <w:rPr>
          <w:rFonts w:ascii="Arial" w:hAnsi="Arial" w:cs="Arial"/>
          <w:sz w:val="24"/>
          <w:szCs w:val="24"/>
        </w:rPr>
        <w:t xml:space="preserve">, </w:t>
      </w:r>
      <w:proofErr w:type="spellStart"/>
      <w:r w:rsidRPr="00594ECD">
        <w:rPr>
          <w:rFonts w:ascii="Arial" w:hAnsi="Arial" w:cs="Arial"/>
          <w:sz w:val="24"/>
          <w:szCs w:val="24"/>
        </w:rPr>
        <w:t>Shiying</w:t>
      </w:r>
      <w:proofErr w:type="spellEnd"/>
      <w:r w:rsidRPr="00594ECD">
        <w:rPr>
          <w:rFonts w:ascii="Arial" w:hAnsi="Arial" w:cs="Arial"/>
          <w:sz w:val="24"/>
          <w:szCs w:val="24"/>
        </w:rPr>
        <w:t xml:space="preserve"> Xia</w:t>
      </w:r>
      <w:r w:rsidRPr="00594ECD">
        <w:rPr>
          <w:rFonts w:ascii="Arial" w:hAnsi="Arial" w:cs="Arial"/>
          <w:sz w:val="24"/>
          <w:szCs w:val="24"/>
          <w:vertAlign w:val="superscript"/>
        </w:rPr>
        <w:t>2</w:t>
      </w:r>
      <w:r w:rsidRPr="00594ECD">
        <w:rPr>
          <w:rFonts w:ascii="Arial" w:hAnsi="Arial" w:cs="Arial"/>
          <w:sz w:val="24"/>
          <w:szCs w:val="24"/>
        </w:rPr>
        <w:t>,</w:t>
      </w:r>
      <w:r w:rsidRPr="00594ECD">
        <w:rPr>
          <w:rFonts w:ascii="Arial" w:hAnsi="Arial" w:cs="Arial"/>
          <w:sz w:val="24"/>
          <w:szCs w:val="24"/>
          <w:vertAlign w:val="superscript"/>
        </w:rPr>
        <w:t xml:space="preserve"> </w:t>
      </w:r>
      <w:proofErr w:type="spellStart"/>
      <w:r w:rsidRPr="00594ECD">
        <w:rPr>
          <w:rFonts w:ascii="Arial" w:hAnsi="Arial" w:cs="Arial"/>
          <w:sz w:val="24"/>
          <w:szCs w:val="24"/>
        </w:rPr>
        <w:t>Zhengxi</w:t>
      </w:r>
      <w:proofErr w:type="spellEnd"/>
      <w:r w:rsidRPr="00594ECD">
        <w:rPr>
          <w:rFonts w:ascii="Arial" w:hAnsi="Arial" w:cs="Arial"/>
          <w:sz w:val="24"/>
          <w:szCs w:val="24"/>
        </w:rPr>
        <w:t xml:space="preserve"> Wang</w:t>
      </w:r>
      <w:r w:rsidRPr="00594ECD">
        <w:rPr>
          <w:rFonts w:ascii="Arial" w:hAnsi="Arial" w:cs="Arial"/>
          <w:sz w:val="24"/>
          <w:szCs w:val="24"/>
          <w:vertAlign w:val="superscript"/>
        </w:rPr>
        <w:t>3</w:t>
      </w:r>
      <w:r w:rsidRPr="00594ECD">
        <w:rPr>
          <w:rFonts w:ascii="Arial" w:hAnsi="Arial" w:cs="Arial"/>
          <w:sz w:val="24"/>
          <w:szCs w:val="24"/>
        </w:rPr>
        <w:t>, Yi Li</w:t>
      </w:r>
      <w:r w:rsidRPr="00594ECD">
        <w:rPr>
          <w:rFonts w:ascii="Arial" w:hAnsi="Arial" w:cs="Arial"/>
          <w:sz w:val="24"/>
          <w:szCs w:val="24"/>
          <w:vertAlign w:val="superscript"/>
        </w:rPr>
        <w:t>1</w:t>
      </w:r>
      <w:r w:rsidRPr="00594ECD">
        <w:rPr>
          <w:rFonts w:ascii="Arial" w:hAnsi="Arial" w:cs="Arial"/>
          <w:sz w:val="24"/>
          <w:szCs w:val="24"/>
        </w:rPr>
        <w:t xml:space="preserve">, </w:t>
      </w:r>
      <w:proofErr w:type="spellStart"/>
      <w:r w:rsidRPr="00594ECD">
        <w:rPr>
          <w:rFonts w:ascii="Arial" w:hAnsi="Arial" w:cs="Arial"/>
          <w:sz w:val="24"/>
          <w:szCs w:val="24"/>
        </w:rPr>
        <w:t>Xinyu</w:t>
      </w:r>
      <w:proofErr w:type="spellEnd"/>
      <w:r w:rsidRPr="00594ECD">
        <w:rPr>
          <w:rFonts w:ascii="Arial" w:hAnsi="Arial" w:cs="Arial"/>
          <w:sz w:val="24"/>
          <w:szCs w:val="24"/>
        </w:rPr>
        <w:t xml:space="preserve"> Wang</w:t>
      </w:r>
      <w:r w:rsidRPr="00594ECD">
        <w:rPr>
          <w:rFonts w:ascii="Arial" w:hAnsi="Arial" w:cs="Arial"/>
          <w:sz w:val="24"/>
          <w:szCs w:val="24"/>
          <w:vertAlign w:val="superscript"/>
        </w:rPr>
        <w:t>1</w:t>
      </w:r>
      <w:r w:rsidRPr="00594ECD">
        <w:rPr>
          <w:rFonts w:ascii="Arial" w:hAnsi="Arial" w:cs="Arial"/>
          <w:sz w:val="24"/>
          <w:szCs w:val="24"/>
        </w:rPr>
        <w:t xml:space="preserve">, </w:t>
      </w:r>
      <w:proofErr w:type="spellStart"/>
      <w:r w:rsidRPr="00594ECD">
        <w:rPr>
          <w:rFonts w:ascii="Arial" w:hAnsi="Arial" w:cs="Arial"/>
          <w:sz w:val="24"/>
          <w:szCs w:val="24"/>
        </w:rPr>
        <w:t>Yujia</w:t>
      </w:r>
      <w:proofErr w:type="spellEnd"/>
      <w:r w:rsidRPr="00594ECD">
        <w:rPr>
          <w:rFonts w:ascii="Arial" w:hAnsi="Arial" w:cs="Arial"/>
          <w:sz w:val="24"/>
          <w:szCs w:val="24"/>
        </w:rPr>
        <w:t xml:space="preserve"> Tan</w:t>
      </w:r>
      <w:r w:rsidRPr="00594ECD">
        <w:rPr>
          <w:rFonts w:ascii="Arial" w:hAnsi="Arial" w:cs="Arial"/>
          <w:sz w:val="24"/>
          <w:szCs w:val="24"/>
          <w:vertAlign w:val="superscript"/>
        </w:rPr>
        <w:t>1</w:t>
      </w:r>
      <w:r w:rsidRPr="00594ECD">
        <w:rPr>
          <w:rFonts w:ascii="Arial" w:hAnsi="Arial" w:cs="Arial"/>
          <w:sz w:val="24"/>
          <w:szCs w:val="24"/>
        </w:rPr>
        <w:t>, Pan Liu</w:t>
      </w:r>
      <w:r w:rsidRPr="00594ECD">
        <w:rPr>
          <w:rFonts w:ascii="Arial" w:hAnsi="Arial" w:cs="Arial"/>
          <w:sz w:val="24"/>
          <w:szCs w:val="24"/>
          <w:vertAlign w:val="superscript"/>
        </w:rPr>
        <w:t>1</w:t>
      </w:r>
      <w:r w:rsidRPr="00594ECD">
        <w:rPr>
          <w:rFonts w:ascii="Arial" w:hAnsi="Arial" w:cs="Arial"/>
          <w:sz w:val="24"/>
          <w:szCs w:val="24"/>
        </w:rPr>
        <w:t xml:space="preserve">, </w:t>
      </w:r>
      <w:proofErr w:type="spellStart"/>
      <w:r w:rsidRPr="00594ECD">
        <w:rPr>
          <w:rFonts w:ascii="Arial" w:hAnsi="Arial" w:cs="Arial"/>
          <w:sz w:val="24"/>
          <w:szCs w:val="24"/>
        </w:rPr>
        <w:t>Lijie</w:t>
      </w:r>
      <w:proofErr w:type="spellEnd"/>
      <w:r w:rsidRPr="00594ECD">
        <w:rPr>
          <w:rFonts w:ascii="Arial" w:hAnsi="Arial" w:cs="Arial"/>
          <w:sz w:val="24"/>
          <w:szCs w:val="24"/>
        </w:rPr>
        <w:t xml:space="preserve"> Sun</w:t>
      </w:r>
      <w:r w:rsidRPr="00594ECD">
        <w:rPr>
          <w:rFonts w:ascii="Arial" w:hAnsi="Arial" w:cs="Arial"/>
          <w:sz w:val="24"/>
          <w:szCs w:val="24"/>
          <w:vertAlign w:val="superscript"/>
        </w:rPr>
        <w:t>4</w:t>
      </w:r>
      <w:r w:rsidRPr="00594ECD">
        <w:rPr>
          <w:rFonts w:ascii="Arial" w:hAnsi="Arial" w:cs="Arial"/>
          <w:sz w:val="24"/>
          <w:szCs w:val="24"/>
        </w:rPr>
        <w:t xml:space="preserve">, </w:t>
      </w:r>
      <w:proofErr w:type="spellStart"/>
      <w:r w:rsidRPr="00594ECD">
        <w:rPr>
          <w:rFonts w:ascii="Arial" w:hAnsi="Arial" w:cs="Arial"/>
          <w:sz w:val="24"/>
          <w:szCs w:val="24"/>
        </w:rPr>
        <w:t>Tianhe</w:t>
      </w:r>
      <w:proofErr w:type="spellEnd"/>
      <w:r w:rsidRPr="00594ECD">
        <w:rPr>
          <w:rFonts w:ascii="Arial" w:hAnsi="Arial" w:cs="Arial"/>
          <w:sz w:val="24"/>
          <w:szCs w:val="24"/>
        </w:rPr>
        <w:t xml:space="preserve"> Huang</w:t>
      </w:r>
      <w:r w:rsidRPr="00594ECD">
        <w:rPr>
          <w:rFonts w:ascii="Arial" w:hAnsi="Arial" w:cs="Arial"/>
          <w:sz w:val="24"/>
          <w:szCs w:val="24"/>
          <w:vertAlign w:val="superscript"/>
        </w:rPr>
        <w:t>1</w:t>
      </w:r>
      <w:r w:rsidRPr="00594ECD">
        <w:rPr>
          <w:rFonts w:ascii="Arial" w:hAnsi="Arial" w:cs="Arial"/>
          <w:sz w:val="24"/>
          <w:szCs w:val="24"/>
        </w:rPr>
        <w:t xml:space="preserve">*, </w:t>
      </w:r>
      <w:proofErr w:type="spellStart"/>
      <w:r w:rsidR="00ED0E8E" w:rsidRPr="00594ECD">
        <w:rPr>
          <w:rFonts w:ascii="Arial" w:hAnsi="Arial" w:cs="Arial"/>
          <w:sz w:val="24"/>
          <w:szCs w:val="24"/>
        </w:rPr>
        <w:t>Yongchang</w:t>
      </w:r>
      <w:proofErr w:type="spellEnd"/>
      <w:r w:rsidR="00ED0E8E" w:rsidRPr="00594ECD">
        <w:rPr>
          <w:rFonts w:ascii="Arial" w:hAnsi="Arial" w:cs="Arial"/>
          <w:sz w:val="24"/>
          <w:szCs w:val="24"/>
        </w:rPr>
        <w:t xml:space="preserve"> Wei</w:t>
      </w:r>
      <w:r w:rsidR="00ED0E8E" w:rsidRPr="00594ECD">
        <w:rPr>
          <w:rFonts w:ascii="Arial" w:hAnsi="Arial" w:cs="Arial"/>
          <w:sz w:val="24"/>
          <w:szCs w:val="24"/>
          <w:vertAlign w:val="superscript"/>
        </w:rPr>
        <w:t>1</w:t>
      </w:r>
      <w:r w:rsidR="00ED0E8E" w:rsidRPr="00594ECD">
        <w:rPr>
          <w:rFonts w:ascii="Arial" w:hAnsi="Arial" w:cs="Arial"/>
          <w:sz w:val="24"/>
          <w:szCs w:val="24"/>
        </w:rPr>
        <w:t>*</w:t>
      </w:r>
      <w:r w:rsidRPr="00594ECD">
        <w:rPr>
          <w:rFonts w:ascii="Arial" w:hAnsi="Arial" w:cs="Arial"/>
          <w:sz w:val="24"/>
          <w:szCs w:val="24"/>
        </w:rPr>
        <w:t xml:space="preserve"> and </w:t>
      </w:r>
      <w:proofErr w:type="spellStart"/>
      <w:r w:rsidR="00ED0E8E" w:rsidRPr="00594ECD">
        <w:rPr>
          <w:rFonts w:ascii="Arial" w:hAnsi="Arial" w:cs="Arial"/>
          <w:sz w:val="24"/>
          <w:szCs w:val="24"/>
        </w:rPr>
        <w:t>Haibo</w:t>
      </w:r>
      <w:proofErr w:type="spellEnd"/>
      <w:r w:rsidR="00ED0E8E" w:rsidRPr="00594ECD">
        <w:rPr>
          <w:rFonts w:ascii="Arial" w:hAnsi="Arial" w:cs="Arial"/>
          <w:sz w:val="24"/>
          <w:szCs w:val="24"/>
        </w:rPr>
        <w:t xml:space="preserve"> Zhang</w:t>
      </w:r>
      <w:r w:rsidR="00ED0E8E" w:rsidRPr="00594ECD">
        <w:rPr>
          <w:rFonts w:ascii="Arial" w:hAnsi="Arial" w:cs="Arial"/>
          <w:sz w:val="24"/>
          <w:szCs w:val="24"/>
          <w:vertAlign w:val="superscript"/>
        </w:rPr>
        <w:t>2</w:t>
      </w:r>
      <w:r w:rsidR="00ED0E8E" w:rsidRPr="00594ECD">
        <w:rPr>
          <w:rFonts w:ascii="Arial" w:hAnsi="Arial" w:cs="Arial"/>
          <w:sz w:val="24"/>
          <w:szCs w:val="24"/>
        </w:rPr>
        <w:t>*</w:t>
      </w:r>
    </w:p>
    <w:p w14:paraId="19307608" w14:textId="77777777" w:rsidR="009F6457" w:rsidRPr="009C7DB0" w:rsidRDefault="009F6457" w:rsidP="009F6457">
      <w:pPr>
        <w:rPr>
          <w:rFonts w:ascii="Arial" w:hAnsi="Arial" w:cs="Arial"/>
          <w:sz w:val="24"/>
          <w:szCs w:val="24"/>
        </w:rPr>
      </w:pPr>
      <w:bookmarkStart w:id="0" w:name="_GoBack"/>
      <w:bookmarkEnd w:id="0"/>
    </w:p>
    <w:p w14:paraId="732CCD5F" w14:textId="77777777" w:rsidR="009F6457" w:rsidRPr="00594ECD" w:rsidRDefault="009F6457" w:rsidP="009F6457">
      <w:pPr>
        <w:rPr>
          <w:rFonts w:ascii="Arial" w:hAnsi="Arial" w:cs="Arial"/>
          <w:bCs/>
          <w:sz w:val="24"/>
          <w:szCs w:val="24"/>
        </w:rPr>
      </w:pPr>
      <w:r w:rsidRPr="00594ECD">
        <w:rPr>
          <w:rFonts w:ascii="Arial" w:hAnsi="Arial" w:cs="Arial"/>
          <w:bCs/>
          <w:sz w:val="24"/>
          <w:szCs w:val="24"/>
          <w:vertAlign w:val="superscript"/>
        </w:rPr>
        <w:t>1</w:t>
      </w:r>
      <w:r w:rsidRPr="00594ECD">
        <w:rPr>
          <w:rFonts w:ascii="Arial" w:hAnsi="Arial" w:cs="Arial"/>
          <w:bCs/>
          <w:sz w:val="24"/>
          <w:szCs w:val="24"/>
        </w:rPr>
        <w:t xml:space="preserve">Department of Radiation and Medical Oncology, </w:t>
      </w:r>
      <w:proofErr w:type="spellStart"/>
      <w:r w:rsidRPr="00594ECD">
        <w:rPr>
          <w:rFonts w:ascii="Arial" w:hAnsi="Arial" w:cs="Arial"/>
          <w:bCs/>
          <w:sz w:val="24"/>
          <w:szCs w:val="24"/>
        </w:rPr>
        <w:t>Zhongnan</w:t>
      </w:r>
      <w:proofErr w:type="spellEnd"/>
      <w:r w:rsidRPr="00594ECD">
        <w:rPr>
          <w:rFonts w:ascii="Arial" w:hAnsi="Arial" w:cs="Arial"/>
          <w:bCs/>
          <w:sz w:val="24"/>
          <w:szCs w:val="24"/>
        </w:rPr>
        <w:t xml:space="preserve"> Hospital of Wuhan University, Hubei Cancer Clinical Study Center &amp; Hubei Key Laboratory of Tumor Biological Behaviors, Wuhan 430071, China</w:t>
      </w:r>
    </w:p>
    <w:p w14:paraId="18CFA5C2" w14:textId="77777777" w:rsidR="009F6457" w:rsidRPr="00594ECD" w:rsidRDefault="009F6457" w:rsidP="009F6457">
      <w:pPr>
        <w:rPr>
          <w:rFonts w:ascii="Arial" w:hAnsi="Arial" w:cs="Arial"/>
          <w:bCs/>
          <w:sz w:val="24"/>
          <w:szCs w:val="24"/>
        </w:rPr>
      </w:pPr>
      <w:r w:rsidRPr="00594ECD">
        <w:rPr>
          <w:rFonts w:ascii="Arial" w:hAnsi="Arial" w:cs="Arial"/>
          <w:bCs/>
          <w:sz w:val="24"/>
          <w:szCs w:val="24"/>
          <w:vertAlign w:val="superscript"/>
        </w:rPr>
        <w:t>2</w:t>
      </w:r>
      <w:r w:rsidRPr="00594ECD">
        <w:rPr>
          <w:rFonts w:ascii="Arial" w:hAnsi="Arial" w:cs="Arial"/>
          <w:bCs/>
          <w:sz w:val="24"/>
          <w:szCs w:val="24"/>
        </w:rPr>
        <w:t xml:space="preserve">College of Chemistry and Molecular Sciences and National Demonstration Center for Experimental Chemistry, Wuhan University, Wuhan 430072, PR China. </w:t>
      </w:r>
    </w:p>
    <w:p w14:paraId="7116BAD9" w14:textId="77777777" w:rsidR="009F6457" w:rsidRPr="00594ECD" w:rsidRDefault="009F6457" w:rsidP="009F6457">
      <w:pPr>
        <w:rPr>
          <w:rFonts w:ascii="Arial" w:hAnsi="Arial" w:cs="Arial"/>
          <w:bCs/>
          <w:sz w:val="24"/>
          <w:szCs w:val="24"/>
        </w:rPr>
      </w:pPr>
      <w:r w:rsidRPr="00594ECD">
        <w:rPr>
          <w:rFonts w:ascii="Arial" w:hAnsi="Arial" w:cs="Arial"/>
          <w:bCs/>
          <w:sz w:val="24"/>
          <w:szCs w:val="24"/>
          <w:vertAlign w:val="superscript"/>
        </w:rPr>
        <w:t>3</w:t>
      </w:r>
      <w:r w:rsidRPr="00594ECD">
        <w:rPr>
          <w:rFonts w:ascii="Arial" w:hAnsi="Arial" w:cs="Arial"/>
          <w:bCs/>
          <w:sz w:val="24"/>
          <w:szCs w:val="24"/>
        </w:rPr>
        <w:t xml:space="preserve">College of Nuclear Technology and Chemical Biology, Hubei University of Science and Technology, </w:t>
      </w:r>
      <w:proofErr w:type="spellStart"/>
      <w:r w:rsidRPr="00594ECD">
        <w:rPr>
          <w:rFonts w:ascii="Arial" w:hAnsi="Arial" w:cs="Arial"/>
          <w:bCs/>
          <w:sz w:val="24"/>
          <w:szCs w:val="24"/>
        </w:rPr>
        <w:t>Xianning</w:t>
      </w:r>
      <w:proofErr w:type="spellEnd"/>
      <w:r w:rsidRPr="00594ECD">
        <w:rPr>
          <w:rFonts w:ascii="Arial" w:hAnsi="Arial" w:cs="Arial"/>
          <w:bCs/>
          <w:sz w:val="24"/>
          <w:szCs w:val="24"/>
        </w:rPr>
        <w:t>, Hubei, 437100, P. R. China.</w:t>
      </w:r>
    </w:p>
    <w:p w14:paraId="100AF997" w14:textId="77777777" w:rsidR="009F6457" w:rsidRPr="00594ECD" w:rsidRDefault="009F6457" w:rsidP="009F6457">
      <w:pPr>
        <w:rPr>
          <w:rFonts w:ascii="Arial" w:hAnsi="Arial" w:cs="Arial"/>
          <w:bCs/>
          <w:sz w:val="24"/>
          <w:szCs w:val="24"/>
        </w:rPr>
      </w:pPr>
      <w:r w:rsidRPr="00594ECD">
        <w:rPr>
          <w:rFonts w:ascii="Arial" w:hAnsi="Arial" w:cs="Arial"/>
          <w:bCs/>
          <w:sz w:val="24"/>
          <w:szCs w:val="24"/>
          <w:vertAlign w:val="superscript"/>
        </w:rPr>
        <w:t>4</w:t>
      </w:r>
      <w:r w:rsidRPr="00594ECD">
        <w:rPr>
          <w:rFonts w:ascii="Arial" w:hAnsi="Arial" w:cs="Arial"/>
          <w:bCs/>
          <w:sz w:val="24"/>
          <w:szCs w:val="24"/>
        </w:rPr>
        <w:t xml:space="preserve">Shijiazhuang </w:t>
      </w:r>
      <w:proofErr w:type="spellStart"/>
      <w:r w:rsidRPr="00594ECD">
        <w:rPr>
          <w:rFonts w:ascii="Arial" w:hAnsi="Arial" w:cs="Arial"/>
          <w:bCs/>
          <w:sz w:val="24"/>
          <w:szCs w:val="24"/>
        </w:rPr>
        <w:t>Siyao</w:t>
      </w:r>
      <w:proofErr w:type="spellEnd"/>
      <w:r w:rsidRPr="00594ECD">
        <w:rPr>
          <w:rFonts w:ascii="Arial" w:hAnsi="Arial" w:cs="Arial"/>
          <w:bCs/>
          <w:sz w:val="24"/>
          <w:szCs w:val="24"/>
        </w:rPr>
        <w:t xml:space="preserve"> Co., Ltd, Shijiazhuang, 050000, P. R. China.</w:t>
      </w:r>
    </w:p>
    <w:p w14:paraId="1015D8EB" w14:textId="77777777" w:rsidR="009F6457" w:rsidRPr="00594ECD" w:rsidRDefault="009F6457" w:rsidP="009F6457">
      <w:pPr>
        <w:rPr>
          <w:rFonts w:ascii="Arial" w:hAnsi="Arial" w:cs="Arial"/>
          <w:bCs/>
          <w:sz w:val="24"/>
          <w:szCs w:val="24"/>
        </w:rPr>
      </w:pPr>
      <w:r w:rsidRPr="00594ECD">
        <w:rPr>
          <w:rFonts w:ascii="Arial" w:hAnsi="Arial" w:cs="Arial"/>
          <w:sz w:val="24"/>
          <w:szCs w:val="24"/>
          <w:vertAlign w:val="superscript"/>
        </w:rPr>
        <w:t>†</w:t>
      </w:r>
      <w:r w:rsidRPr="00594ECD">
        <w:rPr>
          <w:rFonts w:ascii="Arial" w:hAnsi="Arial" w:cs="Arial"/>
          <w:bCs/>
          <w:sz w:val="24"/>
          <w:szCs w:val="24"/>
        </w:rPr>
        <w:t>Contributed equally.</w:t>
      </w:r>
    </w:p>
    <w:p w14:paraId="312F78A7" w14:textId="77777777" w:rsidR="009F6457" w:rsidRPr="00594ECD" w:rsidRDefault="009F6457" w:rsidP="009F6457">
      <w:pPr>
        <w:rPr>
          <w:rFonts w:ascii="Arial" w:hAnsi="Arial" w:cs="Arial"/>
          <w:bCs/>
          <w:sz w:val="24"/>
          <w:szCs w:val="24"/>
        </w:rPr>
      </w:pPr>
      <w:r w:rsidRPr="00594ECD">
        <w:rPr>
          <w:rFonts w:ascii="Arial" w:hAnsi="Arial" w:cs="Arial"/>
          <w:sz w:val="24"/>
          <w:szCs w:val="24"/>
          <w:vertAlign w:val="superscript"/>
        </w:rPr>
        <w:t>*</w:t>
      </w:r>
      <w:r w:rsidRPr="00594ECD">
        <w:rPr>
          <w:rFonts w:ascii="Arial" w:hAnsi="Arial" w:cs="Arial"/>
          <w:bCs/>
          <w:sz w:val="24"/>
          <w:szCs w:val="24"/>
        </w:rPr>
        <w:t>Corresponding author</w:t>
      </w:r>
      <w:r w:rsidRPr="00594ECD">
        <w:rPr>
          <w:rFonts w:ascii="Arial" w:hAnsi="Arial" w:cs="Arial"/>
          <w:bCs/>
          <w:sz w:val="24"/>
          <w:szCs w:val="24"/>
        </w:rPr>
        <w:t>：</w:t>
      </w:r>
    </w:p>
    <w:p w14:paraId="05346AE0" w14:textId="77777777" w:rsidR="009F6457" w:rsidRPr="00594ECD" w:rsidRDefault="009F6457" w:rsidP="009F6457">
      <w:pPr>
        <w:rPr>
          <w:rFonts w:ascii="Arial" w:hAnsi="Arial" w:cs="Arial"/>
          <w:bCs/>
          <w:sz w:val="24"/>
          <w:szCs w:val="24"/>
        </w:rPr>
      </w:pPr>
      <w:proofErr w:type="spellStart"/>
      <w:r w:rsidRPr="00594ECD">
        <w:rPr>
          <w:rFonts w:ascii="Arial" w:hAnsi="Arial" w:cs="Arial"/>
          <w:bCs/>
          <w:sz w:val="24"/>
          <w:szCs w:val="24"/>
        </w:rPr>
        <w:t>Tianhe</w:t>
      </w:r>
      <w:proofErr w:type="spellEnd"/>
      <w:r w:rsidRPr="00594ECD">
        <w:rPr>
          <w:rFonts w:ascii="Arial" w:hAnsi="Arial" w:cs="Arial"/>
          <w:bCs/>
          <w:sz w:val="24"/>
          <w:szCs w:val="24"/>
        </w:rPr>
        <w:t xml:space="preserve"> Huang, </w:t>
      </w:r>
      <w:hyperlink r:id="rId8" w:history="1">
        <w:r w:rsidRPr="00594ECD">
          <w:rPr>
            <w:rStyle w:val="a8"/>
            <w:rFonts w:ascii="Arial" w:hAnsi="Arial" w:cs="Arial"/>
            <w:bCs/>
            <w:sz w:val="24"/>
            <w:szCs w:val="24"/>
          </w:rPr>
          <w:t>zn004593@whu.edu.cn</w:t>
        </w:r>
      </w:hyperlink>
      <w:r w:rsidRPr="00594ECD">
        <w:rPr>
          <w:rFonts w:ascii="Arial" w:hAnsi="Arial" w:cs="Arial"/>
          <w:bCs/>
          <w:sz w:val="24"/>
          <w:szCs w:val="24"/>
        </w:rPr>
        <w:t>;</w:t>
      </w:r>
    </w:p>
    <w:p w14:paraId="46F4BC70" w14:textId="77777777" w:rsidR="009F6457" w:rsidRPr="00594ECD" w:rsidRDefault="009F6457" w:rsidP="009F6457">
      <w:pPr>
        <w:rPr>
          <w:rFonts w:ascii="Arial" w:hAnsi="Arial" w:cs="Arial"/>
          <w:bCs/>
          <w:sz w:val="24"/>
          <w:szCs w:val="24"/>
        </w:rPr>
      </w:pPr>
      <w:proofErr w:type="spellStart"/>
      <w:r w:rsidRPr="00594ECD">
        <w:rPr>
          <w:rFonts w:ascii="Arial" w:hAnsi="Arial" w:cs="Arial"/>
          <w:bCs/>
          <w:sz w:val="24"/>
          <w:szCs w:val="24"/>
        </w:rPr>
        <w:t>Yongchang</w:t>
      </w:r>
      <w:proofErr w:type="spellEnd"/>
      <w:r w:rsidRPr="00594ECD">
        <w:rPr>
          <w:rFonts w:ascii="Arial" w:hAnsi="Arial" w:cs="Arial"/>
          <w:bCs/>
          <w:sz w:val="24"/>
          <w:szCs w:val="24"/>
        </w:rPr>
        <w:t xml:space="preserve"> Wei, </w:t>
      </w:r>
      <w:hyperlink r:id="rId9" w:history="1">
        <w:r w:rsidRPr="00594ECD">
          <w:rPr>
            <w:rStyle w:val="a8"/>
            <w:rFonts w:ascii="Arial" w:hAnsi="Arial" w:cs="Arial"/>
            <w:bCs/>
            <w:sz w:val="24"/>
            <w:szCs w:val="24"/>
          </w:rPr>
          <w:t>weiyongchang@whu.edu.cn</w:t>
        </w:r>
      </w:hyperlink>
      <w:r w:rsidRPr="00594ECD">
        <w:rPr>
          <w:rFonts w:ascii="Arial" w:hAnsi="Arial" w:cs="Arial"/>
          <w:bCs/>
          <w:sz w:val="24"/>
          <w:szCs w:val="24"/>
        </w:rPr>
        <w:t>;</w:t>
      </w:r>
    </w:p>
    <w:p w14:paraId="35EDDCD8" w14:textId="77777777" w:rsidR="009F6457" w:rsidRPr="00594ECD" w:rsidRDefault="009F6457" w:rsidP="009F6457">
      <w:pPr>
        <w:rPr>
          <w:rFonts w:ascii="Arial" w:hAnsi="Arial" w:cs="Arial"/>
          <w:bCs/>
          <w:sz w:val="24"/>
          <w:szCs w:val="24"/>
        </w:rPr>
      </w:pPr>
      <w:proofErr w:type="spellStart"/>
      <w:r w:rsidRPr="00594ECD">
        <w:rPr>
          <w:rFonts w:ascii="Arial" w:hAnsi="Arial" w:cs="Arial"/>
          <w:bCs/>
          <w:sz w:val="24"/>
          <w:szCs w:val="24"/>
        </w:rPr>
        <w:t>Haibo</w:t>
      </w:r>
      <w:proofErr w:type="spellEnd"/>
      <w:r w:rsidRPr="00594ECD">
        <w:rPr>
          <w:rFonts w:ascii="Arial" w:hAnsi="Arial" w:cs="Arial"/>
          <w:bCs/>
          <w:sz w:val="24"/>
          <w:szCs w:val="24"/>
        </w:rPr>
        <w:t xml:space="preserve"> Zhang, </w:t>
      </w:r>
      <w:hyperlink r:id="rId10" w:history="1">
        <w:r w:rsidRPr="00594ECD">
          <w:rPr>
            <w:rStyle w:val="a8"/>
            <w:rFonts w:ascii="Arial" w:hAnsi="Arial" w:cs="Arial"/>
            <w:bCs/>
            <w:sz w:val="24"/>
            <w:szCs w:val="24"/>
          </w:rPr>
          <w:t>haibozhang@whu.edu.cn</w:t>
        </w:r>
      </w:hyperlink>
      <w:r w:rsidRPr="00594ECD">
        <w:rPr>
          <w:rFonts w:ascii="Arial" w:hAnsi="Arial" w:cs="Arial"/>
          <w:bCs/>
          <w:sz w:val="24"/>
          <w:szCs w:val="24"/>
        </w:rPr>
        <w:t>.</w:t>
      </w:r>
    </w:p>
    <w:p w14:paraId="55AD8DFF" w14:textId="29176C63" w:rsidR="009F6457" w:rsidRPr="00594ECD" w:rsidRDefault="009F6457" w:rsidP="009F6457">
      <w:pPr>
        <w:rPr>
          <w:rFonts w:ascii="Arial" w:hAnsi="Arial" w:cs="Arial"/>
          <w:b/>
          <w:sz w:val="32"/>
        </w:rPr>
      </w:pPr>
    </w:p>
    <w:p w14:paraId="02A5DC4C" w14:textId="30010A48" w:rsidR="009F6457" w:rsidRPr="00594ECD" w:rsidRDefault="009F6457" w:rsidP="009F6457">
      <w:pPr>
        <w:rPr>
          <w:rFonts w:ascii="Arial" w:hAnsi="Arial" w:cs="Arial"/>
          <w:b/>
          <w:sz w:val="32"/>
        </w:rPr>
      </w:pPr>
    </w:p>
    <w:p w14:paraId="32F42841" w14:textId="5BB903A7" w:rsidR="009F6457" w:rsidRPr="00594ECD" w:rsidRDefault="009F6457" w:rsidP="009F6457">
      <w:pPr>
        <w:rPr>
          <w:rFonts w:ascii="Arial" w:hAnsi="Arial" w:cs="Arial"/>
          <w:b/>
          <w:sz w:val="32"/>
        </w:rPr>
      </w:pPr>
    </w:p>
    <w:p w14:paraId="63CE06CA" w14:textId="71E76D83" w:rsidR="009F6457" w:rsidRPr="00594ECD" w:rsidRDefault="009F6457" w:rsidP="009F6457">
      <w:pPr>
        <w:rPr>
          <w:rFonts w:ascii="Arial" w:hAnsi="Arial" w:cs="Arial"/>
          <w:b/>
          <w:sz w:val="32"/>
        </w:rPr>
      </w:pPr>
    </w:p>
    <w:p w14:paraId="56613DA3" w14:textId="6B868A93" w:rsidR="009F6457" w:rsidRPr="00594ECD" w:rsidRDefault="009F6457" w:rsidP="009F6457">
      <w:pPr>
        <w:rPr>
          <w:rFonts w:ascii="Arial" w:hAnsi="Arial" w:cs="Arial"/>
          <w:b/>
          <w:sz w:val="32"/>
        </w:rPr>
      </w:pPr>
    </w:p>
    <w:p w14:paraId="237F2CFA" w14:textId="60ED4B29" w:rsidR="009F6457" w:rsidRPr="00594ECD" w:rsidRDefault="009F6457" w:rsidP="009F6457">
      <w:pPr>
        <w:rPr>
          <w:rFonts w:ascii="Arial" w:hAnsi="Arial" w:cs="Arial"/>
          <w:b/>
          <w:sz w:val="32"/>
        </w:rPr>
      </w:pPr>
    </w:p>
    <w:p w14:paraId="0A6943A8" w14:textId="03553CC2" w:rsidR="009F6457" w:rsidRPr="00594ECD" w:rsidRDefault="009F6457" w:rsidP="009F6457">
      <w:pPr>
        <w:rPr>
          <w:rFonts w:ascii="Arial" w:hAnsi="Arial" w:cs="Arial"/>
          <w:b/>
          <w:sz w:val="32"/>
        </w:rPr>
      </w:pPr>
    </w:p>
    <w:p w14:paraId="78087ED8" w14:textId="78F7104A" w:rsidR="009F6457" w:rsidRPr="00594ECD" w:rsidRDefault="009F6457" w:rsidP="009F6457">
      <w:pPr>
        <w:rPr>
          <w:rFonts w:ascii="Arial" w:hAnsi="Arial" w:cs="Arial"/>
          <w:b/>
          <w:sz w:val="32"/>
        </w:rPr>
      </w:pPr>
    </w:p>
    <w:p w14:paraId="3938E656" w14:textId="56E94A08" w:rsidR="009F6457" w:rsidRPr="00594ECD" w:rsidRDefault="009F6457" w:rsidP="009F6457">
      <w:pPr>
        <w:rPr>
          <w:rFonts w:ascii="Arial" w:hAnsi="Arial" w:cs="Arial"/>
          <w:b/>
          <w:sz w:val="32"/>
        </w:rPr>
      </w:pPr>
    </w:p>
    <w:p w14:paraId="4EC9F81C" w14:textId="354036E5" w:rsidR="009F6457" w:rsidRPr="00594ECD" w:rsidRDefault="009F6457" w:rsidP="009F6457">
      <w:pPr>
        <w:rPr>
          <w:rFonts w:ascii="Arial" w:hAnsi="Arial" w:cs="Arial"/>
          <w:b/>
          <w:sz w:val="32"/>
        </w:rPr>
      </w:pPr>
    </w:p>
    <w:p w14:paraId="7B86B82B" w14:textId="7A5446AC" w:rsidR="009F6457" w:rsidRPr="00594ECD" w:rsidRDefault="009F6457" w:rsidP="009F6457">
      <w:pPr>
        <w:rPr>
          <w:rFonts w:ascii="Arial" w:hAnsi="Arial" w:cs="Arial"/>
          <w:b/>
          <w:sz w:val="32"/>
        </w:rPr>
      </w:pPr>
    </w:p>
    <w:p w14:paraId="0E283AD6" w14:textId="3865CB15" w:rsidR="009F6457" w:rsidRPr="00594ECD" w:rsidRDefault="009F6457" w:rsidP="009F6457">
      <w:pPr>
        <w:rPr>
          <w:rFonts w:ascii="Arial" w:hAnsi="Arial" w:cs="Arial"/>
          <w:b/>
          <w:sz w:val="32"/>
        </w:rPr>
      </w:pPr>
    </w:p>
    <w:p w14:paraId="342CA5F8" w14:textId="2FE7DD8E" w:rsidR="009F6457" w:rsidRPr="00594ECD" w:rsidRDefault="009F6457" w:rsidP="009F6457">
      <w:pPr>
        <w:rPr>
          <w:rFonts w:ascii="Arial" w:hAnsi="Arial" w:cs="Arial"/>
          <w:b/>
          <w:sz w:val="32"/>
        </w:rPr>
      </w:pPr>
    </w:p>
    <w:p w14:paraId="5170A2BF" w14:textId="318AEA52" w:rsidR="009F6457" w:rsidRPr="00594ECD" w:rsidRDefault="009F6457" w:rsidP="009F6457">
      <w:pPr>
        <w:rPr>
          <w:rFonts w:ascii="Arial" w:hAnsi="Arial" w:cs="Arial"/>
          <w:b/>
          <w:sz w:val="32"/>
        </w:rPr>
      </w:pPr>
    </w:p>
    <w:sdt>
      <w:sdtPr>
        <w:rPr>
          <w:rFonts w:ascii="Arial" w:hAnsi="Arial" w:cs="Arial"/>
          <w:lang w:val="zh-CN"/>
        </w:rPr>
        <w:id w:val="476417249"/>
        <w:docPartObj>
          <w:docPartGallery w:val="Table of Contents"/>
          <w:docPartUnique/>
        </w:docPartObj>
      </w:sdtPr>
      <w:sdtEndPr>
        <w:rPr>
          <w:sz w:val="28"/>
        </w:rPr>
      </w:sdtEndPr>
      <w:sdtContent>
        <w:p w14:paraId="4D834E6B" w14:textId="77777777" w:rsidR="009F6457" w:rsidRPr="00594ECD" w:rsidRDefault="009F6457" w:rsidP="009F6457">
          <w:pPr>
            <w:jc w:val="center"/>
            <w:rPr>
              <w:rFonts w:ascii="Arial" w:hAnsi="Arial" w:cs="Arial"/>
              <w:b/>
              <w:sz w:val="32"/>
            </w:rPr>
          </w:pPr>
          <w:r w:rsidRPr="00594ECD">
            <w:rPr>
              <w:rFonts w:ascii="Arial" w:hAnsi="Arial" w:cs="Arial"/>
              <w:b/>
              <w:sz w:val="32"/>
            </w:rPr>
            <w:t>Table of the Content</w:t>
          </w:r>
        </w:p>
        <w:p w14:paraId="27EDE229" w14:textId="5746846C" w:rsidR="009F6457" w:rsidRPr="00594ECD" w:rsidRDefault="009F6457" w:rsidP="00594ECD">
          <w:pPr>
            <w:pStyle w:val="TOC"/>
            <w:spacing w:line="240" w:lineRule="auto"/>
            <w:rPr>
              <w:rFonts w:ascii="Arial" w:hAnsi="Arial" w:cs="Arial"/>
              <w:sz w:val="24"/>
              <w:szCs w:val="24"/>
            </w:rPr>
          </w:pPr>
          <w:r w:rsidRPr="00594ECD">
            <w:rPr>
              <w:rFonts w:ascii="Arial" w:hAnsi="Arial" w:cs="Arial"/>
              <w:b/>
              <w:color w:val="auto"/>
              <w:sz w:val="24"/>
              <w:szCs w:val="24"/>
            </w:rPr>
            <w:t>Materials and Methods</w:t>
          </w:r>
          <w:r w:rsidRPr="00594ECD">
            <w:rPr>
              <w:rFonts w:ascii="Arial" w:hAnsi="Arial" w:cs="Arial"/>
              <w:sz w:val="24"/>
              <w:szCs w:val="24"/>
            </w:rPr>
            <w:ptab w:relativeTo="margin" w:alignment="right" w:leader="dot"/>
          </w:r>
          <w:r w:rsidRPr="00594ECD">
            <w:rPr>
              <w:rFonts w:ascii="Arial" w:hAnsi="Arial" w:cs="Arial"/>
              <w:bCs/>
              <w:color w:val="auto"/>
              <w:sz w:val="24"/>
              <w:szCs w:val="24"/>
            </w:rPr>
            <w:t>4</w:t>
          </w:r>
        </w:p>
        <w:p w14:paraId="2CEC85B2" w14:textId="0F0491F3" w:rsidR="009F6457" w:rsidRPr="00594ECD" w:rsidRDefault="009F6457" w:rsidP="00594ECD">
          <w:pPr>
            <w:pStyle w:val="11"/>
            <w:spacing w:line="240" w:lineRule="auto"/>
            <w:rPr>
              <w:rFonts w:ascii="Arial" w:hAnsi="Arial" w:cs="Arial"/>
            </w:rPr>
          </w:pPr>
          <w:r w:rsidRPr="00594ECD">
            <w:rPr>
              <w:rFonts w:ascii="Arial" w:hAnsi="Arial" w:cs="Arial"/>
              <w:b/>
              <w:szCs w:val="24"/>
            </w:rPr>
            <w:t>Preparation of the Catalyst</w:t>
          </w:r>
          <w:r w:rsidRPr="00594ECD">
            <w:rPr>
              <w:rFonts w:ascii="Arial" w:hAnsi="Arial" w:cs="Arial"/>
              <w:b/>
              <w:sz w:val="21"/>
            </w:rPr>
            <w:t>s</w:t>
          </w:r>
          <w:r w:rsidRPr="00594ECD">
            <w:rPr>
              <w:rFonts w:ascii="Arial" w:hAnsi="Arial" w:cs="Arial"/>
            </w:rPr>
            <w:ptab w:relativeTo="margin" w:alignment="right" w:leader="dot"/>
          </w:r>
          <w:r w:rsidRPr="00594ECD">
            <w:rPr>
              <w:rFonts w:ascii="Arial" w:hAnsi="Arial" w:cs="Arial"/>
              <w:bCs/>
            </w:rPr>
            <w:t>4</w:t>
          </w:r>
        </w:p>
        <w:p w14:paraId="08D1CFF0" w14:textId="442F8470" w:rsidR="009F6457" w:rsidRPr="00594ECD" w:rsidRDefault="009F6457" w:rsidP="00594ECD">
          <w:pPr>
            <w:pStyle w:val="2"/>
            <w:spacing w:line="240" w:lineRule="auto"/>
            <w:ind w:left="216"/>
            <w:rPr>
              <w:rFonts w:ascii="Arial" w:hAnsi="Arial" w:cs="Arial"/>
            </w:rPr>
          </w:pPr>
          <w:r w:rsidRPr="00594ECD">
            <w:rPr>
              <w:rFonts w:ascii="Arial" w:hAnsi="Arial" w:cs="Arial"/>
              <w:b/>
              <w:lang w:val="de-DE"/>
            </w:rPr>
            <w:t>Preparation of Na</w:t>
          </w:r>
          <w:r w:rsidRPr="00594ECD">
            <w:rPr>
              <w:rFonts w:ascii="Arial" w:hAnsi="Arial" w:cs="Arial"/>
              <w:b/>
              <w:vertAlign w:val="subscript"/>
              <w:lang w:val="de-DE"/>
            </w:rPr>
            <w:t>2</w:t>
          </w:r>
          <w:r w:rsidRPr="00594ECD">
            <w:rPr>
              <w:rFonts w:ascii="Arial" w:hAnsi="Arial" w:cs="Arial"/>
              <w:b/>
              <w:lang w:val="de-DE"/>
            </w:rPr>
            <w:t>B</w:t>
          </w:r>
          <w:r w:rsidRPr="00594ECD">
            <w:rPr>
              <w:rFonts w:ascii="Arial" w:hAnsi="Arial" w:cs="Arial"/>
              <w:b/>
              <w:vertAlign w:val="subscript"/>
              <w:lang w:val="de-DE"/>
            </w:rPr>
            <w:t>12</w:t>
          </w:r>
          <w:r w:rsidRPr="00594ECD">
            <w:rPr>
              <w:rFonts w:ascii="Arial" w:hAnsi="Arial" w:cs="Arial"/>
              <w:b/>
              <w:lang w:val="de-DE"/>
            </w:rPr>
            <w:t>H</w:t>
          </w:r>
          <w:r w:rsidRPr="00594ECD">
            <w:rPr>
              <w:rFonts w:ascii="Arial" w:hAnsi="Arial" w:cs="Arial"/>
              <w:b/>
              <w:vertAlign w:val="subscript"/>
              <w:lang w:val="de-DE"/>
            </w:rPr>
            <w:t>12</w:t>
          </w:r>
          <w:r w:rsidRPr="00594ECD">
            <w:rPr>
              <w:rFonts w:ascii="Arial" w:hAnsi="Arial" w:cs="Arial"/>
            </w:rPr>
            <w:ptab w:relativeTo="margin" w:alignment="right" w:leader="dot"/>
          </w:r>
          <w:r w:rsidRPr="00594ECD">
            <w:rPr>
              <w:rFonts w:ascii="Arial" w:hAnsi="Arial" w:cs="Arial"/>
            </w:rPr>
            <w:t>4</w:t>
          </w:r>
        </w:p>
        <w:p w14:paraId="4427864B" w14:textId="590709EB" w:rsidR="009F6457" w:rsidRPr="00594ECD" w:rsidRDefault="009F6457" w:rsidP="00594ECD">
          <w:pPr>
            <w:pStyle w:val="3"/>
            <w:spacing w:line="240" w:lineRule="auto"/>
            <w:ind w:left="0" w:firstLineChars="100" w:firstLine="216"/>
            <w:rPr>
              <w:rFonts w:ascii="Arial" w:hAnsi="Arial" w:cs="Arial"/>
            </w:rPr>
          </w:pPr>
          <w:r w:rsidRPr="00594ECD">
            <w:rPr>
              <w:rFonts w:ascii="Arial" w:hAnsi="Arial" w:cs="Arial"/>
              <w:b/>
              <w:lang w:val="de-DE"/>
            </w:rPr>
            <w:t>Pretreatment of HNT</w:t>
          </w:r>
          <w:r w:rsidRPr="00594ECD">
            <w:rPr>
              <w:rFonts w:ascii="Arial" w:hAnsi="Arial" w:cs="Arial"/>
            </w:rPr>
            <w:ptab w:relativeTo="margin" w:alignment="right" w:leader="dot"/>
          </w:r>
          <w:r w:rsidRPr="00594ECD">
            <w:rPr>
              <w:rFonts w:ascii="Arial" w:hAnsi="Arial" w:cs="Arial"/>
            </w:rPr>
            <w:t>4</w:t>
          </w:r>
        </w:p>
        <w:p w14:paraId="59BEC044" w14:textId="77777777" w:rsidR="009F6457" w:rsidRPr="00594ECD" w:rsidRDefault="009F6457" w:rsidP="00594ECD">
          <w:pPr>
            <w:rPr>
              <w:rFonts w:ascii="Arial" w:hAnsi="Arial" w:cs="Arial"/>
              <w:sz w:val="22"/>
            </w:rPr>
          </w:pPr>
          <w:r w:rsidRPr="00594ECD">
            <w:rPr>
              <w:rFonts w:ascii="Arial" w:hAnsi="Arial" w:cs="Arial"/>
              <w:sz w:val="22"/>
            </w:rPr>
            <w:t xml:space="preserve">  </w:t>
          </w:r>
          <w:r w:rsidRPr="00594ECD">
            <w:rPr>
              <w:rFonts w:ascii="Arial" w:hAnsi="Arial" w:cs="Arial"/>
              <w:b/>
              <w:sz w:val="22"/>
              <w:lang w:val="de-DE"/>
            </w:rPr>
            <w:t>Preparation of HNT@B</w:t>
          </w:r>
          <w:r w:rsidRPr="00594ECD">
            <w:rPr>
              <w:rFonts w:ascii="Arial" w:hAnsi="Arial" w:cs="Arial"/>
              <w:b/>
              <w:sz w:val="22"/>
              <w:vertAlign w:val="subscript"/>
              <w:lang w:val="de-DE"/>
            </w:rPr>
            <w:t>12</w:t>
          </w:r>
          <w:r w:rsidRPr="00594ECD">
            <w:rPr>
              <w:rFonts w:ascii="Arial" w:hAnsi="Arial" w:cs="Arial"/>
              <w:b/>
              <w:sz w:val="22"/>
              <w:lang w:val="de-DE"/>
            </w:rPr>
            <w:t>H</w:t>
          </w:r>
          <w:r w:rsidRPr="00594ECD">
            <w:rPr>
              <w:rFonts w:ascii="Arial" w:hAnsi="Arial" w:cs="Arial"/>
              <w:b/>
              <w:sz w:val="22"/>
              <w:vertAlign w:val="subscript"/>
              <w:lang w:val="de-DE"/>
            </w:rPr>
            <w:t>12</w:t>
          </w:r>
          <w:r w:rsidRPr="00594ECD">
            <w:rPr>
              <w:rFonts w:ascii="Arial" w:hAnsi="Arial" w:cs="Arial"/>
              <w:sz w:val="22"/>
            </w:rPr>
            <w:ptab w:relativeTo="margin" w:alignment="right" w:leader="dot"/>
          </w:r>
          <w:r w:rsidRPr="00594ECD">
            <w:rPr>
              <w:rFonts w:ascii="Arial" w:hAnsi="Arial" w:cs="Arial"/>
              <w:sz w:val="22"/>
            </w:rPr>
            <w:t>4</w:t>
          </w:r>
        </w:p>
        <w:p w14:paraId="26082F40" w14:textId="77777777" w:rsidR="009F6457" w:rsidRPr="00594ECD" w:rsidRDefault="009F6457" w:rsidP="00594ECD">
          <w:pPr>
            <w:rPr>
              <w:rFonts w:ascii="Arial" w:hAnsi="Arial" w:cs="Arial"/>
              <w:sz w:val="22"/>
            </w:rPr>
          </w:pPr>
          <w:r w:rsidRPr="00594ECD">
            <w:rPr>
              <w:rFonts w:ascii="Arial" w:hAnsi="Arial" w:cs="Arial"/>
              <w:sz w:val="22"/>
            </w:rPr>
            <w:t xml:space="preserve">  </w:t>
          </w:r>
          <w:r w:rsidRPr="00594ECD">
            <w:rPr>
              <w:rFonts w:ascii="Arial" w:hAnsi="Arial" w:cs="Arial"/>
              <w:b/>
              <w:sz w:val="22"/>
              <w:lang w:val="de-DE"/>
            </w:rPr>
            <w:t>Preparation of HNT@B</w:t>
          </w:r>
          <w:r w:rsidRPr="00594ECD">
            <w:rPr>
              <w:rFonts w:ascii="Arial" w:hAnsi="Arial" w:cs="Arial"/>
              <w:b/>
              <w:sz w:val="22"/>
              <w:vertAlign w:val="subscript"/>
              <w:lang w:val="de-DE"/>
            </w:rPr>
            <w:t>12</w:t>
          </w:r>
          <w:r w:rsidRPr="00594ECD">
            <w:rPr>
              <w:rFonts w:ascii="Arial" w:hAnsi="Arial" w:cs="Arial"/>
              <w:b/>
              <w:sz w:val="22"/>
              <w:lang w:val="de-DE"/>
            </w:rPr>
            <w:t>H</w:t>
          </w:r>
          <w:r w:rsidRPr="00594ECD">
            <w:rPr>
              <w:rFonts w:ascii="Arial" w:hAnsi="Arial" w:cs="Arial"/>
              <w:b/>
              <w:sz w:val="22"/>
              <w:vertAlign w:val="subscript"/>
              <w:lang w:val="de-DE"/>
            </w:rPr>
            <w:t>12</w:t>
          </w:r>
          <w:r w:rsidRPr="00594ECD">
            <w:rPr>
              <w:rFonts w:ascii="Arial" w:hAnsi="Arial" w:cs="Arial"/>
              <w:b/>
              <w:sz w:val="22"/>
              <w:lang w:val="de-DE"/>
            </w:rPr>
            <w:t>@Au</w:t>
          </w:r>
          <w:r w:rsidRPr="00594ECD">
            <w:rPr>
              <w:rFonts w:ascii="Arial" w:hAnsi="Arial" w:cs="Arial"/>
              <w:sz w:val="22"/>
            </w:rPr>
            <w:ptab w:relativeTo="margin" w:alignment="right" w:leader="dot"/>
          </w:r>
          <w:r w:rsidRPr="00594ECD">
            <w:rPr>
              <w:rFonts w:ascii="Arial" w:hAnsi="Arial" w:cs="Arial"/>
              <w:sz w:val="22"/>
            </w:rPr>
            <w:t>4</w:t>
          </w:r>
        </w:p>
        <w:p w14:paraId="16C15BFF" w14:textId="77777777" w:rsidR="00594ECD" w:rsidRPr="00594ECD" w:rsidRDefault="00594ECD" w:rsidP="00594ECD">
          <w:pPr>
            <w:rPr>
              <w:rFonts w:ascii="Arial" w:hAnsi="Arial" w:cs="Arial"/>
              <w:sz w:val="22"/>
            </w:rPr>
          </w:pPr>
          <w:r w:rsidRPr="00594ECD">
            <w:rPr>
              <w:rFonts w:ascii="Arial" w:hAnsi="Arial" w:cs="Arial"/>
              <w:sz w:val="22"/>
            </w:rPr>
            <w:t xml:space="preserve">  </w:t>
          </w:r>
          <w:r w:rsidRPr="00594ECD">
            <w:rPr>
              <w:rFonts w:ascii="Arial" w:hAnsi="Arial" w:cs="Arial"/>
              <w:b/>
              <w:sz w:val="22"/>
              <w:lang w:val="de-DE"/>
            </w:rPr>
            <w:t>Preparation of HNT@B</w:t>
          </w:r>
          <w:r w:rsidRPr="00594ECD">
            <w:rPr>
              <w:rFonts w:ascii="Arial" w:hAnsi="Arial" w:cs="Arial"/>
              <w:b/>
              <w:sz w:val="22"/>
              <w:vertAlign w:val="subscript"/>
              <w:lang w:val="de-DE"/>
            </w:rPr>
            <w:t>12</w:t>
          </w:r>
          <w:r w:rsidRPr="00594ECD">
            <w:rPr>
              <w:rFonts w:ascii="Arial" w:hAnsi="Arial" w:cs="Arial"/>
              <w:b/>
              <w:sz w:val="22"/>
              <w:lang w:val="de-DE"/>
            </w:rPr>
            <w:t>H</w:t>
          </w:r>
          <w:r w:rsidRPr="00594ECD">
            <w:rPr>
              <w:rFonts w:ascii="Arial" w:hAnsi="Arial" w:cs="Arial"/>
              <w:b/>
              <w:sz w:val="22"/>
              <w:vertAlign w:val="subscript"/>
              <w:lang w:val="de-DE"/>
            </w:rPr>
            <w:t>12</w:t>
          </w:r>
          <w:r w:rsidRPr="00594ECD">
            <w:rPr>
              <w:rFonts w:ascii="Arial" w:hAnsi="Arial" w:cs="Arial"/>
              <w:b/>
              <w:sz w:val="22"/>
              <w:lang w:val="de-DE"/>
            </w:rPr>
            <w:t>@Ag</w:t>
          </w:r>
          <w:r w:rsidRPr="00594ECD">
            <w:rPr>
              <w:rFonts w:ascii="Arial" w:hAnsi="Arial" w:cs="Arial"/>
              <w:sz w:val="22"/>
            </w:rPr>
            <w:ptab w:relativeTo="margin" w:alignment="right" w:leader="dot"/>
          </w:r>
          <w:r w:rsidRPr="00594ECD">
            <w:rPr>
              <w:rFonts w:ascii="Arial" w:hAnsi="Arial" w:cs="Arial"/>
              <w:sz w:val="22"/>
            </w:rPr>
            <w:t>5</w:t>
          </w:r>
        </w:p>
        <w:p w14:paraId="7B099BD6" w14:textId="77777777" w:rsidR="00594ECD" w:rsidRPr="00594ECD" w:rsidRDefault="00594ECD" w:rsidP="00594ECD">
          <w:pPr>
            <w:rPr>
              <w:rFonts w:ascii="Arial" w:hAnsi="Arial" w:cs="Arial"/>
              <w:sz w:val="22"/>
            </w:rPr>
          </w:pPr>
          <w:r w:rsidRPr="00594ECD">
            <w:rPr>
              <w:rFonts w:ascii="Arial" w:hAnsi="Arial" w:cs="Arial"/>
              <w:sz w:val="22"/>
            </w:rPr>
            <w:t xml:space="preserve">  </w:t>
          </w:r>
          <w:r w:rsidRPr="00594ECD">
            <w:rPr>
              <w:rFonts w:ascii="Arial" w:hAnsi="Arial" w:cs="Arial"/>
              <w:b/>
              <w:sz w:val="22"/>
              <w:lang w:val="de-DE"/>
            </w:rPr>
            <w:t>Preparation of HNT@B</w:t>
          </w:r>
          <w:r w:rsidRPr="00594ECD">
            <w:rPr>
              <w:rFonts w:ascii="Arial" w:hAnsi="Arial" w:cs="Arial"/>
              <w:b/>
              <w:sz w:val="22"/>
              <w:vertAlign w:val="subscript"/>
              <w:lang w:val="de-DE"/>
            </w:rPr>
            <w:t>12</w:t>
          </w:r>
          <w:r w:rsidRPr="00594ECD">
            <w:rPr>
              <w:rFonts w:ascii="Arial" w:hAnsi="Arial" w:cs="Arial"/>
              <w:b/>
              <w:sz w:val="22"/>
              <w:lang w:val="de-DE"/>
            </w:rPr>
            <w:t>H</w:t>
          </w:r>
          <w:r w:rsidRPr="00594ECD">
            <w:rPr>
              <w:rFonts w:ascii="Arial" w:hAnsi="Arial" w:cs="Arial"/>
              <w:b/>
              <w:sz w:val="22"/>
              <w:vertAlign w:val="subscript"/>
              <w:lang w:val="de-DE"/>
            </w:rPr>
            <w:t>12</w:t>
          </w:r>
          <w:r w:rsidRPr="00594ECD">
            <w:rPr>
              <w:rFonts w:ascii="Arial" w:hAnsi="Arial" w:cs="Arial"/>
              <w:b/>
              <w:sz w:val="22"/>
              <w:lang w:val="de-DE"/>
            </w:rPr>
            <w:t>@Pd</w:t>
          </w:r>
          <w:r w:rsidRPr="00594ECD">
            <w:rPr>
              <w:rFonts w:ascii="Arial" w:hAnsi="Arial" w:cs="Arial"/>
              <w:sz w:val="22"/>
            </w:rPr>
            <w:ptab w:relativeTo="margin" w:alignment="right" w:leader="dot"/>
          </w:r>
          <w:r w:rsidRPr="00594ECD">
            <w:rPr>
              <w:rFonts w:ascii="Arial" w:hAnsi="Arial" w:cs="Arial"/>
              <w:sz w:val="22"/>
            </w:rPr>
            <w:t>5</w:t>
          </w:r>
        </w:p>
        <w:p w14:paraId="6EE4CC82" w14:textId="77777777" w:rsidR="00594ECD" w:rsidRPr="00594ECD" w:rsidRDefault="00594ECD" w:rsidP="00594ECD">
          <w:pPr>
            <w:rPr>
              <w:rFonts w:ascii="Arial" w:hAnsi="Arial" w:cs="Arial"/>
              <w:sz w:val="22"/>
            </w:rPr>
          </w:pPr>
          <w:r w:rsidRPr="00594ECD">
            <w:rPr>
              <w:rFonts w:ascii="Arial" w:hAnsi="Arial" w:cs="Arial"/>
              <w:sz w:val="22"/>
            </w:rPr>
            <w:t xml:space="preserve">  </w:t>
          </w:r>
          <w:r w:rsidRPr="00594ECD">
            <w:rPr>
              <w:rFonts w:ascii="Arial" w:hAnsi="Arial" w:cs="Arial"/>
              <w:b/>
              <w:sz w:val="22"/>
              <w:lang w:val="de-DE"/>
            </w:rPr>
            <w:t>Preparation of HNT@B</w:t>
          </w:r>
          <w:r w:rsidRPr="00594ECD">
            <w:rPr>
              <w:rFonts w:ascii="Arial" w:hAnsi="Arial" w:cs="Arial"/>
              <w:b/>
              <w:sz w:val="22"/>
              <w:vertAlign w:val="subscript"/>
              <w:lang w:val="de-DE"/>
            </w:rPr>
            <w:t>12</w:t>
          </w:r>
          <w:r w:rsidRPr="00594ECD">
            <w:rPr>
              <w:rFonts w:ascii="Arial" w:hAnsi="Arial" w:cs="Arial"/>
              <w:b/>
              <w:sz w:val="22"/>
              <w:lang w:val="de-DE"/>
            </w:rPr>
            <w:t>H</w:t>
          </w:r>
          <w:r w:rsidRPr="00594ECD">
            <w:rPr>
              <w:rFonts w:ascii="Arial" w:hAnsi="Arial" w:cs="Arial"/>
              <w:b/>
              <w:sz w:val="22"/>
              <w:vertAlign w:val="subscript"/>
              <w:lang w:val="de-DE"/>
            </w:rPr>
            <w:t>12</w:t>
          </w:r>
          <w:r w:rsidRPr="00594ECD">
            <w:rPr>
              <w:rFonts w:ascii="Arial" w:hAnsi="Arial" w:cs="Arial"/>
              <w:b/>
              <w:sz w:val="22"/>
              <w:lang w:val="de-DE"/>
            </w:rPr>
            <w:t>@Ag@</w:t>
          </w:r>
          <w:r w:rsidRPr="00594ECD">
            <w:rPr>
              <w:rFonts w:ascii="Arial" w:hAnsi="Arial" w:cs="Arial"/>
              <w:b/>
              <w:sz w:val="22"/>
            </w:rPr>
            <w:t xml:space="preserve"> </w:t>
          </w:r>
          <w:r w:rsidRPr="00594ECD">
            <w:rPr>
              <w:rFonts w:ascii="Arial" w:hAnsi="Arial" w:cs="Arial"/>
              <w:b/>
              <w:sz w:val="22"/>
              <w:lang w:val="de-DE"/>
            </w:rPr>
            <w:t>Rhodamine B (RB)</w:t>
          </w:r>
          <w:r w:rsidRPr="00594ECD">
            <w:rPr>
              <w:rFonts w:ascii="Arial" w:hAnsi="Arial" w:cs="Arial"/>
              <w:sz w:val="22"/>
            </w:rPr>
            <w:t xml:space="preserve"> </w:t>
          </w:r>
          <w:r w:rsidRPr="00594ECD">
            <w:rPr>
              <w:rFonts w:ascii="Arial" w:hAnsi="Arial" w:cs="Arial"/>
              <w:sz w:val="22"/>
            </w:rPr>
            <w:ptab w:relativeTo="margin" w:alignment="right" w:leader="dot"/>
          </w:r>
          <w:r w:rsidRPr="00594ECD">
            <w:rPr>
              <w:rFonts w:ascii="Arial" w:hAnsi="Arial" w:cs="Arial"/>
              <w:sz w:val="22"/>
            </w:rPr>
            <w:t>5</w:t>
          </w:r>
        </w:p>
        <w:p w14:paraId="13C7E7AE" w14:textId="77777777" w:rsidR="00594ECD" w:rsidRPr="00594ECD" w:rsidRDefault="00594ECD" w:rsidP="00594ECD">
          <w:pPr>
            <w:rPr>
              <w:rFonts w:ascii="Arial" w:hAnsi="Arial" w:cs="Arial"/>
              <w:sz w:val="22"/>
            </w:rPr>
          </w:pPr>
          <w:r w:rsidRPr="00594ECD">
            <w:rPr>
              <w:rFonts w:ascii="Arial" w:hAnsi="Arial" w:cs="Arial"/>
              <w:b/>
              <w:sz w:val="22"/>
            </w:rPr>
            <w:t>Computational details</w:t>
          </w:r>
          <w:r w:rsidRPr="00594ECD">
            <w:rPr>
              <w:rFonts w:ascii="Arial" w:hAnsi="Arial" w:cs="Arial"/>
              <w:sz w:val="22"/>
            </w:rPr>
            <w:ptab w:relativeTo="margin" w:alignment="right" w:leader="dot"/>
          </w:r>
          <w:r w:rsidRPr="00594ECD">
            <w:rPr>
              <w:rFonts w:ascii="Arial" w:hAnsi="Arial" w:cs="Arial"/>
              <w:sz w:val="22"/>
            </w:rPr>
            <w:t>5</w:t>
          </w:r>
        </w:p>
        <w:p w14:paraId="280F7054" w14:textId="3E8FE196" w:rsidR="00594ECD" w:rsidRPr="00594ECD" w:rsidRDefault="00594ECD" w:rsidP="00594ECD">
          <w:pPr>
            <w:rPr>
              <w:rFonts w:ascii="Arial" w:hAnsi="Arial" w:cs="Arial"/>
              <w:sz w:val="22"/>
            </w:rPr>
          </w:pPr>
          <w:r w:rsidRPr="00594ECD">
            <w:rPr>
              <w:rFonts w:ascii="Arial" w:hAnsi="Arial" w:cs="Arial"/>
              <w:sz w:val="22"/>
            </w:rPr>
            <w:t xml:space="preserve">  </w:t>
          </w:r>
          <w:r w:rsidRPr="00594ECD">
            <w:rPr>
              <w:rFonts w:ascii="Arial" w:hAnsi="Arial" w:cs="Arial"/>
              <w:b/>
            </w:rPr>
            <w:t>Density function theory (DFT) calculations</w:t>
          </w:r>
          <w:r w:rsidRPr="00594ECD">
            <w:rPr>
              <w:rFonts w:ascii="Arial" w:hAnsi="Arial" w:cs="Arial"/>
              <w:sz w:val="22"/>
            </w:rPr>
            <w:ptab w:relativeTo="margin" w:alignment="right" w:leader="dot"/>
          </w:r>
          <w:r w:rsidRPr="00594ECD">
            <w:rPr>
              <w:rFonts w:ascii="Arial" w:hAnsi="Arial" w:cs="Arial"/>
              <w:sz w:val="22"/>
            </w:rPr>
            <w:t>5</w:t>
          </w:r>
        </w:p>
        <w:p w14:paraId="5B0D7079" w14:textId="6F24FA2E" w:rsidR="00594ECD" w:rsidRPr="00594ECD" w:rsidRDefault="00594ECD" w:rsidP="00594ECD">
          <w:pPr>
            <w:rPr>
              <w:rFonts w:ascii="Arial" w:hAnsi="Arial" w:cs="Arial"/>
              <w:b/>
              <w:bCs/>
              <w:sz w:val="24"/>
              <w:szCs w:val="21"/>
            </w:rPr>
          </w:pPr>
          <w:r w:rsidRPr="00594ECD">
            <w:rPr>
              <w:rFonts w:ascii="Arial" w:hAnsi="Arial" w:cs="Arial"/>
              <w:b/>
              <w:bCs/>
              <w:sz w:val="22"/>
              <w:szCs w:val="21"/>
            </w:rPr>
            <w:t>Cell culture</w:t>
          </w:r>
          <w:r w:rsidRPr="00594ECD">
            <w:rPr>
              <w:rFonts w:ascii="Arial" w:hAnsi="Arial" w:cs="Arial"/>
              <w:sz w:val="22"/>
            </w:rPr>
            <w:ptab w:relativeTo="margin" w:alignment="right" w:leader="dot"/>
          </w:r>
          <w:r w:rsidRPr="00594ECD">
            <w:rPr>
              <w:rFonts w:ascii="Arial" w:hAnsi="Arial" w:cs="Arial"/>
              <w:sz w:val="22"/>
            </w:rPr>
            <w:t>6</w:t>
          </w:r>
        </w:p>
        <w:p w14:paraId="7D4E8544" w14:textId="01E0D698" w:rsidR="00594ECD" w:rsidRPr="00594ECD" w:rsidRDefault="00594ECD" w:rsidP="00594ECD">
          <w:pPr>
            <w:rPr>
              <w:rFonts w:ascii="Arial" w:hAnsi="Arial" w:cs="Arial"/>
              <w:b/>
              <w:bCs/>
              <w:sz w:val="24"/>
              <w:szCs w:val="21"/>
            </w:rPr>
          </w:pPr>
          <w:r w:rsidRPr="00594ECD">
            <w:rPr>
              <w:rFonts w:ascii="Arial" w:hAnsi="Arial" w:cs="Arial"/>
              <w:b/>
              <w:bCs/>
              <w:sz w:val="22"/>
              <w:szCs w:val="21"/>
            </w:rPr>
            <w:t>Cell viability test</w:t>
          </w:r>
          <w:r w:rsidRPr="00594ECD">
            <w:rPr>
              <w:rFonts w:ascii="Arial" w:hAnsi="Arial" w:cs="Arial"/>
              <w:sz w:val="22"/>
            </w:rPr>
            <w:ptab w:relativeTo="margin" w:alignment="right" w:leader="dot"/>
          </w:r>
          <w:r w:rsidRPr="00594ECD">
            <w:rPr>
              <w:rFonts w:ascii="Arial" w:hAnsi="Arial" w:cs="Arial"/>
              <w:sz w:val="22"/>
            </w:rPr>
            <w:t>6</w:t>
          </w:r>
        </w:p>
        <w:p w14:paraId="30CDFADB" w14:textId="4BDEA063" w:rsidR="00594ECD" w:rsidRPr="00594ECD" w:rsidRDefault="00594ECD" w:rsidP="00594ECD">
          <w:pPr>
            <w:rPr>
              <w:rFonts w:ascii="Arial" w:hAnsi="Arial" w:cs="Arial"/>
              <w:b/>
              <w:bCs/>
              <w:szCs w:val="21"/>
            </w:rPr>
          </w:pPr>
          <w:r w:rsidRPr="00594ECD">
            <w:rPr>
              <w:rFonts w:ascii="Arial" w:hAnsi="Arial" w:cs="Arial"/>
              <w:b/>
              <w:bCs/>
              <w:sz w:val="22"/>
              <w:szCs w:val="21"/>
            </w:rPr>
            <w:t>Live/dead assay</w:t>
          </w:r>
          <w:r w:rsidRPr="00594ECD">
            <w:rPr>
              <w:rFonts w:ascii="Arial" w:hAnsi="Arial" w:cs="Arial"/>
              <w:sz w:val="22"/>
            </w:rPr>
            <w:ptab w:relativeTo="margin" w:alignment="right" w:leader="dot"/>
          </w:r>
          <w:r w:rsidRPr="00594ECD">
            <w:rPr>
              <w:rFonts w:ascii="Arial" w:hAnsi="Arial" w:cs="Arial"/>
              <w:sz w:val="22"/>
            </w:rPr>
            <w:t>6</w:t>
          </w:r>
        </w:p>
        <w:p w14:paraId="358D3ABE" w14:textId="7750CF86" w:rsidR="00594ECD" w:rsidRPr="00594ECD" w:rsidRDefault="00594ECD" w:rsidP="00594ECD">
          <w:pPr>
            <w:rPr>
              <w:rFonts w:ascii="Arial" w:hAnsi="Arial" w:cs="Arial"/>
              <w:b/>
              <w:bCs/>
              <w:szCs w:val="21"/>
            </w:rPr>
          </w:pPr>
          <w:r w:rsidRPr="00594ECD">
            <w:rPr>
              <w:rFonts w:ascii="Arial" w:hAnsi="Arial" w:cs="Arial"/>
              <w:b/>
              <w:bCs/>
              <w:sz w:val="22"/>
              <w:szCs w:val="21"/>
            </w:rPr>
            <w:t>Cell apoptosis analysis</w:t>
          </w:r>
          <w:r w:rsidRPr="00594ECD">
            <w:rPr>
              <w:rFonts w:ascii="Arial" w:hAnsi="Arial" w:cs="Arial"/>
              <w:sz w:val="22"/>
            </w:rPr>
            <w:ptab w:relativeTo="margin" w:alignment="right" w:leader="dot"/>
          </w:r>
          <w:r w:rsidRPr="00594ECD">
            <w:rPr>
              <w:rFonts w:ascii="Arial" w:hAnsi="Arial" w:cs="Arial"/>
              <w:sz w:val="22"/>
            </w:rPr>
            <w:t>6</w:t>
          </w:r>
        </w:p>
        <w:p w14:paraId="262E8879" w14:textId="420A79A6" w:rsidR="00594ECD" w:rsidRPr="00594ECD" w:rsidRDefault="00594ECD" w:rsidP="00594ECD">
          <w:pPr>
            <w:rPr>
              <w:rFonts w:ascii="Arial" w:hAnsi="Arial" w:cs="Arial"/>
              <w:b/>
              <w:bCs/>
              <w:sz w:val="22"/>
            </w:rPr>
          </w:pPr>
          <w:r w:rsidRPr="00594ECD">
            <w:rPr>
              <w:rFonts w:ascii="Arial" w:hAnsi="Arial" w:cs="Arial"/>
              <w:b/>
              <w:bCs/>
              <w:sz w:val="22"/>
            </w:rPr>
            <w:t>Mitochondrial membrane potential (</w:t>
          </w:r>
          <w:proofErr w:type="spellStart"/>
          <w:r w:rsidRPr="00594ECD">
            <w:rPr>
              <w:rFonts w:ascii="Arial" w:hAnsi="Arial" w:cs="Arial"/>
              <w:b/>
              <w:bCs/>
              <w:sz w:val="22"/>
            </w:rPr>
            <w:t>Δψm</w:t>
          </w:r>
          <w:proofErr w:type="spellEnd"/>
          <w:r w:rsidRPr="00594ECD">
            <w:rPr>
              <w:rFonts w:ascii="Arial" w:hAnsi="Arial" w:cs="Arial"/>
              <w:b/>
              <w:bCs/>
              <w:sz w:val="22"/>
            </w:rPr>
            <w:t>) assays</w:t>
          </w:r>
          <w:r w:rsidRPr="00594ECD">
            <w:rPr>
              <w:rFonts w:ascii="Arial" w:hAnsi="Arial" w:cs="Arial"/>
              <w:sz w:val="22"/>
            </w:rPr>
            <w:ptab w:relativeTo="margin" w:alignment="right" w:leader="dot"/>
          </w:r>
          <w:r>
            <w:rPr>
              <w:rFonts w:ascii="Arial" w:hAnsi="Arial" w:cs="Arial"/>
              <w:sz w:val="22"/>
            </w:rPr>
            <w:t>7</w:t>
          </w:r>
        </w:p>
        <w:p w14:paraId="7DD89ACE" w14:textId="469E4E1D" w:rsidR="00594ECD" w:rsidRPr="00594ECD" w:rsidRDefault="00594ECD" w:rsidP="00594ECD">
          <w:pPr>
            <w:rPr>
              <w:rFonts w:ascii="Arial" w:hAnsi="Arial" w:cs="Arial"/>
              <w:b/>
              <w:bCs/>
              <w:sz w:val="22"/>
            </w:rPr>
          </w:pPr>
          <w:r w:rsidRPr="00594ECD">
            <w:rPr>
              <w:rFonts w:ascii="Arial" w:hAnsi="Arial" w:cs="Arial"/>
              <w:b/>
              <w:bCs/>
              <w:sz w:val="22"/>
            </w:rPr>
            <w:t>Measurement of intracellular ROS levels</w:t>
          </w:r>
          <w:r w:rsidRPr="00594ECD">
            <w:rPr>
              <w:rFonts w:ascii="Arial" w:hAnsi="Arial" w:cs="Arial"/>
              <w:sz w:val="22"/>
            </w:rPr>
            <w:ptab w:relativeTo="margin" w:alignment="right" w:leader="dot"/>
          </w:r>
          <w:r>
            <w:rPr>
              <w:rFonts w:ascii="Arial" w:hAnsi="Arial" w:cs="Arial"/>
              <w:sz w:val="22"/>
            </w:rPr>
            <w:t>7</w:t>
          </w:r>
        </w:p>
        <w:p w14:paraId="116C88F1" w14:textId="1BAE28B3" w:rsidR="00594ECD" w:rsidRPr="00594ECD" w:rsidRDefault="00594ECD" w:rsidP="00594ECD">
          <w:pPr>
            <w:rPr>
              <w:rFonts w:ascii="Arial" w:hAnsi="Arial" w:cs="Arial"/>
              <w:sz w:val="22"/>
            </w:rPr>
          </w:pPr>
          <w:r w:rsidRPr="00594ECD">
            <w:rPr>
              <w:rFonts w:ascii="Arial" w:hAnsi="Arial" w:cs="Arial"/>
              <w:b/>
              <w:bCs/>
              <w:sz w:val="22"/>
            </w:rPr>
            <w:t xml:space="preserve">Measurement of intracellular Hydroxyl </w:t>
          </w:r>
          <w:proofErr w:type="gramStart"/>
          <w:r w:rsidRPr="00594ECD">
            <w:rPr>
              <w:rFonts w:ascii="Arial" w:hAnsi="Arial" w:cs="Arial"/>
              <w:b/>
              <w:bCs/>
              <w:sz w:val="22"/>
            </w:rPr>
            <w:t>radical(</w:t>
          </w:r>
          <w:proofErr w:type="gramEnd"/>
          <w:r w:rsidRPr="00594ECD">
            <w:rPr>
              <w:rFonts w:ascii="Arial" w:hAnsi="Arial" w:cs="Arial"/>
              <w:b/>
              <w:bCs/>
              <w:sz w:val="22"/>
            </w:rPr>
            <w:t>·OH) levels</w:t>
          </w:r>
          <w:r w:rsidRPr="00594ECD">
            <w:rPr>
              <w:rFonts w:ascii="Arial" w:hAnsi="Arial" w:cs="Arial"/>
              <w:sz w:val="22"/>
            </w:rPr>
            <w:ptab w:relativeTo="margin" w:alignment="right" w:leader="dot"/>
          </w:r>
          <w:r>
            <w:rPr>
              <w:rFonts w:ascii="Arial" w:hAnsi="Arial" w:cs="Arial"/>
              <w:sz w:val="22"/>
            </w:rPr>
            <w:t>7</w:t>
          </w:r>
        </w:p>
        <w:p w14:paraId="08CCC5B5" w14:textId="3C2EF7E0" w:rsidR="00594ECD" w:rsidRPr="00594ECD" w:rsidRDefault="00594ECD" w:rsidP="00594ECD">
          <w:pPr>
            <w:rPr>
              <w:rFonts w:ascii="Arial" w:hAnsi="Arial" w:cs="Arial"/>
              <w:b/>
              <w:bCs/>
              <w:sz w:val="24"/>
              <w:szCs w:val="21"/>
            </w:rPr>
          </w:pPr>
          <w:r w:rsidRPr="00594ECD">
            <w:rPr>
              <w:rFonts w:ascii="Arial" w:hAnsi="Arial" w:cs="Arial"/>
              <w:b/>
              <w:bCs/>
              <w:sz w:val="22"/>
              <w:szCs w:val="21"/>
            </w:rPr>
            <w:t>Fluorescent tracing</w:t>
          </w:r>
          <w:r w:rsidRPr="00594ECD">
            <w:rPr>
              <w:rFonts w:ascii="Arial" w:hAnsi="Arial" w:cs="Arial"/>
              <w:sz w:val="22"/>
            </w:rPr>
            <w:ptab w:relativeTo="margin" w:alignment="right" w:leader="dot"/>
          </w:r>
          <w:r>
            <w:rPr>
              <w:rFonts w:ascii="Arial" w:hAnsi="Arial" w:cs="Arial"/>
              <w:sz w:val="22"/>
            </w:rPr>
            <w:t>8</w:t>
          </w:r>
        </w:p>
        <w:p w14:paraId="7BCA7864" w14:textId="56D1D3A3" w:rsidR="00594ECD" w:rsidRPr="00594ECD" w:rsidRDefault="00594ECD" w:rsidP="00594ECD">
          <w:pPr>
            <w:rPr>
              <w:rFonts w:ascii="Arial" w:hAnsi="Arial" w:cs="Arial"/>
              <w:b/>
              <w:bCs/>
              <w:sz w:val="24"/>
              <w:szCs w:val="21"/>
            </w:rPr>
          </w:pPr>
          <w:r w:rsidRPr="00594ECD">
            <w:rPr>
              <w:rFonts w:ascii="Arial" w:hAnsi="Arial" w:cs="Arial"/>
              <w:b/>
              <w:bCs/>
              <w:sz w:val="22"/>
              <w:szCs w:val="21"/>
            </w:rPr>
            <w:t>Animal Models</w:t>
          </w:r>
          <w:r w:rsidRPr="00594ECD">
            <w:rPr>
              <w:rFonts w:ascii="Arial" w:hAnsi="Arial" w:cs="Arial"/>
              <w:sz w:val="22"/>
            </w:rPr>
            <w:ptab w:relativeTo="margin" w:alignment="right" w:leader="dot"/>
          </w:r>
          <w:r>
            <w:rPr>
              <w:rFonts w:ascii="Arial" w:hAnsi="Arial" w:cs="Arial"/>
              <w:sz w:val="22"/>
            </w:rPr>
            <w:t>8</w:t>
          </w:r>
        </w:p>
        <w:p w14:paraId="0AB43ABE" w14:textId="38C1A0B7" w:rsidR="00594ECD" w:rsidRPr="00594ECD" w:rsidRDefault="00594ECD" w:rsidP="00594ECD">
          <w:pPr>
            <w:rPr>
              <w:rFonts w:ascii="Arial" w:hAnsi="Arial" w:cs="Arial"/>
              <w:bCs/>
              <w:sz w:val="24"/>
              <w:szCs w:val="21"/>
            </w:rPr>
          </w:pPr>
          <w:r w:rsidRPr="00594ECD">
            <w:rPr>
              <w:rFonts w:ascii="Arial" w:hAnsi="Arial" w:cs="Arial"/>
              <w:b/>
              <w:bCs/>
              <w:sz w:val="22"/>
              <w:szCs w:val="21"/>
            </w:rPr>
            <w:t>Statistical analysis</w:t>
          </w:r>
          <w:r w:rsidRPr="00594ECD">
            <w:rPr>
              <w:rFonts w:ascii="Arial" w:hAnsi="Arial" w:cs="Arial"/>
              <w:sz w:val="22"/>
            </w:rPr>
            <w:ptab w:relativeTo="margin" w:alignment="right" w:leader="dot"/>
          </w:r>
          <w:r>
            <w:rPr>
              <w:rFonts w:ascii="Arial" w:hAnsi="Arial" w:cs="Arial"/>
              <w:sz w:val="22"/>
            </w:rPr>
            <w:t>8</w:t>
          </w:r>
        </w:p>
        <w:p w14:paraId="2D94BBF3" w14:textId="1227B308" w:rsidR="00594ECD" w:rsidRPr="00594ECD" w:rsidRDefault="00594ECD" w:rsidP="00594ECD">
          <w:pPr>
            <w:rPr>
              <w:rFonts w:ascii="Arial" w:hAnsi="Arial" w:cs="Arial"/>
              <w:lang w:val="de-DE"/>
            </w:rPr>
          </w:pPr>
          <w:r w:rsidRPr="00594ECD">
            <w:rPr>
              <w:rFonts w:ascii="Arial" w:eastAsia="MS Mincho" w:hAnsi="Arial" w:cs="Arial"/>
              <w:b/>
              <w:kern w:val="0"/>
              <w:sz w:val="24"/>
              <w:lang w:eastAsia="ja-JP"/>
            </w:rPr>
            <w:t>Results and Discussion</w:t>
          </w:r>
          <w:r w:rsidRPr="00594ECD">
            <w:rPr>
              <w:rFonts w:ascii="Arial" w:hAnsi="Arial" w:cs="Arial"/>
              <w:sz w:val="22"/>
            </w:rPr>
            <w:ptab w:relativeTo="margin" w:alignment="right" w:leader="dot"/>
          </w:r>
          <w:r>
            <w:rPr>
              <w:rFonts w:ascii="Arial" w:hAnsi="Arial" w:cs="Arial"/>
              <w:sz w:val="22"/>
            </w:rPr>
            <w:t>10</w:t>
          </w:r>
        </w:p>
        <w:p w14:paraId="1270A6EE" w14:textId="29E25D9D" w:rsidR="00594ECD" w:rsidRPr="00594ECD" w:rsidRDefault="00594ECD" w:rsidP="00594ECD">
          <w:pPr>
            <w:rPr>
              <w:rFonts w:ascii="Arial" w:hAnsi="Arial" w:cs="Arial"/>
              <w:sz w:val="22"/>
            </w:rPr>
          </w:pPr>
          <w:r w:rsidRPr="00594ECD">
            <w:rPr>
              <w:rFonts w:ascii="Arial" w:hAnsi="Arial" w:cs="Arial" w:hint="eastAsia"/>
              <w:b/>
              <w:sz w:val="22"/>
            </w:rPr>
            <w:t>F</w:t>
          </w:r>
          <w:r w:rsidRPr="00594ECD">
            <w:rPr>
              <w:rFonts w:ascii="Arial" w:hAnsi="Arial" w:cs="Arial"/>
              <w:b/>
              <w:sz w:val="22"/>
            </w:rPr>
            <w:t>igure S1</w:t>
          </w:r>
          <w:r w:rsidRPr="00594ECD">
            <w:rPr>
              <w:rFonts w:ascii="Arial" w:hAnsi="Arial" w:cs="Arial"/>
              <w:sz w:val="22"/>
            </w:rPr>
            <w:t>. Model 1: Ag</w:t>
          </w:r>
          <w:r w:rsidRPr="00594ECD">
            <w:rPr>
              <w:rFonts w:ascii="Arial" w:hAnsi="Arial" w:cs="Arial"/>
              <w:sz w:val="22"/>
              <w:vertAlign w:val="subscript"/>
            </w:rPr>
            <w:t>38</w:t>
          </w:r>
          <w:r w:rsidRPr="00594ECD">
            <w:rPr>
              <w:rFonts w:ascii="Arial" w:hAnsi="Arial" w:cs="Arial"/>
              <w:sz w:val="22"/>
            </w:rPr>
            <w:t xml:space="preserve"> cluster</w:t>
          </w:r>
          <w:r w:rsidRPr="00594ECD">
            <w:rPr>
              <w:rFonts w:ascii="Arial" w:hAnsi="Arial" w:cs="Arial" w:hint="eastAsia"/>
              <w:sz w:val="22"/>
            </w:rPr>
            <w:t xml:space="preserve"> </w:t>
          </w:r>
          <w:r w:rsidRPr="00594ECD">
            <w:rPr>
              <w:rFonts w:ascii="Arial" w:hAnsi="Arial" w:cs="Arial"/>
              <w:sz w:val="22"/>
            </w:rPr>
            <w:t>clean surface</w:t>
          </w:r>
          <w:r w:rsidRPr="00594ECD">
            <w:rPr>
              <w:rFonts w:ascii="Arial" w:hAnsi="Arial" w:cs="Arial"/>
              <w:sz w:val="22"/>
            </w:rPr>
            <w:ptab w:relativeTo="margin" w:alignment="right" w:leader="dot"/>
          </w:r>
          <w:r w:rsidR="00480565">
            <w:rPr>
              <w:rFonts w:ascii="Arial" w:hAnsi="Arial" w:cs="Arial"/>
              <w:sz w:val="22"/>
            </w:rPr>
            <w:t>10</w:t>
          </w:r>
        </w:p>
        <w:p w14:paraId="7C3A510A" w14:textId="1CA960CB" w:rsidR="00594ECD" w:rsidRPr="00594ECD" w:rsidRDefault="00594ECD" w:rsidP="00594ECD">
          <w:pPr>
            <w:rPr>
              <w:rFonts w:ascii="Arial" w:hAnsi="Arial" w:cs="Arial"/>
              <w:sz w:val="22"/>
            </w:rPr>
          </w:pPr>
          <w:r w:rsidRPr="00594ECD">
            <w:rPr>
              <w:rFonts w:ascii="Arial" w:hAnsi="Arial" w:cs="Arial" w:hint="eastAsia"/>
              <w:b/>
              <w:sz w:val="22"/>
            </w:rPr>
            <w:t>F</w:t>
          </w:r>
          <w:r w:rsidRPr="00594ECD">
            <w:rPr>
              <w:rFonts w:ascii="Arial" w:hAnsi="Arial" w:cs="Arial"/>
              <w:b/>
              <w:sz w:val="22"/>
            </w:rPr>
            <w:t>igure S2</w:t>
          </w:r>
          <w:r w:rsidRPr="00594ECD">
            <w:rPr>
              <w:rFonts w:ascii="Arial" w:hAnsi="Arial" w:cs="Arial"/>
              <w:sz w:val="22"/>
            </w:rPr>
            <w:t xml:space="preserve">. </w:t>
          </w:r>
          <w:r>
            <w:rPr>
              <w:rFonts w:ascii="Arial" w:hAnsi="Arial" w:cs="Arial"/>
              <w:sz w:val="22"/>
            </w:rPr>
            <w:t>Model 1</w:t>
          </w:r>
          <w:r w:rsidRPr="00594ECD">
            <w:rPr>
              <w:rFonts w:ascii="Arial" w:hAnsi="Arial" w:cs="Arial"/>
              <w:sz w:val="22"/>
            </w:rPr>
            <w:t>: Ag</w:t>
          </w:r>
          <w:r w:rsidRPr="00594ECD">
            <w:rPr>
              <w:rFonts w:ascii="Arial" w:hAnsi="Arial" w:cs="Arial"/>
              <w:sz w:val="22"/>
              <w:vertAlign w:val="subscript"/>
            </w:rPr>
            <w:t>38</w:t>
          </w:r>
          <w:r w:rsidRPr="00594ECD">
            <w:rPr>
              <w:rFonts w:ascii="Arial" w:hAnsi="Arial" w:cs="Arial"/>
              <w:sz w:val="22"/>
            </w:rPr>
            <w:t xml:space="preserve"> cluster</w:t>
          </w:r>
          <w:r w:rsidRPr="00594ECD">
            <w:rPr>
              <w:rFonts w:ascii="Arial" w:hAnsi="Arial" w:cs="Arial" w:hint="eastAsia"/>
              <w:sz w:val="22"/>
            </w:rPr>
            <w:t xml:space="preserve"> </w:t>
          </w:r>
          <w:r w:rsidRPr="00594ECD">
            <w:rPr>
              <w:rFonts w:ascii="Arial" w:hAnsi="Arial" w:cs="Arial"/>
              <w:sz w:val="22"/>
            </w:rPr>
            <w:t>adsorption of H</w:t>
          </w:r>
          <w:r w:rsidRPr="00594ECD">
            <w:rPr>
              <w:rFonts w:ascii="Arial" w:hAnsi="Arial" w:cs="Arial"/>
              <w:sz w:val="22"/>
              <w:vertAlign w:val="subscript"/>
            </w:rPr>
            <w:t>2</w:t>
          </w:r>
          <w:r w:rsidRPr="00594ECD">
            <w:rPr>
              <w:rFonts w:ascii="Arial" w:hAnsi="Arial" w:cs="Arial"/>
              <w:sz w:val="22"/>
            </w:rPr>
            <w:t>O</w:t>
          </w:r>
          <w:r w:rsidRPr="00594ECD">
            <w:rPr>
              <w:rFonts w:ascii="Arial" w:hAnsi="Arial" w:cs="Arial"/>
              <w:sz w:val="22"/>
              <w:vertAlign w:val="subscript"/>
            </w:rPr>
            <w:t>2</w:t>
          </w:r>
          <w:r w:rsidRPr="00594ECD">
            <w:rPr>
              <w:rFonts w:ascii="Arial" w:hAnsi="Arial" w:cs="Arial"/>
              <w:sz w:val="22"/>
            </w:rPr>
            <w:ptab w:relativeTo="margin" w:alignment="right" w:leader="dot"/>
          </w:r>
          <w:r w:rsidR="00480565">
            <w:rPr>
              <w:rFonts w:ascii="Arial" w:hAnsi="Arial" w:cs="Arial"/>
              <w:sz w:val="22"/>
            </w:rPr>
            <w:t>10</w:t>
          </w:r>
        </w:p>
        <w:p w14:paraId="6358C1EC" w14:textId="049F4DEF" w:rsidR="00594ECD" w:rsidRPr="00594ECD" w:rsidRDefault="00594ECD" w:rsidP="00594ECD">
          <w:pPr>
            <w:rPr>
              <w:rFonts w:ascii="Arial" w:hAnsi="Arial" w:cs="Arial"/>
              <w:sz w:val="22"/>
            </w:rPr>
          </w:pPr>
          <w:r w:rsidRPr="00594ECD">
            <w:rPr>
              <w:rFonts w:ascii="Arial" w:hAnsi="Arial" w:cs="Arial" w:hint="eastAsia"/>
              <w:b/>
              <w:sz w:val="22"/>
            </w:rPr>
            <w:t>F</w:t>
          </w:r>
          <w:r w:rsidRPr="00594ECD">
            <w:rPr>
              <w:rFonts w:ascii="Arial" w:hAnsi="Arial" w:cs="Arial"/>
              <w:b/>
              <w:sz w:val="22"/>
            </w:rPr>
            <w:t>igure S3</w:t>
          </w:r>
          <w:r w:rsidRPr="00594ECD">
            <w:rPr>
              <w:rFonts w:ascii="Arial" w:hAnsi="Arial" w:cs="Arial"/>
              <w:sz w:val="22"/>
            </w:rPr>
            <w:t xml:space="preserve">. </w:t>
          </w:r>
          <w:r>
            <w:rPr>
              <w:rFonts w:ascii="Arial" w:hAnsi="Arial" w:cs="Arial"/>
              <w:sz w:val="22"/>
            </w:rPr>
            <w:t>Model 1</w:t>
          </w:r>
          <w:r w:rsidRPr="00594ECD">
            <w:rPr>
              <w:rFonts w:ascii="Arial" w:hAnsi="Arial" w:cs="Arial"/>
              <w:sz w:val="22"/>
            </w:rPr>
            <w:t>: Ag</w:t>
          </w:r>
          <w:r w:rsidRPr="00594ECD">
            <w:rPr>
              <w:rFonts w:ascii="Arial" w:hAnsi="Arial" w:cs="Arial"/>
              <w:sz w:val="22"/>
              <w:vertAlign w:val="subscript"/>
            </w:rPr>
            <w:t>38</w:t>
          </w:r>
          <w:r w:rsidRPr="00594ECD">
            <w:rPr>
              <w:rFonts w:ascii="Arial" w:hAnsi="Arial" w:cs="Arial"/>
              <w:sz w:val="22"/>
            </w:rPr>
            <w:t xml:space="preserve"> cluster</w:t>
          </w:r>
          <w:r w:rsidRPr="00594ECD">
            <w:rPr>
              <w:rFonts w:ascii="Arial" w:hAnsi="Arial" w:cs="Arial" w:hint="eastAsia"/>
              <w:sz w:val="22"/>
            </w:rPr>
            <w:t xml:space="preserve"> </w:t>
          </w:r>
          <w:r w:rsidRPr="00594ECD">
            <w:rPr>
              <w:rFonts w:ascii="Arial" w:hAnsi="Arial" w:cs="Arial"/>
              <w:sz w:val="22"/>
            </w:rPr>
            <w:t xml:space="preserve">adsorption of </w:t>
          </w:r>
          <w:r>
            <w:rPr>
              <w:rFonts w:ascii="Arial" w:hAnsi="Arial" w:cs="Arial"/>
              <w:sz w:val="22"/>
            </w:rPr>
            <w:t>OH</w:t>
          </w:r>
          <w:r w:rsidRPr="00594ECD">
            <w:rPr>
              <w:rFonts w:ascii="Arial" w:hAnsi="Arial" w:cs="Arial"/>
              <w:sz w:val="22"/>
            </w:rPr>
            <w:ptab w:relativeTo="margin" w:alignment="right" w:leader="dot"/>
          </w:r>
          <w:r w:rsidR="00480565">
            <w:rPr>
              <w:rFonts w:ascii="Arial" w:hAnsi="Arial" w:cs="Arial"/>
              <w:sz w:val="22"/>
            </w:rPr>
            <w:t>10</w:t>
          </w:r>
        </w:p>
        <w:p w14:paraId="25E1251B" w14:textId="366EB4AE" w:rsidR="00594ECD" w:rsidRPr="00480565" w:rsidRDefault="00480565" w:rsidP="00594ECD">
          <w:pPr>
            <w:rPr>
              <w:rFonts w:ascii="Arial" w:hAnsi="Arial" w:cs="Arial"/>
              <w:sz w:val="22"/>
            </w:rPr>
          </w:pPr>
          <w:r w:rsidRPr="00480565">
            <w:rPr>
              <w:rFonts w:ascii="Arial" w:hAnsi="Arial" w:cs="Arial" w:hint="eastAsia"/>
              <w:b/>
              <w:sz w:val="22"/>
            </w:rPr>
            <w:t>F</w:t>
          </w:r>
          <w:r w:rsidRPr="00480565">
            <w:rPr>
              <w:rFonts w:ascii="Arial" w:hAnsi="Arial" w:cs="Arial"/>
              <w:b/>
              <w:sz w:val="22"/>
            </w:rPr>
            <w:t>igure S4</w:t>
          </w:r>
          <w:r w:rsidRPr="00480565">
            <w:rPr>
              <w:rFonts w:ascii="Arial" w:hAnsi="Arial" w:cs="Arial"/>
              <w:sz w:val="22"/>
            </w:rPr>
            <w:t>. Model 2: Ag-SA/</w:t>
          </w:r>
          <w:proofErr w:type="spellStart"/>
          <w:proofErr w:type="gramStart"/>
          <w:r w:rsidRPr="00480565">
            <w:rPr>
              <w:rFonts w:ascii="Arial" w:hAnsi="Arial" w:cs="Arial"/>
              <w:sz w:val="22"/>
            </w:rPr>
            <w:t>halloysite</w:t>
          </w:r>
          <w:proofErr w:type="spellEnd"/>
          <w:r w:rsidRPr="00480565">
            <w:rPr>
              <w:rFonts w:ascii="Arial" w:hAnsi="Arial" w:cs="Arial"/>
              <w:sz w:val="22"/>
            </w:rPr>
            <w:t>(</w:t>
          </w:r>
          <w:proofErr w:type="gramEnd"/>
          <w:r w:rsidRPr="00480565">
            <w:rPr>
              <w:rFonts w:ascii="Arial" w:hAnsi="Arial" w:cs="Arial"/>
              <w:sz w:val="22"/>
            </w:rPr>
            <w:t>001)</w:t>
          </w:r>
          <w:r w:rsidRPr="00480565">
            <w:rPr>
              <w:rFonts w:ascii="Arial" w:hAnsi="Arial" w:cs="Arial" w:hint="eastAsia"/>
              <w:sz w:val="22"/>
            </w:rPr>
            <w:t xml:space="preserve"> </w:t>
          </w:r>
          <w:r w:rsidRPr="00480565">
            <w:rPr>
              <w:rFonts w:ascii="Arial" w:hAnsi="Arial" w:cs="Arial"/>
              <w:sz w:val="22"/>
            </w:rPr>
            <w:t>clean surface</w:t>
          </w:r>
          <w:r w:rsidR="00594ECD" w:rsidRPr="00594ECD">
            <w:rPr>
              <w:rFonts w:ascii="Arial" w:hAnsi="Arial" w:cs="Arial"/>
              <w:sz w:val="22"/>
            </w:rPr>
            <w:ptab w:relativeTo="margin" w:alignment="right" w:leader="dot"/>
          </w:r>
          <w:r>
            <w:rPr>
              <w:rFonts w:ascii="Arial" w:hAnsi="Arial" w:cs="Arial"/>
              <w:sz w:val="22"/>
            </w:rPr>
            <w:t>11</w:t>
          </w:r>
        </w:p>
        <w:p w14:paraId="3640931E" w14:textId="05C08326" w:rsidR="00594ECD" w:rsidRPr="00480565" w:rsidRDefault="00480565" w:rsidP="00594ECD">
          <w:pPr>
            <w:rPr>
              <w:rFonts w:ascii="Arial" w:hAnsi="Arial" w:cs="Arial"/>
              <w:sz w:val="22"/>
            </w:rPr>
          </w:pPr>
          <w:r w:rsidRPr="00480565">
            <w:rPr>
              <w:rFonts w:ascii="Arial" w:hAnsi="Arial" w:cs="Arial" w:hint="eastAsia"/>
              <w:b/>
              <w:sz w:val="22"/>
            </w:rPr>
            <w:t>F</w:t>
          </w:r>
          <w:r w:rsidRPr="00480565">
            <w:rPr>
              <w:rFonts w:ascii="Arial" w:hAnsi="Arial" w:cs="Arial"/>
              <w:b/>
              <w:sz w:val="22"/>
            </w:rPr>
            <w:t>igure S5</w:t>
          </w:r>
          <w:r w:rsidRPr="00480565">
            <w:rPr>
              <w:rFonts w:ascii="Arial" w:hAnsi="Arial" w:cs="Arial"/>
              <w:sz w:val="22"/>
            </w:rPr>
            <w:t>. Model 2: Ag-SA/</w:t>
          </w:r>
          <w:proofErr w:type="spellStart"/>
          <w:r w:rsidRPr="00480565">
            <w:rPr>
              <w:rFonts w:ascii="Arial" w:hAnsi="Arial" w:cs="Arial"/>
              <w:sz w:val="22"/>
            </w:rPr>
            <w:t>halloysite</w:t>
          </w:r>
          <w:proofErr w:type="spellEnd"/>
          <w:r w:rsidRPr="00480565">
            <w:rPr>
              <w:rFonts w:ascii="Arial" w:hAnsi="Arial" w:cs="Arial"/>
              <w:sz w:val="22"/>
            </w:rPr>
            <w:t xml:space="preserve"> (001)</w:t>
          </w:r>
          <w:r w:rsidRPr="00480565">
            <w:rPr>
              <w:rFonts w:ascii="Arial" w:hAnsi="Arial" w:cs="Arial" w:hint="eastAsia"/>
              <w:sz w:val="22"/>
            </w:rPr>
            <w:t xml:space="preserve"> </w:t>
          </w:r>
          <w:r w:rsidRPr="00480565">
            <w:rPr>
              <w:rFonts w:ascii="Arial" w:hAnsi="Arial" w:cs="Arial"/>
              <w:sz w:val="22"/>
            </w:rPr>
            <w:t>adsorption of H</w:t>
          </w:r>
          <w:r w:rsidRPr="00480565">
            <w:rPr>
              <w:rFonts w:ascii="Arial" w:hAnsi="Arial" w:cs="Arial"/>
              <w:sz w:val="22"/>
              <w:vertAlign w:val="subscript"/>
            </w:rPr>
            <w:t>2</w:t>
          </w:r>
          <w:r w:rsidRPr="00480565">
            <w:rPr>
              <w:rFonts w:ascii="Arial" w:hAnsi="Arial" w:cs="Arial"/>
              <w:sz w:val="22"/>
            </w:rPr>
            <w:t>O</w:t>
          </w:r>
          <w:r w:rsidRPr="00480565">
            <w:rPr>
              <w:rFonts w:ascii="Arial" w:hAnsi="Arial" w:cs="Arial"/>
              <w:sz w:val="22"/>
              <w:vertAlign w:val="subscript"/>
            </w:rPr>
            <w:t>2</w:t>
          </w:r>
          <w:r w:rsidR="00594ECD" w:rsidRPr="00594ECD">
            <w:rPr>
              <w:rFonts w:ascii="Arial" w:hAnsi="Arial" w:cs="Arial"/>
              <w:sz w:val="22"/>
            </w:rPr>
            <w:ptab w:relativeTo="margin" w:alignment="right" w:leader="dot"/>
          </w:r>
          <w:r>
            <w:rPr>
              <w:rFonts w:ascii="Arial" w:hAnsi="Arial" w:cs="Arial"/>
              <w:sz w:val="22"/>
            </w:rPr>
            <w:t>11</w:t>
          </w:r>
        </w:p>
        <w:p w14:paraId="0278BFA2" w14:textId="5BE5CEF6" w:rsidR="00594ECD" w:rsidRPr="00480565" w:rsidRDefault="00480565" w:rsidP="00594ECD">
          <w:pPr>
            <w:rPr>
              <w:rFonts w:ascii="Arial" w:hAnsi="Arial" w:cs="Arial"/>
              <w:sz w:val="22"/>
            </w:rPr>
          </w:pPr>
          <w:r w:rsidRPr="00480565">
            <w:rPr>
              <w:rFonts w:ascii="Arial" w:hAnsi="Arial" w:cs="Arial" w:hint="eastAsia"/>
              <w:b/>
              <w:sz w:val="22"/>
            </w:rPr>
            <w:t>F</w:t>
          </w:r>
          <w:r w:rsidRPr="00480565">
            <w:rPr>
              <w:rFonts w:ascii="Arial" w:hAnsi="Arial" w:cs="Arial"/>
              <w:b/>
              <w:sz w:val="22"/>
            </w:rPr>
            <w:t>igure S6</w:t>
          </w:r>
          <w:r w:rsidRPr="00480565">
            <w:rPr>
              <w:rFonts w:ascii="Arial" w:hAnsi="Arial" w:cs="Arial"/>
              <w:sz w:val="22"/>
            </w:rPr>
            <w:t>. Model 2: Ag-SA/</w:t>
          </w:r>
          <w:proofErr w:type="spellStart"/>
          <w:r w:rsidRPr="00480565">
            <w:rPr>
              <w:rFonts w:ascii="Arial" w:hAnsi="Arial" w:cs="Arial"/>
              <w:sz w:val="22"/>
            </w:rPr>
            <w:t>halloysite</w:t>
          </w:r>
          <w:proofErr w:type="spellEnd"/>
          <w:r w:rsidRPr="00480565">
            <w:rPr>
              <w:rFonts w:ascii="Arial" w:hAnsi="Arial" w:cs="Arial"/>
              <w:sz w:val="22"/>
            </w:rPr>
            <w:t xml:space="preserve"> (001)</w:t>
          </w:r>
          <w:r w:rsidRPr="00480565">
            <w:rPr>
              <w:rFonts w:ascii="Arial" w:hAnsi="Arial" w:cs="Arial" w:hint="eastAsia"/>
              <w:sz w:val="22"/>
            </w:rPr>
            <w:t xml:space="preserve"> </w:t>
          </w:r>
          <w:r w:rsidRPr="00480565">
            <w:rPr>
              <w:rFonts w:ascii="Arial" w:hAnsi="Arial" w:cs="Arial"/>
              <w:sz w:val="22"/>
            </w:rPr>
            <w:t>adsorption of OH</w:t>
          </w:r>
          <w:r w:rsidR="00594ECD" w:rsidRPr="00594ECD">
            <w:rPr>
              <w:rFonts w:ascii="Arial" w:hAnsi="Arial" w:cs="Arial"/>
              <w:sz w:val="22"/>
            </w:rPr>
            <w:ptab w:relativeTo="margin" w:alignment="right" w:leader="dot"/>
          </w:r>
          <w:r>
            <w:rPr>
              <w:rFonts w:ascii="Arial" w:hAnsi="Arial" w:cs="Arial"/>
              <w:sz w:val="22"/>
            </w:rPr>
            <w:t>11</w:t>
          </w:r>
        </w:p>
        <w:p w14:paraId="475A0AEA" w14:textId="53DABB1A" w:rsidR="00594ECD" w:rsidRPr="00480565" w:rsidRDefault="00480565" w:rsidP="00594ECD">
          <w:pPr>
            <w:rPr>
              <w:rFonts w:ascii="Arial" w:hAnsi="Arial" w:cs="Arial"/>
              <w:sz w:val="22"/>
            </w:rPr>
          </w:pPr>
          <w:r w:rsidRPr="00480565">
            <w:rPr>
              <w:rFonts w:ascii="Arial" w:hAnsi="Arial" w:cs="Arial" w:hint="eastAsia"/>
              <w:b/>
              <w:sz w:val="22"/>
            </w:rPr>
            <w:t>F</w:t>
          </w:r>
          <w:r w:rsidRPr="00480565">
            <w:rPr>
              <w:rFonts w:ascii="Arial" w:hAnsi="Arial" w:cs="Arial"/>
              <w:b/>
              <w:sz w:val="22"/>
            </w:rPr>
            <w:t>igure S7</w:t>
          </w:r>
          <w:r w:rsidRPr="00480565">
            <w:rPr>
              <w:rFonts w:ascii="Arial" w:hAnsi="Arial" w:cs="Arial"/>
              <w:sz w:val="22"/>
            </w:rPr>
            <w:t>. Model 3: Ag-SA/B (001)</w:t>
          </w:r>
          <w:r w:rsidRPr="00480565">
            <w:rPr>
              <w:rFonts w:ascii="Arial" w:hAnsi="Arial" w:cs="Arial" w:hint="eastAsia"/>
              <w:sz w:val="22"/>
            </w:rPr>
            <w:t xml:space="preserve"> </w:t>
          </w:r>
          <w:r w:rsidRPr="00480565">
            <w:rPr>
              <w:rFonts w:ascii="Arial" w:hAnsi="Arial" w:cs="Arial"/>
              <w:sz w:val="22"/>
            </w:rPr>
            <w:t>clean surface</w:t>
          </w:r>
          <w:r w:rsidR="00594ECD" w:rsidRPr="00594ECD">
            <w:rPr>
              <w:rFonts w:ascii="Arial" w:hAnsi="Arial" w:cs="Arial"/>
              <w:sz w:val="22"/>
            </w:rPr>
            <w:ptab w:relativeTo="margin" w:alignment="right" w:leader="dot"/>
          </w:r>
          <w:r>
            <w:rPr>
              <w:rFonts w:ascii="Arial" w:hAnsi="Arial" w:cs="Arial"/>
              <w:sz w:val="22"/>
            </w:rPr>
            <w:t>11</w:t>
          </w:r>
        </w:p>
        <w:p w14:paraId="1F8425A3" w14:textId="7596A7F2" w:rsidR="00594ECD" w:rsidRPr="00480565" w:rsidRDefault="00480565" w:rsidP="00594ECD">
          <w:pPr>
            <w:rPr>
              <w:rFonts w:ascii="Arial" w:hAnsi="Arial" w:cs="Arial"/>
              <w:sz w:val="22"/>
            </w:rPr>
          </w:pPr>
          <w:r w:rsidRPr="00480565">
            <w:rPr>
              <w:rFonts w:ascii="Arial" w:hAnsi="Arial" w:cs="Arial" w:hint="eastAsia"/>
              <w:b/>
              <w:sz w:val="22"/>
            </w:rPr>
            <w:t>F</w:t>
          </w:r>
          <w:r w:rsidRPr="00480565">
            <w:rPr>
              <w:rFonts w:ascii="Arial" w:hAnsi="Arial" w:cs="Arial"/>
              <w:b/>
              <w:sz w:val="22"/>
            </w:rPr>
            <w:t>igure S8</w:t>
          </w:r>
          <w:r w:rsidRPr="00480565">
            <w:rPr>
              <w:rFonts w:ascii="Arial" w:hAnsi="Arial" w:cs="Arial"/>
              <w:sz w:val="22"/>
            </w:rPr>
            <w:t xml:space="preserve">. Model </w:t>
          </w:r>
          <w:proofErr w:type="gramStart"/>
          <w:r w:rsidRPr="00480565">
            <w:rPr>
              <w:rFonts w:ascii="Arial" w:hAnsi="Arial" w:cs="Arial"/>
              <w:sz w:val="22"/>
            </w:rPr>
            <w:t>3 :</w:t>
          </w:r>
          <w:proofErr w:type="gramEnd"/>
          <w:r w:rsidRPr="00480565">
            <w:rPr>
              <w:rFonts w:ascii="Arial" w:hAnsi="Arial" w:cs="Arial"/>
              <w:sz w:val="22"/>
            </w:rPr>
            <w:t xml:space="preserve"> Ag-SA/B (001)</w:t>
          </w:r>
          <w:r w:rsidRPr="00480565">
            <w:rPr>
              <w:rFonts w:ascii="Arial" w:hAnsi="Arial" w:cs="Arial" w:hint="eastAsia"/>
              <w:sz w:val="22"/>
            </w:rPr>
            <w:t xml:space="preserve"> </w:t>
          </w:r>
          <w:r w:rsidRPr="00480565">
            <w:rPr>
              <w:rFonts w:ascii="Arial" w:hAnsi="Arial" w:cs="Arial"/>
              <w:sz w:val="22"/>
            </w:rPr>
            <w:t>adsorption of H</w:t>
          </w:r>
          <w:r w:rsidRPr="00480565">
            <w:rPr>
              <w:rFonts w:ascii="Arial" w:hAnsi="Arial" w:cs="Arial"/>
              <w:sz w:val="22"/>
              <w:vertAlign w:val="subscript"/>
            </w:rPr>
            <w:t>2</w:t>
          </w:r>
          <w:r w:rsidRPr="00480565">
            <w:rPr>
              <w:rFonts w:ascii="Arial" w:hAnsi="Arial" w:cs="Arial"/>
              <w:sz w:val="22"/>
            </w:rPr>
            <w:t>O</w:t>
          </w:r>
          <w:r w:rsidRPr="00480565">
            <w:rPr>
              <w:rFonts w:ascii="Arial" w:hAnsi="Arial" w:cs="Arial"/>
              <w:sz w:val="22"/>
              <w:vertAlign w:val="subscript"/>
            </w:rPr>
            <w:t>2</w:t>
          </w:r>
          <w:r w:rsidR="00594ECD" w:rsidRPr="00594ECD">
            <w:rPr>
              <w:rFonts w:ascii="Arial" w:hAnsi="Arial" w:cs="Arial"/>
              <w:sz w:val="22"/>
            </w:rPr>
            <w:ptab w:relativeTo="margin" w:alignment="right" w:leader="dot"/>
          </w:r>
          <w:r>
            <w:rPr>
              <w:rFonts w:ascii="Arial" w:hAnsi="Arial" w:cs="Arial"/>
              <w:sz w:val="22"/>
            </w:rPr>
            <w:t>12</w:t>
          </w:r>
        </w:p>
        <w:p w14:paraId="76568C38" w14:textId="5FFC749D" w:rsidR="00594ECD" w:rsidRPr="00480565" w:rsidRDefault="00480565" w:rsidP="00594ECD">
          <w:pPr>
            <w:rPr>
              <w:rFonts w:ascii="Arial" w:hAnsi="Arial" w:cs="Arial"/>
              <w:sz w:val="22"/>
            </w:rPr>
          </w:pPr>
          <w:r w:rsidRPr="00480565">
            <w:rPr>
              <w:rFonts w:ascii="Arial" w:hAnsi="Arial" w:cs="Arial" w:hint="eastAsia"/>
              <w:b/>
              <w:sz w:val="22"/>
            </w:rPr>
            <w:t>F</w:t>
          </w:r>
          <w:r w:rsidRPr="00480565">
            <w:rPr>
              <w:rFonts w:ascii="Arial" w:hAnsi="Arial" w:cs="Arial"/>
              <w:b/>
              <w:sz w:val="22"/>
            </w:rPr>
            <w:t>igure S9</w:t>
          </w:r>
          <w:r w:rsidRPr="00480565">
            <w:rPr>
              <w:rFonts w:ascii="Arial" w:hAnsi="Arial" w:cs="Arial"/>
              <w:sz w:val="22"/>
            </w:rPr>
            <w:t>. Model 3: Ag-SA/B (001)</w:t>
          </w:r>
          <w:r w:rsidRPr="00480565">
            <w:rPr>
              <w:rFonts w:ascii="Arial" w:hAnsi="Arial" w:cs="Arial" w:hint="eastAsia"/>
              <w:sz w:val="22"/>
            </w:rPr>
            <w:t xml:space="preserve"> </w:t>
          </w:r>
          <w:r w:rsidRPr="00480565">
            <w:rPr>
              <w:rFonts w:ascii="Arial" w:hAnsi="Arial" w:cs="Arial"/>
              <w:sz w:val="22"/>
            </w:rPr>
            <w:t>adsorption of OH</w:t>
          </w:r>
          <w:r w:rsidR="00594ECD" w:rsidRPr="00594ECD">
            <w:rPr>
              <w:rFonts w:ascii="Arial" w:hAnsi="Arial" w:cs="Arial"/>
              <w:sz w:val="22"/>
            </w:rPr>
            <w:ptab w:relativeTo="margin" w:alignment="right" w:leader="dot"/>
          </w:r>
          <w:r>
            <w:rPr>
              <w:rFonts w:ascii="Arial" w:hAnsi="Arial" w:cs="Arial"/>
              <w:sz w:val="22"/>
            </w:rPr>
            <w:t>12</w:t>
          </w:r>
        </w:p>
        <w:p w14:paraId="163EAAAA" w14:textId="338ABCD2" w:rsidR="00480565" w:rsidRDefault="00480565" w:rsidP="00480565">
          <w:pPr>
            <w:rPr>
              <w:rFonts w:ascii="Arial" w:hAnsi="Arial" w:cs="Arial"/>
              <w:b/>
              <w:sz w:val="22"/>
            </w:rPr>
          </w:pPr>
          <w:r w:rsidRPr="00480565">
            <w:rPr>
              <w:rFonts w:ascii="Arial" w:hAnsi="Arial" w:cs="Arial" w:hint="eastAsia"/>
              <w:b/>
              <w:sz w:val="22"/>
            </w:rPr>
            <w:t>Figure</w:t>
          </w:r>
          <w:r w:rsidRPr="00480565">
            <w:rPr>
              <w:rFonts w:ascii="Arial" w:hAnsi="Arial" w:cs="Arial"/>
              <w:b/>
              <w:sz w:val="22"/>
            </w:rPr>
            <w:t xml:space="preserve"> S10. </w:t>
          </w:r>
          <w:r w:rsidRPr="00480565">
            <w:rPr>
              <w:rFonts w:ascii="Arial" w:hAnsi="Arial" w:cs="Arial"/>
              <w:sz w:val="22"/>
            </w:rPr>
            <w:t xml:space="preserve">The PRXD </w:t>
          </w:r>
          <w:r w:rsidRPr="00480565">
            <w:rPr>
              <w:rFonts w:ascii="Arial" w:hAnsi="Arial" w:cs="Arial" w:hint="eastAsia"/>
              <w:sz w:val="22"/>
            </w:rPr>
            <w:t>s</w:t>
          </w:r>
          <w:r w:rsidRPr="00480565">
            <w:rPr>
              <w:rFonts w:ascii="Arial" w:hAnsi="Arial" w:cs="Arial"/>
              <w:sz w:val="22"/>
            </w:rPr>
            <w:t>pectra</w:t>
          </w:r>
          <w:r w:rsidRPr="00480565">
            <w:rPr>
              <w:rFonts w:ascii="Arial" w:hAnsi="Arial" w:cs="Arial" w:hint="eastAsia"/>
              <w:sz w:val="22"/>
            </w:rPr>
            <w:t xml:space="preserve"> of</w:t>
          </w:r>
          <w:r w:rsidRPr="00480565">
            <w:rPr>
              <w:rFonts w:ascii="Arial" w:hAnsi="Arial" w:cs="Arial"/>
              <w:sz w:val="22"/>
            </w:rPr>
            <w:t xml:space="preserve"> HNT,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w:t>
          </w:r>
          <w:r w:rsidRPr="00480565">
            <w:rPr>
              <w:rFonts w:ascii="Arial" w:hAnsi="Arial" w:cs="Arial" w:hint="eastAsia"/>
              <w:sz w:val="22"/>
            </w:rPr>
            <w:t>u</w:t>
          </w:r>
          <w:r w:rsidRPr="00480565">
            <w:rPr>
              <w:rFonts w:ascii="Arial" w:hAnsi="Arial" w:cs="Arial"/>
              <w:sz w:val="22"/>
            </w:rPr>
            <w:t xml:space="preserve"> and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@P</w:t>
          </w:r>
          <w:r w:rsidRPr="00480565">
            <w:rPr>
              <w:rFonts w:ascii="Arial" w:hAnsi="Arial" w:cs="Arial" w:hint="eastAsia"/>
              <w:sz w:val="22"/>
            </w:rPr>
            <w:t>d</w:t>
          </w:r>
          <w:r w:rsidR="00594ECD" w:rsidRPr="00594ECD">
            <w:rPr>
              <w:rFonts w:ascii="Arial" w:hAnsi="Arial" w:cs="Arial"/>
              <w:sz w:val="22"/>
            </w:rPr>
            <w:ptab w:relativeTo="margin" w:alignment="right" w:leader="dot"/>
          </w:r>
          <w:r>
            <w:rPr>
              <w:rFonts w:ascii="Arial" w:hAnsi="Arial" w:cs="Arial"/>
              <w:sz w:val="22"/>
            </w:rPr>
            <w:t>12</w:t>
          </w:r>
          <w:r w:rsidRPr="00480565">
            <w:rPr>
              <w:rFonts w:ascii="Arial" w:hAnsi="Arial" w:cs="Arial"/>
              <w:b/>
              <w:sz w:val="22"/>
            </w:rPr>
            <w:t xml:space="preserve"> </w:t>
          </w:r>
        </w:p>
        <w:p w14:paraId="3AD557E2" w14:textId="4F4AE900" w:rsidR="00480565" w:rsidRPr="00480565" w:rsidRDefault="00480565" w:rsidP="00480565">
          <w:pPr>
            <w:rPr>
              <w:rFonts w:ascii="Arial" w:hAnsi="Arial" w:cs="Arial"/>
              <w:sz w:val="22"/>
            </w:rPr>
          </w:pPr>
          <w:r w:rsidRPr="00480565">
            <w:rPr>
              <w:rFonts w:ascii="Arial" w:hAnsi="Arial" w:cs="Arial"/>
              <w:b/>
              <w:sz w:val="22"/>
            </w:rPr>
            <w:t xml:space="preserve">Figure S11. </w:t>
          </w:r>
          <w:r w:rsidRPr="00480565">
            <w:rPr>
              <w:rFonts w:ascii="Arial" w:hAnsi="Arial" w:cs="Arial"/>
              <w:sz w:val="22"/>
            </w:rPr>
            <w:t>FESEM of pure HNT</w:t>
          </w:r>
          <w:r w:rsidRPr="00594ECD">
            <w:rPr>
              <w:rFonts w:ascii="Arial" w:hAnsi="Arial" w:cs="Arial"/>
              <w:sz w:val="22"/>
            </w:rPr>
            <w:ptab w:relativeTo="margin" w:alignment="right" w:leader="dot"/>
          </w:r>
          <w:r>
            <w:rPr>
              <w:rFonts w:ascii="Arial" w:hAnsi="Arial" w:cs="Arial"/>
              <w:sz w:val="22"/>
            </w:rPr>
            <w:t>12</w:t>
          </w:r>
        </w:p>
        <w:p w14:paraId="288CFB1A" w14:textId="276AD560" w:rsidR="00480565" w:rsidRPr="00480565" w:rsidRDefault="00480565" w:rsidP="00480565">
          <w:pPr>
            <w:rPr>
              <w:rFonts w:ascii="Arial" w:hAnsi="Arial" w:cs="Arial"/>
              <w:sz w:val="22"/>
            </w:rPr>
          </w:pPr>
          <w:r w:rsidRPr="00480565">
            <w:rPr>
              <w:rFonts w:ascii="Arial" w:hAnsi="Arial" w:cs="Arial" w:hint="eastAsia"/>
              <w:b/>
              <w:sz w:val="22"/>
            </w:rPr>
            <w:lastRenderedPageBreak/>
            <w:t>Figure</w:t>
          </w:r>
          <w:r w:rsidRPr="00480565">
            <w:rPr>
              <w:rFonts w:ascii="Arial" w:hAnsi="Arial" w:cs="Arial"/>
              <w:b/>
              <w:sz w:val="22"/>
            </w:rPr>
            <w:t xml:space="preserve"> S12. </w:t>
          </w:r>
          <w:r w:rsidRPr="00480565">
            <w:rPr>
              <w:rFonts w:ascii="Arial" w:hAnsi="Arial" w:cs="Arial"/>
              <w:sz w:val="22"/>
            </w:rPr>
            <w:t>Typical HRTEM of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@Au (a); HAADF-STEM image of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@Au (b); and representative B, Au, Al, Si elemental mapping of (c); and typical HRTEM of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@P</w:t>
          </w:r>
          <w:r w:rsidRPr="00480565">
            <w:rPr>
              <w:rFonts w:ascii="Arial" w:hAnsi="Arial" w:cs="Arial" w:hint="eastAsia"/>
              <w:sz w:val="22"/>
            </w:rPr>
            <w:t>d</w:t>
          </w:r>
          <w:r w:rsidRPr="00480565">
            <w:rPr>
              <w:rFonts w:ascii="Arial" w:hAnsi="Arial" w:cs="Arial"/>
              <w:sz w:val="22"/>
            </w:rPr>
            <w:t xml:space="preserve"> (d); HAADF-STEM image of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@P</w:t>
          </w:r>
          <w:r w:rsidRPr="00480565">
            <w:rPr>
              <w:rFonts w:ascii="Arial" w:hAnsi="Arial" w:cs="Arial" w:hint="eastAsia"/>
              <w:sz w:val="22"/>
            </w:rPr>
            <w:t>d</w:t>
          </w:r>
          <w:r w:rsidRPr="00480565">
            <w:rPr>
              <w:rFonts w:ascii="Arial" w:hAnsi="Arial" w:cs="Arial"/>
              <w:sz w:val="22"/>
            </w:rPr>
            <w:t xml:space="preserve"> (e); and representative B, </w:t>
          </w:r>
          <w:proofErr w:type="spellStart"/>
          <w:r w:rsidRPr="00480565">
            <w:rPr>
              <w:rFonts w:ascii="Arial" w:hAnsi="Arial" w:cs="Arial"/>
              <w:sz w:val="22"/>
            </w:rPr>
            <w:t>P</w:t>
          </w:r>
          <w:r w:rsidRPr="00480565">
            <w:rPr>
              <w:rFonts w:ascii="Arial" w:hAnsi="Arial" w:cs="Arial" w:hint="eastAsia"/>
              <w:sz w:val="22"/>
            </w:rPr>
            <w:t>d</w:t>
          </w:r>
          <w:proofErr w:type="spellEnd"/>
          <w:r w:rsidRPr="00480565">
            <w:rPr>
              <w:rFonts w:ascii="Arial" w:hAnsi="Arial" w:cs="Arial"/>
              <w:sz w:val="22"/>
            </w:rPr>
            <w:t>, Al, Si elemental mapping of (f).</w:t>
          </w:r>
          <w:r w:rsidRPr="00594ECD">
            <w:rPr>
              <w:rFonts w:ascii="Arial" w:hAnsi="Arial" w:cs="Arial"/>
              <w:sz w:val="22"/>
            </w:rPr>
            <w:ptab w:relativeTo="margin" w:alignment="right" w:leader="dot"/>
          </w:r>
          <w:r>
            <w:rPr>
              <w:rFonts w:ascii="Arial" w:hAnsi="Arial" w:cs="Arial"/>
              <w:sz w:val="22"/>
            </w:rPr>
            <w:t>13</w:t>
          </w:r>
        </w:p>
        <w:p w14:paraId="214A5984" w14:textId="04565B0D" w:rsidR="00480565" w:rsidRPr="00480565" w:rsidRDefault="00480565" w:rsidP="00480565">
          <w:pPr>
            <w:rPr>
              <w:rFonts w:ascii="Arial" w:hAnsi="Arial" w:cs="Arial"/>
              <w:sz w:val="22"/>
            </w:rPr>
          </w:pPr>
          <w:r w:rsidRPr="00480565">
            <w:rPr>
              <w:rFonts w:ascii="Arial" w:hAnsi="Arial" w:cs="Arial"/>
              <w:b/>
              <w:sz w:val="22"/>
            </w:rPr>
            <w:t xml:space="preserve">Figure S13. </w:t>
          </w:r>
          <w:r w:rsidRPr="00480565">
            <w:rPr>
              <w:rFonts w:ascii="Arial" w:hAnsi="Arial" w:cs="Arial"/>
              <w:sz w:val="22"/>
            </w:rPr>
            <w:t xml:space="preserve">The XPS </w:t>
          </w:r>
          <w:r w:rsidRPr="00480565">
            <w:rPr>
              <w:rFonts w:ascii="Arial" w:hAnsi="Arial" w:cs="Arial" w:hint="eastAsia"/>
              <w:sz w:val="22"/>
            </w:rPr>
            <w:t>s</w:t>
          </w:r>
          <w:r w:rsidRPr="00480565">
            <w:rPr>
              <w:rFonts w:ascii="Arial" w:hAnsi="Arial" w:cs="Arial"/>
              <w:sz w:val="22"/>
            </w:rPr>
            <w:t>pectra of A</w:t>
          </w:r>
          <w:r w:rsidRPr="00480565">
            <w:rPr>
              <w:rFonts w:ascii="Arial" w:hAnsi="Arial" w:cs="Arial" w:hint="eastAsia"/>
              <w:sz w:val="22"/>
            </w:rPr>
            <w:t>u</w:t>
          </w:r>
          <w:r w:rsidRPr="00480565">
            <w:rPr>
              <w:rFonts w:ascii="Arial" w:hAnsi="Arial" w:cs="Arial"/>
              <w:sz w:val="22"/>
            </w:rPr>
            <w:t xml:space="preserve"> in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w:t>
          </w:r>
          <w:r w:rsidRPr="00480565">
            <w:rPr>
              <w:rFonts w:ascii="Arial" w:hAnsi="Arial" w:cs="Arial" w:hint="eastAsia"/>
              <w:sz w:val="22"/>
            </w:rPr>
            <w:t>u</w:t>
          </w:r>
          <w:r w:rsidRPr="00480565">
            <w:rPr>
              <w:rFonts w:ascii="Arial" w:hAnsi="Arial" w:cs="Arial"/>
              <w:sz w:val="22"/>
            </w:rPr>
            <w:t xml:space="preserve"> (a); The XPS </w:t>
          </w:r>
          <w:r w:rsidRPr="00480565">
            <w:rPr>
              <w:rFonts w:ascii="Arial" w:hAnsi="Arial" w:cs="Arial" w:hint="eastAsia"/>
              <w:sz w:val="22"/>
            </w:rPr>
            <w:t>s</w:t>
          </w:r>
          <w:r w:rsidRPr="00480565">
            <w:rPr>
              <w:rFonts w:ascii="Arial" w:hAnsi="Arial" w:cs="Arial"/>
              <w:sz w:val="22"/>
            </w:rPr>
            <w:t xml:space="preserve">pectra of </w:t>
          </w:r>
          <w:proofErr w:type="spellStart"/>
          <w:r w:rsidRPr="00480565">
            <w:rPr>
              <w:rFonts w:ascii="Arial" w:hAnsi="Arial" w:cs="Arial"/>
              <w:sz w:val="22"/>
            </w:rPr>
            <w:t>P</w:t>
          </w:r>
          <w:r w:rsidRPr="00480565">
            <w:rPr>
              <w:rFonts w:ascii="Arial" w:hAnsi="Arial" w:cs="Arial" w:hint="eastAsia"/>
              <w:sz w:val="22"/>
            </w:rPr>
            <w:t>d</w:t>
          </w:r>
          <w:proofErr w:type="spellEnd"/>
          <w:r w:rsidRPr="00480565">
            <w:rPr>
              <w:rFonts w:ascii="Arial" w:hAnsi="Arial" w:cs="Arial"/>
              <w:sz w:val="22"/>
            </w:rPr>
            <w:t xml:space="preserve"> in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@P</w:t>
          </w:r>
          <w:r w:rsidRPr="00480565">
            <w:rPr>
              <w:rFonts w:ascii="Arial" w:hAnsi="Arial" w:cs="Arial" w:hint="eastAsia"/>
              <w:sz w:val="22"/>
            </w:rPr>
            <w:t>d</w:t>
          </w:r>
          <w:r w:rsidRPr="00480565">
            <w:rPr>
              <w:rFonts w:ascii="Arial" w:hAnsi="Arial" w:cs="Arial"/>
              <w:sz w:val="22"/>
            </w:rPr>
            <w:t xml:space="preserve"> (b).</w:t>
          </w:r>
          <w:r w:rsidRPr="00594ECD">
            <w:rPr>
              <w:rFonts w:ascii="Arial" w:hAnsi="Arial" w:cs="Arial"/>
              <w:sz w:val="22"/>
            </w:rPr>
            <w:ptab w:relativeTo="margin" w:alignment="right" w:leader="dot"/>
          </w:r>
          <w:r>
            <w:rPr>
              <w:rFonts w:ascii="Arial" w:hAnsi="Arial" w:cs="Arial"/>
              <w:sz w:val="22"/>
            </w:rPr>
            <w:t>13</w:t>
          </w:r>
        </w:p>
        <w:p w14:paraId="51D5FA9B" w14:textId="7779EA5A" w:rsidR="00480565" w:rsidRPr="00480565" w:rsidRDefault="00480565" w:rsidP="00480565">
          <w:pPr>
            <w:rPr>
              <w:rFonts w:ascii="Arial" w:hAnsi="Arial" w:cs="Arial"/>
              <w:sz w:val="22"/>
            </w:rPr>
          </w:pPr>
          <w:r w:rsidRPr="00480565">
            <w:rPr>
              <w:rFonts w:ascii="Arial" w:hAnsi="Arial" w:cs="Arial" w:hint="eastAsia"/>
              <w:b/>
              <w:sz w:val="22"/>
            </w:rPr>
            <w:t>Figure</w:t>
          </w:r>
          <w:r w:rsidRPr="00480565">
            <w:rPr>
              <w:rFonts w:ascii="Arial" w:hAnsi="Arial" w:cs="Arial"/>
              <w:b/>
              <w:sz w:val="22"/>
            </w:rPr>
            <w:t xml:space="preserve"> S14.</w:t>
          </w:r>
          <w:r w:rsidRPr="00480565">
            <w:rPr>
              <w:rFonts w:ascii="Arial" w:hAnsi="Arial" w:cs="Arial"/>
              <w:sz w:val="22"/>
            </w:rPr>
            <w:t xml:space="preserve"> The N</w:t>
          </w:r>
          <w:r w:rsidRPr="00480565">
            <w:rPr>
              <w:rFonts w:ascii="Arial" w:hAnsi="Arial" w:cs="Arial"/>
              <w:sz w:val="22"/>
              <w:vertAlign w:val="subscript"/>
            </w:rPr>
            <w:t>2</w:t>
          </w:r>
          <w:r w:rsidRPr="00480565">
            <w:rPr>
              <w:rFonts w:ascii="Arial" w:hAnsi="Arial" w:cs="Arial"/>
              <w:sz w:val="22"/>
            </w:rPr>
            <w:t xml:space="preserve"> adsorption-desorption isotherms of HNT (a) and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@Au/Ag/</w:t>
          </w:r>
          <w:proofErr w:type="spellStart"/>
          <w:r w:rsidRPr="00480565">
            <w:rPr>
              <w:rFonts w:ascii="Arial" w:hAnsi="Arial" w:cs="Arial"/>
              <w:sz w:val="22"/>
            </w:rPr>
            <w:t>Pd</w:t>
          </w:r>
          <w:proofErr w:type="spellEnd"/>
          <w:r w:rsidRPr="00480565">
            <w:rPr>
              <w:rFonts w:ascii="Arial" w:hAnsi="Arial" w:cs="Arial"/>
              <w:sz w:val="22"/>
            </w:rPr>
            <w:t xml:space="preserve"> (b-d).</w:t>
          </w:r>
          <w:r w:rsidRPr="00594ECD">
            <w:rPr>
              <w:rFonts w:ascii="Arial" w:hAnsi="Arial" w:cs="Arial"/>
              <w:sz w:val="22"/>
            </w:rPr>
            <w:ptab w:relativeTo="margin" w:alignment="right" w:leader="dot"/>
          </w:r>
          <w:r>
            <w:rPr>
              <w:rFonts w:ascii="Arial" w:hAnsi="Arial" w:cs="Arial"/>
              <w:sz w:val="22"/>
            </w:rPr>
            <w:t>14</w:t>
          </w:r>
        </w:p>
        <w:p w14:paraId="2CFE8774" w14:textId="21DBBB33" w:rsidR="00480565" w:rsidRPr="00594ECD" w:rsidRDefault="00480565" w:rsidP="00480565">
          <w:pPr>
            <w:rPr>
              <w:rFonts w:ascii="Arial" w:hAnsi="Arial" w:cs="Arial"/>
              <w:sz w:val="28"/>
            </w:rPr>
          </w:pPr>
          <w:r w:rsidRPr="00480565">
            <w:rPr>
              <w:rFonts w:ascii="Arial" w:hAnsi="Arial" w:cs="Arial"/>
              <w:b/>
              <w:sz w:val="22"/>
            </w:rPr>
            <w:t>Figure S15.</w:t>
          </w:r>
          <w:r w:rsidRPr="00480565">
            <w:rPr>
              <w:rFonts w:ascii="Arial" w:hAnsi="Arial" w:cs="Arial"/>
              <w:b/>
              <w:bCs/>
              <w:sz w:val="22"/>
            </w:rPr>
            <w:t xml:space="preserve"> (a)</w:t>
          </w:r>
          <w:r w:rsidRPr="00480565">
            <w:rPr>
              <w:rFonts w:ascii="Arial" w:hAnsi="Arial" w:cs="Arial"/>
              <w:sz w:val="22"/>
            </w:rPr>
            <w:t xml:space="preserve"> and </w:t>
          </w:r>
          <w:r w:rsidRPr="00480565">
            <w:rPr>
              <w:rFonts w:ascii="Arial" w:hAnsi="Arial" w:cs="Arial"/>
              <w:b/>
              <w:bCs/>
              <w:sz w:val="22"/>
            </w:rPr>
            <w:t xml:space="preserve">(b) </w:t>
          </w:r>
          <w:r w:rsidRPr="00480565">
            <w:rPr>
              <w:rFonts w:ascii="Arial" w:hAnsi="Arial" w:cs="Arial"/>
              <w:sz w:val="22"/>
            </w:rPr>
            <w:t>Fluorescence images of DCFH-DA staining for B16 cells treated with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 xml:space="preserve">@Ag catalase at gradient concentrations, and the MFI was measured by </w:t>
          </w:r>
          <w:proofErr w:type="spellStart"/>
          <w:r w:rsidRPr="00480565">
            <w:rPr>
              <w:rFonts w:ascii="Arial" w:hAnsi="Arial" w:cs="Arial"/>
              <w:sz w:val="22"/>
            </w:rPr>
            <w:t>ImageJ</w:t>
          </w:r>
          <w:proofErr w:type="spellEnd"/>
          <w:r w:rsidRPr="00480565">
            <w:rPr>
              <w:rFonts w:ascii="Arial" w:hAnsi="Arial" w:cs="Arial"/>
              <w:sz w:val="22"/>
            </w:rPr>
            <w:t xml:space="preserve"> (n=3).</w:t>
          </w:r>
          <w:r w:rsidRPr="00480565">
            <w:rPr>
              <w:rFonts w:ascii="Arial" w:hAnsi="Arial" w:cs="Arial" w:hint="eastAsia"/>
              <w:sz w:val="22"/>
            </w:rPr>
            <w:t xml:space="preserve"> </w:t>
          </w:r>
          <w:r w:rsidRPr="00480565">
            <w:rPr>
              <w:rFonts w:ascii="Arial" w:hAnsi="Arial" w:cs="Arial"/>
              <w:b/>
              <w:bCs/>
              <w:sz w:val="22"/>
            </w:rPr>
            <w:t>(c)</w:t>
          </w:r>
          <w:r w:rsidRPr="00480565">
            <w:rPr>
              <w:rFonts w:ascii="Arial" w:hAnsi="Arial" w:cs="Arial"/>
              <w:sz w:val="22"/>
            </w:rPr>
            <w:t xml:space="preserve"> and </w:t>
          </w:r>
          <w:r w:rsidRPr="00480565">
            <w:rPr>
              <w:rFonts w:ascii="Arial" w:hAnsi="Arial" w:cs="Arial"/>
              <w:b/>
              <w:bCs/>
              <w:sz w:val="22"/>
            </w:rPr>
            <w:t>(d)</w:t>
          </w:r>
          <w:r w:rsidRPr="00480565">
            <w:rPr>
              <w:rFonts w:ascii="Arial" w:hAnsi="Arial" w:cs="Arial"/>
              <w:sz w:val="22"/>
            </w:rPr>
            <w:t xml:space="preserve"> Flow cytometry was used to detect the ROS levels of B16 cells treated with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@Ag catalase, and the MFI was measured (n=3).</w:t>
          </w:r>
          <w:r w:rsidRPr="00594ECD">
            <w:rPr>
              <w:rFonts w:ascii="Arial" w:hAnsi="Arial" w:cs="Arial"/>
              <w:sz w:val="22"/>
            </w:rPr>
            <w:ptab w:relativeTo="margin" w:alignment="right" w:leader="dot"/>
          </w:r>
          <w:r>
            <w:rPr>
              <w:rFonts w:ascii="Arial" w:hAnsi="Arial" w:cs="Arial"/>
              <w:sz w:val="22"/>
            </w:rPr>
            <w:t>14</w:t>
          </w:r>
        </w:p>
        <w:p w14:paraId="3D2BCA88" w14:textId="2E90272C" w:rsidR="00480565" w:rsidRPr="00480565" w:rsidRDefault="00480565" w:rsidP="00480565">
          <w:pPr>
            <w:rPr>
              <w:rFonts w:ascii="Arial" w:hAnsi="Arial" w:cs="Arial"/>
            </w:rPr>
          </w:pPr>
          <w:r w:rsidRPr="00480565">
            <w:rPr>
              <w:rFonts w:ascii="Arial" w:hAnsi="Arial" w:cs="Arial"/>
              <w:b/>
              <w:sz w:val="22"/>
            </w:rPr>
            <w:t>Figure S16.</w:t>
          </w:r>
          <w:r w:rsidRPr="00480565">
            <w:rPr>
              <w:rFonts w:ascii="Arial" w:hAnsi="Arial" w:cs="Arial"/>
              <w:sz w:val="22"/>
            </w:rPr>
            <w:t xml:space="preserve"> B16 cells were treated with various concentrations of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@Ag,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@Pd, HNT@B</w:t>
          </w:r>
          <w:r w:rsidRPr="00480565">
            <w:rPr>
              <w:rFonts w:ascii="Arial" w:hAnsi="Arial" w:cs="Arial"/>
              <w:sz w:val="22"/>
              <w:vertAlign w:val="subscript"/>
            </w:rPr>
            <w:t>12</w:t>
          </w:r>
          <w:r w:rsidRPr="00480565">
            <w:rPr>
              <w:rFonts w:ascii="Arial" w:hAnsi="Arial" w:cs="Arial"/>
              <w:sz w:val="22"/>
            </w:rPr>
            <w:t>H</w:t>
          </w:r>
          <w:r w:rsidRPr="00480565">
            <w:rPr>
              <w:rFonts w:ascii="Arial" w:hAnsi="Arial" w:cs="Arial"/>
              <w:sz w:val="22"/>
              <w:vertAlign w:val="subscript"/>
            </w:rPr>
            <w:t>12</w:t>
          </w:r>
          <w:r w:rsidRPr="00480565">
            <w:rPr>
              <w:rFonts w:ascii="Arial" w:hAnsi="Arial" w:cs="Arial"/>
              <w:sz w:val="22"/>
            </w:rPr>
            <w:t>@Au and HNTs, and then cell viability was measured (n=4). The results are presented as mean ± standard deviation (SD). *</w:t>
          </w:r>
          <w:r w:rsidRPr="00480565">
            <w:rPr>
              <w:rFonts w:ascii="Arial" w:hAnsi="Arial" w:cs="Arial"/>
              <w:i/>
              <w:iCs/>
              <w:sz w:val="22"/>
            </w:rPr>
            <w:t>P</w:t>
          </w:r>
          <w:r w:rsidRPr="00480565">
            <w:rPr>
              <w:rFonts w:ascii="Arial" w:hAnsi="Arial" w:cs="Arial"/>
              <w:sz w:val="22"/>
            </w:rPr>
            <w:t> &lt; 0.05, **</w:t>
          </w:r>
          <w:r w:rsidRPr="00480565">
            <w:rPr>
              <w:rFonts w:ascii="Arial" w:hAnsi="Arial" w:cs="Arial"/>
              <w:i/>
              <w:iCs/>
              <w:sz w:val="22"/>
            </w:rPr>
            <w:t>P</w:t>
          </w:r>
          <w:r w:rsidRPr="00480565">
            <w:rPr>
              <w:rFonts w:ascii="Arial" w:hAnsi="Arial" w:cs="Arial"/>
              <w:sz w:val="22"/>
            </w:rPr>
            <w:t> &lt; 0.01, ***</w:t>
          </w:r>
          <w:r w:rsidRPr="00480565">
            <w:rPr>
              <w:rFonts w:ascii="Arial" w:hAnsi="Arial" w:cs="Arial"/>
              <w:i/>
              <w:iCs/>
              <w:sz w:val="22"/>
            </w:rPr>
            <w:t>P </w:t>
          </w:r>
          <w:r w:rsidRPr="00480565">
            <w:rPr>
              <w:rFonts w:ascii="Arial" w:hAnsi="Arial" w:cs="Arial"/>
              <w:sz w:val="22"/>
            </w:rPr>
            <w:t>&lt; 0.001 and ****</w:t>
          </w:r>
          <w:r w:rsidRPr="00480565">
            <w:rPr>
              <w:rFonts w:ascii="Arial" w:hAnsi="Arial" w:cs="Arial"/>
              <w:i/>
              <w:iCs/>
              <w:sz w:val="22"/>
            </w:rPr>
            <w:t>P</w:t>
          </w:r>
          <w:r w:rsidRPr="00480565">
            <w:rPr>
              <w:rFonts w:ascii="Arial" w:hAnsi="Arial" w:cs="Arial"/>
              <w:sz w:val="22"/>
            </w:rPr>
            <w:t> &lt; 0.0001</w:t>
          </w:r>
          <w:r w:rsidRPr="00594ECD">
            <w:rPr>
              <w:rFonts w:ascii="Arial" w:hAnsi="Arial" w:cs="Arial"/>
              <w:sz w:val="22"/>
            </w:rPr>
            <w:ptab w:relativeTo="margin" w:alignment="right" w:leader="dot"/>
          </w:r>
          <w:r>
            <w:rPr>
              <w:rFonts w:ascii="Arial" w:hAnsi="Arial" w:cs="Arial"/>
              <w:sz w:val="22"/>
            </w:rPr>
            <w:t>15</w:t>
          </w:r>
        </w:p>
        <w:p w14:paraId="1CE6297F" w14:textId="0D717919" w:rsidR="00480565" w:rsidRPr="00480565" w:rsidRDefault="00480565" w:rsidP="00480565">
          <w:r w:rsidRPr="00480565">
            <w:rPr>
              <w:rFonts w:ascii="Arial" w:hAnsi="Arial" w:cs="Arial"/>
              <w:b/>
              <w:sz w:val="22"/>
            </w:rPr>
            <w:t>Figure S17.</w:t>
          </w:r>
          <w:r w:rsidRPr="00480565">
            <w:rPr>
              <w:rFonts w:ascii="Arial" w:hAnsi="Arial" w:cs="Arial"/>
              <w:b/>
              <w:bCs/>
              <w:sz w:val="22"/>
            </w:rPr>
            <w:t xml:space="preserve"> (a) </w:t>
          </w:r>
          <w:r w:rsidRPr="00480565">
            <w:rPr>
              <w:rFonts w:ascii="Arial" w:hAnsi="Arial" w:cs="Arial"/>
              <w:sz w:val="22"/>
            </w:rPr>
            <w:t xml:space="preserve">Curve of mouse body weight during the treatment (n = 6). </w:t>
          </w:r>
          <w:r w:rsidRPr="00480565">
            <w:rPr>
              <w:rFonts w:ascii="Arial" w:hAnsi="Arial" w:cs="Arial"/>
              <w:b/>
              <w:bCs/>
              <w:sz w:val="22"/>
            </w:rPr>
            <w:t>(b)</w:t>
          </w:r>
          <w:r w:rsidRPr="00480565">
            <w:rPr>
              <w:rFonts w:ascii="Arial" w:hAnsi="Arial" w:cs="Arial"/>
              <w:sz w:val="22"/>
            </w:rPr>
            <w:t xml:space="preserve"> HE staining of organs (heart, liver, spleen, lungs, and kidneys</w:t>
          </w:r>
          <w:proofErr w:type="gramStart"/>
          <w:r w:rsidRPr="00480565">
            <w:rPr>
              <w:rFonts w:ascii="Arial" w:hAnsi="Arial" w:cs="Arial"/>
              <w:sz w:val="22"/>
            </w:rPr>
            <w:t>)</w:t>
          </w:r>
          <w:proofErr w:type="gramEnd"/>
          <w:r w:rsidRPr="00594ECD">
            <w:rPr>
              <w:rFonts w:ascii="Arial" w:hAnsi="Arial" w:cs="Arial"/>
              <w:sz w:val="22"/>
            </w:rPr>
            <w:ptab w:relativeTo="margin" w:alignment="right" w:leader="dot"/>
          </w:r>
          <w:r>
            <w:rPr>
              <w:rFonts w:ascii="Arial" w:hAnsi="Arial" w:cs="Arial"/>
              <w:sz w:val="22"/>
            </w:rPr>
            <w:t>15</w:t>
          </w:r>
        </w:p>
        <w:p w14:paraId="7422EE98" w14:textId="43331714" w:rsidR="009F6457" w:rsidRPr="00480565" w:rsidRDefault="00480565" w:rsidP="00480565">
          <w:pPr>
            <w:jc w:val="left"/>
            <w:rPr>
              <w:rFonts w:ascii="Arial" w:hAnsi="Arial" w:cs="Arial"/>
              <w:b/>
            </w:rPr>
          </w:pPr>
          <w:r w:rsidRPr="00594ECD">
            <w:rPr>
              <w:rFonts w:ascii="Arial" w:hAnsi="Arial" w:cs="Arial"/>
              <w:b/>
            </w:rPr>
            <w:t>Reference</w:t>
          </w:r>
          <w:r w:rsidRPr="00594ECD">
            <w:rPr>
              <w:rFonts w:ascii="Arial" w:hAnsi="Arial" w:cs="Arial"/>
              <w:sz w:val="22"/>
            </w:rPr>
            <w:ptab w:relativeTo="margin" w:alignment="right" w:leader="dot"/>
          </w:r>
          <w:r>
            <w:rPr>
              <w:rFonts w:ascii="Arial" w:hAnsi="Arial" w:cs="Arial"/>
              <w:sz w:val="22"/>
            </w:rPr>
            <w:t>1</w:t>
          </w:r>
          <w:r w:rsidRPr="00594ECD">
            <w:rPr>
              <w:rFonts w:ascii="Arial" w:hAnsi="Arial" w:cs="Arial"/>
              <w:sz w:val="22"/>
            </w:rPr>
            <w:t>6</w:t>
          </w:r>
        </w:p>
      </w:sdtContent>
    </w:sdt>
    <w:p w14:paraId="0D11B4EB" w14:textId="77777777" w:rsidR="009F6457" w:rsidRPr="00594ECD" w:rsidRDefault="009F6457" w:rsidP="009F6457">
      <w:pPr>
        <w:jc w:val="left"/>
        <w:rPr>
          <w:rFonts w:ascii="Arial" w:hAnsi="Arial" w:cs="Arial"/>
          <w:b/>
        </w:rPr>
      </w:pPr>
    </w:p>
    <w:p w14:paraId="686476AA" w14:textId="399FE8CC" w:rsidR="009F6457" w:rsidRPr="00594ECD" w:rsidRDefault="009F6457">
      <w:pPr>
        <w:widowControl/>
        <w:jc w:val="left"/>
        <w:rPr>
          <w:rFonts w:ascii="Arial" w:hAnsi="Arial" w:cs="Arial"/>
          <w:b/>
        </w:rPr>
      </w:pPr>
      <w:r w:rsidRPr="00594ECD">
        <w:rPr>
          <w:rFonts w:ascii="Arial" w:hAnsi="Arial" w:cs="Arial"/>
          <w:b/>
        </w:rPr>
        <w:br w:type="page"/>
      </w:r>
    </w:p>
    <w:p w14:paraId="0E51D6FF" w14:textId="4637DEA0" w:rsidR="008C2ED5" w:rsidRPr="00594ECD" w:rsidRDefault="008C2ED5" w:rsidP="009F6457">
      <w:pPr>
        <w:jc w:val="left"/>
        <w:rPr>
          <w:rFonts w:ascii="Arial" w:hAnsi="Arial" w:cs="Arial"/>
          <w:b/>
        </w:rPr>
      </w:pPr>
      <w:r w:rsidRPr="00594ECD">
        <w:rPr>
          <w:rFonts w:ascii="Arial" w:hAnsi="Arial" w:cs="Arial"/>
          <w:b/>
        </w:rPr>
        <w:lastRenderedPageBreak/>
        <w:t>Materials and Methods</w:t>
      </w:r>
    </w:p>
    <w:p w14:paraId="74B1AEDA" w14:textId="77777777" w:rsidR="005137A3" w:rsidRPr="00594ECD" w:rsidRDefault="008C2ED5" w:rsidP="008C2ED5">
      <w:pPr>
        <w:rPr>
          <w:rFonts w:ascii="Arial" w:hAnsi="Arial" w:cs="Arial"/>
        </w:rPr>
      </w:pPr>
      <w:r w:rsidRPr="00594ECD">
        <w:rPr>
          <w:rFonts w:ascii="Arial" w:hAnsi="Arial" w:cs="Arial"/>
        </w:rPr>
        <w:t xml:space="preserve">All the chemicals and solvents were purchased from </w:t>
      </w:r>
      <w:proofErr w:type="spellStart"/>
      <w:r w:rsidRPr="00594ECD">
        <w:rPr>
          <w:rFonts w:ascii="Arial" w:hAnsi="Arial" w:cs="Arial"/>
        </w:rPr>
        <w:t>Sinopharm</w:t>
      </w:r>
      <w:proofErr w:type="spellEnd"/>
      <w:r w:rsidRPr="00594ECD">
        <w:rPr>
          <w:rFonts w:ascii="Arial" w:hAnsi="Arial" w:cs="Arial"/>
        </w:rPr>
        <w:t xml:space="preserve"> Chemical Reagent Co., Ltd, and used without further purification. Ultrapure water was used for all processes. PXRD spectra were obtained on Bruker D8 Advance. Infrared spectra (FT-IR) were obtained on </w:t>
      </w:r>
      <w:proofErr w:type="spellStart"/>
      <w:r w:rsidRPr="00594ECD">
        <w:rPr>
          <w:rFonts w:ascii="Arial" w:hAnsi="Arial" w:cs="Arial"/>
        </w:rPr>
        <w:t>Thermo</w:t>
      </w:r>
      <w:proofErr w:type="spellEnd"/>
      <w:r w:rsidRPr="00594ECD">
        <w:rPr>
          <w:rFonts w:ascii="Arial" w:hAnsi="Arial" w:cs="Arial"/>
        </w:rPr>
        <w:t xml:space="preserve"> iS10 (with 16 scans). The XPS spectra of HNT@B</w:t>
      </w:r>
      <w:r w:rsidRPr="00594ECD">
        <w:rPr>
          <w:rFonts w:ascii="Arial" w:hAnsi="Arial" w:cs="Arial"/>
          <w:vertAlign w:val="subscript"/>
        </w:rPr>
        <w:t>12</w:t>
      </w:r>
      <w:r w:rsidRPr="00594ECD">
        <w:rPr>
          <w:rFonts w:ascii="Arial" w:hAnsi="Arial" w:cs="Arial"/>
        </w:rPr>
        <w:t>H</w:t>
      </w:r>
      <w:r w:rsidRPr="00594ECD">
        <w:rPr>
          <w:rFonts w:ascii="Arial" w:hAnsi="Arial" w:cs="Arial"/>
          <w:vertAlign w:val="subscript"/>
        </w:rPr>
        <w:t>12</w:t>
      </w:r>
      <w:r w:rsidRPr="00594ECD">
        <w:rPr>
          <w:rFonts w:ascii="Arial" w:hAnsi="Arial" w:cs="Arial"/>
        </w:rPr>
        <w:t>@A</w:t>
      </w:r>
      <w:r w:rsidR="005137A3" w:rsidRPr="00594ECD">
        <w:rPr>
          <w:rFonts w:ascii="Arial" w:hAnsi="Arial" w:cs="Arial"/>
        </w:rPr>
        <w:t>u/</w:t>
      </w:r>
      <w:proofErr w:type="spellStart"/>
      <w:r w:rsidR="005137A3" w:rsidRPr="00594ECD">
        <w:rPr>
          <w:rFonts w:ascii="Arial" w:hAnsi="Arial" w:cs="Arial"/>
        </w:rPr>
        <w:t>Pd</w:t>
      </w:r>
      <w:proofErr w:type="spellEnd"/>
      <w:r w:rsidR="005137A3" w:rsidRPr="00594ECD">
        <w:rPr>
          <w:rFonts w:ascii="Arial" w:hAnsi="Arial" w:cs="Arial"/>
        </w:rPr>
        <w:t>/Ag</w:t>
      </w:r>
      <w:r w:rsidRPr="00594ECD">
        <w:rPr>
          <w:rFonts w:ascii="Arial" w:hAnsi="Arial" w:cs="Arial"/>
        </w:rPr>
        <w:t xml:space="preserve"> were recorded on ESCALAB250Xi. The material was prepared into a suspended ethanol solution and dropped on a silicon wafer to air dry. Then, field emission scanning electron microscopy images were collected on Zeiss SIGMA (signal acquisition mode: </w:t>
      </w:r>
      <w:proofErr w:type="spellStart"/>
      <w:r w:rsidRPr="00594ECD">
        <w:rPr>
          <w:rFonts w:ascii="Arial" w:hAnsi="Arial" w:cs="Arial"/>
        </w:rPr>
        <w:t>Inens</w:t>
      </w:r>
      <w:proofErr w:type="spellEnd"/>
      <w:r w:rsidRPr="00594ECD">
        <w:rPr>
          <w:rFonts w:ascii="Arial" w:hAnsi="Arial" w:cs="Arial"/>
        </w:rPr>
        <w:t xml:space="preserve"> SE2; acceleration voltage: 5.00 kV). The material was prepared into a suspended aqueous solution and dropped on a self-supporting carbon film, and the HRTEM image was recorded on JEM-2100 Plus. A</w:t>
      </w:r>
      <w:r w:rsidR="005137A3" w:rsidRPr="00594ECD">
        <w:rPr>
          <w:rFonts w:ascii="Arial" w:hAnsi="Arial" w:cs="Arial"/>
        </w:rPr>
        <w:t>g</w:t>
      </w:r>
      <w:r w:rsidRPr="00594ECD">
        <w:rPr>
          <w:rFonts w:ascii="Arial" w:hAnsi="Arial" w:cs="Arial"/>
        </w:rPr>
        <w:t xml:space="preserve"> </w:t>
      </w:r>
      <w:r w:rsidR="005137A3" w:rsidRPr="00594ECD">
        <w:rPr>
          <w:rFonts w:ascii="Arial" w:hAnsi="Arial" w:cs="Arial"/>
        </w:rPr>
        <w:t>K</w:t>
      </w:r>
      <w:r w:rsidRPr="00594ECD">
        <w:rPr>
          <w:rFonts w:ascii="Arial" w:hAnsi="Arial" w:cs="Arial"/>
        </w:rPr>
        <w:t xml:space="preserve">-edge analysis was performed with Si (111) crystal </w:t>
      </w:r>
      <w:proofErr w:type="spellStart"/>
      <w:r w:rsidRPr="00594ECD">
        <w:rPr>
          <w:rFonts w:ascii="Arial" w:hAnsi="Arial" w:cs="Arial"/>
        </w:rPr>
        <w:t>monochromators</w:t>
      </w:r>
      <w:proofErr w:type="spellEnd"/>
      <w:r w:rsidRPr="00594ECD">
        <w:rPr>
          <w:rFonts w:ascii="Arial" w:hAnsi="Arial" w:cs="Arial"/>
        </w:rPr>
        <w:t xml:space="preserve"> at the BL11B beamlines at the Shanghai Synchrotron Radiation Facility (Shanghai, China). Before the analysis at the beamline, samples were pressed into thin sheets 1 cm in diameter and sealed using </w:t>
      </w:r>
      <w:proofErr w:type="spellStart"/>
      <w:r w:rsidRPr="00594ECD">
        <w:rPr>
          <w:rFonts w:ascii="Arial" w:hAnsi="Arial" w:cs="Arial"/>
        </w:rPr>
        <w:t>Kapton</w:t>
      </w:r>
      <w:proofErr w:type="spellEnd"/>
      <w:r w:rsidRPr="00594ECD">
        <w:rPr>
          <w:rFonts w:ascii="Arial" w:hAnsi="Arial" w:cs="Arial"/>
        </w:rPr>
        <w:t xml:space="preserve"> tape film. The EPR spectra were recorded using Bruker A300. The XAFS spectra were recorded at room temperature using a four-channel Silicon Drift Detector Bruker 5040. Au L-edge EXAFS spectra were recorded in transmission mode. Negligible changes in the line shape and peak position of Fe K-edge XANES spectra were observed between two scans taken for a specific sample. The XAFS spectra of the standard samples (A</w:t>
      </w:r>
      <w:r w:rsidR="00E10D65" w:rsidRPr="00594ECD">
        <w:rPr>
          <w:rFonts w:ascii="Arial" w:hAnsi="Arial" w:cs="Arial"/>
        </w:rPr>
        <w:t>g</w:t>
      </w:r>
      <w:r w:rsidRPr="00594ECD">
        <w:rPr>
          <w:rFonts w:ascii="Arial" w:hAnsi="Arial" w:cs="Arial"/>
        </w:rPr>
        <w:t xml:space="preserve"> hydroxide, A</w:t>
      </w:r>
      <w:r w:rsidR="00E10D65" w:rsidRPr="00594ECD">
        <w:rPr>
          <w:rFonts w:ascii="Arial" w:hAnsi="Arial" w:cs="Arial"/>
        </w:rPr>
        <w:t>gNO</w:t>
      </w:r>
      <w:r w:rsidR="00E10D65" w:rsidRPr="00594ECD">
        <w:rPr>
          <w:rFonts w:ascii="Arial" w:hAnsi="Arial" w:cs="Arial"/>
          <w:vertAlign w:val="subscript"/>
        </w:rPr>
        <w:t>3</w:t>
      </w:r>
      <w:r w:rsidRPr="00594ECD">
        <w:rPr>
          <w:rFonts w:ascii="Arial" w:hAnsi="Arial" w:cs="Arial"/>
        </w:rPr>
        <w:t>, and A</w:t>
      </w:r>
      <w:r w:rsidR="00E10D65" w:rsidRPr="00594ECD">
        <w:rPr>
          <w:rFonts w:ascii="Arial" w:hAnsi="Arial" w:cs="Arial"/>
        </w:rPr>
        <w:t>g</w:t>
      </w:r>
      <w:r w:rsidRPr="00594ECD">
        <w:rPr>
          <w:rFonts w:ascii="Arial" w:hAnsi="Arial" w:cs="Arial"/>
        </w:rPr>
        <w:t xml:space="preserve"> foils) were recorded in transmission mode. </w:t>
      </w:r>
      <w:r w:rsidR="006D3C58" w:rsidRPr="00594ECD">
        <w:rPr>
          <w:rFonts w:ascii="Arial" w:hAnsi="Arial" w:cs="Arial"/>
        </w:rPr>
        <w:t>W</w:t>
      </w:r>
      <w:r w:rsidRPr="00594ECD">
        <w:rPr>
          <w:rFonts w:ascii="Arial" w:hAnsi="Arial" w:cs="Arial"/>
        </w:rPr>
        <w:t>e determined that the Au</w:t>
      </w:r>
      <w:r w:rsidR="00E10D65" w:rsidRPr="00594ECD">
        <w:rPr>
          <w:rFonts w:ascii="Arial" w:hAnsi="Arial" w:cs="Arial"/>
        </w:rPr>
        <w:t xml:space="preserve">, </w:t>
      </w:r>
      <w:proofErr w:type="spellStart"/>
      <w:r w:rsidR="00E10D65" w:rsidRPr="00594ECD">
        <w:rPr>
          <w:rFonts w:ascii="Arial" w:hAnsi="Arial" w:cs="Arial"/>
        </w:rPr>
        <w:t>Pd</w:t>
      </w:r>
      <w:proofErr w:type="spellEnd"/>
      <w:r w:rsidR="00E10D65" w:rsidRPr="00594ECD">
        <w:rPr>
          <w:rFonts w:ascii="Arial" w:hAnsi="Arial" w:cs="Arial"/>
        </w:rPr>
        <w:t xml:space="preserve"> and Ag</w:t>
      </w:r>
      <w:r w:rsidRPr="00594ECD">
        <w:rPr>
          <w:rFonts w:ascii="Arial" w:hAnsi="Arial" w:cs="Arial"/>
        </w:rPr>
        <w:t xml:space="preserve"> load in HNT@B</w:t>
      </w:r>
      <w:r w:rsidRPr="00594ECD">
        <w:rPr>
          <w:rFonts w:ascii="Arial" w:hAnsi="Arial" w:cs="Arial"/>
          <w:vertAlign w:val="subscript"/>
        </w:rPr>
        <w:t>12</w:t>
      </w:r>
      <w:r w:rsidRPr="00594ECD">
        <w:rPr>
          <w:rFonts w:ascii="Arial" w:hAnsi="Arial" w:cs="Arial"/>
        </w:rPr>
        <w:t>H</w:t>
      </w:r>
      <w:r w:rsidRPr="00594ECD">
        <w:rPr>
          <w:rFonts w:ascii="Arial" w:hAnsi="Arial" w:cs="Arial"/>
          <w:vertAlign w:val="subscript"/>
        </w:rPr>
        <w:t>12</w:t>
      </w:r>
      <w:r w:rsidRPr="00594ECD">
        <w:rPr>
          <w:rFonts w:ascii="Arial" w:hAnsi="Arial" w:cs="Arial"/>
        </w:rPr>
        <w:t xml:space="preserve"> w</w:t>
      </w:r>
      <w:r w:rsidR="00E10D65" w:rsidRPr="00594ECD">
        <w:rPr>
          <w:rFonts w:ascii="Arial" w:hAnsi="Arial" w:cs="Arial"/>
        </w:rPr>
        <w:t>ere</w:t>
      </w:r>
      <w:r w:rsidRPr="00594ECD">
        <w:rPr>
          <w:rFonts w:ascii="Arial" w:hAnsi="Arial" w:cs="Arial"/>
        </w:rPr>
        <w:t xml:space="preserve"> 0.</w:t>
      </w:r>
      <w:r w:rsidR="00E10D65" w:rsidRPr="00594ECD">
        <w:rPr>
          <w:rFonts w:ascii="Arial" w:hAnsi="Arial" w:cs="Arial"/>
        </w:rPr>
        <w:t>44 </w:t>
      </w:r>
      <w:proofErr w:type="spellStart"/>
      <w:r w:rsidR="00E10D65" w:rsidRPr="00594ECD">
        <w:rPr>
          <w:rFonts w:ascii="Arial" w:hAnsi="Arial" w:cs="Arial"/>
        </w:rPr>
        <w:t>wt</w:t>
      </w:r>
      <w:proofErr w:type="spellEnd"/>
      <w:r w:rsidR="00E10D65" w:rsidRPr="00594ECD">
        <w:rPr>
          <w:rFonts w:ascii="Arial" w:hAnsi="Arial" w:cs="Arial"/>
        </w:rPr>
        <w:t xml:space="preserve">%, </w:t>
      </w:r>
      <w:r w:rsidRPr="00594ECD">
        <w:rPr>
          <w:rFonts w:ascii="Arial" w:hAnsi="Arial" w:cs="Arial"/>
        </w:rPr>
        <w:t>0.</w:t>
      </w:r>
      <w:r w:rsidR="00E10D65" w:rsidRPr="00594ECD">
        <w:rPr>
          <w:rFonts w:ascii="Arial" w:hAnsi="Arial" w:cs="Arial"/>
        </w:rPr>
        <w:t>59</w:t>
      </w:r>
      <w:r w:rsidRPr="00594ECD">
        <w:rPr>
          <w:rFonts w:ascii="Arial" w:hAnsi="Arial" w:cs="Arial"/>
        </w:rPr>
        <w:t> </w:t>
      </w:r>
      <w:proofErr w:type="spellStart"/>
      <w:r w:rsidRPr="00594ECD">
        <w:rPr>
          <w:rFonts w:ascii="Arial" w:hAnsi="Arial" w:cs="Arial"/>
        </w:rPr>
        <w:t>wt</w:t>
      </w:r>
      <w:proofErr w:type="spellEnd"/>
      <w:r w:rsidRPr="00594ECD">
        <w:rPr>
          <w:rFonts w:ascii="Arial" w:hAnsi="Arial" w:cs="Arial"/>
        </w:rPr>
        <w:t xml:space="preserve">% </w:t>
      </w:r>
      <w:r w:rsidR="00E10D65" w:rsidRPr="00594ECD">
        <w:rPr>
          <w:rFonts w:ascii="Arial" w:hAnsi="Arial" w:cs="Arial"/>
        </w:rPr>
        <w:t>and 0.54%</w:t>
      </w:r>
      <w:r w:rsidR="006D3C58" w:rsidRPr="00594ECD">
        <w:rPr>
          <w:rFonts w:ascii="Arial" w:hAnsi="Arial" w:cs="Arial"/>
        </w:rPr>
        <w:t>, respectively</w:t>
      </w:r>
      <w:r w:rsidRPr="00594ECD">
        <w:rPr>
          <w:rFonts w:ascii="Arial" w:hAnsi="Arial" w:cs="Arial"/>
        </w:rPr>
        <w:t xml:space="preserve">. </w:t>
      </w:r>
    </w:p>
    <w:p w14:paraId="5F8DE691" w14:textId="77777777" w:rsidR="008C2ED5" w:rsidRPr="00594ECD" w:rsidRDefault="008C2ED5" w:rsidP="008C2ED5">
      <w:pPr>
        <w:rPr>
          <w:rFonts w:ascii="Arial" w:hAnsi="Arial" w:cs="Arial"/>
          <w:b/>
        </w:rPr>
      </w:pPr>
      <w:r w:rsidRPr="00594ECD">
        <w:rPr>
          <w:rFonts w:ascii="Arial" w:hAnsi="Arial" w:cs="Arial"/>
          <w:b/>
        </w:rPr>
        <w:t>Preparation of the Catalysts</w:t>
      </w:r>
    </w:p>
    <w:p w14:paraId="61D32ECD" w14:textId="77777777" w:rsidR="008C2ED5" w:rsidRPr="00594ECD" w:rsidRDefault="008C2ED5" w:rsidP="008C2ED5">
      <w:pPr>
        <w:rPr>
          <w:rFonts w:ascii="Arial" w:hAnsi="Arial" w:cs="Arial"/>
          <w:lang w:val="de-DE"/>
        </w:rPr>
      </w:pPr>
      <w:r w:rsidRPr="00594ECD">
        <w:rPr>
          <w:rFonts w:ascii="Arial" w:hAnsi="Arial" w:cs="Arial"/>
          <w:b/>
          <w:lang w:val="de-DE"/>
        </w:rPr>
        <w:t>Preparation of Na</w:t>
      </w:r>
      <w:r w:rsidRPr="00594ECD">
        <w:rPr>
          <w:rFonts w:ascii="Arial" w:hAnsi="Arial" w:cs="Arial"/>
          <w:b/>
          <w:vertAlign w:val="subscript"/>
          <w:lang w:val="de-DE"/>
        </w:rPr>
        <w:t>2</w:t>
      </w:r>
      <w:r w:rsidRPr="00594ECD">
        <w:rPr>
          <w:rFonts w:ascii="Arial" w:hAnsi="Arial" w:cs="Arial"/>
          <w:b/>
          <w:lang w:val="de-DE"/>
        </w:rPr>
        <w:t>B</w:t>
      </w:r>
      <w:r w:rsidRPr="00594ECD">
        <w:rPr>
          <w:rFonts w:ascii="Arial" w:hAnsi="Arial" w:cs="Arial"/>
          <w:b/>
          <w:vertAlign w:val="subscript"/>
          <w:lang w:val="de-DE"/>
        </w:rPr>
        <w:t>12</w:t>
      </w:r>
      <w:r w:rsidRPr="00594ECD">
        <w:rPr>
          <w:rFonts w:ascii="Arial" w:hAnsi="Arial" w:cs="Arial"/>
          <w:b/>
          <w:lang w:val="de-DE"/>
        </w:rPr>
        <w:t>H</w:t>
      </w:r>
      <w:r w:rsidRPr="00594ECD">
        <w:rPr>
          <w:rFonts w:ascii="Arial" w:hAnsi="Arial" w:cs="Arial"/>
          <w:b/>
          <w:vertAlign w:val="subscript"/>
          <w:lang w:val="de-DE"/>
        </w:rPr>
        <w:t>12</w:t>
      </w:r>
      <w:r w:rsidRPr="00594ECD">
        <w:rPr>
          <w:rFonts w:ascii="Arial" w:hAnsi="Arial" w:cs="Arial"/>
          <w:b/>
          <w:lang w:val="de-DE"/>
        </w:rPr>
        <w:t>:</w:t>
      </w:r>
      <w:r w:rsidRPr="00594ECD">
        <w:rPr>
          <w:rFonts w:ascii="Arial" w:hAnsi="Arial" w:cs="Arial"/>
          <w:lang w:val="de-DE"/>
        </w:rPr>
        <w:t xml:space="preserve"> Na</w:t>
      </w:r>
      <w:r w:rsidRPr="00594ECD">
        <w:rPr>
          <w:rFonts w:ascii="Arial" w:hAnsi="Arial" w:cs="Arial"/>
          <w:vertAlign w:val="subscript"/>
          <w:lang w:val="de-DE"/>
        </w:rPr>
        <w:t>2</w:t>
      </w:r>
      <w:r w:rsidRPr="00594ECD">
        <w:rPr>
          <w:rFonts w:ascii="Arial" w:hAnsi="Arial" w:cs="Arial"/>
          <w:lang w:val="de-DE"/>
        </w:rPr>
        <w:t>B</w:t>
      </w:r>
      <w:r w:rsidRPr="00594ECD">
        <w:rPr>
          <w:rFonts w:ascii="Arial" w:hAnsi="Arial" w:cs="Arial"/>
          <w:vertAlign w:val="subscript"/>
          <w:lang w:val="de-DE"/>
        </w:rPr>
        <w:t>12</w:t>
      </w:r>
      <w:r w:rsidRPr="00594ECD">
        <w:rPr>
          <w:rFonts w:ascii="Arial" w:hAnsi="Arial" w:cs="Arial"/>
          <w:lang w:val="de-DE"/>
        </w:rPr>
        <w:t>H</w:t>
      </w:r>
      <w:r w:rsidRPr="00594ECD">
        <w:rPr>
          <w:rFonts w:ascii="Arial" w:hAnsi="Arial" w:cs="Arial"/>
          <w:vertAlign w:val="subscript"/>
          <w:lang w:val="de-DE"/>
        </w:rPr>
        <w:t>12</w:t>
      </w:r>
      <w:r w:rsidRPr="00594ECD">
        <w:rPr>
          <w:rFonts w:ascii="Arial" w:hAnsi="Arial" w:cs="Arial"/>
          <w:lang w:val="de-DE"/>
        </w:rPr>
        <w:t xml:space="preserve">was synthesized using a method in the literature </w:t>
      </w:r>
      <w:r w:rsidRPr="00594ECD">
        <w:rPr>
          <w:rFonts w:ascii="Arial" w:hAnsi="Arial" w:cs="Arial"/>
          <w:lang w:val="de-DE"/>
        </w:rPr>
        <w:fldChar w:fldCharType="begin">
          <w:fldData xml:space="preserve">PEVuZE5vdGU+PENpdGU+PEF1dGhvcj5DaGVuPC9BdXRob3I+PFllYXI+MjAxNjwvWWVhcj48UmVj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</w:fldData>
        </w:fldChar>
      </w:r>
      <w:r w:rsidR="00805325" w:rsidRPr="00594ECD">
        <w:rPr>
          <w:rFonts w:ascii="Arial" w:hAnsi="Arial" w:cs="Arial"/>
          <w:lang w:val="de-DE"/>
        </w:rPr>
        <w:instrText xml:space="preserve"> ADDIN EN.CITE </w:instrText>
      </w:r>
      <w:r w:rsidR="00805325" w:rsidRPr="00594ECD">
        <w:rPr>
          <w:rFonts w:ascii="Arial" w:hAnsi="Arial" w:cs="Arial"/>
          <w:lang w:val="de-DE"/>
        </w:rPr>
        <w:fldChar w:fldCharType="begin">
          <w:fldData xml:space="preserve">PEVuZE5vdGU+PENpdGU+PEF1dGhvcj5DaGVuPC9BdXRob3I+PFllYXI+MjAxNjwvWWVhcj48UmVj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</w:fldData>
        </w:fldChar>
      </w:r>
      <w:r w:rsidR="00805325" w:rsidRPr="00594ECD">
        <w:rPr>
          <w:rFonts w:ascii="Arial" w:hAnsi="Arial" w:cs="Arial"/>
          <w:lang w:val="de-DE"/>
        </w:rPr>
        <w:instrText xml:space="preserve"> ADDIN EN.CITE.DATA </w:instrText>
      </w:r>
      <w:r w:rsidR="00805325" w:rsidRPr="00594ECD">
        <w:rPr>
          <w:rFonts w:ascii="Arial" w:hAnsi="Arial" w:cs="Arial"/>
          <w:lang w:val="de-DE"/>
        </w:rPr>
      </w:r>
      <w:r w:rsidR="00805325" w:rsidRPr="00594ECD">
        <w:rPr>
          <w:rFonts w:ascii="Arial" w:hAnsi="Arial" w:cs="Arial"/>
          <w:lang w:val="de-DE"/>
        </w:rPr>
        <w:fldChar w:fldCharType="end"/>
      </w:r>
      <w:r w:rsidRPr="00594ECD">
        <w:rPr>
          <w:rFonts w:ascii="Arial" w:hAnsi="Arial" w:cs="Arial"/>
          <w:lang w:val="de-DE"/>
        </w:rPr>
      </w:r>
      <w:r w:rsidRPr="00594ECD">
        <w:rPr>
          <w:rFonts w:ascii="Arial" w:hAnsi="Arial" w:cs="Arial"/>
          <w:lang w:val="de-DE"/>
        </w:rPr>
        <w:fldChar w:fldCharType="separate"/>
      </w:r>
      <w:r w:rsidR="00805325" w:rsidRPr="00594ECD">
        <w:rPr>
          <w:rFonts w:ascii="Arial" w:hAnsi="Arial" w:cs="Arial"/>
          <w:noProof/>
          <w:vertAlign w:val="superscript"/>
          <w:lang w:val="de-DE"/>
        </w:rPr>
        <w:t>1</w:t>
      </w:r>
      <w:r w:rsidRPr="00594ECD">
        <w:rPr>
          <w:rFonts w:ascii="Arial" w:hAnsi="Arial" w:cs="Arial"/>
        </w:rPr>
        <w:fldChar w:fldCharType="end"/>
      </w:r>
      <w:r w:rsidRPr="00594ECD">
        <w:rPr>
          <w:rFonts w:ascii="Arial" w:hAnsi="Arial" w:cs="Arial"/>
          <w:lang w:val="de-DE"/>
        </w:rPr>
        <w:t>.</w:t>
      </w:r>
    </w:p>
    <w:p w14:paraId="7DB75E69" w14:textId="77777777" w:rsidR="006643DB" w:rsidRPr="00594ECD" w:rsidRDefault="006643DB" w:rsidP="008C2ED5">
      <w:pPr>
        <w:rPr>
          <w:rFonts w:ascii="Arial" w:hAnsi="Arial" w:cs="Arial"/>
          <w:b/>
          <w:lang w:val="de-DE"/>
        </w:rPr>
      </w:pPr>
      <w:r w:rsidRPr="00594ECD">
        <w:rPr>
          <w:rFonts w:ascii="Arial" w:hAnsi="Arial" w:cs="Arial"/>
          <w:b/>
          <w:lang w:val="de-DE"/>
        </w:rPr>
        <w:t>Pretreatment of HNT</w:t>
      </w:r>
      <w:r w:rsidRPr="00594ECD">
        <w:rPr>
          <w:rFonts w:ascii="Arial" w:hAnsi="Arial" w:cs="Arial"/>
          <w:b/>
          <w:lang w:val="de-DE"/>
        </w:rPr>
        <w:t>：</w:t>
      </w:r>
      <w:r w:rsidRPr="00594ECD">
        <w:rPr>
          <w:rFonts w:ascii="Arial" w:hAnsi="Arial" w:cs="Arial"/>
          <w:lang w:val="de-DE"/>
        </w:rPr>
        <w:t>Pure HNT was dispersed in ultrapure water, After ultrasonic sonication in ultrapure water at 300 W for 1500s, the suspension was centrifuged at 5000r/min for 15 min, and the upper layer was centrifuged at 12000r/min for 5 min. After centrifugation, the precipitated HNT was washed 3 times with anhydrous ethanol and ultrapure water alternately to obtain short tubes of HNT.</w:t>
      </w:r>
    </w:p>
    <w:p w14:paraId="7EADF094" w14:textId="77777777" w:rsidR="008C2ED5" w:rsidRPr="00594ECD" w:rsidRDefault="008C2ED5" w:rsidP="008C2ED5">
      <w:pPr>
        <w:rPr>
          <w:rFonts w:ascii="Arial" w:hAnsi="Arial" w:cs="Arial"/>
          <w:lang w:val="de-DE"/>
        </w:rPr>
      </w:pPr>
      <w:r w:rsidRPr="00594ECD">
        <w:rPr>
          <w:rFonts w:ascii="Arial" w:hAnsi="Arial" w:cs="Arial"/>
          <w:b/>
          <w:lang w:val="de-DE"/>
        </w:rPr>
        <w:t>Preparation of HNT@B</w:t>
      </w:r>
      <w:r w:rsidRPr="00594ECD">
        <w:rPr>
          <w:rFonts w:ascii="Arial" w:hAnsi="Arial" w:cs="Arial"/>
          <w:b/>
          <w:vertAlign w:val="subscript"/>
          <w:lang w:val="de-DE"/>
        </w:rPr>
        <w:t>12</w:t>
      </w:r>
      <w:r w:rsidRPr="00594ECD">
        <w:rPr>
          <w:rFonts w:ascii="Arial" w:hAnsi="Arial" w:cs="Arial"/>
          <w:b/>
          <w:lang w:val="de-DE"/>
        </w:rPr>
        <w:t>H</w:t>
      </w:r>
      <w:r w:rsidRPr="00594ECD">
        <w:rPr>
          <w:rFonts w:ascii="Arial" w:hAnsi="Arial" w:cs="Arial"/>
          <w:b/>
          <w:vertAlign w:val="subscript"/>
          <w:lang w:val="de-DE"/>
        </w:rPr>
        <w:t>12</w:t>
      </w:r>
      <w:r w:rsidRPr="00594ECD">
        <w:rPr>
          <w:rFonts w:ascii="Arial" w:hAnsi="Arial" w:cs="Arial"/>
          <w:b/>
          <w:lang w:val="de-DE"/>
        </w:rPr>
        <w:t>:</w:t>
      </w:r>
      <w:r w:rsidRPr="00594ECD">
        <w:rPr>
          <w:rFonts w:ascii="Arial" w:hAnsi="Arial" w:cs="Arial"/>
          <w:lang w:val="de-DE"/>
        </w:rPr>
        <w:t xml:space="preserve"> HNT (1000.0 mg) was </w:t>
      </w:r>
      <w:r w:rsidR="0001157A" w:rsidRPr="00594ECD">
        <w:rPr>
          <w:rFonts w:ascii="Arial" w:hAnsi="Arial" w:cs="Arial"/>
          <w:lang w:val="de-DE"/>
        </w:rPr>
        <w:t>dispersed</w:t>
      </w:r>
      <w:r w:rsidRPr="00594ECD">
        <w:rPr>
          <w:rFonts w:ascii="Arial" w:hAnsi="Arial" w:cs="Arial"/>
          <w:lang w:val="de-DE"/>
        </w:rPr>
        <w:t xml:space="preserve"> in 10</w:t>
      </w:r>
      <w:r w:rsidR="00E10D65" w:rsidRPr="00594ECD">
        <w:rPr>
          <w:rFonts w:ascii="Arial" w:hAnsi="Arial" w:cs="Arial"/>
          <w:lang w:val="de-DE"/>
        </w:rPr>
        <w:t xml:space="preserve">0 </w:t>
      </w:r>
      <w:r w:rsidRPr="00594ECD">
        <w:rPr>
          <w:rFonts w:ascii="Arial" w:hAnsi="Arial" w:cs="Arial"/>
          <w:lang w:val="de-DE"/>
        </w:rPr>
        <w:t xml:space="preserve">mL 1M HCl at 50°C. After continuous stirring for 48 h, the solids were collected by centrifugation, washed with ultrapure water several times, and then dried under vacuum at </w:t>
      </w:r>
      <w:r w:rsidR="0001157A" w:rsidRPr="00594ECD">
        <w:rPr>
          <w:rFonts w:ascii="Arial" w:hAnsi="Arial" w:cs="Arial"/>
          <w:lang w:val="de-DE"/>
        </w:rPr>
        <w:t>6</w:t>
      </w:r>
      <w:r w:rsidRPr="00594ECD">
        <w:rPr>
          <w:rFonts w:ascii="Arial" w:hAnsi="Arial" w:cs="Arial"/>
          <w:lang w:val="de-DE"/>
        </w:rPr>
        <w:t xml:space="preserve">0°C for </w:t>
      </w:r>
      <w:r w:rsidR="0001157A" w:rsidRPr="00594ECD">
        <w:rPr>
          <w:rFonts w:ascii="Arial" w:hAnsi="Arial" w:cs="Arial"/>
          <w:lang w:val="de-DE"/>
        </w:rPr>
        <w:t>12</w:t>
      </w:r>
      <w:r w:rsidRPr="00594ECD">
        <w:rPr>
          <w:rFonts w:ascii="Arial" w:hAnsi="Arial" w:cs="Arial"/>
          <w:lang w:val="de-DE"/>
        </w:rPr>
        <w:t> h to obtain H</w:t>
      </w:r>
      <w:r w:rsidRPr="00594ECD">
        <w:rPr>
          <w:rFonts w:ascii="Arial" w:hAnsi="Arial" w:cs="Arial"/>
          <w:vertAlign w:val="superscript"/>
          <w:lang w:val="de-DE"/>
        </w:rPr>
        <w:t>+–</w:t>
      </w:r>
      <w:r w:rsidRPr="00594ECD">
        <w:rPr>
          <w:rFonts w:ascii="Arial" w:hAnsi="Arial" w:cs="Arial"/>
          <w:lang w:val="de-DE"/>
        </w:rPr>
        <w:t>HNT. H</w:t>
      </w:r>
      <w:r w:rsidRPr="00594ECD">
        <w:rPr>
          <w:rFonts w:ascii="Arial" w:hAnsi="Arial" w:cs="Arial"/>
          <w:vertAlign w:val="superscript"/>
          <w:lang w:val="de-DE"/>
        </w:rPr>
        <w:t>+–</w:t>
      </w:r>
      <w:r w:rsidRPr="00594ECD">
        <w:rPr>
          <w:rFonts w:ascii="Arial" w:hAnsi="Arial" w:cs="Arial"/>
          <w:lang w:val="de-DE"/>
        </w:rPr>
        <w:t>HNT (781.0 mg) and Na</w:t>
      </w:r>
      <w:r w:rsidRPr="00594ECD">
        <w:rPr>
          <w:rFonts w:ascii="Arial" w:hAnsi="Arial" w:cs="Arial"/>
          <w:vertAlign w:val="subscript"/>
          <w:lang w:val="de-DE"/>
        </w:rPr>
        <w:t>2</w:t>
      </w:r>
      <w:r w:rsidRPr="00594ECD">
        <w:rPr>
          <w:rFonts w:ascii="Arial" w:hAnsi="Arial" w:cs="Arial"/>
          <w:lang w:val="de-DE"/>
        </w:rPr>
        <w:t>B</w:t>
      </w:r>
      <w:r w:rsidRPr="00594ECD">
        <w:rPr>
          <w:rFonts w:ascii="Arial" w:hAnsi="Arial" w:cs="Arial"/>
          <w:vertAlign w:val="subscript"/>
          <w:lang w:val="de-DE"/>
        </w:rPr>
        <w:t>12</w:t>
      </w:r>
      <w:r w:rsidRPr="00594ECD">
        <w:rPr>
          <w:rFonts w:ascii="Arial" w:hAnsi="Arial" w:cs="Arial"/>
          <w:lang w:val="de-DE"/>
        </w:rPr>
        <w:t>H</w:t>
      </w:r>
      <w:r w:rsidRPr="00594ECD">
        <w:rPr>
          <w:rFonts w:ascii="Arial" w:hAnsi="Arial" w:cs="Arial"/>
          <w:vertAlign w:val="subscript"/>
          <w:lang w:val="de-DE"/>
        </w:rPr>
        <w:t>12</w:t>
      </w:r>
      <w:r w:rsidRPr="00594ECD">
        <w:rPr>
          <w:rFonts w:ascii="Arial" w:hAnsi="Arial" w:cs="Arial"/>
          <w:lang w:val="de-DE"/>
        </w:rPr>
        <w:t xml:space="preserve"> (600.0 mg)</w:t>
      </w:r>
      <w:r w:rsidRPr="00594ECD">
        <w:rPr>
          <w:rFonts w:ascii="Arial" w:hAnsi="Arial" w:cs="Arial"/>
          <w:vertAlign w:val="superscript"/>
          <w:lang w:val="de-DE"/>
        </w:rPr>
        <w:t xml:space="preserve"> </w:t>
      </w:r>
      <w:r w:rsidRPr="00594ECD">
        <w:rPr>
          <w:rFonts w:ascii="Arial" w:hAnsi="Arial" w:cs="Arial"/>
          <w:lang w:val="de-DE"/>
        </w:rPr>
        <w:t xml:space="preserve">were </w:t>
      </w:r>
      <w:r w:rsidR="0083127F" w:rsidRPr="00594ECD">
        <w:rPr>
          <w:rFonts w:ascii="Arial" w:hAnsi="Arial" w:cs="Arial"/>
          <w:lang w:val="de-DE"/>
        </w:rPr>
        <w:t>added</w:t>
      </w:r>
      <w:r w:rsidRPr="00594ECD">
        <w:rPr>
          <w:rFonts w:ascii="Arial" w:hAnsi="Arial" w:cs="Arial"/>
          <w:lang w:val="de-DE"/>
        </w:rPr>
        <w:t xml:space="preserve"> in 30 mL of ultrapure water and stirred for 24 h. Then, HNT@B</w:t>
      </w:r>
      <w:r w:rsidRPr="00594ECD">
        <w:rPr>
          <w:rFonts w:ascii="Arial" w:hAnsi="Arial" w:cs="Arial"/>
          <w:vertAlign w:val="subscript"/>
          <w:lang w:val="de-DE"/>
        </w:rPr>
        <w:t>12</w:t>
      </w:r>
      <w:r w:rsidRPr="00594ECD">
        <w:rPr>
          <w:rFonts w:ascii="Arial" w:hAnsi="Arial" w:cs="Arial"/>
          <w:lang w:val="de-DE"/>
        </w:rPr>
        <w:t>H</w:t>
      </w:r>
      <w:r w:rsidRPr="00594ECD">
        <w:rPr>
          <w:rFonts w:ascii="Arial" w:hAnsi="Arial" w:cs="Arial"/>
          <w:vertAlign w:val="subscript"/>
          <w:lang w:val="de-DE"/>
        </w:rPr>
        <w:t>12</w:t>
      </w:r>
      <w:r w:rsidRPr="00594ECD">
        <w:rPr>
          <w:rFonts w:ascii="Arial" w:hAnsi="Arial" w:cs="Arial"/>
          <w:lang w:val="de-DE"/>
        </w:rPr>
        <w:t xml:space="preserve"> was collected by filtration and alternate washing with methanol and ultrapure water three times.</w:t>
      </w:r>
      <w:r w:rsidR="00B525EE" w:rsidRPr="00594ECD">
        <w:rPr>
          <w:rFonts w:ascii="Arial" w:hAnsi="Arial" w:cs="Arial"/>
          <w:kern w:val="0"/>
          <w:sz w:val="22"/>
          <w:lang w:val="en-GB" w:eastAsia="en-US"/>
        </w:rPr>
        <w:t xml:space="preserve"> </w:t>
      </w:r>
      <w:r w:rsidR="00B525EE" w:rsidRPr="00594ECD">
        <w:rPr>
          <w:rFonts w:ascii="Arial" w:hAnsi="Arial" w:cs="Arial"/>
          <w:lang w:val="en-GB"/>
        </w:rPr>
        <w:t xml:space="preserve">Then, </w:t>
      </w:r>
      <w:r w:rsidR="0083127F" w:rsidRPr="00594ECD">
        <w:rPr>
          <w:rFonts w:ascii="Arial" w:hAnsi="Arial" w:cs="Arial"/>
          <w:lang w:val="en-GB"/>
        </w:rPr>
        <w:t xml:space="preserve">827.8 mg </w:t>
      </w:r>
      <w:r w:rsidR="00B525EE" w:rsidRPr="00594ECD">
        <w:rPr>
          <w:rFonts w:ascii="Arial" w:hAnsi="Arial" w:cs="Arial"/>
          <w:lang w:val="en-GB"/>
        </w:rPr>
        <w:t>HNT@B</w:t>
      </w:r>
      <w:r w:rsidR="00B525EE" w:rsidRPr="00594ECD">
        <w:rPr>
          <w:rFonts w:ascii="Arial" w:hAnsi="Arial" w:cs="Arial"/>
          <w:vertAlign w:val="subscript"/>
          <w:lang w:val="en-GB"/>
        </w:rPr>
        <w:t>12</w:t>
      </w:r>
      <w:r w:rsidR="00B525EE" w:rsidRPr="00594ECD">
        <w:rPr>
          <w:rFonts w:ascii="Arial" w:hAnsi="Arial" w:cs="Arial"/>
          <w:lang w:val="en-GB"/>
        </w:rPr>
        <w:t>H</w:t>
      </w:r>
      <w:r w:rsidR="00B525EE" w:rsidRPr="00594ECD">
        <w:rPr>
          <w:rFonts w:ascii="Arial" w:hAnsi="Arial" w:cs="Arial"/>
          <w:vertAlign w:val="subscript"/>
          <w:lang w:val="en-GB"/>
        </w:rPr>
        <w:t>12</w:t>
      </w:r>
      <w:r w:rsidR="00B525EE" w:rsidRPr="00594ECD">
        <w:rPr>
          <w:rFonts w:ascii="Arial" w:hAnsi="Arial" w:cs="Arial"/>
          <w:lang w:val="en-GB"/>
        </w:rPr>
        <w:t xml:space="preserve"> was collected by filtration and alternate washing with methanol and ultrapure water three times. The </w:t>
      </w:r>
      <w:r w:rsidR="00E10D65" w:rsidRPr="00594ECD">
        <w:rPr>
          <w:rFonts w:ascii="Arial" w:hAnsi="Arial" w:cs="Arial"/>
          <w:lang w:val="en-GB"/>
        </w:rPr>
        <w:t>weight loading</w:t>
      </w:r>
      <w:r w:rsidR="00B525EE" w:rsidRPr="00594ECD">
        <w:rPr>
          <w:rFonts w:ascii="Arial" w:hAnsi="Arial" w:cs="Arial"/>
          <w:lang w:val="en-GB"/>
        </w:rPr>
        <w:t xml:space="preserve"> of element B was determined by </w:t>
      </w:r>
      <w:r w:rsidR="00E10D65" w:rsidRPr="00594ECD">
        <w:rPr>
          <w:rFonts w:ascii="Arial" w:hAnsi="Arial" w:cs="Arial"/>
          <w:lang w:val="en-GB"/>
        </w:rPr>
        <w:t>XPS</w:t>
      </w:r>
      <w:r w:rsidR="00B525EE" w:rsidRPr="00594ECD">
        <w:rPr>
          <w:rFonts w:ascii="Arial" w:hAnsi="Arial" w:cs="Arial"/>
          <w:lang w:val="en-GB"/>
        </w:rPr>
        <w:t xml:space="preserve"> to be </w:t>
      </w:r>
      <w:r w:rsidR="0083127F" w:rsidRPr="00594ECD">
        <w:rPr>
          <w:rFonts w:ascii="Arial" w:hAnsi="Arial" w:cs="Arial"/>
          <w:lang w:val="en-GB"/>
        </w:rPr>
        <w:t>21</w:t>
      </w:r>
      <w:r w:rsidR="00B525EE" w:rsidRPr="00594ECD">
        <w:rPr>
          <w:rFonts w:ascii="Arial" w:hAnsi="Arial" w:cs="Arial"/>
          <w:lang w:val="en-GB"/>
        </w:rPr>
        <w:t>.</w:t>
      </w:r>
      <w:r w:rsidR="0083127F" w:rsidRPr="00594ECD">
        <w:rPr>
          <w:rFonts w:ascii="Arial" w:hAnsi="Arial" w:cs="Arial"/>
          <w:lang w:val="en-GB"/>
        </w:rPr>
        <w:t>4</w:t>
      </w:r>
      <w:r w:rsidR="00B525EE" w:rsidRPr="00594ECD">
        <w:rPr>
          <w:rFonts w:ascii="Arial" w:hAnsi="Arial" w:cs="Arial"/>
          <w:lang w:val="en-GB"/>
        </w:rPr>
        <w:t>%.</w:t>
      </w:r>
    </w:p>
    <w:p w14:paraId="71F36981" w14:textId="77777777" w:rsidR="008C2ED5" w:rsidRPr="00594ECD" w:rsidRDefault="008C2ED5" w:rsidP="008C2ED5">
      <w:pPr>
        <w:rPr>
          <w:rFonts w:ascii="Arial" w:hAnsi="Arial" w:cs="Arial"/>
          <w:lang w:val="de-DE"/>
        </w:rPr>
      </w:pPr>
      <w:r w:rsidRPr="00594ECD">
        <w:rPr>
          <w:rFonts w:ascii="Arial" w:hAnsi="Arial" w:cs="Arial"/>
          <w:b/>
          <w:lang w:val="de-DE"/>
        </w:rPr>
        <w:t>Preparation of HNT@B</w:t>
      </w:r>
      <w:r w:rsidRPr="00594ECD">
        <w:rPr>
          <w:rFonts w:ascii="Arial" w:hAnsi="Arial" w:cs="Arial"/>
          <w:b/>
          <w:vertAlign w:val="subscript"/>
          <w:lang w:val="de-DE"/>
        </w:rPr>
        <w:t>12</w:t>
      </w:r>
      <w:r w:rsidRPr="00594ECD">
        <w:rPr>
          <w:rFonts w:ascii="Arial" w:hAnsi="Arial" w:cs="Arial"/>
          <w:b/>
          <w:lang w:val="de-DE"/>
        </w:rPr>
        <w:t>H</w:t>
      </w:r>
      <w:r w:rsidRPr="00594ECD">
        <w:rPr>
          <w:rFonts w:ascii="Arial" w:hAnsi="Arial" w:cs="Arial"/>
          <w:b/>
          <w:vertAlign w:val="subscript"/>
          <w:lang w:val="de-DE"/>
        </w:rPr>
        <w:t>12</w:t>
      </w:r>
      <w:r w:rsidRPr="00594ECD">
        <w:rPr>
          <w:rFonts w:ascii="Arial" w:hAnsi="Arial" w:cs="Arial"/>
          <w:b/>
          <w:lang w:val="de-DE"/>
        </w:rPr>
        <w:t>@A</w:t>
      </w:r>
      <w:r w:rsidR="00F8788E" w:rsidRPr="00594ECD">
        <w:rPr>
          <w:rFonts w:ascii="Arial" w:hAnsi="Arial" w:cs="Arial"/>
          <w:b/>
          <w:lang w:val="de-DE"/>
        </w:rPr>
        <w:t>u</w:t>
      </w:r>
      <w:r w:rsidRPr="00594ECD">
        <w:rPr>
          <w:rFonts w:ascii="Arial" w:hAnsi="Arial" w:cs="Arial"/>
          <w:lang w:val="de-DE"/>
        </w:rPr>
        <w:t xml:space="preserve">: </w:t>
      </w:r>
      <w:r w:rsidR="00F8788E" w:rsidRPr="00594ECD">
        <w:rPr>
          <w:rFonts w:ascii="Arial" w:hAnsi="Arial" w:cs="Arial"/>
          <w:lang w:val="de-DE"/>
        </w:rPr>
        <w:t>2</w:t>
      </w:r>
      <w:r w:rsidR="00B525EE" w:rsidRPr="00594ECD">
        <w:rPr>
          <w:rFonts w:ascii="Arial" w:hAnsi="Arial" w:cs="Arial"/>
          <w:lang w:val="de-DE"/>
        </w:rPr>
        <w:t>00</w:t>
      </w:r>
      <w:r w:rsidRPr="00594ECD">
        <w:rPr>
          <w:rFonts w:ascii="Arial" w:hAnsi="Arial" w:cs="Arial"/>
          <w:lang w:val="de-DE"/>
        </w:rPr>
        <w:t>.0 mg of HNT@B</w:t>
      </w:r>
      <w:r w:rsidRPr="00594ECD">
        <w:rPr>
          <w:rFonts w:ascii="Arial" w:hAnsi="Arial" w:cs="Arial"/>
          <w:vertAlign w:val="subscript"/>
          <w:lang w:val="de-DE"/>
        </w:rPr>
        <w:t>12</w:t>
      </w:r>
      <w:r w:rsidRPr="00594ECD">
        <w:rPr>
          <w:rFonts w:ascii="Arial" w:hAnsi="Arial" w:cs="Arial"/>
          <w:lang w:val="de-DE"/>
        </w:rPr>
        <w:t>H</w:t>
      </w:r>
      <w:r w:rsidRPr="00594ECD">
        <w:rPr>
          <w:rFonts w:ascii="Arial" w:hAnsi="Arial" w:cs="Arial"/>
          <w:vertAlign w:val="subscript"/>
          <w:lang w:val="de-DE"/>
        </w:rPr>
        <w:t>12</w:t>
      </w:r>
      <w:r w:rsidRPr="00594ECD">
        <w:rPr>
          <w:rFonts w:ascii="Arial" w:hAnsi="Arial" w:cs="Arial"/>
          <w:lang w:val="de-DE"/>
        </w:rPr>
        <w:t xml:space="preserve"> was dispersed in 50 mL of ultrapure water, and a </w:t>
      </w:r>
      <w:r w:rsidR="00F8788E" w:rsidRPr="00594ECD">
        <w:rPr>
          <w:rFonts w:ascii="Arial" w:hAnsi="Arial" w:cs="Arial"/>
          <w:lang w:val="de-DE"/>
        </w:rPr>
        <w:t>21</w:t>
      </w:r>
      <w:r w:rsidR="00774080" w:rsidRPr="00594ECD">
        <w:rPr>
          <w:rFonts w:ascii="Arial" w:hAnsi="Arial" w:cs="Arial"/>
          <w:lang w:val="de-DE"/>
        </w:rPr>
        <w:t>0</w:t>
      </w:r>
      <w:r w:rsidR="00F8788E" w:rsidRPr="00594ECD">
        <w:rPr>
          <w:rFonts w:ascii="Arial" w:hAnsi="Arial" w:cs="Arial"/>
          <w:lang w:val="de-DE"/>
        </w:rPr>
        <w:t xml:space="preserve"> </w:t>
      </w:r>
      <w:r w:rsidRPr="00594ECD">
        <w:rPr>
          <w:rFonts w:ascii="Arial" w:hAnsi="Arial" w:cs="Arial"/>
          <w:lang w:val="de-DE"/>
        </w:rPr>
        <w:t>μL sodium chloroaurate (NaAuCl</w:t>
      </w:r>
      <w:r w:rsidRPr="00594ECD">
        <w:rPr>
          <w:rFonts w:ascii="Arial" w:hAnsi="Arial" w:cs="Arial"/>
          <w:vertAlign w:val="subscript"/>
          <w:lang w:val="de-DE"/>
        </w:rPr>
        <w:t>4</w:t>
      </w:r>
      <w:r w:rsidRPr="00594ECD">
        <w:rPr>
          <w:rFonts w:ascii="Arial" w:hAnsi="Arial" w:cs="Arial"/>
          <w:lang w:val="de-DE"/>
        </w:rPr>
        <w:t>) aqueous solution (</w:t>
      </w:r>
      <w:r w:rsidR="00F8788E" w:rsidRPr="00594ECD">
        <w:rPr>
          <w:rFonts w:ascii="Arial" w:hAnsi="Arial" w:cs="Arial"/>
          <w:lang w:val="de-DE"/>
        </w:rPr>
        <w:t>59</w:t>
      </w:r>
      <w:r w:rsidRPr="00594ECD">
        <w:rPr>
          <w:rFonts w:ascii="Arial" w:hAnsi="Arial" w:cs="Arial"/>
          <w:lang w:val="de-DE"/>
        </w:rPr>
        <w:t>.</w:t>
      </w:r>
      <w:r w:rsidR="00F8788E" w:rsidRPr="00594ECD">
        <w:rPr>
          <w:rFonts w:ascii="Arial" w:hAnsi="Arial" w:cs="Arial"/>
          <w:lang w:val="de-DE"/>
        </w:rPr>
        <w:t>07</w:t>
      </w:r>
      <w:r w:rsidRPr="00594ECD">
        <w:rPr>
          <w:rFonts w:ascii="Arial" w:hAnsi="Arial" w:cs="Arial"/>
          <w:lang w:val="de-DE"/>
        </w:rPr>
        <w:t xml:space="preserve"> mM) was slowly added </w:t>
      </w:r>
      <w:r w:rsidRPr="00594ECD">
        <w:rPr>
          <w:rFonts w:ascii="Arial" w:hAnsi="Arial" w:cs="Arial"/>
          <w:lang w:val="de-DE"/>
        </w:rPr>
        <w:lastRenderedPageBreak/>
        <w:t xml:space="preserve">dropwise under stirring. The reaction was terminated when the solid completely turned </w:t>
      </w:r>
      <w:r w:rsidR="00F8788E" w:rsidRPr="00594ECD">
        <w:rPr>
          <w:rFonts w:ascii="Arial" w:hAnsi="Arial" w:cs="Arial"/>
          <w:lang w:val="de-DE"/>
        </w:rPr>
        <w:t>dark purple</w:t>
      </w:r>
      <w:r w:rsidRPr="00594ECD">
        <w:rPr>
          <w:rFonts w:ascii="Arial" w:hAnsi="Arial" w:cs="Arial"/>
          <w:lang w:val="de-DE"/>
        </w:rPr>
        <w:t>. After filtration, washing, and drying, HNT@B</w:t>
      </w:r>
      <w:r w:rsidRPr="00594ECD">
        <w:rPr>
          <w:rFonts w:ascii="Arial" w:hAnsi="Arial" w:cs="Arial"/>
          <w:vertAlign w:val="subscript"/>
          <w:lang w:val="de-DE"/>
        </w:rPr>
        <w:t>12</w:t>
      </w:r>
      <w:r w:rsidRPr="00594ECD">
        <w:rPr>
          <w:rFonts w:ascii="Arial" w:hAnsi="Arial" w:cs="Arial"/>
          <w:lang w:val="de-DE"/>
        </w:rPr>
        <w:t>H</w:t>
      </w:r>
      <w:r w:rsidRPr="00594ECD">
        <w:rPr>
          <w:rFonts w:ascii="Arial" w:hAnsi="Arial" w:cs="Arial"/>
          <w:vertAlign w:val="subscript"/>
          <w:lang w:val="de-DE"/>
        </w:rPr>
        <w:t>12</w:t>
      </w:r>
      <w:r w:rsidRPr="00594ECD">
        <w:rPr>
          <w:rFonts w:ascii="Arial" w:hAnsi="Arial" w:cs="Arial"/>
          <w:lang w:val="de-DE"/>
        </w:rPr>
        <w:t>@A</w:t>
      </w:r>
      <w:r w:rsidR="00F8788E" w:rsidRPr="00594ECD">
        <w:rPr>
          <w:rFonts w:ascii="Arial" w:hAnsi="Arial" w:cs="Arial"/>
          <w:lang w:val="de-DE"/>
        </w:rPr>
        <w:t>u</w:t>
      </w:r>
      <w:r w:rsidRPr="00594ECD">
        <w:rPr>
          <w:rFonts w:ascii="Arial" w:hAnsi="Arial" w:cs="Arial"/>
          <w:lang w:val="de-DE"/>
        </w:rPr>
        <w:t xml:space="preserve"> was obtained.</w:t>
      </w:r>
    </w:p>
    <w:p w14:paraId="222370ED" w14:textId="77777777" w:rsidR="008C2ED5" w:rsidRPr="00594ECD" w:rsidRDefault="00F8788E" w:rsidP="008C2ED5">
      <w:pPr>
        <w:rPr>
          <w:rFonts w:ascii="Arial" w:hAnsi="Arial" w:cs="Arial"/>
          <w:lang w:val="de-DE"/>
        </w:rPr>
      </w:pPr>
      <w:r w:rsidRPr="00594ECD">
        <w:rPr>
          <w:rFonts w:ascii="Arial" w:hAnsi="Arial" w:cs="Arial"/>
          <w:b/>
          <w:lang w:val="de-DE"/>
        </w:rPr>
        <w:t>Preparation of HNT@B</w:t>
      </w:r>
      <w:r w:rsidRPr="00594ECD">
        <w:rPr>
          <w:rFonts w:ascii="Arial" w:hAnsi="Arial" w:cs="Arial"/>
          <w:b/>
          <w:vertAlign w:val="subscript"/>
          <w:lang w:val="de-DE"/>
        </w:rPr>
        <w:t>12</w:t>
      </w:r>
      <w:r w:rsidRPr="00594ECD">
        <w:rPr>
          <w:rFonts w:ascii="Arial" w:hAnsi="Arial" w:cs="Arial"/>
          <w:b/>
          <w:lang w:val="de-DE"/>
        </w:rPr>
        <w:t>H</w:t>
      </w:r>
      <w:r w:rsidRPr="00594ECD">
        <w:rPr>
          <w:rFonts w:ascii="Arial" w:hAnsi="Arial" w:cs="Arial"/>
          <w:b/>
          <w:vertAlign w:val="subscript"/>
          <w:lang w:val="de-DE"/>
        </w:rPr>
        <w:t>12</w:t>
      </w:r>
      <w:r w:rsidRPr="00594ECD">
        <w:rPr>
          <w:rFonts w:ascii="Arial" w:hAnsi="Arial" w:cs="Arial"/>
          <w:b/>
          <w:lang w:val="de-DE"/>
        </w:rPr>
        <w:t>@Ag</w:t>
      </w:r>
      <w:r w:rsidR="008C2ED5" w:rsidRPr="00594ECD">
        <w:rPr>
          <w:rFonts w:ascii="Arial" w:hAnsi="Arial" w:cs="Arial"/>
          <w:lang w:val="de-DE"/>
        </w:rPr>
        <w:t xml:space="preserve">: </w:t>
      </w:r>
      <w:r w:rsidRPr="00594ECD">
        <w:rPr>
          <w:rFonts w:ascii="Arial" w:hAnsi="Arial" w:cs="Arial"/>
          <w:lang w:val="de-DE"/>
        </w:rPr>
        <w:t>2</w:t>
      </w:r>
      <w:r w:rsidR="008C2ED5" w:rsidRPr="00594ECD">
        <w:rPr>
          <w:rFonts w:ascii="Arial" w:hAnsi="Arial" w:cs="Arial"/>
          <w:lang w:val="de-DE"/>
        </w:rPr>
        <w:t xml:space="preserve">00.0 mg of HNT was dispersed into 50 mL of ultrapure water, and a </w:t>
      </w:r>
      <w:r w:rsidRPr="00594ECD">
        <w:rPr>
          <w:rFonts w:ascii="Arial" w:hAnsi="Arial" w:cs="Arial"/>
          <w:lang w:val="de-DE"/>
        </w:rPr>
        <w:t>1</w:t>
      </w:r>
      <w:r w:rsidR="00774080" w:rsidRPr="00594ECD">
        <w:rPr>
          <w:rFonts w:ascii="Arial" w:hAnsi="Arial" w:cs="Arial"/>
          <w:lang w:val="de-DE"/>
        </w:rPr>
        <w:t>7</w:t>
      </w:r>
      <w:r w:rsidRPr="00594ECD">
        <w:rPr>
          <w:rFonts w:ascii="Arial" w:hAnsi="Arial" w:cs="Arial"/>
          <w:lang w:val="de-DE"/>
        </w:rPr>
        <w:t xml:space="preserve">5 </w:t>
      </w:r>
      <w:r w:rsidR="008C2ED5" w:rsidRPr="00594ECD">
        <w:rPr>
          <w:rFonts w:ascii="Arial" w:hAnsi="Arial" w:cs="Arial"/>
          <w:lang w:val="de-DE"/>
        </w:rPr>
        <w:t>μL NaAuCl</w:t>
      </w:r>
      <w:r w:rsidR="008C2ED5" w:rsidRPr="00594ECD">
        <w:rPr>
          <w:rFonts w:ascii="Arial" w:hAnsi="Arial" w:cs="Arial"/>
          <w:vertAlign w:val="subscript"/>
          <w:lang w:val="de-DE"/>
        </w:rPr>
        <w:t>4</w:t>
      </w:r>
      <w:r w:rsidR="008C2ED5" w:rsidRPr="00594ECD">
        <w:rPr>
          <w:rFonts w:ascii="Arial" w:hAnsi="Arial" w:cs="Arial"/>
          <w:lang w:val="de-DE"/>
        </w:rPr>
        <w:t xml:space="preserve"> aqueous solution (</w:t>
      </w:r>
      <w:r w:rsidRPr="00594ECD">
        <w:rPr>
          <w:rFonts w:ascii="Arial" w:hAnsi="Arial" w:cs="Arial"/>
          <w:lang w:val="de-DE"/>
        </w:rPr>
        <w:t>55</w:t>
      </w:r>
      <w:r w:rsidR="008C2ED5" w:rsidRPr="00594ECD">
        <w:rPr>
          <w:rFonts w:ascii="Arial" w:hAnsi="Arial" w:cs="Arial"/>
          <w:lang w:val="de-DE"/>
        </w:rPr>
        <w:t>.1</w:t>
      </w:r>
      <w:r w:rsidRPr="00594ECD">
        <w:rPr>
          <w:rFonts w:ascii="Arial" w:hAnsi="Arial" w:cs="Arial"/>
          <w:lang w:val="de-DE"/>
        </w:rPr>
        <w:t>2</w:t>
      </w:r>
      <w:r w:rsidR="008C2ED5" w:rsidRPr="00594ECD">
        <w:rPr>
          <w:rFonts w:ascii="Arial" w:hAnsi="Arial" w:cs="Arial"/>
          <w:lang w:val="de-DE"/>
        </w:rPr>
        <w:t xml:space="preserve"> mM) was slowly added dropwise under stirring. The reaction was terminated when the solid completely turned </w:t>
      </w:r>
      <w:r w:rsidRPr="00594ECD">
        <w:rPr>
          <w:rFonts w:ascii="Arial" w:hAnsi="Arial" w:cs="Arial"/>
          <w:lang w:val="de-DE"/>
        </w:rPr>
        <w:t>silver gray.</w:t>
      </w:r>
      <w:r w:rsidR="008C2ED5" w:rsidRPr="00594ECD">
        <w:rPr>
          <w:rFonts w:ascii="Arial" w:hAnsi="Arial" w:cs="Arial"/>
          <w:lang w:val="de-DE"/>
        </w:rPr>
        <w:t xml:space="preserve"> After filtration, washing, and drying, </w:t>
      </w:r>
      <w:r w:rsidR="00DF4866" w:rsidRPr="00594ECD">
        <w:rPr>
          <w:rFonts w:ascii="Arial" w:hAnsi="Arial" w:cs="Arial"/>
          <w:lang w:val="de-DE"/>
        </w:rPr>
        <w:t>HNT@B</w:t>
      </w:r>
      <w:r w:rsidR="00DF4866" w:rsidRPr="00594ECD">
        <w:rPr>
          <w:rFonts w:ascii="Arial" w:hAnsi="Arial" w:cs="Arial"/>
          <w:vertAlign w:val="subscript"/>
          <w:lang w:val="de-DE"/>
        </w:rPr>
        <w:t>12</w:t>
      </w:r>
      <w:r w:rsidR="00DF4866" w:rsidRPr="00594ECD">
        <w:rPr>
          <w:rFonts w:ascii="Arial" w:hAnsi="Arial" w:cs="Arial"/>
          <w:lang w:val="de-DE"/>
        </w:rPr>
        <w:t>H</w:t>
      </w:r>
      <w:r w:rsidR="00DF4866" w:rsidRPr="00594ECD">
        <w:rPr>
          <w:rFonts w:ascii="Arial" w:hAnsi="Arial" w:cs="Arial"/>
          <w:vertAlign w:val="subscript"/>
          <w:lang w:val="de-DE"/>
        </w:rPr>
        <w:t>12</w:t>
      </w:r>
      <w:r w:rsidR="00DF4866" w:rsidRPr="00594ECD">
        <w:rPr>
          <w:rFonts w:ascii="Arial" w:hAnsi="Arial" w:cs="Arial"/>
          <w:lang w:val="de-DE"/>
        </w:rPr>
        <w:t>@Ag</w:t>
      </w:r>
      <w:r w:rsidR="008C2ED5" w:rsidRPr="00594ECD">
        <w:rPr>
          <w:rFonts w:ascii="Arial" w:hAnsi="Arial" w:cs="Arial"/>
          <w:lang w:val="de-DE"/>
        </w:rPr>
        <w:t xml:space="preserve"> was obtained.</w:t>
      </w:r>
    </w:p>
    <w:p w14:paraId="44AFFFB3" w14:textId="77777777" w:rsidR="008C2ED5" w:rsidRPr="00594ECD" w:rsidRDefault="00F8788E" w:rsidP="008C2ED5">
      <w:pPr>
        <w:rPr>
          <w:rFonts w:ascii="Arial" w:hAnsi="Arial" w:cs="Arial"/>
          <w:lang w:val="de-DE"/>
        </w:rPr>
      </w:pPr>
      <w:r w:rsidRPr="00594ECD">
        <w:rPr>
          <w:rFonts w:ascii="Arial" w:hAnsi="Arial" w:cs="Arial"/>
          <w:b/>
          <w:lang w:val="de-DE"/>
        </w:rPr>
        <w:t>Preparation of HNT@B</w:t>
      </w:r>
      <w:r w:rsidRPr="00594ECD">
        <w:rPr>
          <w:rFonts w:ascii="Arial" w:hAnsi="Arial" w:cs="Arial"/>
          <w:b/>
          <w:vertAlign w:val="subscript"/>
          <w:lang w:val="de-DE"/>
        </w:rPr>
        <w:t>12</w:t>
      </w:r>
      <w:r w:rsidRPr="00594ECD">
        <w:rPr>
          <w:rFonts w:ascii="Arial" w:hAnsi="Arial" w:cs="Arial"/>
          <w:b/>
          <w:lang w:val="de-DE"/>
        </w:rPr>
        <w:t>H</w:t>
      </w:r>
      <w:r w:rsidRPr="00594ECD">
        <w:rPr>
          <w:rFonts w:ascii="Arial" w:hAnsi="Arial" w:cs="Arial"/>
          <w:b/>
          <w:vertAlign w:val="subscript"/>
          <w:lang w:val="de-DE"/>
        </w:rPr>
        <w:t>12</w:t>
      </w:r>
      <w:r w:rsidRPr="00594ECD">
        <w:rPr>
          <w:rFonts w:ascii="Arial" w:hAnsi="Arial" w:cs="Arial"/>
          <w:b/>
          <w:lang w:val="de-DE"/>
        </w:rPr>
        <w:t>@Pd</w:t>
      </w:r>
      <w:r w:rsidR="008C2ED5" w:rsidRPr="00594ECD">
        <w:rPr>
          <w:rFonts w:ascii="Arial" w:hAnsi="Arial" w:cs="Arial"/>
          <w:lang w:val="de-DE"/>
        </w:rPr>
        <w:t xml:space="preserve">: </w:t>
      </w:r>
      <w:r w:rsidR="00DF4866" w:rsidRPr="00594ECD">
        <w:rPr>
          <w:rFonts w:ascii="Arial" w:hAnsi="Arial" w:cs="Arial"/>
          <w:lang w:val="de-DE"/>
        </w:rPr>
        <w:t xml:space="preserve">200.0 mg of HNT was dispersed into 50 mL of ultrapure water, and a </w:t>
      </w:r>
      <w:r w:rsidR="00774080" w:rsidRPr="00594ECD">
        <w:rPr>
          <w:rFonts w:ascii="Arial" w:hAnsi="Arial" w:cs="Arial"/>
          <w:lang w:val="de-DE"/>
        </w:rPr>
        <w:t>27</w:t>
      </w:r>
      <w:r w:rsidR="00DF4866" w:rsidRPr="00594ECD">
        <w:rPr>
          <w:rFonts w:ascii="Arial" w:hAnsi="Arial" w:cs="Arial"/>
          <w:lang w:val="de-DE"/>
        </w:rPr>
        <w:t>5 μL Na</w:t>
      </w:r>
      <w:r w:rsidR="00330641" w:rsidRPr="00594ECD">
        <w:rPr>
          <w:rFonts w:ascii="Arial" w:hAnsi="Arial" w:cs="Arial"/>
          <w:vertAlign w:val="subscript"/>
          <w:lang w:val="de-DE"/>
        </w:rPr>
        <w:t>2</w:t>
      </w:r>
      <w:r w:rsidR="00330641" w:rsidRPr="00594ECD">
        <w:rPr>
          <w:rFonts w:ascii="Arial" w:hAnsi="Arial" w:cs="Arial"/>
          <w:lang w:val="de-DE"/>
        </w:rPr>
        <w:t>Pd</w:t>
      </w:r>
      <w:r w:rsidR="00DF4866" w:rsidRPr="00594ECD">
        <w:rPr>
          <w:rFonts w:ascii="Arial" w:hAnsi="Arial" w:cs="Arial"/>
          <w:lang w:val="de-DE"/>
        </w:rPr>
        <w:t>Cl</w:t>
      </w:r>
      <w:r w:rsidR="00DF4866" w:rsidRPr="00594ECD">
        <w:rPr>
          <w:rFonts w:ascii="Arial" w:hAnsi="Arial" w:cs="Arial"/>
          <w:vertAlign w:val="subscript"/>
          <w:lang w:val="de-DE"/>
        </w:rPr>
        <w:t>4</w:t>
      </w:r>
      <w:r w:rsidR="00DF4866" w:rsidRPr="00594ECD">
        <w:rPr>
          <w:rFonts w:ascii="Arial" w:hAnsi="Arial" w:cs="Arial"/>
          <w:lang w:val="de-DE"/>
        </w:rPr>
        <w:t xml:space="preserve"> aqueous solution (</w:t>
      </w:r>
      <w:r w:rsidR="00774080" w:rsidRPr="00594ECD">
        <w:rPr>
          <w:rFonts w:ascii="Arial" w:hAnsi="Arial" w:cs="Arial"/>
          <w:lang w:val="de-DE"/>
        </w:rPr>
        <w:t>39</w:t>
      </w:r>
      <w:r w:rsidR="00DF4866" w:rsidRPr="00594ECD">
        <w:rPr>
          <w:rFonts w:ascii="Arial" w:hAnsi="Arial" w:cs="Arial"/>
          <w:lang w:val="de-DE"/>
        </w:rPr>
        <w:t>.</w:t>
      </w:r>
      <w:r w:rsidR="00774080" w:rsidRPr="00594ECD">
        <w:rPr>
          <w:rFonts w:ascii="Arial" w:hAnsi="Arial" w:cs="Arial"/>
          <w:lang w:val="de-DE"/>
        </w:rPr>
        <w:t>64</w:t>
      </w:r>
      <w:r w:rsidR="00DF4866" w:rsidRPr="00594ECD">
        <w:rPr>
          <w:rFonts w:ascii="Arial" w:hAnsi="Arial" w:cs="Arial"/>
          <w:lang w:val="de-DE"/>
        </w:rPr>
        <w:t xml:space="preserve"> mM) was slowly added dropwise under stirring. The reaction was terminated when the solid completely turned </w:t>
      </w:r>
      <w:r w:rsidR="00774080" w:rsidRPr="00594ECD">
        <w:rPr>
          <w:rFonts w:ascii="Arial" w:hAnsi="Arial" w:cs="Arial"/>
          <w:lang w:val="de-DE"/>
        </w:rPr>
        <w:t>dark gray</w:t>
      </w:r>
      <w:r w:rsidR="00DF4866" w:rsidRPr="00594ECD">
        <w:rPr>
          <w:rFonts w:ascii="Arial" w:hAnsi="Arial" w:cs="Arial"/>
          <w:lang w:val="de-DE"/>
        </w:rPr>
        <w:t>. After filtration, washing, and drying, HNT@B</w:t>
      </w:r>
      <w:r w:rsidR="00DF4866" w:rsidRPr="00594ECD">
        <w:rPr>
          <w:rFonts w:ascii="Arial" w:hAnsi="Arial" w:cs="Arial"/>
          <w:vertAlign w:val="subscript"/>
          <w:lang w:val="de-DE"/>
        </w:rPr>
        <w:t>12</w:t>
      </w:r>
      <w:r w:rsidR="00DF4866" w:rsidRPr="00594ECD">
        <w:rPr>
          <w:rFonts w:ascii="Arial" w:hAnsi="Arial" w:cs="Arial"/>
          <w:lang w:val="de-DE"/>
        </w:rPr>
        <w:t>H</w:t>
      </w:r>
      <w:r w:rsidR="00DF4866" w:rsidRPr="00594ECD">
        <w:rPr>
          <w:rFonts w:ascii="Arial" w:hAnsi="Arial" w:cs="Arial"/>
          <w:vertAlign w:val="subscript"/>
          <w:lang w:val="de-DE"/>
        </w:rPr>
        <w:t>12</w:t>
      </w:r>
      <w:r w:rsidR="00DF4866" w:rsidRPr="00594ECD">
        <w:rPr>
          <w:rFonts w:ascii="Arial" w:hAnsi="Arial" w:cs="Arial"/>
          <w:lang w:val="de-DE"/>
        </w:rPr>
        <w:t>@</w:t>
      </w:r>
      <w:r w:rsidR="00774080" w:rsidRPr="00594ECD">
        <w:rPr>
          <w:rFonts w:ascii="Arial" w:hAnsi="Arial" w:cs="Arial"/>
          <w:lang w:val="de-DE"/>
        </w:rPr>
        <w:t>Pd</w:t>
      </w:r>
      <w:r w:rsidR="00DF4866" w:rsidRPr="00594ECD">
        <w:rPr>
          <w:rFonts w:ascii="Arial" w:hAnsi="Arial" w:cs="Arial"/>
          <w:lang w:val="de-DE"/>
        </w:rPr>
        <w:t xml:space="preserve"> was obtained.</w:t>
      </w:r>
    </w:p>
    <w:p w14:paraId="00BC1FBF" w14:textId="77777777" w:rsidR="0004307C" w:rsidRPr="00594ECD" w:rsidRDefault="0004307C" w:rsidP="0004307C">
      <w:pPr>
        <w:rPr>
          <w:rFonts w:ascii="Arial" w:hAnsi="Arial" w:cs="Arial"/>
          <w:bCs/>
          <w:lang w:val="de-DE"/>
        </w:rPr>
      </w:pPr>
      <w:r w:rsidRPr="00594ECD">
        <w:rPr>
          <w:rFonts w:ascii="Arial" w:hAnsi="Arial" w:cs="Arial"/>
          <w:b/>
          <w:lang w:val="de-DE"/>
        </w:rPr>
        <w:t>Preparation of HNT@B</w:t>
      </w:r>
      <w:r w:rsidRPr="00594ECD">
        <w:rPr>
          <w:rFonts w:ascii="Arial" w:hAnsi="Arial" w:cs="Arial"/>
          <w:b/>
          <w:vertAlign w:val="subscript"/>
          <w:lang w:val="de-DE"/>
        </w:rPr>
        <w:t>12</w:t>
      </w:r>
      <w:r w:rsidRPr="00594ECD">
        <w:rPr>
          <w:rFonts w:ascii="Arial" w:hAnsi="Arial" w:cs="Arial"/>
          <w:b/>
          <w:lang w:val="de-DE"/>
        </w:rPr>
        <w:t>H</w:t>
      </w:r>
      <w:r w:rsidRPr="00594ECD">
        <w:rPr>
          <w:rFonts w:ascii="Arial" w:hAnsi="Arial" w:cs="Arial"/>
          <w:b/>
          <w:vertAlign w:val="subscript"/>
          <w:lang w:val="de-DE"/>
        </w:rPr>
        <w:t>12</w:t>
      </w:r>
      <w:r w:rsidRPr="00594ECD">
        <w:rPr>
          <w:rFonts w:ascii="Arial" w:hAnsi="Arial" w:cs="Arial"/>
          <w:b/>
          <w:lang w:val="de-DE"/>
        </w:rPr>
        <w:t>@Ag@</w:t>
      </w:r>
      <w:r w:rsidRPr="00594ECD">
        <w:rPr>
          <w:rFonts w:ascii="Arial" w:hAnsi="Arial" w:cs="Arial"/>
          <w:b/>
        </w:rPr>
        <w:t xml:space="preserve"> </w:t>
      </w:r>
      <w:r w:rsidRPr="00594ECD">
        <w:rPr>
          <w:rFonts w:ascii="Arial" w:hAnsi="Arial" w:cs="Arial"/>
          <w:b/>
          <w:lang w:val="de-DE"/>
        </w:rPr>
        <w:t xml:space="preserve">Rhodamine B (RB): </w:t>
      </w:r>
      <w:r w:rsidRPr="00594ECD">
        <w:rPr>
          <w:rFonts w:ascii="Arial" w:hAnsi="Arial" w:cs="Arial"/>
          <w:bCs/>
          <w:lang w:val="de-DE"/>
        </w:rPr>
        <w:t>50.0 mg HNT@ B</w:t>
      </w:r>
      <w:r w:rsidRPr="00594ECD">
        <w:rPr>
          <w:rFonts w:ascii="Arial" w:hAnsi="Arial" w:cs="Arial"/>
          <w:bCs/>
          <w:vertAlign w:val="subscript"/>
          <w:lang w:val="de-DE"/>
        </w:rPr>
        <w:t>12</w:t>
      </w:r>
      <w:r w:rsidRPr="00594ECD">
        <w:rPr>
          <w:rFonts w:ascii="Arial" w:hAnsi="Arial" w:cs="Arial"/>
          <w:bCs/>
          <w:lang w:val="de-DE"/>
        </w:rPr>
        <w:t>H</w:t>
      </w:r>
      <w:r w:rsidRPr="00594ECD">
        <w:rPr>
          <w:rFonts w:ascii="Arial" w:hAnsi="Arial" w:cs="Arial"/>
          <w:bCs/>
          <w:vertAlign w:val="subscript"/>
          <w:lang w:val="de-DE"/>
        </w:rPr>
        <w:t>12</w:t>
      </w:r>
      <w:r w:rsidRPr="00594ECD">
        <w:rPr>
          <w:rFonts w:ascii="Arial" w:hAnsi="Arial" w:cs="Arial"/>
          <w:bCs/>
          <w:lang w:val="de-DE"/>
        </w:rPr>
        <w:t>@Ag and 50.0 mg Rhodamine B were dispersed into 10 mL of ultrapure water, after continuous stirring for 24h under the dark, washing with water, centrifugation was repeated alternately until the upper layer was colorless clear, and HNT@B</w:t>
      </w:r>
      <w:r w:rsidRPr="00594ECD">
        <w:rPr>
          <w:rFonts w:ascii="Arial" w:hAnsi="Arial" w:cs="Arial"/>
          <w:bCs/>
          <w:vertAlign w:val="subscript"/>
          <w:lang w:val="de-DE"/>
        </w:rPr>
        <w:t>12</w:t>
      </w:r>
      <w:r w:rsidRPr="00594ECD">
        <w:rPr>
          <w:rFonts w:ascii="Arial" w:hAnsi="Arial" w:cs="Arial"/>
          <w:bCs/>
          <w:lang w:val="de-DE"/>
        </w:rPr>
        <w:t>H</w:t>
      </w:r>
      <w:r w:rsidRPr="00594ECD">
        <w:rPr>
          <w:rFonts w:ascii="Arial" w:hAnsi="Arial" w:cs="Arial"/>
          <w:bCs/>
          <w:vertAlign w:val="subscript"/>
          <w:lang w:val="de-DE"/>
        </w:rPr>
        <w:t>12</w:t>
      </w:r>
      <w:r w:rsidRPr="00594ECD">
        <w:rPr>
          <w:rFonts w:ascii="Arial" w:hAnsi="Arial" w:cs="Arial"/>
          <w:bCs/>
          <w:lang w:val="de-DE"/>
        </w:rPr>
        <w:t>@Ag@RB was obtained after drying under the dark.</w:t>
      </w:r>
    </w:p>
    <w:p w14:paraId="2EF15A6F" w14:textId="77777777" w:rsidR="008C2ED5" w:rsidRPr="00594ECD" w:rsidRDefault="008C2ED5" w:rsidP="008C2ED5">
      <w:pPr>
        <w:rPr>
          <w:rFonts w:ascii="Arial" w:hAnsi="Arial" w:cs="Arial"/>
          <w:b/>
          <w:lang w:val="de-DE"/>
        </w:rPr>
      </w:pPr>
    </w:p>
    <w:p w14:paraId="7C271715" w14:textId="77777777" w:rsidR="008C2ED5" w:rsidRPr="00594ECD" w:rsidRDefault="008C2ED5" w:rsidP="008C2ED5">
      <w:pPr>
        <w:rPr>
          <w:rFonts w:ascii="Arial" w:hAnsi="Arial" w:cs="Arial"/>
          <w:b/>
        </w:rPr>
      </w:pPr>
      <w:r w:rsidRPr="00594ECD">
        <w:rPr>
          <w:rFonts w:ascii="Arial" w:hAnsi="Arial" w:cs="Arial"/>
          <w:b/>
        </w:rPr>
        <w:t>Computational details</w:t>
      </w:r>
    </w:p>
    <w:p w14:paraId="02AD7AC4" w14:textId="77777777" w:rsidR="008C2ED5" w:rsidRPr="00594ECD" w:rsidRDefault="008C2ED5" w:rsidP="008C2ED5">
      <w:pPr>
        <w:rPr>
          <w:rFonts w:ascii="Arial" w:hAnsi="Arial" w:cs="Arial"/>
          <w:b/>
        </w:rPr>
      </w:pPr>
      <w:r w:rsidRPr="00594ECD">
        <w:rPr>
          <w:rFonts w:ascii="Arial" w:hAnsi="Arial" w:cs="Arial"/>
          <w:b/>
        </w:rPr>
        <w:t>Density function theory (DFT) calculations</w:t>
      </w:r>
    </w:p>
    <w:p w14:paraId="544B67AD" w14:textId="77777777" w:rsidR="00BB60CA" w:rsidRPr="00594ECD" w:rsidRDefault="00BB60CA" w:rsidP="00BB60CA">
      <w:pPr>
        <w:rPr>
          <w:rFonts w:ascii="Arial" w:hAnsi="Arial" w:cs="Arial"/>
        </w:rPr>
      </w:pPr>
      <w:bookmarkStart w:id="1" w:name="_Toc111115008"/>
      <w:r w:rsidRPr="00594ECD">
        <w:rPr>
          <w:rFonts w:ascii="Arial" w:hAnsi="Arial" w:cs="Arial"/>
        </w:rPr>
        <w:t>We have employed the Vienna Ab Initio Package (VASP)</w:t>
      </w:r>
      <w:r w:rsidR="00805325" w:rsidRPr="00594ECD">
        <w:rPr>
          <w:rFonts w:ascii="Arial" w:hAnsi="Arial" w:cs="Arial"/>
        </w:rPr>
        <w:fldChar w:fldCharType="begin"/>
      </w:r>
      <w:r w:rsidR="00805325" w:rsidRPr="00594ECD">
        <w:rPr>
          <w:rFonts w:ascii="Arial" w:hAnsi="Arial" w:cs="Arial"/>
        </w:rPr>
        <w:instrText xml:space="preserve"> ADDIN EN.CITE &lt;EndNote&gt;&lt;Cite&gt;&lt;Author&gt;A&lt;/Author&gt;&lt;Year&gt;1996&lt;/Year&gt;&lt;RecNum&gt;106&lt;/RecNum&gt;&lt;DisplayText&gt;&lt;style face="superscript"&gt;2, 3&lt;/style&gt;&lt;/DisplayText&gt;&lt;record&gt;&lt;rec-number&gt;106&lt;/rec-number&gt;&lt;foreign-keys&gt;&lt;key app="EN" db-id="9a2zewsev5a2tce9wxqpps2hprfvf5vpef50" timestamp="1681388072"&gt;106&lt;/key&gt;&lt;/foreign-keys&gt;&lt;ref-type name="Journal Article"&gt;17&lt;/ref-type&gt;&lt;contributors&gt;&lt;authors&gt;&lt;author&gt;A, G. Kresse&lt;/author&gt;&lt;author&gt;J. Furthmüller b %J Computational Materials Science&lt;/author&gt;&lt;/authors&gt;&lt;/contributors&gt;&lt;titles&gt;&lt;title&gt;Efficiency of ab-initio total energy calculations for metals and semiconductors using a plane-wave basis set - ScienceDirect&lt;/title&gt;&lt;/titles&gt;&lt;pages&gt;15-50&lt;/pages&gt;&lt;volume&gt;6&lt;/volume&gt;&lt;number&gt;1&lt;/number&gt;&lt;dates&gt;&lt;year&gt;1996&lt;/year&gt;&lt;/dates&gt;&lt;urls&gt;&lt;/urls&gt;&lt;/record&gt;&lt;/Cite&gt;&lt;Cite&gt;&lt;Author&gt;Kresse&lt;/Author&gt;&lt;Year&gt;1996&lt;/Year&gt;&lt;RecNum&gt;107&lt;/RecNum&gt;&lt;record&gt;&lt;rec-number&gt;107&lt;/rec-number&gt;&lt;foreign-keys&gt;&lt;key app="EN" db-id="9a2zewsev5a2tce9wxqpps2hprfvf5vpef50" timestamp="1681388175"&gt;107&lt;/key&gt;&lt;/foreign-keys&gt;&lt;ref-type name="Journal Article"&gt;17&lt;/ref-type&gt;&lt;contributors&gt;&lt;authors&gt;&lt;author&gt;Kresse, G. G.&lt;/author&gt;&lt;author&gt;J.J. Furthmüller %J Physical review. B, Condensed matter&lt;/author&gt;&lt;/authors&gt;&lt;/contributors&gt;&lt;titles&gt;&lt;title&gt;Efficient Iterative Schemes for Ab Initio Total-Energy Calculations Using a Plane-Wave Basis Set&lt;/title&gt;&lt;/titles&gt;&lt;pages&gt;11169&lt;/pages&gt;&lt;volume&gt;54&lt;/volume&gt;&lt;dates&gt;&lt;year&gt;1996&lt;/year&gt;&lt;/dates&gt;&lt;urls&gt;&lt;/urls&gt;&lt;/record&gt;&lt;/Cite&gt;&lt;/EndNote&gt;</w:instrText>
      </w:r>
      <w:r w:rsidR="00805325" w:rsidRPr="00594ECD">
        <w:rPr>
          <w:rFonts w:ascii="Arial" w:hAnsi="Arial" w:cs="Arial"/>
        </w:rPr>
        <w:fldChar w:fldCharType="separate"/>
      </w:r>
      <w:r w:rsidR="00805325" w:rsidRPr="00594ECD">
        <w:rPr>
          <w:rFonts w:ascii="Arial" w:hAnsi="Arial" w:cs="Arial"/>
          <w:noProof/>
          <w:vertAlign w:val="superscript"/>
        </w:rPr>
        <w:t>2, 3</w:t>
      </w:r>
      <w:r w:rsidR="00805325" w:rsidRPr="00594ECD">
        <w:rPr>
          <w:rFonts w:ascii="Arial" w:hAnsi="Arial" w:cs="Arial"/>
        </w:rPr>
        <w:fldChar w:fldCharType="end"/>
      </w:r>
      <w:r w:rsidRPr="00594ECD">
        <w:rPr>
          <w:rFonts w:ascii="Arial" w:hAnsi="Arial" w:cs="Arial"/>
        </w:rPr>
        <w:t xml:space="preserve"> to perform all the density functional theory (DFT) calculations within the generalized gradient approximation (GGA) using the PBE</w:t>
      </w:r>
      <w:r w:rsidR="00805325" w:rsidRPr="00594ECD">
        <w:rPr>
          <w:rFonts w:ascii="Arial" w:hAnsi="Arial" w:cs="Arial"/>
        </w:rPr>
        <w:fldChar w:fldCharType="begin"/>
      </w:r>
      <w:r w:rsidR="00805325" w:rsidRPr="00594ECD">
        <w:rPr>
          <w:rFonts w:ascii="Arial" w:hAnsi="Arial" w:cs="Arial"/>
        </w:rPr>
        <w:instrText xml:space="preserve"> ADDIN EN.CITE &lt;EndNote&gt;&lt;Cite&gt;&lt;Author&gt;Perdew&lt;/Author&gt;&lt;Year&gt;1996&lt;/Year&gt;&lt;RecNum&gt;108&lt;/RecNum&gt;&lt;DisplayText&gt;&lt;style face="superscript"&gt;4&lt;/style&gt;&lt;/DisplayText&gt;&lt;record&gt;&lt;rec-number&gt;108&lt;/rec-number&gt;&lt;foreign-keys&gt;&lt;key app="EN" db-id="9a2zewsev5a2tce9wxqpps2hprfvf5vpef50" timestamp="1681388247"&gt;108&lt;/key&gt;&lt;/foreign-keys&gt;&lt;ref-type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 Rev Lett&lt;/secondary-title&gt;&lt;alt-title&gt;Physical review letters&lt;/alt-title&gt;&lt;/titles&gt;&lt;alt-periodical&gt;&lt;full-title&gt;Physical Review Letters&lt;/full-title&gt;&lt;/alt-periodical&gt;&lt;pages&gt;3865-3868&lt;/pages&gt;&lt;volume&gt;77&lt;/volume&gt;&lt;number&gt;18&lt;/number&gt;&lt;edition&gt;1996/10/28&lt;/edition&gt;&lt;dates&gt;&lt;year&gt;1996&lt;/year&gt;&lt;pub-dates&gt;&lt;date&gt;Oct 28&lt;/date&gt;&lt;/pub-dates&gt;&lt;/dates&gt;&lt;isbn&gt;0031-9007&lt;/isbn&gt;&lt;accession-num&gt;10062328&lt;/accession-num&gt;&lt;urls&gt;&lt;/urls&gt;&lt;electronic-resource-num&gt;10.1103/PhysRevLett.77.3865&lt;/electronic-resource-num&gt;&lt;remote-database-provider&gt;NLM&lt;/remote-database-provider&gt;&lt;language&gt;eng&lt;/language&gt;&lt;/record&gt;&lt;/Cite&gt;&lt;/EndNote&gt;</w:instrText>
      </w:r>
      <w:r w:rsidR="00805325" w:rsidRPr="00594ECD">
        <w:rPr>
          <w:rFonts w:ascii="Arial" w:hAnsi="Arial" w:cs="Arial"/>
        </w:rPr>
        <w:fldChar w:fldCharType="separate"/>
      </w:r>
      <w:r w:rsidR="00805325" w:rsidRPr="00594ECD">
        <w:rPr>
          <w:rFonts w:ascii="Arial" w:hAnsi="Arial" w:cs="Arial"/>
          <w:noProof/>
          <w:vertAlign w:val="superscript"/>
        </w:rPr>
        <w:t>4</w:t>
      </w:r>
      <w:r w:rsidR="00805325" w:rsidRPr="00594ECD">
        <w:rPr>
          <w:rFonts w:ascii="Arial" w:hAnsi="Arial" w:cs="Arial"/>
        </w:rPr>
        <w:fldChar w:fldCharType="end"/>
      </w:r>
      <w:r w:rsidR="00805325" w:rsidRPr="00594ECD">
        <w:rPr>
          <w:rFonts w:ascii="Arial" w:hAnsi="Arial" w:cs="Arial"/>
        </w:rPr>
        <w:t xml:space="preserve"> </w:t>
      </w:r>
      <w:r w:rsidRPr="00594ECD">
        <w:rPr>
          <w:rFonts w:ascii="Arial" w:hAnsi="Arial" w:cs="Arial"/>
        </w:rPr>
        <w:t>formulation. We have chosen the projected augmented wave (PAW) potentials</w:t>
      </w:r>
      <w:r w:rsidR="00805325" w:rsidRPr="00594ECD">
        <w:rPr>
          <w:rFonts w:ascii="Arial" w:hAnsi="Arial" w:cs="Arial"/>
        </w:rPr>
        <w:fldChar w:fldCharType="begin"/>
      </w:r>
      <w:r w:rsidR="00805325" w:rsidRPr="00594ECD">
        <w:rPr>
          <w:rFonts w:ascii="Arial" w:hAnsi="Arial" w:cs="Arial"/>
        </w:rPr>
        <w:instrText xml:space="preserve"> ADDIN EN.CITE &lt;EndNote&gt;&lt;Cite&gt;&lt;Author&gt;Kresse&lt;/Author&gt;&lt;Year&gt;1999&lt;/Year&gt;&lt;RecNum&gt;109&lt;/RecNum&gt;&lt;DisplayText&gt;&lt;style face="superscript"&gt;5, 6&lt;/style&gt;&lt;/DisplayText&gt;&lt;record&gt;&lt;rec-number&gt;109&lt;/rec-number&gt;&lt;foreign-keys&gt;&lt;key app="EN" db-id="9a2zewsev5a2tce9wxqpps2hprfvf5vpef50" timestamp="1681388329"&gt;109&lt;/key&gt;&lt;/foreign-keys&gt;&lt;ref-type name="Journal Article"&gt;17&lt;/ref-type&gt;&lt;contributors&gt;&lt;authors&gt;&lt;author&gt;Kresse, G.&lt;/author&gt;&lt;author&gt;Joubert, D. %J Physical Review B&lt;/author&gt;&lt;/authors&gt;&lt;/contributors&gt;&lt;titles&gt;&lt;title&gt;From ultrasoft pseudopotentials to the projector augmented-wave method&lt;/title&gt;&lt;/titles&gt;&lt;pages&gt;1758-1775&lt;/pages&gt;&lt;volume&gt;59&lt;/volume&gt;&lt;number&gt;3&lt;/number&gt;&lt;dates&gt;&lt;year&gt;1999&lt;/year&gt;&lt;/dates&gt;&lt;urls&gt;&lt;/urls&gt;&lt;/record&gt;&lt;/Cite&gt;&lt;Cite&gt;&lt;Author&gt;Blchl&lt;/Author&gt;&lt;Year&gt;1995&lt;/Year&gt;&lt;RecNum&gt;110&lt;/RecNum&gt;&lt;record&gt;&lt;rec-number&gt;110&lt;/rec-number&gt;&lt;foreign-keys&gt;&lt;key app="EN" db-id="9a2zewsev5a2tce9wxqpps2hprfvf5vpef50" timestamp="1681388501"&gt;110&lt;/key&gt;&lt;/foreign-keys&gt;&lt;ref-type name="Journal Article"&gt;17&lt;/ref-type&gt;&lt;contributors&gt;&lt;authors&gt;&lt;author&gt;Blchl, P. E. %J Physical review. B, Condensed matter&lt;/author&gt;&lt;/authors&gt;&lt;/contributors&gt;&lt;titles&gt;&lt;title&gt;Projector augmented-wave method, Phys&lt;/title&gt;&lt;/titles&gt;&lt;pages&gt;17953-17979&lt;/pages&gt;&lt;volume&gt;50&lt;/volume&gt;&lt;number&gt;24&lt;/number&gt;&lt;dates&gt;&lt;year&gt;1995&lt;/year&gt;&lt;/dates&gt;&lt;urls&gt;&lt;/urls&gt;&lt;/record&gt;&lt;/Cite&gt;&lt;/EndNote&gt;</w:instrText>
      </w:r>
      <w:r w:rsidR="00805325" w:rsidRPr="00594ECD">
        <w:rPr>
          <w:rFonts w:ascii="Arial" w:hAnsi="Arial" w:cs="Arial"/>
        </w:rPr>
        <w:fldChar w:fldCharType="separate"/>
      </w:r>
      <w:r w:rsidR="00805325" w:rsidRPr="00594ECD">
        <w:rPr>
          <w:rFonts w:ascii="Arial" w:hAnsi="Arial" w:cs="Arial"/>
          <w:noProof/>
          <w:vertAlign w:val="superscript"/>
        </w:rPr>
        <w:t>5, 6</w:t>
      </w:r>
      <w:r w:rsidR="00805325" w:rsidRPr="00594ECD">
        <w:rPr>
          <w:rFonts w:ascii="Arial" w:hAnsi="Arial" w:cs="Arial"/>
        </w:rPr>
        <w:fldChar w:fldCharType="end"/>
      </w:r>
      <w:r w:rsidRPr="00594ECD">
        <w:rPr>
          <w:rFonts w:ascii="Arial" w:hAnsi="Arial" w:cs="Arial"/>
        </w:rPr>
        <w:t xml:space="preserve"> to describe the ionic cores and take valence electrons into account using a plane wave basis set with a kinetic energy cutoff of 400 eV. Partial occupancies of the Kohn−Sham orbitals were allowed using the Gaussian smearing method and a width of 0.05 eV. The electronic energy was considered self-consistent when the energy change was smaller than 10−5 eV. A geometry optimization was considered convergent when the force change was smaller than 0.02 eV/Å. </w:t>
      </w:r>
      <w:proofErr w:type="spellStart"/>
      <w:r w:rsidRPr="00594ECD">
        <w:rPr>
          <w:rFonts w:ascii="Arial" w:hAnsi="Arial" w:cs="Arial"/>
        </w:rPr>
        <w:t>Grimme’s</w:t>
      </w:r>
      <w:proofErr w:type="spellEnd"/>
      <w:r w:rsidRPr="00594ECD">
        <w:rPr>
          <w:rFonts w:ascii="Arial" w:hAnsi="Arial" w:cs="Arial"/>
        </w:rPr>
        <w:t xml:space="preserve"> DFT-D3 methodology</w:t>
      </w:r>
      <w:r w:rsidR="008B0CF6" w:rsidRPr="00594ECD">
        <w:rPr>
          <w:rFonts w:ascii="Arial" w:hAnsi="Arial" w:cs="Arial"/>
        </w:rPr>
        <w:fldChar w:fldCharType="begin"/>
      </w:r>
      <w:r w:rsidR="008B0CF6" w:rsidRPr="00594ECD">
        <w:rPr>
          <w:rFonts w:ascii="Arial" w:hAnsi="Arial" w:cs="Arial"/>
        </w:rPr>
        <w:instrText xml:space="preserve"> ADDIN EN.CITE &lt;EndNote&gt;&lt;Cite&gt;&lt;Author&gt;Grimme&lt;/Author&gt;&lt;Year&gt;2010&lt;/Year&gt;&lt;RecNum&gt;111&lt;/RecNum&gt;&lt;DisplayText&gt;&lt;style face="superscript"&gt;7&lt;/style&gt;&lt;/DisplayText&gt;&lt;record&gt;&lt;rec-number&gt;111&lt;/rec-number&gt;&lt;foreign-keys&gt;&lt;key app="EN" db-id="9a2zewsev5a2tce9wxqpps2hprfvf5vpef50" timestamp="1681388670"&gt;111&lt;/key&gt;&lt;/foreign-keys&gt;&lt;ref-type name="Journal Article"&gt;17&lt;/ref-type&gt;&lt;contributors&gt;&lt;authors&gt;&lt;author&gt;Grimme, Stefan&lt;/author&gt;&lt;author&gt;Antony, Jens&lt;/author&gt;&lt;author&gt;Ehrlich, Stephan&lt;/author&gt;&lt;author&gt;Krieg, Helge %J Journal of Chemical Physics&lt;/author&gt;&lt;/authors&gt;&lt;/contributors&gt;&lt;titles&gt;&lt;title&gt;A consistent and accurate ab initio parametrization of density functional dispersion correction (DFT-D) for the 94 elements H-Pu&lt;/title&gt;&lt;/titles&gt;&lt;pages&gt;154104&lt;/pages&gt;&lt;volume&gt;132&lt;/volume&gt;&lt;number&gt;15&lt;/number&gt;&lt;dates&gt;&lt;year&gt;2010&lt;/year&gt;&lt;/dates&gt;&lt;urls&gt;&lt;/urls&gt;&lt;/record&gt;&lt;/Cite&gt;&lt;/EndNote&gt;</w:instrText>
      </w:r>
      <w:r w:rsidR="008B0CF6" w:rsidRPr="00594ECD">
        <w:rPr>
          <w:rFonts w:ascii="Arial" w:hAnsi="Arial" w:cs="Arial"/>
        </w:rPr>
        <w:fldChar w:fldCharType="separate"/>
      </w:r>
      <w:r w:rsidR="008B0CF6" w:rsidRPr="00594ECD">
        <w:rPr>
          <w:rFonts w:ascii="Arial" w:hAnsi="Arial" w:cs="Arial"/>
          <w:noProof/>
          <w:vertAlign w:val="superscript"/>
        </w:rPr>
        <w:t>7</w:t>
      </w:r>
      <w:r w:rsidR="008B0CF6" w:rsidRPr="00594ECD">
        <w:rPr>
          <w:rFonts w:ascii="Arial" w:hAnsi="Arial" w:cs="Arial"/>
        </w:rPr>
        <w:fldChar w:fldCharType="end"/>
      </w:r>
      <w:r w:rsidR="00805325" w:rsidRPr="00594ECD">
        <w:rPr>
          <w:rFonts w:ascii="Arial" w:hAnsi="Arial" w:cs="Arial"/>
        </w:rPr>
        <w:t xml:space="preserve"> </w:t>
      </w:r>
      <w:r w:rsidRPr="00594ECD">
        <w:rPr>
          <w:rFonts w:ascii="Arial" w:hAnsi="Arial" w:cs="Arial"/>
        </w:rPr>
        <w:t>was used to describe the dispersion interactions.</w:t>
      </w:r>
    </w:p>
    <w:p w14:paraId="6BD533B6" w14:textId="77777777" w:rsidR="00BB60CA" w:rsidRPr="00594ECD" w:rsidRDefault="00BB60CA" w:rsidP="00BB60CA">
      <w:pPr>
        <w:rPr>
          <w:rFonts w:ascii="Arial" w:hAnsi="Arial" w:cs="Arial"/>
        </w:rPr>
      </w:pPr>
      <w:r w:rsidRPr="00594ECD">
        <w:rPr>
          <w:rFonts w:ascii="Arial" w:hAnsi="Arial" w:cs="Arial"/>
        </w:rPr>
        <w:t>Model 1 is an Ag</w:t>
      </w:r>
      <w:r w:rsidRPr="00594ECD">
        <w:rPr>
          <w:rFonts w:ascii="Arial" w:hAnsi="Arial" w:cs="Arial"/>
          <w:vertAlign w:val="subscript"/>
        </w:rPr>
        <w:t>38</w:t>
      </w:r>
      <w:r w:rsidRPr="00594ECD">
        <w:rPr>
          <w:rFonts w:ascii="Arial" w:hAnsi="Arial" w:cs="Arial"/>
        </w:rPr>
        <w:t xml:space="preserve"> cluster in a cubic box of 20 Å. During structural optimizations, the Γ point in the Brillouin zone was used for k-point sampling, and all atoms were allowed to relax.</w:t>
      </w:r>
    </w:p>
    <w:p w14:paraId="6D2DB21E" w14:textId="77777777" w:rsidR="00BB60CA" w:rsidRPr="00594ECD" w:rsidRDefault="00BB60CA" w:rsidP="00BB60CA">
      <w:pPr>
        <w:rPr>
          <w:rFonts w:ascii="Arial" w:hAnsi="Arial" w:cs="Arial"/>
        </w:rPr>
      </w:pPr>
      <w:r w:rsidRPr="00594ECD">
        <w:rPr>
          <w:rFonts w:ascii="Arial" w:hAnsi="Arial" w:cs="Arial"/>
        </w:rPr>
        <w:t xml:space="preserve">The equilibrium lattice constants of monoclinic </w:t>
      </w:r>
      <w:proofErr w:type="spellStart"/>
      <w:r w:rsidRPr="00594ECD">
        <w:rPr>
          <w:rFonts w:ascii="Arial" w:hAnsi="Arial" w:cs="Arial"/>
        </w:rPr>
        <w:t>halloysite</w:t>
      </w:r>
      <w:proofErr w:type="spellEnd"/>
      <w:r w:rsidRPr="00594ECD">
        <w:rPr>
          <w:rFonts w:ascii="Arial" w:hAnsi="Arial" w:cs="Arial"/>
        </w:rPr>
        <w:t xml:space="preserve"> unit cell were optimized, when using a 5×3×3 </w:t>
      </w:r>
      <w:proofErr w:type="spellStart"/>
      <w:r w:rsidRPr="00594ECD">
        <w:rPr>
          <w:rFonts w:ascii="Arial" w:hAnsi="Arial" w:cs="Arial"/>
        </w:rPr>
        <w:t>Monkhorst</w:t>
      </w:r>
      <w:proofErr w:type="spellEnd"/>
      <w:r w:rsidRPr="00594ECD">
        <w:rPr>
          <w:rFonts w:ascii="Arial" w:hAnsi="Arial" w:cs="Arial"/>
        </w:rPr>
        <w:t xml:space="preserve">-Pack k-point grid for Brillouin zone sampling, to be a=5.221 Å, b=8.676 Å, c=7.119 Å, α=90°, β=95.3°, γ=90°. We then use it to construct a </w:t>
      </w:r>
      <w:proofErr w:type="spellStart"/>
      <w:r w:rsidRPr="00594ECD">
        <w:rPr>
          <w:rFonts w:ascii="Arial" w:hAnsi="Arial" w:cs="Arial"/>
        </w:rPr>
        <w:t>halloysite</w:t>
      </w:r>
      <w:proofErr w:type="spellEnd"/>
      <w:r w:rsidRPr="00594ECD">
        <w:rPr>
          <w:rFonts w:ascii="Arial" w:hAnsi="Arial" w:cs="Arial"/>
        </w:rPr>
        <w:t xml:space="preserve"> (001) surface model with p</w:t>
      </w:r>
      <w:r w:rsidR="00805325" w:rsidRPr="00594ECD">
        <w:rPr>
          <w:rFonts w:ascii="Arial" w:hAnsi="Arial" w:cs="Arial"/>
        </w:rPr>
        <w:t xml:space="preserve"> </w:t>
      </w:r>
      <w:r w:rsidRPr="00594ECD">
        <w:rPr>
          <w:rFonts w:ascii="Arial" w:hAnsi="Arial" w:cs="Arial"/>
        </w:rPr>
        <w:t xml:space="preserve">(3×2) periodicity in the x and y directions and one stoichiometric layer in the z direction separated by a vacuum layer in the depth of 15 Å in order to separate the surface slab from its periodic duplicates. Model 2 was built by adding one Ag atom onto this </w:t>
      </w:r>
      <w:proofErr w:type="spellStart"/>
      <w:r w:rsidRPr="00594ECD">
        <w:rPr>
          <w:rFonts w:ascii="Arial" w:hAnsi="Arial" w:cs="Arial"/>
        </w:rPr>
        <w:t>halloysite</w:t>
      </w:r>
      <w:proofErr w:type="spellEnd"/>
      <w:r w:rsidRPr="00594ECD">
        <w:rPr>
          <w:rFonts w:ascii="Arial" w:hAnsi="Arial" w:cs="Arial"/>
        </w:rPr>
        <w:t xml:space="preserve"> (001) surface. During structural optimizations, a 2×1×1 k-point grid in the Brillouin zone was used for k-point sampling, and the bottom </w:t>
      </w:r>
      <w:r w:rsidRPr="00594ECD">
        <w:rPr>
          <w:rFonts w:ascii="Arial" w:hAnsi="Arial" w:cs="Arial"/>
        </w:rPr>
        <w:lastRenderedPageBreak/>
        <w:t>half stoichiometric layer was fixed while the rest were allowed to relax.</w:t>
      </w:r>
    </w:p>
    <w:p w14:paraId="0D172369" w14:textId="77777777" w:rsidR="008C2ED5" w:rsidRPr="00594ECD" w:rsidRDefault="00BB60CA" w:rsidP="00BB60CA">
      <w:pPr>
        <w:rPr>
          <w:rFonts w:ascii="Arial" w:hAnsi="Arial" w:cs="Arial"/>
        </w:rPr>
      </w:pPr>
      <w:r w:rsidRPr="00594ECD">
        <w:rPr>
          <w:rFonts w:ascii="Arial" w:hAnsi="Arial" w:cs="Arial"/>
        </w:rPr>
        <w:t xml:space="preserve">The equilibrium lattice constants of hexagonal B unit cell were optimized, when using a 9×9×3 </w:t>
      </w:r>
      <w:proofErr w:type="spellStart"/>
      <w:r w:rsidRPr="00594ECD">
        <w:rPr>
          <w:rFonts w:ascii="Arial" w:hAnsi="Arial" w:cs="Arial"/>
        </w:rPr>
        <w:t>Monkhorst</w:t>
      </w:r>
      <w:proofErr w:type="spellEnd"/>
      <w:r w:rsidRPr="00594ECD">
        <w:rPr>
          <w:rFonts w:ascii="Arial" w:hAnsi="Arial" w:cs="Arial"/>
        </w:rPr>
        <w:t>-Pack k-point grid for Brillouin zone sampling, to be a=4.881 Å, c=12.513 Å. We then use it to construct a B(001) surface model with p(2×2) periodicity in the x and y directions and one stoichiometric layer in the z direction separated by a vacuum layer in the depth of 15 Å in order to separate the surface slab from its periodic duplicates. Model 3 was built by adding one Ag atom onto this B (001) surface. During structural optimizations, a 2×2×1 k-point grid in the Brillouin zone was used for k-point sampling, and the bottom half stoichiometric layer was fixed while the rest were allowed to relax.</w:t>
      </w:r>
      <w:r w:rsidR="00923AB6" w:rsidRPr="00594ECD">
        <w:rPr>
          <w:rFonts w:ascii="Arial" w:hAnsi="Arial" w:cs="Arial"/>
        </w:rPr>
        <w:t xml:space="preserve"> The model of 1-3 please see Figure S1-9 for details.</w:t>
      </w:r>
    </w:p>
    <w:p w14:paraId="3BC9F397" w14:textId="77777777" w:rsidR="00BB60CA" w:rsidRPr="00594ECD" w:rsidRDefault="00BB60CA" w:rsidP="00BB60CA">
      <w:pPr>
        <w:rPr>
          <w:rFonts w:ascii="Arial" w:hAnsi="Arial" w:cs="Arial"/>
          <w:szCs w:val="21"/>
        </w:rPr>
      </w:pPr>
    </w:p>
    <w:p w14:paraId="4D92B315" w14:textId="77777777" w:rsidR="00BB60CA" w:rsidRPr="00594ECD" w:rsidRDefault="00BB60CA" w:rsidP="00BB60CA">
      <w:pPr>
        <w:rPr>
          <w:rFonts w:ascii="Arial" w:hAnsi="Arial" w:cs="Arial"/>
          <w:b/>
          <w:bCs/>
          <w:szCs w:val="21"/>
        </w:rPr>
      </w:pPr>
      <w:r w:rsidRPr="00594ECD">
        <w:rPr>
          <w:rFonts w:ascii="Arial" w:hAnsi="Arial" w:cs="Arial"/>
          <w:b/>
          <w:bCs/>
          <w:szCs w:val="21"/>
        </w:rPr>
        <w:t>Cell culture</w:t>
      </w:r>
    </w:p>
    <w:p w14:paraId="0FED148F" w14:textId="26B0AE98" w:rsidR="00BB60CA" w:rsidRPr="00594ECD" w:rsidRDefault="00BB60CA" w:rsidP="00BB60CA">
      <w:pPr>
        <w:rPr>
          <w:rFonts w:ascii="Arial" w:hAnsi="Arial" w:cs="Arial"/>
          <w:szCs w:val="21"/>
        </w:rPr>
      </w:pPr>
      <w:r w:rsidRPr="00594ECD">
        <w:rPr>
          <w:rFonts w:ascii="Arial" w:hAnsi="Arial" w:cs="Arial"/>
          <w:szCs w:val="21"/>
        </w:rPr>
        <w:t>B16 (mouse melanoma cells) was purchased from</w:t>
      </w:r>
      <w:r w:rsidRPr="00594ECD">
        <w:rPr>
          <w:rFonts w:ascii="Arial" w:hAnsi="Arial" w:cs="Arial"/>
        </w:rPr>
        <w:t xml:space="preserve"> </w:t>
      </w:r>
      <w:proofErr w:type="spellStart"/>
      <w:r w:rsidRPr="00594ECD">
        <w:rPr>
          <w:rFonts w:ascii="Arial" w:hAnsi="Arial" w:cs="Arial"/>
          <w:szCs w:val="21"/>
        </w:rPr>
        <w:t>Procell</w:t>
      </w:r>
      <w:proofErr w:type="spellEnd"/>
      <w:r w:rsidRPr="00594ECD">
        <w:rPr>
          <w:rFonts w:ascii="Arial" w:hAnsi="Arial" w:cs="Arial"/>
          <w:szCs w:val="21"/>
        </w:rPr>
        <w:t xml:space="preserve"> (Cat# CL-0029, Wuhan, China). Cells were cultured in the PRMI 1640 media containing 10% fetal bovine serum (</w:t>
      </w:r>
      <w:proofErr w:type="spellStart"/>
      <w:r w:rsidRPr="00594ECD">
        <w:rPr>
          <w:rFonts w:ascii="Arial" w:hAnsi="Arial" w:cs="Arial"/>
          <w:szCs w:val="21"/>
        </w:rPr>
        <w:t>Gibco</w:t>
      </w:r>
      <w:proofErr w:type="spellEnd"/>
      <w:r w:rsidRPr="00594ECD">
        <w:rPr>
          <w:rFonts w:ascii="Arial" w:hAnsi="Arial" w:cs="Arial"/>
          <w:szCs w:val="21"/>
        </w:rPr>
        <w:t>, Grand Island, NY) with 1% penicillin–streptomycin solution at 37 °C and 5% CO</w:t>
      </w:r>
      <w:r w:rsidRPr="00594ECD">
        <w:rPr>
          <w:rFonts w:ascii="Arial" w:hAnsi="Arial" w:cs="Arial"/>
          <w:szCs w:val="21"/>
          <w:vertAlign w:val="subscript"/>
        </w:rPr>
        <w:t>2</w:t>
      </w:r>
      <w:r w:rsidRPr="00594ECD">
        <w:rPr>
          <w:rFonts w:ascii="Arial" w:hAnsi="Arial" w:cs="Arial"/>
          <w:szCs w:val="21"/>
        </w:rPr>
        <w:t>.</w:t>
      </w:r>
    </w:p>
    <w:p w14:paraId="153A62F5" w14:textId="77777777" w:rsidR="00BB60CA" w:rsidRPr="00594ECD" w:rsidRDefault="00BB60CA" w:rsidP="00BB60CA">
      <w:pPr>
        <w:rPr>
          <w:rFonts w:ascii="Arial" w:hAnsi="Arial" w:cs="Arial"/>
          <w:szCs w:val="21"/>
        </w:rPr>
      </w:pPr>
    </w:p>
    <w:p w14:paraId="7BF2FC89" w14:textId="77777777" w:rsidR="00BB60CA" w:rsidRPr="00594ECD" w:rsidRDefault="00BB60CA" w:rsidP="00BB60CA">
      <w:pPr>
        <w:rPr>
          <w:rFonts w:ascii="Arial" w:hAnsi="Arial" w:cs="Arial"/>
          <w:b/>
          <w:bCs/>
          <w:szCs w:val="21"/>
        </w:rPr>
      </w:pPr>
      <w:r w:rsidRPr="00594ECD">
        <w:rPr>
          <w:rFonts w:ascii="Arial" w:hAnsi="Arial" w:cs="Arial"/>
          <w:b/>
          <w:bCs/>
          <w:szCs w:val="21"/>
        </w:rPr>
        <w:t>Cell viability test</w:t>
      </w:r>
    </w:p>
    <w:p w14:paraId="33CF0211" w14:textId="011DB95A" w:rsidR="00BB60CA" w:rsidRPr="00594ECD" w:rsidRDefault="00BB60CA" w:rsidP="00BB60CA">
      <w:pPr>
        <w:rPr>
          <w:rFonts w:ascii="Arial" w:hAnsi="Arial" w:cs="Arial"/>
          <w:szCs w:val="21"/>
        </w:rPr>
      </w:pPr>
      <w:r w:rsidRPr="00594ECD">
        <w:rPr>
          <w:rFonts w:ascii="Arial" w:hAnsi="Arial" w:cs="Arial"/>
          <w:szCs w:val="21"/>
        </w:rPr>
        <w:t xml:space="preserve">The Cell Counting Kit-8 (CCK8) assay kit was purchased from </w:t>
      </w:r>
      <w:proofErr w:type="spellStart"/>
      <w:r w:rsidRPr="00594ECD">
        <w:rPr>
          <w:rFonts w:ascii="Arial" w:hAnsi="Arial" w:cs="Arial"/>
          <w:szCs w:val="21"/>
        </w:rPr>
        <w:t>Meilunbio</w:t>
      </w:r>
      <w:proofErr w:type="spellEnd"/>
      <w:r w:rsidRPr="00594ECD">
        <w:rPr>
          <w:rFonts w:ascii="Arial" w:hAnsi="Arial" w:cs="Arial"/>
          <w:szCs w:val="21"/>
        </w:rPr>
        <w:t xml:space="preserve"> (Cat# MA0218, China). 1.0 × 10</w:t>
      </w:r>
      <w:r w:rsidRPr="00594ECD">
        <w:rPr>
          <w:rFonts w:ascii="Arial" w:hAnsi="Arial" w:cs="Arial"/>
          <w:szCs w:val="21"/>
          <w:vertAlign w:val="superscript"/>
        </w:rPr>
        <w:t>4</w:t>
      </w:r>
      <w:r w:rsidRPr="00594ECD">
        <w:rPr>
          <w:rFonts w:ascii="Arial" w:hAnsi="Arial" w:cs="Arial"/>
          <w:szCs w:val="21"/>
        </w:rPr>
        <w:t xml:space="preserve"> B16 cells per well cultured in 200 </w:t>
      </w:r>
      <w:proofErr w:type="spellStart"/>
      <w:r w:rsidRPr="00594ECD">
        <w:rPr>
          <w:rFonts w:ascii="Arial" w:hAnsi="Arial" w:cs="Arial"/>
          <w:szCs w:val="21"/>
        </w:rPr>
        <w:t>μL</w:t>
      </w:r>
      <w:proofErr w:type="spellEnd"/>
      <w:r w:rsidRPr="00594ECD">
        <w:rPr>
          <w:rFonts w:ascii="Arial" w:hAnsi="Arial" w:cs="Arial"/>
          <w:szCs w:val="21"/>
        </w:rPr>
        <w:t xml:space="preserve"> PRMI 1640 were seeded into a 96-well plate overnight and then incubated with 200 </w:t>
      </w:r>
      <w:proofErr w:type="spellStart"/>
      <w:r w:rsidRPr="00594ECD">
        <w:rPr>
          <w:rFonts w:ascii="Arial" w:hAnsi="Arial" w:cs="Arial"/>
          <w:szCs w:val="21"/>
        </w:rPr>
        <w:t>μL</w:t>
      </w:r>
      <w:proofErr w:type="spellEnd"/>
      <w:r w:rsidRPr="00594ECD">
        <w:rPr>
          <w:rFonts w:ascii="Arial" w:hAnsi="Arial" w:cs="Arial"/>
          <w:szCs w:val="21"/>
        </w:rPr>
        <w:t xml:space="preserve"> fresh medium containing 1× PBS (as control), HNTs and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@Ag</w:t>
      </w:r>
      <w:r w:rsidR="00767BB7" w:rsidRPr="00594ECD">
        <w:rPr>
          <w:rFonts w:ascii="Arial" w:hAnsi="Arial" w:cs="Arial"/>
          <w:szCs w:val="21"/>
        </w:rPr>
        <w:t>/</w:t>
      </w:r>
      <w:proofErr w:type="spellStart"/>
      <w:r w:rsidR="00767BB7" w:rsidRPr="00594ECD">
        <w:rPr>
          <w:rFonts w:ascii="Arial" w:hAnsi="Arial" w:cs="Arial"/>
          <w:szCs w:val="21"/>
        </w:rPr>
        <w:t>Pd</w:t>
      </w:r>
      <w:proofErr w:type="spellEnd"/>
      <w:r w:rsidR="00767BB7" w:rsidRPr="00594ECD">
        <w:rPr>
          <w:rFonts w:ascii="Arial" w:hAnsi="Arial" w:cs="Arial"/>
          <w:szCs w:val="21"/>
        </w:rPr>
        <w:t>/Au</w:t>
      </w:r>
      <w:r w:rsidRPr="00594ECD">
        <w:rPr>
          <w:rFonts w:ascii="Arial" w:hAnsi="Arial" w:cs="Arial"/>
          <w:szCs w:val="21"/>
        </w:rPr>
        <w:t xml:space="preserve"> at different concentrations. After additional 24 h incubation, 20 </w:t>
      </w:r>
      <w:proofErr w:type="spellStart"/>
      <w:r w:rsidRPr="00594ECD">
        <w:rPr>
          <w:rFonts w:ascii="Arial" w:hAnsi="Arial" w:cs="Arial"/>
          <w:szCs w:val="21"/>
        </w:rPr>
        <w:t>μL</w:t>
      </w:r>
      <w:proofErr w:type="spellEnd"/>
      <w:r w:rsidRPr="00594ECD">
        <w:rPr>
          <w:rFonts w:ascii="Arial" w:hAnsi="Arial" w:cs="Arial"/>
          <w:szCs w:val="21"/>
        </w:rPr>
        <w:t xml:space="preserve"> CCK-8 was added into each well, and the B16 cells were then incubated for another 4 h at 37 °C and 5% CO</w:t>
      </w:r>
      <w:r w:rsidRPr="00594ECD">
        <w:rPr>
          <w:rFonts w:ascii="Arial" w:hAnsi="Arial" w:cs="Arial"/>
          <w:szCs w:val="21"/>
          <w:vertAlign w:val="subscript"/>
        </w:rPr>
        <w:t>2</w:t>
      </w:r>
      <w:r w:rsidRPr="00594ECD">
        <w:rPr>
          <w:rFonts w:ascii="Arial" w:hAnsi="Arial" w:cs="Arial"/>
          <w:szCs w:val="21"/>
        </w:rPr>
        <w:t xml:space="preserve">. To eliminate the influence of precipitation on the absorbance, supernatant liquid (100 </w:t>
      </w:r>
      <w:proofErr w:type="spellStart"/>
      <w:r w:rsidRPr="00594ECD">
        <w:rPr>
          <w:rFonts w:ascii="Arial" w:hAnsi="Arial" w:cs="Arial"/>
          <w:szCs w:val="21"/>
        </w:rPr>
        <w:t>μL</w:t>
      </w:r>
      <w:proofErr w:type="spellEnd"/>
      <w:r w:rsidRPr="00594ECD">
        <w:rPr>
          <w:rFonts w:ascii="Arial" w:hAnsi="Arial" w:cs="Arial"/>
          <w:szCs w:val="21"/>
        </w:rPr>
        <w:t>) was transferred to a new 96-well cell culture plate. After that, the absorbance of each well at 450 nm was measured by microplate reader (</w:t>
      </w:r>
      <w:proofErr w:type="spellStart"/>
      <w:r w:rsidRPr="00594ECD">
        <w:rPr>
          <w:rFonts w:ascii="Arial" w:hAnsi="Arial" w:cs="Arial"/>
          <w:szCs w:val="21"/>
        </w:rPr>
        <w:t>SpectraMax</w:t>
      </w:r>
      <w:proofErr w:type="spellEnd"/>
      <w:r w:rsidRPr="00594ECD">
        <w:rPr>
          <w:rFonts w:ascii="Arial" w:hAnsi="Arial" w:cs="Arial"/>
          <w:szCs w:val="21"/>
        </w:rPr>
        <w:t xml:space="preserve"> M2, Molecular Devices, </w:t>
      </w:r>
      <w:proofErr w:type="gramStart"/>
      <w:r w:rsidRPr="00594ECD">
        <w:rPr>
          <w:rFonts w:ascii="Arial" w:hAnsi="Arial" w:cs="Arial"/>
          <w:szCs w:val="21"/>
        </w:rPr>
        <w:t>China</w:t>
      </w:r>
      <w:proofErr w:type="gramEnd"/>
      <w:r w:rsidRPr="00594ECD">
        <w:rPr>
          <w:rFonts w:ascii="Arial" w:hAnsi="Arial" w:cs="Arial"/>
          <w:szCs w:val="21"/>
        </w:rPr>
        <w:t>). Mean and standard deviation (SD) of 6 parallels were reported for each sample.</w:t>
      </w:r>
    </w:p>
    <w:p w14:paraId="278F080A" w14:textId="77777777" w:rsidR="00BB60CA" w:rsidRPr="00594ECD" w:rsidRDefault="00BB60CA" w:rsidP="00BB60CA">
      <w:pPr>
        <w:rPr>
          <w:rFonts w:ascii="Arial" w:hAnsi="Arial" w:cs="Arial"/>
          <w:szCs w:val="21"/>
        </w:rPr>
      </w:pPr>
    </w:p>
    <w:p w14:paraId="35343483" w14:textId="77777777" w:rsidR="00BB60CA" w:rsidRPr="00594ECD" w:rsidRDefault="00BB60CA" w:rsidP="00BB60CA">
      <w:pPr>
        <w:rPr>
          <w:rFonts w:ascii="Arial" w:hAnsi="Arial" w:cs="Arial"/>
          <w:b/>
          <w:bCs/>
          <w:szCs w:val="21"/>
        </w:rPr>
      </w:pPr>
      <w:r w:rsidRPr="00594ECD">
        <w:rPr>
          <w:rFonts w:ascii="Arial" w:hAnsi="Arial" w:cs="Arial"/>
          <w:b/>
          <w:bCs/>
          <w:szCs w:val="21"/>
        </w:rPr>
        <w:t>Live/dead assay</w:t>
      </w:r>
    </w:p>
    <w:p w14:paraId="2ECF4701" w14:textId="77777777" w:rsidR="00BB60CA" w:rsidRPr="00594ECD" w:rsidRDefault="00BB60CA" w:rsidP="00BB60CA">
      <w:pPr>
        <w:rPr>
          <w:rFonts w:ascii="Arial" w:hAnsi="Arial" w:cs="Arial"/>
          <w:szCs w:val="21"/>
        </w:rPr>
      </w:pPr>
      <w:r w:rsidRPr="00594ECD">
        <w:rPr>
          <w:rFonts w:ascii="Arial" w:hAnsi="Arial" w:cs="Arial"/>
          <w:szCs w:val="21"/>
        </w:rPr>
        <w:t xml:space="preserve">The assay was performed using a </w:t>
      </w:r>
      <w:proofErr w:type="spellStart"/>
      <w:r w:rsidRPr="00594ECD">
        <w:rPr>
          <w:rFonts w:ascii="Arial" w:hAnsi="Arial" w:cs="Arial"/>
          <w:szCs w:val="21"/>
        </w:rPr>
        <w:t>Calcein</w:t>
      </w:r>
      <w:proofErr w:type="spellEnd"/>
      <w:r w:rsidRPr="00594ECD">
        <w:rPr>
          <w:rFonts w:ascii="Arial" w:hAnsi="Arial" w:cs="Arial"/>
          <w:szCs w:val="21"/>
        </w:rPr>
        <w:t xml:space="preserve">-AM/PI Double Stain Kit (YEASEN, Cat# 40747ES76, China). B16 cells were treated with different concentrations (0,200,400, and 600 </w:t>
      </w:r>
      <w:proofErr w:type="spellStart"/>
      <w:r w:rsidRPr="00594ECD">
        <w:rPr>
          <w:rFonts w:ascii="Arial" w:hAnsi="Arial" w:cs="Arial"/>
          <w:szCs w:val="21"/>
        </w:rPr>
        <w:t>μg</w:t>
      </w:r>
      <w:proofErr w:type="spellEnd"/>
      <w:r w:rsidRPr="00594ECD">
        <w:rPr>
          <w:rFonts w:ascii="Arial" w:hAnsi="Arial" w:cs="Arial"/>
          <w:szCs w:val="21"/>
        </w:rPr>
        <w:t>/mL)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for 24 h. Then, the cells were washed with PBS three times and incubated with 2 µM </w:t>
      </w:r>
      <w:proofErr w:type="spellStart"/>
      <w:r w:rsidRPr="00594ECD">
        <w:rPr>
          <w:rFonts w:ascii="Arial" w:hAnsi="Arial" w:cs="Arial"/>
          <w:szCs w:val="21"/>
        </w:rPr>
        <w:t>Calcein</w:t>
      </w:r>
      <w:proofErr w:type="spellEnd"/>
      <w:r w:rsidRPr="00594ECD">
        <w:rPr>
          <w:rFonts w:ascii="Arial" w:hAnsi="Arial" w:cs="Arial"/>
          <w:szCs w:val="21"/>
        </w:rPr>
        <w:t>-AM and 4.5 µM PI for another 30 min out of light. Finally, the results were observed using fluorescence microscopy (Olympus).</w:t>
      </w:r>
    </w:p>
    <w:p w14:paraId="60E3BACB" w14:textId="77777777" w:rsidR="00BB60CA" w:rsidRPr="00594ECD" w:rsidRDefault="00BB60CA" w:rsidP="00BB60CA">
      <w:pPr>
        <w:rPr>
          <w:rFonts w:ascii="Arial" w:hAnsi="Arial" w:cs="Arial"/>
          <w:b/>
          <w:bCs/>
          <w:szCs w:val="21"/>
        </w:rPr>
      </w:pPr>
    </w:p>
    <w:p w14:paraId="1B81D7E3" w14:textId="77777777" w:rsidR="00BB60CA" w:rsidRPr="00594ECD" w:rsidRDefault="00BB60CA" w:rsidP="00BB60CA">
      <w:pPr>
        <w:rPr>
          <w:rFonts w:ascii="Arial" w:hAnsi="Arial" w:cs="Arial"/>
          <w:b/>
          <w:bCs/>
          <w:szCs w:val="21"/>
        </w:rPr>
      </w:pPr>
      <w:r w:rsidRPr="00594ECD">
        <w:rPr>
          <w:rFonts w:ascii="Arial" w:hAnsi="Arial" w:cs="Arial"/>
          <w:b/>
          <w:bCs/>
          <w:szCs w:val="21"/>
        </w:rPr>
        <w:t>Cell apoptosis analysis</w:t>
      </w:r>
    </w:p>
    <w:p w14:paraId="5F43E6A5" w14:textId="77777777" w:rsidR="00BB60CA" w:rsidRPr="00594ECD" w:rsidRDefault="00BB60CA" w:rsidP="00BB60CA">
      <w:pPr>
        <w:rPr>
          <w:rFonts w:ascii="Arial" w:hAnsi="Arial" w:cs="Arial"/>
          <w:szCs w:val="21"/>
        </w:rPr>
      </w:pPr>
      <w:r w:rsidRPr="00594ECD">
        <w:rPr>
          <w:rFonts w:ascii="Arial" w:hAnsi="Arial" w:cs="Arial"/>
          <w:szCs w:val="21"/>
        </w:rPr>
        <w:t>The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mediated-cell apoptosis effect was analyzed by flow cytometer with </w:t>
      </w:r>
      <w:proofErr w:type="spellStart"/>
      <w:r w:rsidRPr="00594ECD">
        <w:rPr>
          <w:rFonts w:ascii="Arial" w:hAnsi="Arial" w:cs="Arial"/>
          <w:szCs w:val="21"/>
        </w:rPr>
        <w:t>Annexin</w:t>
      </w:r>
      <w:proofErr w:type="spellEnd"/>
      <w:r w:rsidRPr="00594ECD">
        <w:rPr>
          <w:rFonts w:ascii="Arial" w:hAnsi="Arial" w:cs="Arial"/>
          <w:szCs w:val="21"/>
        </w:rPr>
        <w:t xml:space="preserve"> </w:t>
      </w:r>
      <w:r w:rsidRPr="00594ECD">
        <w:rPr>
          <w:rFonts w:ascii="Arial" w:hAnsi="Arial" w:cs="Arial"/>
          <w:szCs w:val="21"/>
        </w:rPr>
        <w:lastRenderedPageBreak/>
        <w:t>V-FITC Apoptosis Detection Kit (MULTI SCIENCES, Cat# AP101, China). 1 × 10</w:t>
      </w:r>
      <w:r w:rsidRPr="00594ECD">
        <w:rPr>
          <w:rFonts w:ascii="Arial" w:hAnsi="Arial" w:cs="Arial"/>
          <w:szCs w:val="21"/>
          <w:vertAlign w:val="superscript"/>
        </w:rPr>
        <w:t>6</w:t>
      </w:r>
      <w:r w:rsidRPr="00594ECD">
        <w:rPr>
          <w:rFonts w:ascii="Arial" w:hAnsi="Arial" w:cs="Arial"/>
          <w:szCs w:val="21"/>
        </w:rPr>
        <w:t>/well cells were seeded in 6-well plates overnight and treated with various concentrations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(0,200,400, and 600 </w:t>
      </w:r>
      <w:proofErr w:type="spellStart"/>
      <w:r w:rsidRPr="00594ECD">
        <w:rPr>
          <w:rFonts w:ascii="Arial" w:hAnsi="Arial" w:cs="Arial"/>
          <w:szCs w:val="21"/>
        </w:rPr>
        <w:t>μg</w:t>
      </w:r>
      <w:proofErr w:type="spellEnd"/>
      <w:r w:rsidRPr="00594ECD">
        <w:rPr>
          <w:rFonts w:ascii="Arial" w:hAnsi="Arial" w:cs="Arial"/>
          <w:szCs w:val="21"/>
        </w:rPr>
        <w:t xml:space="preserve">/mL) for 24 h. After that, cells were collected, washed with PBS three times, </w:t>
      </w:r>
      <w:proofErr w:type="spellStart"/>
      <w:r w:rsidRPr="00594ECD">
        <w:rPr>
          <w:rFonts w:ascii="Arial" w:hAnsi="Arial" w:cs="Arial"/>
          <w:szCs w:val="21"/>
        </w:rPr>
        <w:t>resuspended</w:t>
      </w:r>
      <w:proofErr w:type="spellEnd"/>
      <w:r w:rsidRPr="00594ECD">
        <w:rPr>
          <w:rFonts w:ascii="Arial" w:hAnsi="Arial" w:cs="Arial"/>
          <w:szCs w:val="21"/>
        </w:rPr>
        <w:t xml:space="preserve"> in the 1 × binding buffer, and incubated with </w:t>
      </w:r>
      <w:proofErr w:type="spellStart"/>
      <w:r w:rsidRPr="00594ECD">
        <w:rPr>
          <w:rFonts w:ascii="Arial" w:hAnsi="Arial" w:cs="Arial"/>
          <w:szCs w:val="21"/>
        </w:rPr>
        <w:t>Annexin</w:t>
      </w:r>
      <w:proofErr w:type="spellEnd"/>
      <w:r w:rsidRPr="00594ECD">
        <w:rPr>
          <w:rFonts w:ascii="Arial" w:hAnsi="Arial" w:cs="Arial"/>
          <w:szCs w:val="21"/>
        </w:rPr>
        <w:t xml:space="preserve"> V-FITC and PI for 5 min at room temperature. All the stained cells were analyzed using a flow cytometer (Beckman Coulter, </w:t>
      </w:r>
      <w:proofErr w:type="spellStart"/>
      <w:r w:rsidRPr="00594ECD">
        <w:rPr>
          <w:rFonts w:ascii="Arial" w:hAnsi="Arial" w:cs="Arial"/>
          <w:szCs w:val="21"/>
        </w:rPr>
        <w:t>CytoFLEX</w:t>
      </w:r>
      <w:proofErr w:type="spellEnd"/>
      <w:r w:rsidRPr="00594ECD">
        <w:rPr>
          <w:rFonts w:ascii="Arial" w:hAnsi="Arial" w:cs="Arial"/>
          <w:szCs w:val="21"/>
        </w:rPr>
        <w:t>, China), and the data were analyzed with FlowJo_V10 software.</w:t>
      </w:r>
    </w:p>
    <w:p w14:paraId="4AF43736" w14:textId="77777777" w:rsidR="00BB60CA" w:rsidRPr="00594ECD" w:rsidRDefault="00BB60CA" w:rsidP="00BB60CA">
      <w:pPr>
        <w:rPr>
          <w:rFonts w:ascii="Arial" w:hAnsi="Arial" w:cs="Arial"/>
          <w:szCs w:val="21"/>
        </w:rPr>
      </w:pPr>
    </w:p>
    <w:p w14:paraId="15F6E258" w14:textId="77777777" w:rsidR="00BB60CA" w:rsidRPr="00594ECD" w:rsidRDefault="00BB60CA" w:rsidP="00BB60CA">
      <w:pPr>
        <w:rPr>
          <w:rFonts w:ascii="Arial" w:hAnsi="Arial" w:cs="Arial"/>
          <w:b/>
          <w:bCs/>
          <w:szCs w:val="21"/>
        </w:rPr>
      </w:pPr>
      <w:r w:rsidRPr="00594ECD">
        <w:rPr>
          <w:rFonts w:ascii="Arial" w:hAnsi="Arial" w:cs="Arial"/>
          <w:b/>
          <w:bCs/>
          <w:szCs w:val="21"/>
        </w:rPr>
        <w:t>Mitochondrial membrane potential (</w:t>
      </w:r>
      <w:proofErr w:type="spellStart"/>
      <w:r w:rsidRPr="00594ECD">
        <w:rPr>
          <w:rFonts w:ascii="Arial" w:hAnsi="Arial" w:cs="Arial"/>
          <w:b/>
          <w:bCs/>
          <w:szCs w:val="21"/>
        </w:rPr>
        <w:t>Δψm</w:t>
      </w:r>
      <w:proofErr w:type="spellEnd"/>
      <w:r w:rsidRPr="00594ECD">
        <w:rPr>
          <w:rFonts w:ascii="Arial" w:hAnsi="Arial" w:cs="Arial"/>
          <w:b/>
          <w:bCs/>
          <w:szCs w:val="21"/>
        </w:rPr>
        <w:t>) assays</w:t>
      </w:r>
    </w:p>
    <w:p w14:paraId="3B5607A3" w14:textId="77777777" w:rsidR="00BB60CA" w:rsidRPr="00594ECD" w:rsidRDefault="00BB60CA" w:rsidP="00BB60CA">
      <w:pPr>
        <w:rPr>
          <w:rFonts w:ascii="Arial" w:hAnsi="Arial" w:cs="Arial"/>
          <w:szCs w:val="21"/>
        </w:rPr>
      </w:pPr>
      <w:r w:rsidRPr="00594ECD">
        <w:rPr>
          <w:rFonts w:ascii="Arial" w:hAnsi="Arial" w:cs="Arial"/>
          <w:szCs w:val="21"/>
        </w:rPr>
        <w:t>Mitochondrial membrane potential assays were performed using the mitochondrial membrane potential detection kit (</w:t>
      </w:r>
      <w:proofErr w:type="spellStart"/>
      <w:r w:rsidRPr="00594ECD">
        <w:rPr>
          <w:rFonts w:ascii="Arial" w:hAnsi="Arial" w:cs="Arial"/>
          <w:szCs w:val="21"/>
        </w:rPr>
        <w:t>Beyotime</w:t>
      </w:r>
      <w:proofErr w:type="spellEnd"/>
      <w:r w:rsidRPr="00594ECD">
        <w:rPr>
          <w:rFonts w:ascii="Arial" w:hAnsi="Arial" w:cs="Arial"/>
          <w:szCs w:val="21"/>
        </w:rPr>
        <w:t>, Cat# C2006, China). B16 was seeded in six-well plates (1 × 10</w:t>
      </w:r>
      <w:r w:rsidRPr="00594ECD">
        <w:rPr>
          <w:rFonts w:ascii="Arial" w:hAnsi="Arial" w:cs="Arial"/>
          <w:szCs w:val="21"/>
          <w:vertAlign w:val="superscript"/>
        </w:rPr>
        <w:t>6</w:t>
      </w:r>
      <w:r w:rsidRPr="00594ECD">
        <w:rPr>
          <w:rFonts w:ascii="Arial" w:hAnsi="Arial" w:cs="Arial"/>
          <w:szCs w:val="21"/>
        </w:rPr>
        <w:t xml:space="preserve"> cells/well) and treated with various concentrations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(0,200,400, and 600 </w:t>
      </w:r>
      <w:proofErr w:type="spellStart"/>
      <w:r w:rsidRPr="00594ECD">
        <w:rPr>
          <w:rFonts w:ascii="Arial" w:hAnsi="Arial" w:cs="Arial"/>
          <w:szCs w:val="21"/>
        </w:rPr>
        <w:t>μg</w:t>
      </w:r>
      <w:proofErr w:type="spellEnd"/>
      <w:r w:rsidRPr="00594ECD">
        <w:rPr>
          <w:rFonts w:ascii="Arial" w:hAnsi="Arial" w:cs="Arial"/>
          <w:szCs w:val="21"/>
        </w:rPr>
        <w:t xml:space="preserve">/mL) for 24 h. The cells were then collected, washed with PBS three times, and incubated with JC-1 dye for 30 min at 37 °C. Flow cytometry (Beckman Coulter, </w:t>
      </w:r>
      <w:proofErr w:type="spellStart"/>
      <w:r w:rsidRPr="00594ECD">
        <w:rPr>
          <w:rFonts w:ascii="Arial" w:hAnsi="Arial" w:cs="Arial"/>
          <w:szCs w:val="21"/>
        </w:rPr>
        <w:t>CytoFLEX</w:t>
      </w:r>
      <w:proofErr w:type="spellEnd"/>
      <w:r w:rsidRPr="00594ECD">
        <w:rPr>
          <w:rFonts w:ascii="Arial" w:hAnsi="Arial" w:cs="Arial"/>
          <w:szCs w:val="21"/>
        </w:rPr>
        <w:t>, China) was used to measure changes in mitochondrial transmembrane potential.</w:t>
      </w:r>
    </w:p>
    <w:p w14:paraId="6E6FBE7F" w14:textId="77777777" w:rsidR="00BB60CA" w:rsidRPr="00594ECD" w:rsidRDefault="00BB60CA" w:rsidP="00BB60CA">
      <w:pPr>
        <w:rPr>
          <w:rFonts w:ascii="Arial" w:hAnsi="Arial" w:cs="Arial"/>
          <w:szCs w:val="21"/>
        </w:rPr>
      </w:pPr>
    </w:p>
    <w:p w14:paraId="4FEBF683" w14:textId="77777777" w:rsidR="00BB60CA" w:rsidRPr="00594ECD" w:rsidRDefault="00BB60CA" w:rsidP="00BB60CA">
      <w:pPr>
        <w:rPr>
          <w:rFonts w:ascii="Arial" w:hAnsi="Arial" w:cs="Arial"/>
          <w:b/>
          <w:bCs/>
          <w:szCs w:val="21"/>
        </w:rPr>
      </w:pPr>
      <w:r w:rsidRPr="00594ECD">
        <w:rPr>
          <w:rFonts w:ascii="Arial" w:hAnsi="Arial" w:cs="Arial"/>
          <w:b/>
          <w:bCs/>
          <w:szCs w:val="21"/>
        </w:rPr>
        <w:t>Measurement of intracellular ROS levels</w:t>
      </w:r>
    </w:p>
    <w:p w14:paraId="2A5CDA7B" w14:textId="509BAE10" w:rsidR="00BB60CA" w:rsidRPr="00594ECD" w:rsidRDefault="00BB60CA" w:rsidP="00BB60CA">
      <w:pPr>
        <w:rPr>
          <w:rFonts w:ascii="Arial" w:hAnsi="Arial" w:cs="Arial"/>
          <w:szCs w:val="21"/>
        </w:rPr>
      </w:pPr>
      <w:r w:rsidRPr="00594ECD">
        <w:rPr>
          <w:rFonts w:ascii="Arial" w:hAnsi="Arial" w:cs="Arial"/>
          <w:szCs w:val="21"/>
        </w:rPr>
        <w:t>The intracellular ROS levels were measured using a Reactive Oxygen Species Assay Kit (</w:t>
      </w:r>
      <w:proofErr w:type="spellStart"/>
      <w:r w:rsidRPr="00594ECD">
        <w:rPr>
          <w:rFonts w:ascii="Arial" w:hAnsi="Arial" w:cs="Arial"/>
          <w:szCs w:val="21"/>
        </w:rPr>
        <w:t>Beyotime</w:t>
      </w:r>
      <w:proofErr w:type="spellEnd"/>
      <w:r w:rsidRPr="00594ECD">
        <w:rPr>
          <w:rFonts w:ascii="Arial" w:hAnsi="Arial" w:cs="Arial"/>
          <w:szCs w:val="21"/>
        </w:rPr>
        <w:t xml:space="preserve"> Biotechnology, Cat# S0033S, China). B16 cells were seeded in 6-well plates (1 × 10</w:t>
      </w:r>
      <w:r w:rsidRPr="00594ECD">
        <w:rPr>
          <w:rFonts w:ascii="Arial" w:hAnsi="Arial" w:cs="Arial"/>
          <w:szCs w:val="21"/>
          <w:vertAlign w:val="superscript"/>
        </w:rPr>
        <w:t>6</w:t>
      </w:r>
      <w:r w:rsidRPr="00594ECD">
        <w:rPr>
          <w:rFonts w:ascii="Arial" w:hAnsi="Arial" w:cs="Arial"/>
          <w:szCs w:val="21"/>
        </w:rPr>
        <w:t xml:space="preserve"> cells/well) overnight and treated with various concentrations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(0, 200, 400, and 600 </w:t>
      </w:r>
      <w:proofErr w:type="spellStart"/>
      <w:r w:rsidRPr="00594ECD">
        <w:rPr>
          <w:rFonts w:ascii="Arial" w:hAnsi="Arial" w:cs="Arial"/>
          <w:szCs w:val="21"/>
        </w:rPr>
        <w:t>μg</w:t>
      </w:r>
      <w:proofErr w:type="spellEnd"/>
      <w:r w:rsidRPr="00594ECD">
        <w:rPr>
          <w:rFonts w:ascii="Arial" w:hAnsi="Arial" w:cs="Arial"/>
          <w:szCs w:val="21"/>
        </w:rPr>
        <w:t xml:space="preserve">/mL) for </w:t>
      </w:r>
      <w:r w:rsidR="00426FE3" w:rsidRPr="00594ECD">
        <w:rPr>
          <w:rFonts w:ascii="Arial" w:hAnsi="Arial" w:cs="Arial"/>
          <w:szCs w:val="21"/>
        </w:rPr>
        <w:t>8</w:t>
      </w:r>
      <w:r w:rsidRPr="00594ECD">
        <w:rPr>
          <w:rFonts w:ascii="Arial" w:hAnsi="Arial" w:cs="Arial"/>
          <w:szCs w:val="21"/>
        </w:rPr>
        <w:t xml:space="preserve"> h. The cells were then collected, washed with PBS three times, and incubated with DCFH-DA for 20min at 37 °C. Flow cytometry (Beckman Coulter, </w:t>
      </w:r>
      <w:proofErr w:type="spellStart"/>
      <w:r w:rsidRPr="00594ECD">
        <w:rPr>
          <w:rFonts w:ascii="Arial" w:hAnsi="Arial" w:cs="Arial"/>
          <w:szCs w:val="21"/>
        </w:rPr>
        <w:t>CytoFLEX</w:t>
      </w:r>
      <w:proofErr w:type="spellEnd"/>
      <w:r w:rsidRPr="00594ECD">
        <w:rPr>
          <w:rFonts w:ascii="Arial" w:hAnsi="Arial" w:cs="Arial"/>
          <w:szCs w:val="21"/>
        </w:rPr>
        <w:t xml:space="preserve">, China) was used to measure ROS production. </w:t>
      </w:r>
    </w:p>
    <w:p w14:paraId="473660D2" w14:textId="3D59C93F" w:rsidR="00BB60CA" w:rsidRPr="00594ECD" w:rsidRDefault="00BB60CA" w:rsidP="00BB60CA">
      <w:pPr>
        <w:rPr>
          <w:rFonts w:ascii="Arial" w:hAnsi="Arial" w:cs="Arial"/>
          <w:szCs w:val="21"/>
        </w:rPr>
      </w:pPr>
      <w:r w:rsidRPr="00594ECD">
        <w:rPr>
          <w:rFonts w:ascii="Arial" w:hAnsi="Arial" w:cs="Arial"/>
          <w:szCs w:val="21"/>
        </w:rPr>
        <w:t>For co-staining, B16 cells were seeded in 12-well plates (5 × 10</w:t>
      </w:r>
      <w:r w:rsidRPr="00594ECD">
        <w:rPr>
          <w:rFonts w:ascii="Arial" w:hAnsi="Arial" w:cs="Arial"/>
          <w:szCs w:val="21"/>
          <w:vertAlign w:val="superscript"/>
        </w:rPr>
        <w:t>5</w:t>
      </w:r>
      <w:r w:rsidRPr="00594ECD">
        <w:rPr>
          <w:rFonts w:ascii="Arial" w:hAnsi="Arial" w:cs="Arial"/>
          <w:szCs w:val="21"/>
        </w:rPr>
        <w:t xml:space="preserve"> cells/well) and treated with various concentrations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(0, 200, 400, and 600 </w:t>
      </w:r>
      <w:proofErr w:type="spellStart"/>
      <w:r w:rsidRPr="00594ECD">
        <w:rPr>
          <w:rFonts w:ascii="Arial" w:hAnsi="Arial" w:cs="Arial"/>
          <w:szCs w:val="21"/>
        </w:rPr>
        <w:t>μg</w:t>
      </w:r>
      <w:proofErr w:type="spellEnd"/>
      <w:r w:rsidRPr="00594ECD">
        <w:rPr>
          <w:rFonts w:ascii="Arial" w:hAnsi="Arial" w:cs="Arial"/>
          <w:szCs w:val="21"/>
        </w:rPr>
        <w:t xml:space="preserve">/mL) for </w:t>
      </w:r>
      <w:r w:rsidR="00426FE3" w:rsidRPr="00594ECD">
        <w:rPr>
          <w:rFonts w:ascii="Arial" w:hAnsi="Arial" w:cs="Arial"/>
          <w:szCs w:val="21"/>
        </w:rPr>
        <w:t>8</w:t>
      </w:r>
      <w:r w:rsidRPr="00594ECD">
        <w:rPr>
          <w:rFonts w:ascii="Arial" w:hAnsi="Arial" w:cs="Arial"/>
          <w:szCs w:val="21"/>
        </w:rPr>
        <w:t xml:space="preserve"> h. Following the treatment, the cells were incubated with DCFH-DA for 20min at 37°C and then observed using fluorescence microscopy (Olympus).</w:t>
      </w:r>
    </w:p>
    <w:p w14:paraId="760E255D" w14:textId="77777777" w:rsidR="00B82008" w:rsidRPr="00594ECD" w:rsidRDefault="00B82008" w:rsidP="00BB60CA">
      <w:pPr>
        <w:rPr>
          <w:rFonts w:ascii="Arial" w:hAnsi="Arial" w:cs="Arial"/>
          <w:b/>
          <w:bCs/>
          <w:szCs w:val="21"/>
        </w:rPr>
      </w:pPr>
    </w:p>
    <w:p w14:paraId="0C2D44B7" w14:textId="51F1C647" w:rsidR="00BB60CA" w:rsidRPr="00594ECD" w:rsidRDefault="00B82008" w:rsidP="00BB60CA">
      <w:pPr>
        <w:rPr>
          <w:rFonts w:ascii="Arial" w:hAnsi="Arial" w:cs="Arial"/>
          <w:b/>
          <w:bCs/>
          <w:szCs w:val="21"/>
        </w:rPr>
      </w:pPr>
      <w:r w:rsidRPr="00594ECD">
        <w:rPr>
          <w:rFonts w:ascii="Arial" w:hAnsi="Arial" w:cs="Arial"/>
          <w:b/>
          <w:bCs/>
          <w:szCs w:val="21"/>
        </w:rPr>
        <w:t xml:space="preserve">Measurement of intracellular Hydroxyl </w:t>
      </w:r>
      <w:proofErr w:type="gramStart"/>
      <w:r w:rsidRPr="00594ECD">
        <w:rPr>
          <w:rFonts w:ascii="Arial" w:hAnsi="Arial" w:cs="Arial"/>
          <w:b/>
          <w:bCs/>
          <w:szCs w:val="21"/>
        </w:rPr>
        <w:t>radical(</w:t>
      </w:r>
      <w:proofErr w:type="gramEnd"/>
      <w:r w:rsidRPr="00594ECD">
        <w:rPr>
          <w:rFonts w:ascii="Arial" w:hAnsi="Arial" w:cs="Arial"/>
          <w:b/>
          <w:bCs/>
          <w:szCs w:val="21"/>
        </w:rPr>
        <w:t>·OH) levels</w:t>
      </w:r>
    </w:p>
    <w:p w14:paraId="2100C513" w14:textId="34CDBD2E" w:rsidR="00B82008" w:rsidRPr="00594ECD" w:rsidRDefault="00B82008" w:rsidP="00B82008">
      <w:pPr>
        <w:rPr>
          <w:rFonts w:ascii="Arial" w:hAnsi="Arial" w:cs="Arial"/>
          <w:szCs w:val="21"/>
        </w:rPr>
      </w:pPr>
      <w:r w:rsidRPr="00594ECD">
        <w:rPr>
          <w:rFonts w:ascii="Arial" w:hAnsi="Arial" w:cs="Arial"/>
          <w:szCs w:val="21"/>
        </w:rPr>
        <w:t xml:space="preserve">The intracellular ·OH levels were measured using a Hydroxyl </w:t>
      </w:r>
      <w:proofErr w:type="gramStart"/>
      <w:r w:rsidRPr="00594ECD">
        <w:rPr>
          <w:rFonts w:ascii="Arial" w:hAnsi="Arial" w:cs="Arial"/>
          <w:szCs w:val="21"/>
        </w:rPr>
        <w:t>radical(</w:t>
      </w:r>
      <w:proofErr w:type="gramEnd"/>
      <w:r w:rsidRPr="00594ECD">
        <w:rPr>
          <w:rFonts w:ascii="Arial" w:hAnsi="Arial" w:cs="Arial"/>
          <w:szCs w:val="21"/>
        </w:rPr>
        <w:t xml:space="preserve">·OH) Assay kit (Beijing </w:t>
      </w:r>
      <w:proofErr w:type="spellStart"/>
      <w:r w:rsidRPr="00594ECD">
        <w:rPr>
          <w:rFonts w:ascii="Arial" w:hAnsi="Arial" w:cs="Arial"/>
          <w:szCs w:val="21"/>
        </w:rPr>
        <w:t>Baiaolaibo</w:t>
      </w:r>
      <w:proofErr w:type="spellEnd"/>
      <w:r w:rsidRPr="00594ECD">
        <w:rPr>
          <w:rFonts w:ascii="Arial" w:hAnsi="Arial" w:cs="Arial"/>
          <w:szCs w:val="21"/>
        </w:rPr>
        <w:t xml:space="preserve"> Technology, Cat# HR8841, China). B16 cells were seeded in 6-well plates (1 × 10</w:t>
      </w:r>
      <w:r w:rsidRPr="00594ECD">
        <w:rPr>
          <w:rFonts w:ascii="Arial" w:hAnsi="Arial" w:cs="Arial"/>
          <w:szCs w:val="21"/>
          <w:vertAlign w:val="superscript"/>
        </w:rPr>
        <w:t>6</w:t>
      </w:r>
      <w:r w:rsidRPr="00594ECD">
        <w:rPr>
          <w:rFonts w:ascii="Arial" w:hAnsi="Arial" w:cs="Arial"/>
          <w:szCs w:val="21"/>
        </w:rPr>
        <w:t xml:space="preserve"> cells/well) overnight and treated with various concentrations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(0, 200, 400, and 600 </w:t>
      </w:r>
      <w:proofErr w:type="spellStart"/>
      <w:r w:rsidRPr="00594ECD">
        <w:rPr>
          <w:rFonts w:ascii="Arial" w:hAnsi="Arial" w:cs="Arial"/>
          <w:szCs w:val="21"/>
        </w:rPr>
        <w:t>μg</w:t>
      </w:r>
      <w:proofErr w:type="spellEnd"/>
      <w:r w:rsidRPr="00594ECD">
        <w:rPr>
          <w:rFonts w:ascii="Arial" w:hAnsi="Arial" w:cs="Arial"/>
          <w:szCs w:val="21"/>
        </w:rPr>
        <w:t xml:space="preserve">/mL) for 8 h. The cells were then collected, washed with PBS three times, and incubated with </w:t>
      </w:r>
      <w:r w:rsidR="003A3A91" w:rsidRPr="00594ECD">
        <w:rPr>
          <w:rFonts w:ascii="Arial" w:hAnsi="Arial" w:cs="Arial"/>
          <w:szCs w:val="21"/>
        </w:rPr>
        <w:t>fluorescent probe O27</w:t>
      </w:r>
      <w:r w:rsidRPr="00594ECD">
        <w:rPr>
          <w:rFonts w:ascii="Arial" w:hAnsi="Arial" w:cs="Arial"/>
          <w:szCs w:val="21"/>
        </w:rPr>
        <w:t xml:space="preserve"> for</w:t>
      </w:r>
      <w:r w:rsidR="003A3A91" w:rsidRPr="00594ECD">
        <w:rPr>
          <w:rFonts w:ascii="Arial" w:hAnsi="Arial" w:cs="Arial"/>
          <w:szCs w:val="21"/>
        </w:rPr>
        <w:t xml:space="preserve"> 4</w:t>
      </w:r>
      <w:r w:rsidRPr="00594ECD">
        <w:rPr>
          <w:rFonts w:ascii="Arial" w:hAnsi="Arial" w:cs="Arial"/>
          <w:szCs w:val="21"/>
        </w:rPr>
        <w:t xml:space="preserve">0min at 37 °C. Flow cytometry (Beckman Coulter, </w:t>
      </w:r>
      <w:proofErr w:type="spellStart"/>
      <w:r w:rsidRPr="00594ECD">
        <w:rPr>
          <w:rFonts w:ascii="Arial" w:hAnsi="Arial" w:cs="Arial"/>
          <w:szCs w:val="21"/>
        </w:rPr>
        <w:t>CytoFLEX</w:t>
      </w:r>
      <w:proofErr w:type="spellEnd"/>
      <w:r w:rsidRPr="00594ECD">
        <w:rPr>
          <w:rFonts w:ascii="Arial" w:hAnsi="Arial" w:cs="Arial"/>
          <w:szCs w:val="21"/>
        </w:rPr>
        <w:t>, China) was used to measure</w:t>
      </w:r>
      <w:r w:rsidR="003A3A91" w:rsidRPr="00594ECD">
        <w:rPr>
          <w:rFonts w:ascii="Arial" w:hAnsi="Arial" w:cs="Arial"/>
          <w:szCs w:val="21"/>
        </w:rPr>
        <w:t xml:space="preserve"> ·OH</w:t>
      </w:r>
      <w:r w:rsidRPr="00594ECD">
        <w:rPr>
          <w:rFonts w:ascii="Arial" w:hAnsi="Arial" w:cs="Arial"/>
          <w:szCs w:val="21"/>
        </w:rPr>
        <w:t xml:space="preserve"> production. </w:t>
      </w:r>
    </w:p>
    <w:p w14:paraId="35952878" w14:textId="05896F69" w:rsidR="00B82008" w:rsidRPr="00594ECD" w:rsidRDefault="00B82008" w:rsidP="00B82008">
      <w:pPr>
        <w:rPr>
          <w:rFonts w:ascii="Arial" w:hAnsi="Arial" w:cs="Arial"/>
          <w:szCs w:val="21"/>
        </w:rPr>
      </w:pPr>
      <w:r w:rsidRPr="00594ECD">
        <w:rPr>
          <w:rFonts w:ascii="Arial" w:hAnsi="Arial" w:cs="Arial"/>
          <w:szCs w:val="21"/>
        </w:rPr>
        <w:t>For co-staining, B16 cells were seeded in 12-well plates (5 × 10</w:t>
      </w:r>
      <w:r w:rsidRPr="00594ECD">
        <w:rPr>
          <w:rFonts w:ascii="Arial" w:hAnsi="Arial" w:cs="Arial"/>
          <w:szCs w:val="21"/>
          <w:vertAlign w:val="superscript"/>
        </w:rPr>
        <w:t>5</w:t>
      </w:r>
      <w:r w:rsidRPr="00594ECD">
        <w:rPr>
          <w:rFonts w:ascii="Arial" w:hAnsi="Arial" w:cs="Arial"/>
          <w:szCs w:val="21"/>
        </w:rPr>
        <w:t xml:space="preserve"> cells/well) and treated with various </w:t>
      </w:r>
      <w:r w:rsidRPr="00594ECD">
        <w:rPr>
          <w:rFonts w:ascii="Arial" w:hAnsi="Arial" w:cs="Arial"/>
          <w:szCs w:val="21"/>
        </w:rPr>
        <w:lastRenderedPageBreak/>
        <w:t>concentrations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 xml:space="preserve">@Ag (0, 200, 400, and 600 </w:t>
      </w:r>
      <w:proofErr w:type="spellStart"/>
      <w:r w:rsidRPr="00594ECD">
        <w:rPr>
          <w:rFonts w:ascii="Arial" w:hAnsi="Arial" w:cs="Arial"/>
          <w:szCs w:val="21"/>
        </w:rPr>
        <w:t>μg</w:t>
      </w:r>
      <w:proofErr w:type="spellEnd"/>
      <w:r w:rsidRPr="00594ECD">
        <w:rPr>
          <w:rFonts w:ascii="Arial" w:hAnsi="Arial" w:cs="Arial"/>
          <w:szCs w:val="21"/>
        </w:rPr>
        <w:t xml:space="preserve">/mL) for 8 h. Following the treatment, the cells were incubated with </w:t>
      </w:r>
      <w:r w:rsidR="003A3A91" w:rsidRPr="00594ECD">
        <w:rPr>
          <w:rFonts w:ascii="Arial" w:hAnsi="Arial" w:cs="Arial"/>
          <w:szCs w:val="21"/>
        </w:rPr>
        <w:t>fluorescent probe O27</w:t>
      </w:r>
      <w:r w:rsidRPr="00594ECD">
        <w:rPr>
          <w:rFonts w:ascii="Arial" w:hAnsi="Arial" w:cs="Arial"/>
          <w:szCs w:val="21"/>
        </w:rPr>
        <w:t xml:space="preserve"> for </w:t>
      </w:r>
      <w:r w:rsidR="003A3A91" w:rsidRPr="00594ECD">
        <w:rPr>
          <w:rFonts w:ascii="Arial" w:hAnsi="Arial" w:cs="Arial"/>
          <w:szCs w:val="21"/>
        </w:rPr>
        <w:t>4</w:t>
      </w:r>
      <w:r w:rsidRPr="00594ECD">
        <w:rPr>
          <w:rFonts w:ascii="Arial" w:hAnsi="Arial" w:cs="Arial"/>
          <w:szCs w:val="21"/>
        </w:rPr>
        <w:t>0min at 37°C</w:t>
      </w:r>
      <w:r w:rsidR="00032359" w:rsidRPr="00594ECD">
        <w:rPr>
          <w:rFonts w:ascii="Arial" w:hAnsi="Arial" w:cs="Arial"/>
          <w:szCs w:val="21"/>
        </w:rPr>
        <w:t>.The cells were incubated with Hoechst 33342 (</w:t>
      </w:r>
      <w:proofErr w:type="spellStart"/>
      <w:r w:rsidR="00032359" w:rsidRPr="00594ECD">
        <w:rPr>
          <w:rFonts w:ascii="Arial" w:hAnsi="Arial" w:cs="Arial"/>
          <w:szCs w:val="21"/>
        </w:rPr>
        <w:t>Beyotime</w:t>
      </w:r>
      <w:proofErr w:type="spellEnd"/>
      <w:r w:rsidR="00032359" w:rsidRPr="00594ECD">
        <w:rPr>
          <w:rFonts w:ascii="Arial" w:hAnsi="Arial" w:cs="Arial"/>
          <w:szCs w:val="21"/>
        </w:rPr>
        <w:t xml:space="preserve"> Biotechnology, Cat# C1027, China) for 10min, washed with PBS three times,</w:t>
      </w:r>
      <w:r w:rsidRPr="00594ECD">
        <w:rPr>
          <w:rFonts w:ascii="Arial" w:hAnsi="Arial" w:cs="Arial"/>
          <w:szCs w:val="21"/>
        </w:rPr>
        <w:t xml:space="preserve"> and then observed using fluorescence microscopy (Olympus).</w:t>
      </w:r>
    </w:p>
    <w:p w14:paraId="1F18D4E8" w14:textId="77777777" w:rsidR="00B82008" w:rsidRPr="00594ECD" w:rsidRDefault="00B82008" w:rsidP="00BB60CA">
      <w:pPr>
        <w:rPr>
          <w:rFonts w:ascii="Arial" w:hAnsi="Arial" w:cs="Arial"/>
        </w:rPr>
      </w:pPr>
    </w:p>
    <w:p w14:paraId="294988C9" w14:textId="175D3C05" w:rsidR="00426FE3" w:rsidRPr="00594ECD" w:rsidRDefault="006B2C00" w:rsidP="00BB60CA">
      <w:pPr>
        <w:rPr>
          <w:rFonts w:ascii="Arial" w:hAnsi="Arial" w:cs="Arial"/>
          <w:b/>
          <w:bCs/>
          <w:szCs w:val="21"/>
        </w:rPr>
      </w:pPr>
      <w:r w:rsidRPr="00594ECD">
        <w:rPr>
          <w:rFonts w:ascii="Arial" w:hAnsi="Arial" w:cs="Arial"/>
          <w:b/>
          <w:bCs/>
          <w:szCs w:val="21"/>
        </w:rPr>
        <w:t>Fluorescent tracing</w:t>
      </w:r>
    </w:p>
    <w:p w14:paraId="32C00669" w14:textId="48C30F6B" w:rsidR="00426FE3" w:rsidRPr="00594ECD" w:rsidRDefault="007B0C2B" w:rsidP="00BB60CA">
      <w:pPr>
        <w:rPr>
          <w:rFonts w:ascii="Arial" w:hAnsi="Arial" w:cs="Arial"/>
          <w:szCs w:val="21"/>
        </w:rPr>
      </w:pPr>
      <w:bookmarkStart w:id="2" w:name="_Hlk132382758"/>
      <w:r w:rsidRPr="00594ECD">
        <w:rPr>
          <w:rFonts w:ascii="Arial" w:hAnsi="Arial" w:cs="Arial"/>
          <w:szCs w:val="21"/>
        </w:rPr>
        <w:t>In order to</w:t>
      </w:r>
      <w:r w:rsidR="00426FE3" w:rsidRPr="00594ECD">
        <w:rPr>
          <w:rFonts w:ascii="Arial" w:hAnsi="Arial" w:cs="Arial"/>
          <w:szCs w:val="21"/>
        </w:rPr>
        <w:t xml:space="preserve"> observe the internalization of HNT@B</w:t>
      </w:r>
      <w:r w:rsidR="00426FE3" w:rsidRPr="00594ECD">
        <w:rPr>
          <w:rFonts w:ascii="Arial" w:hAnsi="Arial" w:cs="Arial"/>
          <w:szCs w:val="21"/>
          <w:vertAlign w:val="subscript"/>
        </w:rPr>
        <w:t>12</w:t>
      </w:r>
      <w:r w:rsidR="00426FE3" w:rsidRPr="00594ECD">
        <w:rPr>
          <w:rFonts w:ascii="Arial" w:hAnsi="Arial" w:cs="Arial"/>
          <w:szCs w:val="21"/>
        </w:rPr>
        <w:t>H</w:t>
      </w:r>
      <w:r w:rsidR="00426FE3" w:rsidRPr="00594ECD">
        <w:rPr>
          <w:rFonts w:ascii="Arial" w:hAnsi="Arial" w:cs="Arial"/>
          <w:szCs w:val="21"/>
          <w:vertAlign w:val="subscript"/>
        </w:rPr>
        <w:t>12</w:t>
      </w:r>
      <w:r w:rsidR="00426FE3" w:rsidRPr="00594ECD">
        <w:rPr>
          <w:rFonts w:ascii="Arial" w:hAnsi="Arial" w:cs="Arial"/>
          <w:szCs w:val="21"/>
        </w:rPr>
        <w:t>@Ag inside cells</w:t>
      </w:r>
      <w:bookmarkEnd w:id="2"/>
      <w:r w:rsidR="00426FE3" w:rsidRPr="00594ECD">
        <w:rPr>
          <w:rFonts w:ascii="Arial" w:hAnsi="Arial" w:cs="Arial"/>
          <w:szCs w:val="21"/>
        </w:rPr>
        <w:t xml:space="preserve">, </w:t>
      </w:r>
      <w:r w:rsidR="003A3A91" w:rsidRPr="00594ECD">
        <w:rPr>
          <w:rFonts w:ascii="Arial" w:hAnsi="Arial" w:cs="Arial"/>
          <w:szCs w:val="21"/>
        </w:rPr>
        <w:t>Fluorescence probe (</w:t>
      </w:r>
      <w:proofErr w:type="spellStart"/>
      <w:r w:rsidR="003A3A91" w:rsidRPr="00594ECD">
        <w:rPr>
          <w:rFonts w:ascii="Arial" w:hAnsi="Arial" w:cs="Arial"/>
          <w:szCs w:val="21"/>
        </w:rPr>
        <w:t>Rb</w:t>
      </w:r>
      <w:proofErr w:type="spellEnd"/>
      <w:r w:rsidR="003A3A91" w:rsidRPr="00594ECD">
        <w:rPr>
          <w:rFonts w:ascii="Arial" w:hAnsi="Arial" w:cs="Arial"/>
          <w:szCs w:val="21"/>
        </w:rPr>
        <w:t>) was connected with HNT@B</w:t>
      </w:r>
      <w:r w:rsidR="003A3A91" w:rsidRPr="00594ECD">
        <w:rPr>
          <w:rFonts w:ascii="Arial" w:hAnsi="Arial" w:cs="Arial"/>
          <w:szCs w:val="21"/>
          <w:vertAlign w:val="subscript"/>
        </w:rPr>
        <w:t>12</w:t>
      </w:r>
      <w:r w:rsidR="003A3A91" w:rsidRPr="00594ECD">
        <w:rPr>
          <w:rFonts w:ascii="Arial" w:hAnsi="Arial" w:cs="Arial"/>
          <w:szCs w:val="21"/>
        </w:rPr>
        <w:t>H</w:t>
      </w:r>
      <w:r w:rsidR="003A3A91" w:rsidRPr="00594ECD">
        <w:rPr>
          <w:rFonts w:ascii="Arial" w:hAnsi="Arial" w:cs="Arial"/>
          <w:szCs w:val="21"/>
          <w:vertAlign w:val="subscript"/>
        </w:rPr>
        <w:t>12</w:t>
      </w:r>
      <w:r w:rsidR="003A3A91" w:rsidRPr="00594ECD">
        <w:rPr>
          <w:rFonts w:ascii="Arial" w:hAnsi="Arial" w:cs="Arial"/>
          <w:szCs w:val="21"/>
        </w:rPr>
        <w:t xml:space="preserve">@Ag. </w:t>
      </w:r>
      <w:r w:rsidR="00426FE3" w:rsidRPr="00594ECD">
        <w:rPr>
          <w:rFonts w:ascii="Arial" w:hAnsi="Arial" w:cs="Arial"/>
          <w:szCs w:val="21"/>
        </w:rPr>
        <w:t>B16 cells were seeded in 12-well plates (5 × 10</w:t>
      </w:r>
      <w:r w:rsidR="00426FE3" w:rsidRPr="00594ECD">
        <w:rPr>
          <w:rFonts w:ascii="Arial" w:hAnsi="Arial" w:cs="Arial"/>
          <w:szCs w:val="21"/>
          <w:vertAlign w:val="superscript"/>
        </w:rPr>
        <w:t>5</w:t>
      </w:r>
      <w:r w:rsidR="00426FE3" w:rsidRPr="00594ECD">
        <w:rPr>
          <w:rFonts w:ascii="Arial" w:hAnsi="Arial" w:cs="Arial"/>
          <w:szCs w:val="21"/>
        </w:rPr>
        <w:t xml:space="preserve"> cells/well) and treated with 400 </w:t>
      </w:r>
      <w:proofErr w:type="spellStart"/>
      <w:r w:rsidR="00426FE3" w:rsidRPr="00594ECD">
        <w:rPr>
          <w:rFonts w:ascii="Arial" w:hAnsi="Arial" w:cs="Arial"/>
          <w:szCs w:val="21"/>
        </w:rPr>
        <w:t>μg</w:t>
      </w:r>
      <w:proofErr w:type="spellEnd"/>
      <w:r w:rsidR="00426FE3" w:rsidRPr="00594ECD">
        <w:rPr>
          <w:rFonts w:ascii="Arial" w:hAnsi="Arial" w:cs="Arial"/>
          <w:szCs w:val="21"/>
        </w:rPr>
        <w:t>/mL of HNT@B</w:t>
      </w:r>
      <w:r w:rsidR="00426FE3" w:rsidRPr="00594ECD">
        <w:rPr>
          <w:rFonts w:ascii="Arial" w:hAnsi="Arial" w:cs="Arial"/>
          <w:szCs w:val="21"/>
          <w:vertAlign w:val="subscript"/>
        </w:rPr>
        <w:t>12</w:t>
      </w:r>
      <w:r w:rsidR="00426FE3" w:rsidRPr="00594ECD">
        <w:rPr>
          <w:rFonts w:ascii="Arial" w:hAnsi="Arial" w:cs="Arial"/>
          <w:szCs w:val="21"/>
        </w:rPr>
        <w:t>H</w:t>
      </w:r>
      <w:r w:rsidR="00426FE3" w:rsidRPr="00594ECD">
        <w:rPr>
          <w:rFonts w:ascii="Arial" w:hAnsi="Arial" w:cs="Arial"/>
          <w:szCs w:val="21"/>
          <w:vertAlign w:val="subscript"/>
        </w:rPr>
        <w:t>12</w:t>
      </w:r>
      <w:r w:rsidR="00426FE3" w:rsidRPr="00594ECD">
        <w:rPr>
          <w:rFonts w:ascii="Arial" w:hAnsi="Arial" w:cs="Arial"/>
          <w:szCs w:val="21"/>
        </w:rPr>
        <w:t>@Ag for 8 h</w:t>
      </w:r>
      <w:r w:rsidR="006D7F72" w:rsidRPr="00594ECD">
        <w:rPr>
          <w:rFonts w:ascii="Arial" w:hAnsi="Arial" w:cs="Arial"/>
          <w:szCs w:val="21"/>
        </w:rPr>
        <w:t>.</w:t>
      </w:r>
      <w:r w:rsidR="006D7F72" w:rsidRPr="00594ECD">
        <w:rPr>
          <w:rFonts w:ascii="Arial" w:hAnsi="Arial" w:cs="Arial"/>
        </w:rPr>
        <w:t xml:space="preserve"> </w:t>
      </w:r>
      <w:r w:rsidR="006D7F72" w:rsidRPr="00594ECD">
        <w:rPr>
          <w:rFonts w:ascii="Arial" w:hAnsi="Arial" w:cs="Arial"/>
          <w:szCs w:val="21"/>
        </w:rPr>
        <w:t>The cells were incubated with DAPI</w:t>
      </w:r>
      <w:r w:rsidR="004F0CFA" w:rsidRPr="00594ECD">
        <w:rPr>
          <w:rFonts w:ascii="Arial" w:hAnsi="Arial" w:cs="Arial"/>
          <w:szCs w:val="21"/>
        </w:rPr>
        <w:t xml:space="preserve"> </w:t>
      </w:r>
      <w:r w:rsidR="006D7F72" w:rsidRPr="00594ECD">
        <w:rPr>
          <w:rFonts w:ascii="Arial" w:hAnsi="Arial" w:cs="Arial"/>
          <w:szCs w:val="21"/>
        </w:rPr>
        <w:t>(</w:t>
      </w:r>
      <w:proofErr w:type="spellStart"/>
      <w:r w:rsidR="004F0CFA" w:rsidRPr="00594ECD">
        <w:rPr>
          <w:rFonts w:ascii="Arial" w:hAnsi="Arial" w:cs="Arial"/>
          <w:szCs w:val="21"/>
        </w:rPr>
        <w:t>Biosharp</w:t>
      </w:r>
      <w:proofErr w:type="spellEnd"/>
      <w:r w:rsidR="006D7F72" w:rsidRPr="00594ECD">
        <w:rPr>
          <w:rFonts w:ascii="Arial" w:hAnsi="Arial" w:cs="Arial"/>
          <w:szCs w:val="21"/>
        </w:rPr>
        <w:t>,</w:t>
      </w:r>
      <w:r w:rsidR="004F0CFA" w:rsidRPr="00594ECD">
        <w:rPr>
          <w:rFonts w:ascii="Arial" w:hAnsi="Arial" w:cs="Arial"/>
          <w:szCs w:val="21"/>
        </w:rPr>
        <w:t xml:space="preserve"> </w:t>
      </w:r>
      <w:r w:rsidR="006D7F72" w:rsidRPr="00594ECD">
        <w:rPr>
          <w:rFonts w:ascii="Arial" w:hAnsi="Arial" w:cs="Arial"/>
          <w:szCs w:val="21"/>
        </w:rPr>
        <w:t>BL105A,</w:t>
      </w:r>
      <w:r w:rsidR="004F0CFA" w:rsidRPr="00594ECD">
        <w:rPr>
          <w:rFonts w:ascii="Arial" w:hAnsi="Arial" w:cs="Arial"/>
          <w:szCs w:val="21"/>
        </w:rPr>
        <w:t xml:space="preserve"> China</w:t>
      </w:r>
      <w:r w:rsidR="006D7F72" w:rsidRPr="00594ECD">
        <w:rPr>
          <w:rFonts w:ascii="Arial" w:hAnsi="Arial" w:cs="Arial"/>
          <w:szCs w:val="21"/>
        </w:rPr>
        <w:t>) for 5min,</w:t>
      </w:r>
      <w:r w:rsidR="004F0CFA" w:rsidRPr="00594ECD">
        <w:rPr>
          <w:rFonts w:ascii="Arial" w:hAnsi="Arial" w:cs="Arial"/>
          <w:szCs w:val="21"/>
        </w:rPr>
        <w:t xml:space="preserve"> washed with PBS three times,</w:t>
      </w:r>
      <w:r w:rsidR="004F0CFA" w:rsidRPr="00594ECD">
        <w:rPr>
          <w:rFonts w:ascii="Arial" w:hAnsi="Arial" w:cs="Arial"/>
        </w:rPr>
        <w:t xml:space="preserve"> </w:t>
      </w:r>
      <w:r w:rsidR="00426FE3" w:rsidRPr="00594ECD">
        <w:rPr>
          <w:rFonts w:ascii="Arial" w:hAnsi="Arial" w:cs="Arial"/>
          <w:szCs w:val="21"/>
        </w:rPr>
        <w:t>and then observed using fluorescence microscopy (Olympus).</w:t>
      </w:r>
    </w:p>
    <w:p w14:paraId="5C9B43CC" w14:textId="05326288" w:rsidR="00426FE3" w:rsidRPr="00594ECD" w:rsidRDefault="00426FE3" w:rsidP="00BB60CA">
      <w:pPr>
        <w:rPr>
          <w:rFonts w:ascii="Arial" w:hAnsi="Arial" w:cs="Arial"/>
          <w:szCs w:val="21"/>
        </w:rPr>
      </w:pPr>
      <w:r w:rsidRPr="00594ECD">
        <w:rPr>
          <w:rFonts w:ascii="Arial" w:hAnsi="Arial" w:cs="Arial"/>
          <w:szCs w:val="21"/>
        </w:rPr>
        <w:t>To detect the cell-uptake levels of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@Ag-Rb</w:t>
      </w:r>
      <w:r w:rsidR="00CA5336" w:rsidRPr="00594ECD">
        <w:rPr>
          <w:rFonts w:ascii="Arial" w:hAnsi="Arial" w:cs="Arial"/>
          <w:szCs w:val="21"/>
        </w:rPr>
        <w:t>,</w:t>
      </w:r>
      <w:r w:rsidR="00CA5336" w:rsidRPr="00594ECD">
        <w:rPr>
          <w:rFonts w:ascii="Arial" w:hAnsi="Arial" w:cs="Arial"/>
        </w:rPr>
        <w:t xml:space="preserve"> </w:t>
      </w:r>
      <w:r w:rsidR="00CA5336" w:rsidRPr="00594ECD">
        <w:rPr>
          <w:rFonts w:ascii="Arial" w:hAnsi="Arial" w:cs="Arial"/>
          <w:szCs w:val="21"/>
        </w:rPr>
        <w:t>B16 cells were seeded in 6-well plates (1 × 10</w:t>
      </w:r>
      <w:r w:rsidR="00CA5336" w:rsidRPr="00594ECD">
        <w:rPr>
          <w:rFonts w:ascii="Arial" w:hAnsi="Arial" w:cs="Arial"/>
          <w:szCs w:val="21"/>
          <w:vertAlign w:val="superscript"/>
        </w:rPr>
        <w:t>6</w:t>
      </w:r>
      <w:r w:rsidR="00CA5336" w:rsidRPr="00594ECD">
        <w:rPr>
          <w:rFonts w:ascii="Arial" w:hAnsi="Arial" w:cs="Arial"/>
          <w:szCs w:val="21"/>
        </w:rPr>
        <w:t xml:space="preserve"> cells/well) overnight and treated with 400 </w:t>
      </w:r>
      <w:proofErr w:type="spellStart"/>
      <w:r w:rsidR="00CA5336" w:rsidRPr="00594ECD">
        <w:rPr>
          <w:rFonts w:ascii="Arial" w:hAnsi="Arial" w:cs="Arial"/>
          <w:szCs w:val="21"/>
        </w:rPr>
        <w:t>μg</w:t>
      </w:r>
      <w:proofErr w:type="spellEnd"/>
      <w:r w:rsidR="00CA5336" w:rsidRPr="00594ECD">
        <w:rPr>
          <w:rFonts w:ascii="Arial" w:hAnsi="Arial" w:cs="Arial"/>
          <w:szCs w:val="21"/>
        </w:rPr>
        <w:t>/mL of HNT@B</w:t>
      </w:r>
      <w:r w:rsidR="00CA5336" w:rsidRPr="00594ECD">
        <w:rPr>
          <w:rFonts w:ascii="Arial" w:hAnsi="Arial" w:cs="Arial"/>
          <w:szCs w:val="21"/>
          <w:vertAlign w:val="subscript"/>
        </w:rPr>
        <w:t>12</w:t>
      </w:r>
      <w:r w:rsidR="00CA5336" w:rsidRPr="00594ECD">
        <w:rPr>
          <w:rFonts w:ascii="Arial" w:hAnsi="Arial" w:cs="Arial"/>
          <w:szCs w:val="21"/>
        </w:rPr>
        <w:t>H</w:t>
      </w:r>
      <w:r w:rsidR="00CA5336" w:rsidRPr="00594ECD">
        <w:rPr>
          <w:rFonts w:ascii="Arial" w:hAnsi="Arial" w:cs="Arial"/>
          <w:szCs w:val="21"/>
          <w:vertAlign w:val="subscript"/>
        </w:rPr>
        <w:t>12</w:t>
      </w:r>
      <w:r w:rsidR="00CA5336" w:rsidRPr="00594ECD">
        <w:rPr>
          <w:rFonts w:ascii="Arial" w:hAnsi="Arial" w:cs="Arial"/>
          <w:szCs w:val="21"/>
        </w:rPr>
        <w:t xml:space="preserve">@Ag for 8 h. The cells were then collected, washed with PBS three times. Flow cytometry (Beckman Coulter, </w:t>
      </w:r>
      <w:proofErr w:type="spellStart"/>
      <w:r w:rsidR="00CA5336" w:rsidRPr="00594ECD">
        <w:rPr>
          <w:rFonts w:ascii="Arial" w:hAnsi="Arial" w:cs="Arial"/>
          <w:szCs w:val="21"/>
        </w:rPr>
        <w:t>CytoFLEX</w:t>
      </w:r>
      <w:proofErr w:type="spellEnd"/>
      <w:r w:rsidR="00CA5336" w:rsidRPr="00594ECD">
        <w:rPr>
          <w:rFonts w:ascii="Arial" w:hAnsi="Arial" w:cs="Arial"/>
          <w:szCs w:val="21"/>
        </w:rPr>
        <w:t>, China) was used to measure the mean fluorescence intensity (MFI).</w:t>
      </w:r>
    </w:p>
    <w:p w14:paraId="042F299F" w14:textId="77777777" w:rsidR="007F2828" w:rsidRPr="00594ECD" w:rsidRDefault="007F2828" w:rsidP="00BB60CA">
      <w:pPr>
        <w:rPr>
          <w:rFonts w:ascii="Arial" w:hAnsi="Arial" w:cs="Arial"/>
          <w:szCs w:val="21"/>
        </w:rPr>
      </w:pPr>
    </w:p>
    <w:p w14:paraId="2839C3A5" w14:textId="77777777" w:rsidR="00BB60CA" w:rsidRPr="00594ECD" w:rsidRDefault="00BB60CA" w:rsidP="00BB60CA">
      <w:pPr>
        <w:rPr>
          <w:rFonts w:ascii="Arial" w:hAnsi="Arial" w:cs="Arial"/>
          <w:b/>
          <w:bCs/>
          <w:szCs w:val="21"/>
        </w:rPr>
      </w:pPr>
      <w:r w:rsidRPr="00594ECD">
        <w:rPr>
          <w:rFonts w:ascii="Arial" w:hAnsi="Arial" w:cs="Arial"/>
          <w:b/>
          <w:bCs/>
          <w:szCs w:val="21"/>
        </w:rPr>
        <w:t>Animal Models</w:t>
      </w:r>
    </w:p>
    <w:p w14:paraId="4B1367EF" w14:textId="77777777" w:rsidR="00BB60CA" w:rsidRPr="00594ECD" w:rsidRDefault="00BB60CA" w:rsidP="00BB60CA">
      <w:pPr>
        <w:rPr>
          <w:rFonts w:ascii="Arial" w:hAnsi="Arial" w:cs="Arial"/>
          <w:szCs w:val="21"/>
        </w:rPr>
      </w:pPr>
      <w:r w:rsidRPr="00594ECD">
        <w:rPr>
          <w:rFonts w:ascii="Arial" w:hAnsi="Arial" w:cs="Arial"/>
          <w:szCs w:val="21"/>
        </w:rPr>
        <w:t>The five-week-old Male C57BL/6JGpt[GF] mice</w:t>
      </w:r>
      <w:r w:rsidRPr="00594ECD">
        <w:rPr>
          <w:rFonts w:ascii="Arial" w:hAnsi="Arial" w:cs="Arial"/>
          <w:szCs w:val="21"/>
        </w:rPr>
        <w:t>（</w:t>
      </w:r>
      <w:r w:rsidRPr="00594ECD">
        <w:rPr>
          <w:rFonts w:ascii="Arial" w:hAnsi="Arial" w:cs="Arial"/>
          <w:szCs w:val="21"/>
        </w:rPr>
        <w:t>Strain NO.N000295</w:t>
      </w:r>
      <w:r w:rsidRPr="00594ECD">
        <w:rPr>
          <w:rFonts w:ascii="Arial" w:hAnsi="Arial" w:cs="Arial"/>
          <w:szCs w:val="21"/>
        </w:rPr>
        <w:t>）</w:t>
      </w:r>
      <w:r w:rsidRPr="00594ECD">
        <w:rPr>
          <w:rFonts w:ascii="Arial" w:hAnsi="Arial" w:cs="Arial"/>
          <w:szCs w:val="21"/>
        </w:rPr>
        <w:t xml:space="preserve">were purchased from </w:t>
      </w:r>
      <w:bookmarkStart w:id="3" w:name="_Hlk127981219"/>
      <w:proofErr w:type="spellStart"/>
      <w:r w:rsidRPr="00594ECD">
        <w:rPr>
          <w:rFonts w:ascii="Arial" w:hAnsi="Arial" w:cs="Arial"/>
          <w:szCs w:val="21"/>
        </w:rPr>
        <w:t>GemPharmatech</w:t>
      </w:r>
      <w:proofErr w:type="spellEnd"/>
      <w:r w:rsidRPr="00594ECD">
        <w:rPr>
          <w:rFonts w:ascii="Arial" w:hAnsi="Arial" w:cs="Arial"/>
          <w:szCs w:val="21"/>
        </w:rPr>
        <w:t xml:space="preserve"> Co., Ltd</w:t>
      </w:r>
      <w:bookmarkEnd w:id="3"/>
      <w:r w:rsidRPr="00594ECD">
        <w:rPr>
          <w:rFonts w:ascii="Arial" w:hAnsi="Arial" w:cs="Arial"/>
          <w:szCs w:val="21"/>
        </w:rPr>
        <w:t xml:space="preserve"> (Nanjing, China). All animal care and experimental procedures were approved by the Experimental Animal Welfare Ethics Committee, </w:t>
      </w:r>
      <w:proofErr w:type="spellStart"/>
      <w:r w:rsidRPr="00594ECD">
        <w:rPr>
          <w:rFonts w:ascii="Arial" w:hAnsi="Arial" w:cs="Arial"/>
          <w:szCs w:val="21"/>
        </w:rPr>
        <w:t>Zhongnan</w:t>
      </w:r>
      <w:proofErr w:type="spellEnd"/>
      <w:r w:rsidRPr="00594ECD">
        <w:rPr>
          <w:rFonts w:ascii="Arial" w:hAnsi="Arial" w:cs="Arial"/>
          <w:szCs w:val="21"/>
        </w:rPr>
        <w:t xml:space="preserve"> Hospital of Wuhan University (Approval ID: ZN2022165) and were in accordance with the National Institute of Health’s Guide for the Care and Use of Laboratory Animals.</w:t>
      </w:r>
    </w:p>
    <w:p w14:paraId="4287113E" w14:textId="45D50169" w:rsidR="00BB60CA" w:rsidRPr="00594ECD" w:rsidRDefault="00BB60CA" w:rsidP="00BB60CA">
      <w:pPr>
        <w:rPr>
          <w:rFonts w:ascii="Arial" w:hAnsi="Arial" w:cs="Arial"/>
          <w:szCs w:val="21"/>
        </w:rPr>
      </w:pPr>
      <w:r w:rsidRPr="00594ECD">
        <w:rPr>
          <w:rFonts w:ascii="Arial" w:hAnsi="Arial" w:cs="Arial"/>
          <w:szCs w:val="21"/>
        </w:rPr>
        <w:t xml:space="preserve">To establish the tumor model, </w:t>
      </w:r>
      <w:r w:rsidR="004F6235" w:rsidRPr="00594ECD">
        <w:rPr>
          <w:rFonts w:ascii="Arial" w:hAnsi="Arial" w:cs="Arial"/>
          <w:szCs w:val="21"/>
        </w:rPr>
        <w:t>0.</w:t>
      </w:r>
      <w:r w:rsidRPr="00594ECD">
        <w:rPr>
          <w:rFonts w:ascii="Arial" w:hAnsi="Arial" w:cs="Arial"/>
          <w:szCs w:val="21"/>
        </w:rPr>
        <w:t>5 × 10</w:t>
      </w:r>
      <w:r w:rsidR="004F6235" w:rsidRPr="00594ECD">
        <w:rPr>
          <w:rFonts w:ascii="Arial" w:hAnsi="Arial" w:cs="Arial"/>
          <w:szCs w:val="21"/>
          <w:vertAlign w:val="superscript"/>
        </w:rPr>
        <w:t>6</w:t>
      </w:r>
      <w:r w:rsidRPr="00594ECD">
        <w:rPr>
          <w:rFonts w:ascii="Arial" w:hAnsi="Arial" w:cs="Arial"/>
          <w:szCs w:val="21"/>
        </w:rPr>
        <w:t xml:space="preserve"> B16 cells were implanted subcutaneously into the right back of each mouse. 7 days later, tumor-bearing </w:t>
      </w:r>
      <w:proofErr w:type="spellStart"/>
      <w:r w:rsidRPr="00594ECD">
        <w:rPr>
          <w:rFonts w:ascii="Arial" w:hAnsi="Arial" w:cs="Arial"/>
          <w:szCs w:val="21"/>
        </w:rPr>
        <w:t>mouses</w:t>
      </w:r>
      <w:proofErr w:type="spellEnd"/>
      <w:r w:rsidRPr="00594ECD">
        <w:rPr>
          <w:rFonts w:ascii="Arial" w:hAnsi="Arial" w:cs="Arial"/>
          <w:szCs w:val="21"/>
        </w:rPr>
        <w:t xml:space="preserve"> were randomly divided into two groups (n=6) and received different treatments: saline (100 </w:t>
      </w:r>
      <w:proofErr w:type="spellStart"/>
      <w:r w:rsidRPr="00594ECD">
        <w:rPr>
          <w:rFonts w:ascii="Arial" w:hAnsi="Arial" w:cs="Arial"/>
          <w:szCs w:val="21"/>
        </w:rPr>
        <w:t>μL</w:t>
      </w:r>
      <w:proofErr w:type="spellEnd"/>
      <w:r w:rsidRPr="00594ECD">
        <w:rPr>
          <w:rFonts w:ascii="Arial" w:hAnsi="Arial" w:cs="Arial"/>
          <w:szCs w:val="21"/>
        </w:rPr>
        <w:t xml:space="preserve"> for each mouse) and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@Ag</w:t>
      </w:r>
      <w:r w:rsidRPr="00594ECD">
        <w:rPr>
          <w:rFonts w:ascii="Arial" w:hAnsi="Arial" w:cs="Arial"/>
          <w:szCs w:val="21"/>
          <w:vertAlign w:val="subscript"/>
        </w:rPr>
        <w:t xml:space="preserve"> </w:t>
      </w:r>
      <w:r w:rsidRPr="00594ECD">
        <w:rPr>
          <w:rFonts w:ascii="Arial" w:hAnsi="Arial" w:cs="Arial"/>
          <w:szCs w:val="21"/>
        </w:rPr>
        <w:t xml:space="preserve">(15 mg/kg, 100 </w:t>
      </w:r>
      <w:proofErr w:type="spellStart"/>
      <w:r w:rsidRPr="00594ECD">
        <w:rPr>
          <w:rFonts w:ascii="Arial" w:hAnsi="Arial" w:cs="Arial"/>
          <w:szCs w:val="21"/>
        </w:rPr>
        <w:t>μL</w:t>
      </w:r>
      <w:proofErr w:type="spellEnd"/>
      <w:r w:rsidRPr="00594ECD">
        <w:rPr>
          <w:rFonts w:ascii="Arial" w:hAnsi="Arial" w:cs="Arial"/>
          <w:szCs w:val="21"/>
        </w:rPr>
        <w:t xml:space="preserve"> for each mouse).</w:t>
      </w:r>
      <w:r w:rsidRPr="00594ECD">
        <w:rPr>
          <w:rFonts w:ascii="Arial" w:hAnsi="Arial" w:cs="Arial"/>
        </w:rPr>
        <w:t xml:space="preserve"> </w:t>
      </w:r>
      <w:r w:rsidRPr="00594ECD">
        <w:rPr>
          <w:rFonts w:ascii="Arial" w:hAnsi="Arial" w:cs="Arial"/>
          <w:szCs w:val="21"/>
        </w:rPr>
        <w:t>Mice bearing B16 tumors were administrated with saline and HNT@B</w:t>
      </w:r>
      <w:r w:rsidRPr="00594ECD">
        <w:rPr>
          <w:rFonts w:ascii="Arial" w:hAnsi="Arial" w:cs="Arial"/>
          <w:szCs w:val="21"/>
          <w:vertAlign w:val="subscript"/>
        </w:rPr>
        <w:t>12</w:t>
      </w:r>
      <w:r w:rsidRPr="00594ECD">
        <w:rPr>
          <w:rFonts w:ascii="Arial" w:hAnsi="Arial" w:cs="Arial"/>
          <w:szCs w:val="21"/>
        </w:rPr>
        <w:t>H</w:t>
      </w:r>
      <w:r w:rsidRPr="00594ECD">
        <w:rPr>
          <w:rFonts w:ascii="Arial" w:hAnsi="Arial" w:cs="Arial"/>
          <w:szCs w:val="21"/>
          <w:vertAlign w:val="subscript"/>
        </w:rPr>
        <w:t>12</w:t>
      </w:r>
      <w:r w:rsidRPr="00594ECD">
        <w:rPr>
          <w:rFonts w:ascii="Arial" w:hAnsi="Arial" w:cs="Arial"/>
          <w:szCs w:val="21"/>
        </w:rPr>
        <w:t>@Ag (15 mg/kg) every two days through intraperitoneal (</w:t>
      </w:r>
      <w:proofErr w:type="spellStart"/>
      <w:r w:rsidRPr="00594ECD">
        <w:rPr>
          <w:rFonts w:ascii="Arial" w:hAnsi="Arial" w:cs="Arial"/>
          <w:szCs w:val="21"/>
        </w:rPr>
        <w:t>i.p</w:t>
      </w:r>
      <w:proofErr w:type="spellEnd"/>
      <w:r w:rsidRPr="00594ECD">
        <w:rPr>
          <w:rFonts w:ascii="Arial" w:hAnsi="Arial" w:cs="Arial"/>
          <w:szCs w:val="21"/>
        </w:rPr>
        <w:t>.) injection. The treatment duration lasts for 21 days. The mice weights and tumor sizes were also measured every two days. At the end of the study, all mice were sacrificed, and samples were harvested and processed for the subsequent assays. The tumor volume</w:t>
      </w:r>
      <w:r w:rsidRPr="00594ECD">
        <w:rPr>
          <w:rFonts w:ascii="Arial" w:hAnsi="Arial" w:cs="Arial"/>
        </w:rPr>
        <w:t xml:space="preserve"> </w:t>
      </w:r>
      <w:r w:rsidRPr="00594ECD">
        <w:rPr>
          <w:rFonts w:ascii="Arial" w:hAnsi="Arial" w:cs="Arial"/>
          <w:szCs w:val="21"/>
        </w:rPr>
        <w:t>was calculated using the following equation.</w:t>
      </w:r>
    </w:p>
    <w:p w14:paraId="52AD540F" w14:textId="77777777" w:rsidR="00BB60CA" w:rsidRPr="00594ECD" w:rsidRDefault="00BB60CA" w:rsidP="00BB60CA">
      <w:pPr>
        <w:rPr>
          <w:rFonts w:ascii="Arial" w:hAnsi="Arial" w:cs="Arial"/>
          <w:vertAlign w:val="superscript"/>
        </w:rPr>
      </w:pPr>
      <w:proofErr w:type="gramStart"/>
      <w:r w:rsidRPr="00594ECD">
        <w:rPr>
          <w:rFonts w:ascii="Arial" w:hAnsi="Arial" w:cs="Arial"/>
        </w:rPr>
        <w:t>volume</w:t>
      </w:r>
      <w:proofErr w:type="gramEnd"/>
      <w:r w:rsidRPr="00594ECD">
        <w:rPr>
          <w:rFonts w:ascii="Arial" w:hAnsi="Arial" w:cs="Arial"/>
        </w:rPr>
        <w:t xml:space="preserve"> (mm</w:t>
      </w:r>
      <w:r w:rsidRPr="00594ECD">
        <w:rPr>
          <w:rFonts w:ascii="Arial" w:hAnsi="Arial" w:cs="Arial"/>
          <w:vertAlign w:val="superscript"/>
        </w:rPr>
        <w:t>3</w:t>
      </w:r>
      <w:r w:rsidRPr="00594ECD">
        <w:rPr>
          <w:rFonts w:ascii="Arial" w:hAnsi="Arial" w:cs="Arial"/>
        </w:rPr>
        <w:t>) = 0.5 × [length (mm)] × [width (mm)]</w:t>
      </w:r>
      <w:r w:rsidRPr="00594ECD">
        <w:rPr>
          <w:rFonts w:ascii="Arial" w:hAnsi="Arial" w:cs="Arial"/>
          <w:vertAlign w:val="superscript"/>
        </w:rPr>
        <w:t>2</w:t>
      </w:r>
    </w:p>
    <w:p w14:paraId="5E7EA9CD" w14:textId="77777777" w:rsidR="00BB60CA" w:rsidRPr="00594ECD" w:rsidRDefault="00BB60CA" w:rsidP="00BB60CA">
      <w:pPr>
        <w:rPr>
          <w:rFonts w:ascii="Arial" w:hAnsi="Arial" w:cs="Arial"/>
          <w:szCs w:val="21"/>
        </w:rPr>
      </w:pPr>
    </w:p>
    <w:p w14:paraId="3C44FBF5" w14:textId="77777777" w:rsidR="00BB60CA" w:rsidRPr="00594ECD" w:rsidRDefault="00BB60CA" w:rsidP="00BB60CA">
      <w:pPr>
        <w:rPr>
          <w:rFonts w:ascii="Arial" w:hAnsi="Arial" w:cs="Arial"/>
          <w:b/>
          <w:bCs/>
          <w:szCs w:val="21"/>
        </w:rPr>
      </w:pPr>
      <w:r w:rsidRPr="00594ECD">
        <w:rPr>
          <w:rFonts w:ascii="Arial" w:hAnsi="Arial" w:cs="Arial"/>
          <w:b/>
          <w:bCs/>
          <w:szCs w:val="21"/>
        </w:rPr>
        <w:t>Statistical analysis</w:t>
      </w:r>
    </w:p>
    <w:p w14:paraId="71734680" w14:textId="14D5FCFD" w:rsidR="008C2ED5" w:rsidRPr="00594ECD" w:rsidRDefault="00BB60CA" w:rsidP="008C2ED5">
      <w:pPr>
        <w:rPr>
          <w:rFonts w:ascii="Arial" w:hAnsi="Arial" w:cs="Arial"/>
          <w:szCs w:val="21"/>
        </w:rPr>
      </w:pPr>
      <w:r w:rsidRPr="00594ECD">
        <w:rPr>
          <w:rFonts w:ascii="Arial" w:hAnsi="Arial" w:cs="Arial"/>
          <w:szCs w:val="21"/>
        </w:rPr>
        <w:t xml:space="preserve">For all statistical comparisons, Student's t-test and analysis of variance (ANOVA) were performed using </w:t>
      </w:r>
      <w:proofErr w:type="spellStart"/>
      <w:r w:rsidRPr="00594ECD">
        <w:rPr>
          <w:rFonts w:ascii="Arial" w:hAnsi="Arial" w:cs="Arial"/>
          <w:szCs w:val="21"/>
        </w:rPr>
        <w:t>GraphPad</w:t>
      </w:r>
      <w:proofErr w:type="spellEnd"/>
      <w:r w:rsidRPr="00594ECD">
        <w:rPr>
          <w:rFonts w:ascii="Arial" w:hAnsi="Arial" w:cs="Arial"/>
          <w:szCs w:val="21"/>
        </w:rPr>
        <w:t xml:space="preserve"> Prism 8 for data analysis. P values of &lt; 0.05 were considered statistically </w:t>
      </w:r>
      <w:r w:rsidRPr="00594ECD">
        <w:rPr>
          <w:rFonts w:ascii="Arial" w:hAnsi="Arial" w:cs="Arial"/>
          <w:szCs w:val="21"/>
        </w:rPr>
        <w:lastRenderedPageBreak/>
        <w:t>significantly different. Statistical significance was delineated as follows: ns not significant; *</w:t>
      </w:r>
      <w:r w:rsidRPr="00594ECD">
        <w:rPr>
          <w:rFonts w:ascii="Arial" w:hAnsi="Arial" w:cs="Arial"/>
          <w:i/>
          <w:iCs/>
          <w:szCs w:val="21"/>
        </w:rPr>
        <w:t>P</w:t>
      </w:r>
      <w:r w:rsidRPr="00594ECD">
        <w:rPr>
          <w:rFonts w:ascii="Arial" w:hAnsi="Arial" w:cs="Arial"/>
          <w:szCs w:val="21"/>
        </w:rPr>
        <w:t> &lt; 0.05; **</w:t>
      </w:r>
      <w:r w:rsidRPr="00594ECD">
        <w:rPr>
          <w:rFonts w:ascii="Arial" w:hAnsi="Arial" w:cs="Arial"/>
          <w:i/>
          <w:iCs/>
          <w:szCs w:val="21"/>
        </w:rPr>
        <w:t>P</w:t>
      </w:r>
      <w:r w:rsidRPr="00594ECD">
        <w:rPr>
          <w:rFonts w:ascii="Arial" w:hAnsi="Arial" w:cs="Arial"/>
          <w:szCs w:val="21"/>
        </w:rPr>
        <w:t> &lt; 0.01; ***</w:t>
      </w:r>
      <w:r w:rsidRPr="00594ECD">
        <w:rPr>
          <w:rFonts w:ascii="Arial" w:hAnsi="Arial" w:cs="Arial"/>
          <w:i/>
          <w:iCs/>
          <w:szCs w:val="21"/>
        </w:rPr>
        <w:t>P</w:t>
      </w:r>
      <w:r w:rsidRPr="00594ECD">
        <w:rPr>
          <w:rFonts w:ascii="Arial" w:hAnsi="Arial" w:cs="Arial"/>
          <w:szCs w:val="21"/>
        </w:rPr>
        <w:t> &lt; 0.001; ****</w:t>
      </w:r>
      <w:r w:rsidRPr="00594ECD">
        <w:rPr>
          <w:rFonts w:ascii="Arial" w:hAnsi="Arial" w:cs="Arial"/>
          <w:i/>
          <w:iCs/>
          <w:szCs w:val="21"/>
        </w:rPr>
        <w:t>P</w:t>
      </w:r>
      <w:r w:rsidRPr="00594ECD">
        <w:rPr>
          <w:rFonts w:ascii="Arial" w:hAnsi="Arial" w:cs="Arial"/>
          <w:szCs w:val="21"/>
        </w:rPr>
        <w:t> &lt; 0.0001.</w:t>
      </w:r>
    </w:p>
    <w:p w14:paraId="0632104B" w14:textId="77777777" w:rsidR="004F6235" w:rsidRPr="00594ECD" w:rsidRDefault="004F6235">
      <w:pPr>
        <w:widowControl/>
        <w:jc w:val="left"/>
        <w:rPr>
          <w:rFonts w:ascii="Arial" w:eastAsia="MS Mincho" w:hAnsi="Arial" w:cs="Arial"/>
          <w:b/>
          <w:kern w:val="0"/>
          <w:sz w:val="22"/>
          <w:lang w:eastAsia="ja-JP"/>
        </w:rPr>
      </w:pPr>
      <w:r w:rsidRPr="00594ECD">
        <w:rPr>
          <w:rFonts w:ascii="Arial" w:eastAsia="MS Mincho" w:hAnsi="Arial" w:cs="Arial"/>
          <w:b/>
          <w:kern w:val="0"/>
          <w:sz w:val="22"/>
          <w:lang w:eastAsia="ja-JP"/>
        </w:rPr>
        <w:br w:type="page"/>
      </w:r>
    </w:p>
    <w:p w14:paraId="6E648180" w14:textId="17A3E919" w:rsidR="008C2ED5" w:rsidRPr="00594ECD" w:rsidRDefault="008C2ED5" w:rsidP="008C2ED5">
      <w:pPr>
        <w:rPr>
          <w:rFonts w:ascii="Arial" w:hAnsi="Arial" w:cs="Arial"/>
          <w:lang w:val="de-DE"/>
        </w:rPr>
      </w:pPr>
      <w:r w:rsidRPr="00594ECD">
        <w:rPr>
          <w:rFonts w:ascii="Arial" w:eastAsia="MS Mincho" w:hAnsi="Arial" w:cs="Arial"/>
          <w:b/>
          <w:kern w:val="0"/>
          <w:sz w:val="22"/>
          <w:lang w:eastAsia="ja-JP"/>
        </w:rPr>
        <w:lastRenderedPageBreak/>
        <w:t>Results and Discussion</w:t>
      </w:r>
      <w:bookmarkEnd w:id="1"/>
    </w:p>
    <w:p w14:paraId="20C90603" w14:textId="77777777" w:rsidR="008C2ED5" w:rsidRPr="00594ECD" w:rsidRDefault="00AC7FC8" w:rsidP="00615051">
      <w:pPr>
        <w:jc w:val="center"/>
        <w:rPr>
          <w:rFonts w:ascii="Arial" w:hAnsi="Arial" w:cs="Arial"/>
          <w:noProof/>
        </w:rPr>
      </w:pPr>
      <w:r w:rsidRPr="00594ECD">
        <w:rPr>
          <w:rFonts w:ascii="Arial" w:hAnsi="Arial" w:cs="Arial"/>
          <w:noProof/>
        </w:rPr>
        <w:drawing>
          <wp:inline distT="0" distB="0" distL="0" distR="0" wp14:anchorId="287774C6" wp14:editId="09C79F82">
            <wp:extent cx="3512437" cy="16973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5091" cy="1703470"/>
                    </a:xfrm>
                    <a:prstGeom prst="rect">
                      <a:avLst/>
                    </a:prstGeom>
                  </pic:spPr>
                </pic:pic>
              </a:graphicData>
            </a:graphic>
          </wp:inline>
        </w:drawing>
      </w:r>
    </w:p>
    <w:p w14:paraId="5AF853F7" w14:textId="77777777" w:rsidR="00AC7FC8" w:rsidRPr="00594ECD" w:rsidRDefault="00AC7FC8" w:rsidP="00AC7FC8">
      <w:pPr>
        <w:rPr>
          <w:rFonts w:ascii="Arial" w:hAnsi="Arial" w:cs="Arial"/>
          <w:noProof/>
        </w:rPr>
      </w:pPr>
      <w:r w:rsidRPr="00594ECD">
        <w:rPr>
          <w:rFonts w:ascii="Arial" w:hAnsi="Arial" w:cs="Arial"/>
          <w:b/>
          <w:noProof/>
        </w:rPr>
        <w:t>Figure S1</w:t>
      </w:r>
      <w:r w:rsidRPr="00594ECD">
        <w:rPr>
          <w:rFonts w:ascii="Arial" w:hAnsi="Arial" w:cs="Arial"/>
          <w:noProof/>
        </w:rPr>
        <w:t>. Model 1 : Ag</w:t>
      </w:r>
      <w:r w:rsidRPr="00594ECD">
        <w:rPr>
          <w:rFonts w:ascii="Arial" w:hAnsi="Arial" w:cs="Arial"/>
          <w:noProof/>
          <w:vertAlign w:val="subscript"/>
        </w:rPr>
        <w:t>38</w:t>
      </w:r>
      <w:r w:rsidRPr="00594ECD">
        <w:rPr>
          <w:rFonts w:ascii="Arial" w:hAnsi="Arial" w:cs="Arial"/>
          <w:noProof/>
        </w:rPr>
        <w:t xml:space="preserve"> cluster clean surface.</w:t>
      </w:r>
    </w:p>
    <w:p w14:paraId="03BA1163" w14:textId="77777777" w:rsidR="00AC7FC8" w:rsidRPr="00594ECD" w:rsidRDefault="00AC7FC8" w:rsidP="00AC7FC8">
      <w:pPr>
        <w:jc w:val="center"/>
        <w:rPr>
          <w:rFonts w:ascii="Arial" w:hAnsi="Arial" w:cs="Arial"/>
          <w:noProof/>
        </w:rPr>
      </w:pPr>
    </w:p>
    <w:p w14:paraId="1439B099" w14:textId="77777777" w:rsidR="00AC7FC8" w:rsidRPr="00594ECD" w:rsidRDefault="00AC7FC8" w:rsidP="00AC7FC8">
      <w:pPr>
        <w:jc w:val="center"/>
        <w:rPr>
          <w:rFonts w:ascii="Arial" w:hAnsi="Arial" w:cs="Arial"/>
          <w:noProof/>
        </w:rPr>
      </w:pPr>
      <w:r w:rsidRPr="00594ECD">
        <w:rPr>
          <w:rFonts w:ascii="Arial" w:hAnsi="Arial" w:cs="Arial"/>
          <w:noProof/>
        </w:rPr>
        <w:t xml:space="preserve">   </w:t>
      </w:r>
      <w:r w:rsidRPr="00594ECD">
        <w:rPr>
          <w:rFonts w:ascii="Arial" w:hAnsi="Arial" w:cs="Arial"/>
          <w:noProof/>
        </w:rPr>
        <w:drawing>
          <wp:inline distT="0" distB="0" distL="0" distR="0" wp14:anchorId="4A3EEDF5" wp14:editId="6B3B9E87">
            <wp:extent cx="3120085" cy="1722755"/>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3345" cy="1730077"/>
                    </a:xfrm>
                    <a:prstGeom prst="rect">
                      <a:avLst/>
                    </a:prstGeom>
                  </pic:spPr>
                </pic:pic>
              </a:graphicData>
            </a:graphic>
          </wp:inline>
        </w:drawing>
      </w:r>
    </w:p>
    <w:p w14:paraId="0438A8D0" w14:textId="77777777" w:rsidR="00AC7FC8" w:rsidRPr="00594ECD" w:rsidRDefault="00AC7FC8" w:rsidP="00AC7FC8">
      <w:pPr>
        <w:rPr>
          <w:rFonts w:ascii="Arial" w:hAnsi="Arial" w:cs="Arial"/>
          <w:noProof/>
        </w:rPr>
      </w:pPr>
      <w:r w:rsidRPr="00594ECD">
        <w:rPr>
          <w:rFonts w:ascii="Arial" w:hAnsi="Arial" w:cs="Arial"/>
          <w:b/>
          <w:noProof/>
        </w:rPr>
        <w:t>Figure S2</w:t>
      </w:r>
      <w:r w:rsidRPr="00594ECD">
        <w:rPr>
          <w:rFonts w:ascii="Arial" w:hAnsi="Arial" w:cs="Arial"/>
          <w:noProof/>
        </w:rPr>
        <w:t>. Model 1 : Ag</w:t>
      </w:r>
      <w:r w:rsidRPr="00594ECD">
        <w:rPr>
          <w:rFonts w:ascii="Arial" w:hAnsi="Arial" w:cs="Arial"/>
          <w:noProof/>
          <w:vertAlign w:val="subscript"/>
        </w:rPr>
        <w:t>38</w:t>
      </w:r>
      <w:r w:rsidRPr="00594ECD">
        <w:rPr>
          <w:rFonts w:ascii="Arial" w:hAnsi="Arial" w:cs="Arial"/>
          <w:noProof/>
        </w:rPr>
        <w:t xml:space="preserve"> cluster adsorption of H</w:t>
      </w:r>
      <w:r w:rsidRPr="00594ECD">
        <w:rPr>
          <w:rFonts w:ascii="Arial" w:hAnsi="Arial" w:cs="Arial"/>
          <w:noProof/>
          <w:vertAlign w:val="subscript"/>
        </w:rPr>
        <w:t>2</w:t>
      </w:r>
      <w:r w:rsidRPr="00594ECD">
        <w:rPr>
          <w:rFonts w:ascii="Arial" w:hAnsi="Arial" w:cs="Arial"/>
          <w:noProof/>
        </w:rPr>
        <w:t>O</w:t>
      </w:r>
      <w:r w:rsidRPr="00594ECD">
        <w:rPr>
          <w:rFonts w:ascii="Arial" w:hAnsi="Arial" w:cs="Arial"/>
          <w:noProof/>
          <w:vertAlign w:val="subscript"/>
        </w:rPr>
        <w:t>2</w:t>
      </w:r>
      <w:r w:rsidRPr="00594ECD">
        <w:rPr>
          <w:rFonts w:ascii="Arial" w:hAnsi="Arial" w:cs="Arial"/>
          <w:noProof/>
        </w:rPr>
        <w:t>.</w:t>
      </w:r>
    </w:p>
    <w:p w14:paraId="0CB0F521" w14:textId="77777777" w:rsidR="00AC7FC8" w:rsidRPr="00594ECD" w:rsidRDefault="00AC7FC8" w:rsidP="00AC7FC8">
      <w:pPr>
        <w:jc w:val="center"/>
        <w:rPr>
          <w:rFonts w:ascii="Arial" w:hAnsi="Arial" w:cs="Arial"/>
          <w:noProof/>
        </w:rPr>
      </w:pPr>
      <w:r w:rsidRPr="00594ECD">
        <w:rPr>
          <w:rFonts w:ascii="Arial" w:hAnsi="Arial" w:cs="Arial"/>
          <w:noProof/>
        </w:rPr>
        <w:t xml:space="preserve">     </w:t>
      </w:r>
      <w:r w:rsidRPr="00594ECD">
        <w:rPr>
          <w:rFonts w:ascii="Arial" w:hAnsi="Arial" w:cs="Arial"/>
          <w:noProof/>
        </w:rPr>
        <w:drawing>
          <wp:inline distT="0" distB="0" distL="0" distR="0" wp14:anchorId="693D88AB" wp14:editId="78B0EA0D">
            <wp:extent cx="3114092" cy="1615071"/>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9085" cy="1638406"/>
                    </a:xfrm>
                    <a:prstGeom prst="rect">
                      <a:avLst/>
                    </a:prstGeom>
                  </pic:spPr>
                </pic:pic>
              </a:graphicData>
            </a:graphic>
          </wp:inline>
        </w:drawing>
      </w:r>
    </w:p>
    <w:p w14:paraId="7BB8A3FD" w14:textId="77777777" w:rsidR="00AC7FC8" w:rsidRPr="00594ECD" w:rsidRDefault="00AC7FC8" w:rsidP="00AC7FC8">
      <w:pPr>
        <w:rPr>
          <w:rFonts w:ascii="Arial" w:hAnsi="Arial" w:cs="Arial"/>
          <w:noProof/>
        </w:rPr>
      </w:pPr>
      <w:r w:rsidRPr="00594ECD">
        <w:rPr>
          <w:rFonts w:ascii="Arial" w:hAnsi="Arial" w:cs="Arial"/>
          <w:b/>
          <w:noProof/>
        </w:rPr>
        <w:t>Figure S3</w:t>
      </w:r>
      <w:r w:rsidRPr="00594ECD">
        <w:rPr>
          <w:rFonts w:ascii="Arial" w:hAnsi="Arial" w:cs="Arial"/>
          <w:noProof/>
        </w:rPr>
        <w:t>. Model 1 : Ag</w:t>
      </w:r>
      <w:r w:rsidRPr="00594ECD">
        <w:rPr>
          <w:rFonts w:ascii="Arial" w:hAnsi="Arial" w:cs="Arial"/>
          <w:noProof/>
          <w:vertAlign w:val="subscript"/>
        </w:rPr>
        <w:t>38</w:t>
      </w:r>
      <w:r w:rsidRPr="00594ECD">
        <w:rPr>
          <w:rFonts w:ascii="Arial" w:hAnsi="Arial" w:cs="Arial"/>
          <w:noProof/>
        </w:rPr>
        <w:t xml:space="preserve"> cluster adsorption of OH.</w:t>
      </w:r>
    </w:p>
    <w:p w14:paraId="7578192B" w14:textId="77777777" w:rsidR="00AC7FC8" w:rsidRPr="00594ECD" w:rsidRDefault="00AC7FC8" w:rsidP="00AC7FC8">
      <w:pPr>
        <w:jc w:val="center"/>
        <w:rPr>
          <w:rFonts w:ascii="Arial" w:hAnsi="Arial" w:cs="Arial"/>
          <w:noProof/>
        </w:rPr>
      </w:pPr>
      <w:r w:rsidRPr="00594ECD">
        <w:rPr>
          <w:rFonts w:ascii="Arial" w:hAnsi="Arial" w:cs="Arial"/>
          <w:noProof/>
        </w:rPr>
        <w:drawing>
          <wp:inline distT="0" distB="0" distL="0" distR="0" wp14:anchorId="360FDE13" wp14:editId="19C7415E">
            <wp:extent cx="3051477" cy="210407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8732" cy="2115970"/>
                    </a:xfrm>
                    <a:prstGeom prst="rect">
                      <a:avLst/>
                    </a:prstGeom>
                  </pic:spPr>
                </pic:pic>
              </a:graphicData>
            </a:graphic>
          </wp:inline>
        </w:drawing>
      </w:r>
    </w:p>
    <w:p w14:paraId="1B6A74FE" w14:textId="77777777" w:rsidR="00AC7FC8" w:rsidRPr="00594ECD" w:rsidRDefault="00AC7FC8" w:rsidP="00AC7FC8">
      <w:pPr>
        <w:rPr>
          <w:rFonts w:ascii="Arial" w:hAnsi="Arial" w:cs="Arial"/>
          <w:noProof/>
        </w:rPr>
      </w:pPr>
      <w:r w:rsidRPr="00594ECD">
        <w:rPr>
          <w:rFonts w:ascii="Arial" w:hAnsi="Arial" w:cs="Arial"/>
          <w:b/>
          <w:noProof/>
        </w:rPr>
        <w:lastRenderedPageBreak/>
        <w:t>Figure S4</w:t>
      </w:r>
      <w:r w:rsidRPr="00594ECD">
        <w:rPr>
          <w:rFonts w:ascii="Arial" w:hAnsi="Arial" w:cs="Arial"/>
          <w:noProof/>
        </w:rPr>
        <w:t>. Model 2 :</w:t>
      </w:r>
      <w:r w:rsidRPr="00594ECD">
        <w:rPr>
          <w:rFonts w:ascii="Arial" w:hAnsi="Arial" w:cs="Arial"/>
        </w:rPr>
        <w:t xml:space="preserve"> </w:t>
      </w:r>
      <w:r w:rsidRPr="00594ECD">
        <w:rPr>
          <w:rFonts w:ascii="Arial" w:hAnsi="Arial" w:cs="Arial"/>
          <w:noProof/>
        </w:rPr>
        <w:t>Ag-SA/halloysite(001) clean surface</w:t>
      </w:r>
    </w:p>
    <w:p w14:paraId="5E16FD2D" w14:textId="77777777" w:rsidR="00AC7FC8" w:rsidRPr="00594ECD" w:rsidRDefault="00AC7FC8" w:rsidP="00AC7FC8">
      <w:pPr>
        <w:jc w:val="center"/>
        <w:rPr>
          <w:rFonts w:ascii="Arial" w:hAnsi="Arial" w:cs="Arial"/>
          <w:noProof/>
        </w:rPr>
      </w:pPr>
      <w:r w:rsidRPr="00594ECD">
        <w:rPr>
          <w:rFonts w:ascii="Arial" w:hAnsi="Arial" w:cs="Arial"/>
          <w:noProof/>
        </w:rPr>
        <w:drawing>
          <wp:inline distT="0" distB="0" distL="0" distR="0" wp14:anchorId="0C236B0C" wp14:editId="45CE722B">
            <wp:extent cx="2563481" cy="1933574"/>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9073" cy="1945335"/>
                    </a:xfrm>
                    <a:prstGeom prst="rect">
                      <a:avLst/>
                    </a:prstGeom>
                  </pic:spPr>
                </pic:pic>
              </a:graphicData>
            </a:graphic>
          </wp:inline>
        </w:drawing>
      </w:r>
    </w:p>
    <w:p w14:paraId="32FB9D70" w14:textId="77777777" w:rsidR="00AC7FC8" w:rsidRPr="00594ECD" w:rsidRDefault="00AC7FC8" w:rsidP="00AC7FC8">
      <w:pPr>
        <w:rPr>
          <w:rFonts w:ascii="Arial" w:hAnsi="Arial" w:cs="Arial"/>
          <w:noProof/>
        </w:rPr>
      </w:pPr>
      <w:r w:rsidRPr="00594ECD">
        <w:rPr>
          <w:rFonts w:ascii="Arial" w:hAnsi="Arial" w:cs="Arial"/>
          <w:b/>
          <w:noProof/>
        </w:rPr>
        <w:t>Figure S5</w:t>
      </w:r>
      <w:r w:rsidRPr="00594ECD">
        <w:rPr>
          <w:rFonts w:ascii="Arial" w:hAnsi="Arial" w:cs="Arial"/>
          <w:noProof/>
        </w:rPr>
        <w:t>. Model 2 :</w:t>
      </w:r>
      <w:r w:rsidRPr="00594ECD">
        <w:rPr>
          <w:rFonts w:ascii="Arial" w:hAnsi="Arial" w:cs="Arial"/>
        </w:rPr>
        <w:t xml:space="preserve"> </w:t>
      </w:r>
      <w:r w:rsidRPr="00594ECD">
        <w:rPr>
          <w:rFonts w:ascii="Arial" w:hAnsi="Arial" w:cs="Arial"/>
          <w:noProof/>
        </w:rPr>
        <w:t>Ag-SA/halloysite (001) adsorption of H</w:t>
      </w:r>
      <w:r w:rsidRPr="00594ECD">
        <w:rPr>
          <w:rFonts w:ascii="Arial" w:hAnsi="Arial" w:cs="Arial"/>
          <w:noProof/>
          <w:vertAlign w:val="subscript"/>
        </w:rPr>
        <w:t>2</w:t>
      </w:r>
      <w:r w:rsidRPr="00594ECD">
        <w:rPr>
          <w:rFonts w:ascii="Arial" w:hAnsi="Arial" w:cs="Arial"/>
          <w:noProof/>
        </w:rPr>
        <w:t>O</w:t>
      </w:r>
      <w:r w:rsidRPr="00594ECD">
        <w:rPr>
          <w:rFonts w:ascii="Arial" w:hAnsi="Arial" w:cs="Arial"/>
          <w:noProof/>
          <w:vertAlign w:val="subscript"/>
        </w:rPr>
        <w:t>2.</w:t>
      </w:r>
    </w:p>
    <w:p w14:paraId="79D38F5A" w14:textId="77777777" w:rsidR="00AC7FC8" w:rsidRPr="00594ECD" w:rsidRDefault="00AC7FC8" w:rsidP="00AC7FC8">
      <w:pPr>
        <w:jc w:val="center"/>
        <w:rPr>
          <w:rFonts w:ascii="Arial" w:hAnsi="Arial" w:cs="Arial"/>
          <w:noProof/>
        </w:rPr>
      </w:pPr>
      <w:r w:rsidRPr="00594ECD">
        <w:rPr>
          <w:rFonts w:ascii="Arial" w:hAnsi="Arial" w:cs="Arial"/>
          <w:noProof/>
        </w:rPr>
        <w:drawing>
          <wp:inline distT="0" distB="0" distL="0" distR="0" wp14:anchorId="1BFEA80D" wp14:editId="1381B8B1">
            <wp:extent cx="2551711" cy="1950402"/>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9016" cy="1963629"/>
                    </a:xfrm>
                    <a:prstGeom prst="rect">
                      <a:avLst/>
                    </a:prstGeom>
                  </pic:spPr>
                </pic:pic>
              </a:graphicData>
            </a:graphic>
          </wp:inline>
        </w:drawing>
      </w:r>
    </w:p>
    <w:p w14:paraId="442F5C57" w14:textId="77777777" w:rsidR="00AC7FC8" w:rsidRPr="00594ECD" w:rsidRDefault="00AC7FC8" w:rsidP="00AC7FC8">
      <w:pPr>
        <w:rPr>
          <w:rFonts w:ascii="Arial" w:hAnsi="Arial" w:cs="Arial"/>
          <w:noProof/>
        </w:rPr>
      </w:pPr>
      <w:r w:rsidRPr="00594ECD">
        <w:rPr>
          <w:rFonts w:ascii="Arial" w:hAnsi="Arial" w:cs="Arial"/>
          <w:b/>
          <w:noProof/>
        </w:rPr>
        <w:t>Figure S6</w:t>
      </w:r>
      <w:r w:rsidRPr="00594ECD">
        <w:rPr>
          <w:rFonts w:ascii="Arial" w:hAnsi="Arial" w:cs="Arial"/>
          <w:noProof/>
        </w:rPr>
        <w:t>. Model 2 :</w:t>
      </w:r>
      <w:r w:rsidRPr="00594ECD">
        <w:rPr>
          <w:rFonts w:ascii="Arial" w:hAnsi="Arial" w:cs="Arial"/>
        </w:rPr>
        <w:t xml:space="preserve"> </w:t>
      </w:r>
      <w:r w:rsidRPr="00594ECD">
        <w:rPr>
          <w:rFonts w:ascii="Arial" w:hAnsi="Arial" w:cs="Arial"/>
          <w:noProof/>
        </w:rPr>
        <w:t>Ag-SA/halloysite (001) adsorption of OH.</w:t>
      </w:r>
    </w:p>
    <w:p w14:paraId="67F65E21" w14:textId="77777777" w:rsidR="00AC7FC8" w:rsidRPr="00594ECD" w:rsidRDefault="00AC7FC8" w:rsidP="00AC7FC8">
      <w:pPr>
        <w:jc w:val="center"/>
        <w:rPr>
          <w:rFonts w:ascii="Arial" w:hAnsi="Arial" w:cs="Arial"/>
          <w:noProof/>
        </w:rPr>
      </w:pPr>
      <w:r w:rsidRPr="00594ECD">
        <w:rPr>
          <w:rFonts w:ascii="Arial" w:hAnsi="Arial" w:cs="Arial"/>
          <w:noProof/>
        </w:rPr>
        <w:drawing>
          <wp:inline distT="0" distB="0" distL="0" distR="0" wp14:anchorId="72971A17" wp14:editId="29D0E29C">
            <wp:extent cx="2423986" cy="181732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1651" cy="1845559"/>
                    </a:xfrm>
                    <a:prstGeom prst="rect">
                      <a:avLst/>
                    </a:prstGeom>
                  </pic:spPr>
                </pic:pic>
              </a:graphicData>
            </a:graphic>
          </wp:inline>
        </w:drawing>
      </w:r>
    </w:p>
    <w:p w14:paraId="718600BC" w14:textId="77777777" w:rsidR="00AC7FC8" w:rsidRPr="00594ECD" w:rsidRDefault="00AC7FC8" w:rsidP="00AC7FC8">
      <w:pPr>
        <w:rPr>
          <w:rFonts w:ascii="Arial" w:hAnsi="Arial" w:cs="Arial"/>
          <w:noProof/>
        </w:rPr>
      </w:pPr>
      <w:r w:rsidRPr="00594ECD">
        <w:rPr>
          <w:rFonts w:ascii="Arial" w:hAnsi="Arial" w:cs="Arial"/>
          <w:b/>
          <w:noProof/>
        </w:rPr>
        <w:t>Figure S7</w:t>
      </w:r>
      <w:r w:rsidRPr="00594ECD">
        <w:rPr>
          <w:rFonts w:ascii="Arial" w:hAnsi="Arial" w:cs="Arial"/>
          <w:noProof/>
        </w:rPr>
        <w:t>. Model 3 :</w:t>
      </w:r>
      <w:r w:rsidRPr="00594ECD">
        <w:rPr>
          <w:rFonts w:ascii="Arial" w:hAnsi="Arial" w:cs="Arial"/>
        </w:rPr>
        <w:t xml:space="preserve"> </w:t>
      </w:r>
      <w:r w:rsidRPr="00594ECD">
        <w:rPr>
          <w:rFonts w:ascii="Arial" w:hAnsi="Arial" w:cs="Arial"/>
          <w:noProof/>
        </w:rPr>
        <w:t>Ag-SA/B (001) clean surface.</w:t>
      </w:r>
    </w:p>
    <w:p w14:paraId="3CD729F4" w14:textId="77777777" w:rsidR="00AC7FC8" w:rsidRPr="00594ECD" w:rsidRDefault="00AC7FC8" w:rsidP="00AC7FC8">
      <w:pPr>
        <w:jc w:val="center"/>
        <w:rPr>
          <w:rFonts w:ascii="Arial" w:hAnsi="Arial" w:cs="Arial"/>
          <w:noProof/>
        </w:rPr>
      </w:pPr>
      <w:r w:rsidRPr="00594ECD">
        <w:rPr>
          <w:rFonts w:ascii="Arial" w:hAnsi="Arial" w:cs="Arial"/>
          <w:noProof/>
        </w:rPr>
        <w:drawing>
          <wp:inline distT="0" distB="0" distL="0" distR="0" wp14:anchorId="4D92570F" wp14:editId="0222B2DE">
            <wp:extent cx="2122133" cy="155150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5899" cy="1561565"/>
                    </a:xfrm>
                    <a:prstGeom prst="rect">
                      <a:avLst/>
                    </a:prstGeom>
                  </pic:spPr>
                </pic:pic>
              </a:graphicData>
            </a:graphic>
          </wp:inline>
        </w:drawing>
      </w:r>
    </w:p>
    <w:p w14:paraId="257140A5" w14:textId="77777777" w:rsidR="00AC7FC8" w:rsidRPr="00594ECD" w:rsidRDefault="00AC7FC8" w:rsidP="00AC7FC8">
      <w:pPr>
        <w:rPr>
          <w:rFonts w:ascii="Arial" w:hAnsi="Arial" w:cs="Arial"/>
          <w:noProof/>
        </w:rPr>
      </w:pPr>
      <w:r w:rsidRPr="00594ECD">
        <w:rPr>
          <w:rFonts w:ascii="Arial" w:hAnsi="Arial" w:cs="Arial"/>
          <w:b/>
          <w:noProof/>
        </w:rPr>
        <w:lastRenderedPageBreak/>
        <w:t>Figure S8</w:t>
      </w:r>
      <w:r w:rsidRPr="00594ECD">
        <w:rPr>
          <w:rFonts w:ascii="Arial" w:hAnsi="Arial" w:cs="Arial"/>
          <w:noProof/>
        </w:rPr>
        <w:t>. Model 3 :</w:t>
      </w:r>
      <w:r w:rsidRPr="00594ECD">
        <w:rPr>
          <w:rFonts w:ascii="Arial" w:hAnsi="Arial" w:cs="Arial"/>
        </w:rPr>
        <w:t xml:space="preserve"> </w:t>
      </w:r>
      <w:r w:rsidRPr="00594ECD">
        <w:rPr>
          <w:rFonts w:ascii="Arial" w:hAnsi="Arial" w:cs="Arial"/>
          <w:noProof/>
        </w:rPr>
        <w:t>Ag-SA/B (001) adsorption of H</w:t>
      </w:r>
      <w:r w:rsidRPr="00594ECD">
        <w:rPr>
          <w:rFonts w:ascii="Arial" w:hAnsi="Arial" w:cs="Arial"/>
          <w:noProof/>
          <w:vertAlign w:val="subscript"/>
        </w:rPr>
        <w:t>2</w:t>
      </w:r>
      <w:r w:rsidRPr="00594ECD">
        <w:rPr>
          <w:rFonts w:ascii="Arial" w:hAnsi="Arial" w:cs="Arial"/>
          <w:noProof/>
        </w:rPr>
        <w:t>O</w:t>
      </w:r>
      <w:r w:rsidRPr="00594ECD">
        <w:rPr>
          <w:rFonts w:ascii="Arial" w:hAnsi="Arial" w:cs="Arial"/>
          <w:noProof/>
          <w:vertAlign w:val="subscript"/>
        </w:rPr>
        <w:t>2</w:t>
      </w:r>
      <w:r w:rsidRPr="00594ECD">
        <w:rPr>
          <w:rFonts w:ascii="Arial" w:hAnsi="Arial" w:cs="Arial"/>
          <w:noProof/>
        </w:rPr>
        <w:t>.</w:t>
      </w:r>
    </w:p>
    <w:p w14:paraId="04C9CCF7" w14:textId="77777777" w:rsidR="00AC7FC8" w:rsidRPr="00594ECD" w:rsidRDefault="00AC7FC8" w:rsidP="00AC7FC8">
      <w:pPr>
        <w:rPr>
          <w:rFonts w:ascii="Arial" w:hAnsi="Arial" w:cs="Arial"/>
          <w:noProof/>
        </w:rPr>
      </w:pPr>
    </w:p>
    <w:p w14:paraId="4CC8DD19" w14:textId="77777777" w:rsidR="00AC7FC8" w:rsidRPr="00594ECD" w:rsidRDefault="00AC7FC8" w:rsidP="00AC7FC8">
      <w:pPr>
        <w:jc w:val="center"/>
        <w:rPr>
          <w:rFonts w:ascii="Arial" w:hAnsi="Arial" w:cs="Arial"/>
          <w:noProof/>
        </w:rPr>
      </w:pPr>
      <w:r w:rsidRPr="00594ECD">
        <w:rPr>
          <w:rFonts w:ascii="Arial" w:hAnsi="Arial" w:cs="Arial"/>
          <w:noProof/>
        </w:rPr>
        <w:drawing>
          <wp:inline distT="0" distB="0" distL="0" distR="0" wp14:anchorId="0834AF04" wp14:editId="682AE10E">
            <wp:extent cx="2317845" cy="1768714"/>
            <wp:effectExtent l="0" t="0" r="635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8101" cy="1776540"/>
                    </a:xfrm>
                    <a:prstGeom prst="rect">
                      <a:avLst/>
                    </a:prstGeom>
                  </pic:spPr>
                </pic:pic>
              </a:graphicData>
            </a:graphic>
          </wp:inline>
        </w:drawing>
      </w:r>
    </w:p>
    <w:p w14:paraId="50D6D8DB" w14:textId="77777777" w:rsidR="00AC7FC8" w:rsidRPr="00594ECD" w:rsidRDefault="00AC7FC8" w:rsidP="00AC7FC8">
      <w:pPr>
        <w:rPr>
          <w:rFonts w:ascii="Arial" w:hAnsi="Arial" w:cs="Arial"/>
          <w:noProof/>
        </w:rPr>
      </w:pPr>
      <w:r w:rsidRPr="00594ECD">
        <w:rPr>
          <w:rFonts w:ascii="Arial" w:hAnsi="Arial" w:cs="Arial"/>
          <w:b/>
          <w:noProof/>
        </w:rPr>
        <w:t>Figure S9</w:t>
      </w:r>
      <w:r w:rsidRPr="00594ECD">
        <w:rPr>
          <w:rFonts w:ascii="Arial" w:hAnsi="Arial" w:cs="Arial"/>
          <w:noProof/>
        </w:rPr>
        <w:t>. Model 3 :</w:t>
      </w:r>
      <w:r w:rsidRPr="00594ECD">
        <w:rPr>
          <w:rFonts w:ascii="Arial" w:hAnsi="Arial" w:cs="Arial"/>
        </w:rPr>
        <w:t xml:space="preserve"> </w:t>
      </w:r>
      <w:r w:rsidRPr="00594ECD">
        <w:rPr>
          <w:rFonts w:ascii="Arial" w:hAnsi="Arial" w:cs="Arial"/>
          <w:noProof/>
        </w:rPr>
        <w:t>Ag-SA/B (001) adsorption of OH.</w:t>
      </w:r>
    </w:p>
    <w:p w14:paraId="5D4A1C0E" w14:textId="77777777" w:rsidR="0030678B" w:rsidRPr="00594ECD" w:rsidRDefault="0030678B" w:rsidP="00923AB6">
      <w:pPr>
        <w:rPr>
          <w:rFonts w:ascii="Arial" w:hAnsi="Arial" w:cs="Arial"/>
        </w:rPr>
      </w:pPr>
    </w:p>
    <w:p w14:paraId="7F231E66" w14:textId="77777777" w:rsidR="00330641" w:rsidRPr="00594ECD" w:rsidRDefault="007B5EA0" w:rsidP="00615051">
      <w:pPr>
        <w:jc w:val="center"/>
        <w:rPr>
          <w:rFonts w:ascii="Arial" w:hAnsi="Arial" w:cs="Arial"/>
        </w:rPr>
      </w:pPr>
      <w:r w:rsidRPr="00594ECD">
        <w:rPr>
          <w:rFonts w:ascii="Arial" w:hAnsi="Arial" w:cs="Arial"/>
          <w:noProof/>
        </w:rPr>
        <w:drawing>
          <wp:inline distT="0" distB="0" distL="0" distR="0" wp14:anchorId="5008B430" wp14:editId="523D9E0E">
            <wp:extent cx="3227383" cy="2687782"/>
            <wp:effectExtent l="0" t="0" r="0" b="0"/>
            <wp:docPr id="4" name="图片 4" descr="C:\Users\Shinelon\Desktop\work\中南医院合作课题\HNT@B12H12@Ag\数据图表征\XRD Pd and Au-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nelon\Desktop\work\中南医院合作课题\HNT@B12H12@Ag\数据图表征\XRD Pd and Au-SI.tif"/>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l="11935" r="9731" b="6706"/>
                    <a:stretch/>
                  </pic:blipFill>
                  <pic:spPr bwMode="auto">
                    <a:xfrm>
                      <a:off x="0" y="0"/>
                      <a:ext cx="3235209" cy="2694299"/>
                    </a:xfrm>
                    <a:prstGeom prst="rect">
                      <a:avLst/>
                    </a:prstGeom>
                    <a:noFill/>
                    <a:ln>
                      <a:noFill/>
                    </a:ln>
                    <a:extLst>
                      <a:ext uri="{53640926-AAD7-44D8-BBD7-CCE9431645EC}">
                        <a14:shadowObscured xmlns:a14="http://schemas.microsoft.com/office/drawing/2010/main"/>
                      </a:ext>
                    </a:extLst>
                  </pic:spPr>
                </pic:pic>
              </a:graphicData>
            </a:graphic>
          </wp:inline>
        </w:drawing>
      </w:r>
    </w:p>
    <w:p w14:paraId="01521CAE" w14:textId="77777777" w:rsidR="00923AB6" w:rsidRPr="00594ECD" w:rsidRDefault="007B5EA0" w:rsidP="00923AB6">
      <w:pPr>
        <w:rPr>
          <w:rFonts w:ascii="Arial" w:hAnsi="Arial" w:cs="Arial"/>
          <w:noProof/>
        </w:rPr>
      </w:pPr>
      <w:r w:rsidRPr="00594ECD">
        <w:rPr>
          <w:rFonts w:ascii="Arial" w:hAnsi="Arial" w:cs="Arial"/>
          <w:b/>
        </w:rPr>
        <w:t>Figure S</w:t>
      </w:r>
      <w:r w:rsidR="00923AB6" w:rsidRPr="00594ECD">
        <w:rPr>
          <w:rFonts w:ascii="Arial" w:hAnsi="Arial" w:cs="Arial"/>
          <w:b/>
        </w:rPr>
        <w:t>10</w:t>
      </w:r>
      <w:r w:rsidRPr="00594ECD">
        <w:rPr>
          <w:rFonts w:ascii="Arial" w:hAnsi="Arial" w:cs="Arial"/>
          <w:b/>
        </w:rPr>
        <w:t xml:space="preserve">. </w:t>
      </w:r>
      <w:r w:rsidRPr="00594ECD">
        <w:rPr>
          <w:rFonts w:ascii="Arial" w:hAnsi="Arial" w:cs="Arial"/>
        </w:rPr>
        <w:t>The PRXD spectra of HNT, HNT@B</w:t>
      </w:r>
      <w:r w:rsidRPr="00594ECD">
        <w:rPr>
          <w:rFonts w:ascii="Arial" w:hAnsi="Arial" w:cs="Arial"/>
          <w:vertAlign w:val="subscript"/>
        </w:rPr>
        <w:t>12</w:t>
      </w:r>
      <w:r w:rsidRPr="00594ECD">
        <w:rPr>
          <w:rFonts w:ascii="Arial" w:hAnsi="Arial" w:cs="Arial"/>
        </w:rPr>
        <w:t>H</w:t>
      </w:r>
      <w:r w:rsidRPr="00594ECD">
        <w:rPr>
          <w:rFonts w:ascii="Arial" w:hAnsi="Arial" w:cs="Arial"/>
          <w:vertAlign w:val="subscript"/>
        </w:rPr>
        <w:t>12</w:t>
      </w:r>
      <w:r w:rsidRPr="00594ECD">
        <w:rPr>
          <w:rFonts w:ascii="Arial" w:hAnsi="Arial" w:cs="Arial"/>
        </w:rPr>
        <w:t>@Au and HNT@B</w:t>
      </w:r>
      <w:r w:rsidRPr="00594ECD">
        <w:rPr>
          <w:rFonts w:ascii="Arial" w:hAnsi="Arial" w:cs="Arial"/>
          <w:vertAlign w:val="subscript"/>
        </w:rPr>
        <w:t>12</w:t>
      </w:r>
      <w:r w:rsidRPr="00594ECD">
        <w:rPr>
          <w:rFonts w:ascii="Arial" w:hAnsi="Arial" w:cs="Arial"/>
        </w:rPr>
        <w:t>H</w:t>
      </w:r>
      <w:r w:rsidRPr="00594ECD">
        <w:rPr>
          <w:rFonts w:ascii="Arial" w:hAnsi="Arial" w:cs="Arial"/>
          <w:vertAlign w:val="subscript"/>
        </w:rPr>
        <w:t>12</w:t>
      </w:r>
      <w:r w:rsidRPr="00594ECD">
        <w:rPr>
          <w:rFonts w:ascii="Arial" w:hAnsi="Arial" w:cs="Arial"/>
        </w:rPr>
        <w:t>@Pd.</w:t>
      </w:r>
      <w:r w:rsidR="00923AB6" w:rsidRPr="00594ECD">
        <w:rPr>
          <w:rFonts w:ascii="Arial" w:hAnsi="Arial" w:cs="Arial"/>
          <w:noProof/>
        </w:rPr>
        <w:t xml:space="preserve"> </w:t>
      </w:r>
    </w:p>
    <w:p w14:paraId="4622E8CC" w14:textId="77777777" w:rsidR="007B5EA0" w:rsidRPr="00594ECD" w:rsidRDefault="00923AB6" w:rsidP="00923AB6">
      <w:pPr>
        <w:jc w:val="center"/>
        <w:rPr>
          <w:rFonts w:ascii="Arial" w:hAnsi="Arial" w:cs="Arial"/>
        </w:rPr>
      </w:pPr>
      <w:r w:rsidRPr="00594ECD">
        <w:rPr>
          <w:rFonts w:ascii="Arial" w:hAnsi="Arial" w:cs="Arial"/>
          <w:noProof/>
        </w:rPr>
        <w:drawing>
          <wp:inline distT="0" distB="0" distL="0" distR="0" wp14:anchorId="793F5988" wp14:editId="54645823">
            <wp:extent cx="3068782" cy="2322415"/>
            <wp:effectExtent l="0" t="0" r="0" b="1905"/>
            <wp:docPr id="1" name="图片 1" descr="C:\Users\Shinelon\Desktop\work\中南医院合作课题\HNT@B12H12@Ag\数据图表征\HNT SEM 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nelon\Desktop\work\中南医院合作课题\HNT@B12H12@Ag\数据图表征\HNT SEM figure S1.tif"/>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76850" cy="2328521"/>
                    </a:xfrm>
                    <a:prstGeom prst="rect">
                      <a:avLst/>
                    </a:prstGeom>
                    <a:noFill/>
                    <a:ln>
                      <a:noFill/>
                    </a:ln>
                  </pic:spPr>
                </pic:pic>
              </a:graphicData>
            </a:graphic>
          </wp:inline>
        </w:drawing>
      </w:r>
    </w:p>
    <w:p w14:paraId="4449ACAE" w14:textId="77777777" w:rsidR="00923AB6" w:rsidRPr="00594ECD" w:rsidRDefault="00923AB6" w:rsidP="00634478">
      <w:pPr>
        <w:rPr>
          <w:rFonts w:ascii="Arial" w:hAnsi="Arial" w:cs="Arial"/>
        </w:rPr>
      </w:pPr>
      <w:r w:rsidRPr="00594ECD">
        <w:rPr>
          <w:rFonts w:ascii="Arial" w:hAnsi="Arial" w:cs="Arial"/>
          <w:b/>
        </w:rPr>
        <w:t xml:space="preserve">Figure S11. </w:t>
      </w:r>
      <w:r w:rsidRPr="00594ECD">
        <w:rPr>
          <w:rFonts w:ascii="Arial" w:hAnsi="Arial" w:cs="Arial"/>
        </w:rPr>
        <w:t>FESEM of pure HNT.</w:t>
      </w:r>
    </w:p>
    <w:p w14:paraId="59727AF5" w14:textId="77777777" w:rsidR="00923AB6" w:rsidRPr="00594ECD" w:rsidRDefault="00923AB6" w:rsidP="00923AB6">
      <w:pPr>
        <w:jc w:val="center"/>
        <w:rPr>
          <w:rFonts w:ascii="Arial" w:hAnsi="Arial" w:cs="Arial"/>
        </w:rPr>
      </w:pPr>
    </w:p>
    <w:p w14:paraId="17E3EA7D" w14:textId="77777777" w:rsidR="00923AB6" w:rsidRPr="00594ECD" w:rsidRDefault="00923AB6" w:rsidP="00923AB6">
      <w:pPr>
        <w:jc w:val="center"/>
        <w:rPr>
          <w:rFonts w:ascii="Arial" w:hAnsi="Arial" w:cs="Arial"/>
        </w:rPr>
      </w:pPr>
    </w:p>
    <w:p w14:paraId="1DA77CF4" w14:textId="77777777" w:rsidR="0030678B" w:rsidRPr="00594ECD" w:rsidRDefault="0030678B" w:rsidP="00615051">
      <w:pPr>
        <w:jc w:val="center"/>
        <w:rPr>
          <w:rFonts w:ascii="Arial" w:hAnsi="Arial" w:cs="Arial"/>
        </w:rPr>
      </w:pPr>
      <w:r w:rsidRPr="00594ECD">
        <w:rPr>
          <w:rFonts w:ascii="Arial" w:hAnsi="Arial" w:cs="Arial"/>
          <w:noProof/>
        </w:rPr>
        <w:drawing>
          <wp:inline distT="0" distB="0" distL="0" distR="0" wp14:anchorId="4A19450A" wp14:editId="467A5F9B">
            <wp:extent cx="5485294" cy="3092541"/>
            <wp:effectExtent l="0" t="0" r="1270" b="0"/>
            <wp:docPr id="2" name="图片 2" descr="C:\Users\Shinelon\Desktop\work\中南医院合作课题\HNT@B12H12@Ag\数据图表征\HNT@Au和Pd的SI TEM图-8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nelon\Desktop\work\中南医院合作课题\HNT@B12H12@Ag\数据图表征\HNT@Au和Pd的SI TEM图-800dpi.tif"/>
                    <pic:cNvPicPr>
                      <a:picLocks noChangeAspect="1" noChangeArrowheads="1"/>
                    </pic:cNvPicPr>
                  </pic:nvPicPr>
                  <pic:blipFill rotWithShape="1">
                    <a:blip r:embed="rId22" cstate="hqprint">
                      <a:extLst>
                        <a:ext uri="{28A0092B-C50C-407E-A947-70E740481C1C}">
                          <a14:useLocalDpi xmlns:a14="http://schemas.microsoft.com/office/drawing/2010/main"/>
                        </a:ext>
                      </a:extLst>
                    </a:blip>
                    <a:srcRect l="1701" t="2068" r="3040"/>
                    <a:stretch/>
                  </pic:blipFill>
                  <pic:spPr bwMode="auto">
                    <a:xfrm>
                      <a:off x="0" y="0"/>
                      <a:ext cx="5486397" cy="3093163"/>
                    </a:xfrm>
                    <a:prstGeom prst="rect">
                      <a:avLst/>
                    </a:prstGeom>
                    <a:noFill/>
                    <a:ln>
                      <a:noFill/>
                    </a:ln>
                    <a:extLst>
                      <a:ext uri="{53640926-AAD7-44D8-BBD7-CCE9431645EC}">
                        <a14:shadowObscured xmlns:a14="http://schemas.microsoft.com/office/drawing/2010/main"/>
                      </a:ext>
                    </a:extLst>
                  </pic:spPr>
                </pic:pic>
              </a:graphicData>
            </a:graphic>
          </wp:inline>
        </w:drawing>
      </w:r>
    </w:p>
    <w:p w14:paraId="3D715151" w14:textId="77777777" w:rsidR="0030678B" w:rsidRPr="00594ECD" w:rsidRDefault="0030678B" w:rsidP="00634478">
      <w:pPr>
        <w:rPr>
          <w:rFonts w:ascii="Arial" w:hAnsi="Arial" w:cs="Arial"/>
        </w:rPr>
      </w:pPr>
      <w:r w:rsidRPr="00594ECD">
        <w:rPr>
          <w:rFonts w:ascii="Arial" w:hAnsi="Arial" w:cs="Arial"/>
          <w:b/>
        </w:rPr>
        <w:t>Figure S</w:t>
      </w:r>
      <w:r w:rsidR="00923AB6" w:rsidRPr="00594ECD">
        <w:rPr>
          <w:rFonts w:ascii="Arial" w:hAnsi="Arial" w:cs="Arial"/>
          <w:b/>
        </w:rPr>
        <w:t>12</w:t>
      </w:r>
      <w:r w:rsidRPr="00594ECD">
        <w:rPr>
          <w:rFonts w:ascii="Arial" w:hAnsi="Arial" w:cs="Arial"/>
          <w:b/>
        </w:rPr>
        <w:t xml:space="preserve">. </w:t>
      </w:r>
      <w:r w:rsidR="00A302E6" w:rsidRPr="00594ECD">
        <w:rPr>
          <w:rFonts w:ascii="Arial" w:hAnsi="Arial" w:cs="Arial"/>
        </w:rPr>
        <w:t>Typical HRTEM of HNT@B</w:t>
      </w:r>
      <w:r w:rsidR="00A302E6" w:rsidRPr="00594ECD">
        <w:rPr>
          <w:rFonts w:ascii="Arial" w:hAnsi="Arial" w:cs="Arial"/>
          <w:vertAlign w:val="subscript"/>
        </w:rPr>
        <w:t>12</w:t>
      </w:r>
      <w:r w:rsidR="00A302E6" w:rsidRPr="00594ECD">
        <w:rPr>
          <w:rFonts w:ascii="Arial" w:hAnsi="Arial" w:cs="Arial"/>
        </w:rPr>
        <w:t>H</w:t>
      </w:r>
      <w:r w:rsidR="00A302E6" w:rsidRPr="00594ECD">
        <w:rPr>
          <w:rFonts w:ascii="Arial" w:hAnsi="Arial" w:cs="Arial"/>
          <w:vertAlign w:val="subscript"/>
        </w:rPr>
        <w:t>12</w:t>
      </w:r>
      <w:r w:rsidR="00A302E6" w:rsidRPr="00594ECD">
        <w:rPr>
          <w:rFonts w:ascii="Arial" w:hAnsi="Arial" w:cs="Arial"/>
        </w:rPr>
        <w:t>@Au (a); HAADF-STEM image of HNT@B</w:t>
      </w:r>
      <w:r w:rsidR="00A302E6" w:rsidRPr="00594ECD">
        <w:rPr>
          <w:rFonts w:ascii="Arial" w:hAnsi="Arial" w:cs="Arial"/>
          <w:vertAlign w:val="subscript"/>
        </w:rPr>
        <w:t>12</w:t>
      </w:r>
      <w:r w:rsidR="00A302E6" w:rsidRPr="00594ECD">
        <w:rPr>
          <w:rFonts w:ascii="Arial" w:hAnsi="Arial" w:cs="Arial"/>
        </w:rPr>
        <w:t>H</w:t>
      </w:r>
      <w:r w:rsidR="00A302E6" w:rsidRPr="00594ECD">
        <w:rPr>
          <w:rFonts w:ascii="Arial" w:hAnsi="Arial" w:cs="Arial"/>
          <w:vertAlign w:val="subscript"/>
        </w:rPr>
        <w:t>12</w:t>
      </w:r>
      <w:r w:rsidR="00A302E6" w:rsidRPr="00594ECD">
        <w:rPr>
          <w:rFonts w:ascii="Arial" w:hAnsi="Arial" w:cs="Arial"/>
        </w:rPr>
        <w:t>@Au (b); and representative B, Au, Al, Si elemental mapping of (c); and typical HRTEM of HNT@B</w:t>
      </w:r>
      <w:r w:rsidR="00A302E6" w:rsidRPr="00594ECD">
        <w:rPr>
          <w:rFonts w:ascii="Arial" w:hAnsi="Arial" w:cs="Arial"/>
          <w:vertAlign w:val="subscript"/>
        </w:rPr>
        <w:t>12</w:t>
      </w:r>
      <w:r w:rsidR="00A302E6" w:rsidRPr="00594ECD">
        <w:rPr>
          <w:rFonts w:ascii="Arial" w:hAnsi="Arial" w:cs="Arial"/>
        </w:rPr>
        <w:t>H</w:t>
      </w:r>
      <w:r w:rsidR="00A302E6" w:rsidRPr="00594ECD">
        <w:rPr>
          <w:rFonts w:ascii="Arial" w:hAnsi="Arial" w:cs="Arial"/>
          <w:vertAlign w:val="subscript"/>
        </w:rPr>
        <w:t>12</w:t>
      </w:r>
      <w:r w:rsidR="00A302E6" w:rsidRPr="00594ECD">
        <w:rPr>
          <w:rFonts w:ascii="Arial" w:hAnsi="Arial" w:cs="Arial"/>
        </w:rPr>
        <w:t>@Pd (d); HAADF-STEM image of HNT@B</w:t>
      </w:r>
      <w:r w:rsidR="00A302E6" w:rsidRPr="00594ECD">
        <w:rPr>
          <w:rFonts w:ascii="Arial" w:hAnsi="Arial" w:cs="Arial"/>
          <w:vertAlign w:val="subscript"/>
        </w:rPr>
        <w:t>12</w:t>
      </w:r>
      <w:r w:rsidR="00A302E6" w:rsidRPr="00594ECD">
        <w:rPr>
          <w:rFonts w:ascii="Arial" w:hAnsi="Arial" w:cs="Arial"/>
        </w:rPr>
        <w:t>H</w:t>
      </w:r>
      <w:r w:rsidR="00A302E6" w:rsidRPr="00594ECD">
        <w:rPr>
          <w:rFonts w:ascii="Arial" w:hAnsi="Arial" w:cs="Arial"/>
          <w:vertAlign w:val="subscript"/>
        </w:rPr>
        <w:t>12</w:t>
      </w:r>
      <w:r w:rsidR="00A302E6" w:rsidRPr="00594ECD">
        <w:rPr>
          <w:rFonts w:ascii="Arial" w:hAnsi="Arial" w:cs="Arial"/>
        </w:rPr>
        <w:t xml:space="preserve">@Pd (e); and representative B, </w:t>
      </w:r>
      <w:proofErr w:type="spellStart"/>
      <w:r w:rsidR="00A302E6" w:rsidRPr="00594ECD">
        <w:rPr>
          <w:rFonts w:ascii="Arial" w:hAnsi="Arial" w:cs="Arial"/>
        </w:rPr>
        <w:t>Pd</w:t>
      </w:r>
      <w:proofErr w:type="spellEnd"/>
      <w:r w:rsidR="00A302E6" w:rsidRPr="00594ECD">
        <w:rPr>
          <w:rFonts w:ascii="Arial" w:hAnsi="Arial" w:cs="Arial"/>
        </w:rPr>
        <w:t>, Al, Si elemental mapping of (f).</w:t>
      </w:r>
    </w:p>
    <w:p w14:paraId="3F495E80" w14:textId="77777777" w:rsidR="007B5EA0" w:rsidRPr="00594ECD" w:rsidRDefault="007B5EA0" w:rsidP="00615051">
      <w:pPr>
        <w:jc w:val="center"/>
        <w:rPr>
          <w:rFonts w:ascii="Arial" w:hAnsi="Arial" w:cs="Arial"/>
          <w:b/>
        </w:rPr>
      </w:pPr>
    </w:p>
    <w:p w14:paraId="7CBB38AD" w14:textId="77777777" w:rsidR="00330641" w:rsidRPr="00594ECD" w:rsidRDefault="00330641" w:rsidP="00615051">
      <w:pPr>
        <w:jc w:val="center"/>
        <w:rPr>
          <w:rFonts w:ascii="Arial" w:hAnsi="Arial" w:cs="Arial"/>
        </w:rPr>
      </w:pPr>
      <w:r w:rsidRPr="00594ECD">
        <w:rPr>
          <w:rFonts w:ascii="Arial" w:hAnsi="Arial" w:cs="Arial"/>
          <w:noProof/>
        </w:rPr>
        <w:drawing>
          <wp:inline distT="0" distB="0" distL="0" distR="0" wp14:anchorId="5FB2A861" wp14:editId="1A4D79C8">
            <wp:extent cx="4963249" cy="1981200"/>
            <wp:effectExtent l="0" t="0" r="8890" b="0"/>
            <wp:docPr id="3" name="图片 3" descr="C:\Users\Shinelon\Desktop\work\中南医院合作课题\HNT@B12H12@Ag\数据图表征\XPS Pd and Au-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nelon\Desktop\work\中南医院合作课题\HNT@B12H12@Ag\数据图表征\XPS Pd and Au-SI.tif"/>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7089" t="8529" r="6710" b="5224"/>
                    <a:stretch/>
                  </pic:blipFill>
                  <pic:spPr bwMode="auto">
                    <a:xfrm>
                      <a:off x="0" y="0"/>
                      <a:ext cx="4964697" cy="1981778"/>
                    </a:xfrm>
                    <a:prstGeom prst="rect">
                      <a:avLst/>
                    </a:prstGeom>
                    <a:noFill/>
                    <a:ln>
                      <a:noFill/>
                    </a:ln>
                    <a:extLst>
                      <a:ext uri="{53640926-AAD7-44D8-BBD7-CCE9431645EC}">
                        <a14:shadowObscured xmlns:a14="http://schemas.microsoft.com/office/drawing/2010/main"/>
                      </a:ext>
                    </a:extLst>
                  </pic:spPr>
                </pic:pic>
              </a:graphicData>
            </a:graphic>
          </wp:inline>
        </w:drawing>
      </w:r>
    </w:p>
    <w:p w14:paraId="357A3F6E" w14:textId="77777777" w:rsidR="00330641" w:rsidRPr="00594ECD" w:rsidRDefault="00330641" w:rsidP="00634478">
      <w:pPr>
        <w:rPr>
          <w:rFonts w:ascii="Arial" w:hAnsi="Arial" w:cs="Arial"/>
          <w:b/>
        </w:rPr>
      </w:pPr>
      <w:r w:rsidRPr="00594ECD">
        <w:rPr>
          <w:rFonts w:ascii="Arial" w:hAnsi="Arial" w:cs="Arial"/>
          <w:b/>
        </w:rPr>
        <w:t>Figure S</w:t>
      </w:r>
      <w:r w:rsidR="00923AB6" w:rsidRPr="00594ECD">
        <w:rPr>
          <w:rFonts w:ascii="Arial" w:hAnsi="Arial" w:cs="Arial"/>
          <w:b/>
        </w:rPr>
        <w:t>13</w:t>
      </w:r>
      <w:r w:rsidRPr="00594ECD">
        <w:rPr>
          <w:rFonts w:ascii="Arial" w:hAnsi="Arial" w:cs="Arial"/>
          <w:b/>
        </w:rPr>
        <w:t xml:space="preserve">. </w:t>
      </w:r>
      <w:r w:rsidR="007B5EA0" w:rsidRPr="00594ECD">
        <w:rPr>
          <w:rFonts w:ascii="Arial" w:hAnsi="Arial" w:cs="Arial"/>
        </w:rPr>
        <w:t xml:space="preserve">The XPS spectra of </w:t>
      </w:r>
      <w:r w:rsidR="00835D5F" w:rsidRPr="00594ECD">
        <w:rPr>
          <w:rFonts w:ascii="Arial" w:hAnsi="Arial" w:cs="Arial"/>
        </w:rPr>
        <w:t xml:space="preserve">Au in </w:t>
      </w:r>
      <w:r w:rsidR="007B5EA0" w:rsidRPr="00594ECD">
        <w:rPr>
          <w:rFonts w:ascii="Arial" w:hAnsi="Arial" w:cs="Arial"/>
        </w:rPr>
        <w:t>HNT@B</w:t>
      </w:r>
      <w:r w:rsidR="007B5EA0" w:rsidRPr="00594ECD">
        <w:rPr>
          <w:rFonts w:ascii="Arial" w:hAnsi="Arial" w:cs="Arial"/>
          <w:vertAlign w:val="subscript"/>
        </w:rPr>
        <w:t>12</w:t>
      </w:r>
      <w:r w:rsidR="007B5EA0" w:rsidRPr="00594ECD">
        <w:rPr>
          <w:rFonts w:ascii="Arial" w:hAnsi="Arial" w:cs="Arial"/>
        </w:rPr>
        <w:t>H</w:t>
      </w:r>
      <w:r w:rsidR="007B5EA0" w:rsidRPr="00594ECD">
        <w:rPr>
          <w:rFonts w:ascii="Arial" w:hAnsi="Arial" w:cs="Arial"/>
          <w:vertAlign w:val="subscript"/>
        </w:rPr>
        <w:t>12</w:t>
      </w:r>
      <w:r w:rsidR="007B5EA0" w:rsidRPr="00594ECD">
        <w:rPr>
          <w:rFonts w:ascii="Arial" w:hAnsi="Arial" w:cs="Arial"/>
        </w:rPr>
        <w:t xml:space="preserve">@Au (a); The XPS spectra of </w:t>
      </w:r>
      <w:proofErr w:type="spellStart"/>
      <w:r w:rsidR="00835D5F" w:rsidRPr="00594ECD">
        <w:rPr>
          <w:rFonts w:ascii="Arial" w:hAnsi="Arial" w:cs="Arial"/>
        </w:rPr>
        <w:t>Pd</w:t>
      </w:r>
      <w:proofErr w:type="spellEnd"/>
      <w:r w:rsidR="00835D5F" w:rsidRPr="00594ECD">
        <w:rPr>
          <w:rFonts w:ascii="Arial" w:hAnsi="Arial" w:cs="Arial"/>
        </w:rPr>
        <w:t xml:space="preserve"> in </w:t>
      </w:r>
      <w:r w:rsidR="007B5EA0" w:rsidRPr="00594ECD">
        <w:rPr>
          <w:rFonts w:ascii="Arial" w:hAnsi="Arial" w:cs="Arial"/>
        </w:rPr>
        <w:t>HNT@B</w:t>
      </w:r>
      <w:r w:rsidR="007B5EA0" w:rsidRPr="00594ECD">
        <w:rPr>
          <w:rFonts w:ascii="Arial" w:hAnsi="Arial" w:cs="Arial"/>
          <w:vertAlign w:val="subscript"/>
        </w:rPr>
        <w:t>12</w:t>
      </w:r>
      <w:r w:rsidR="007B5EA0" w:rsidRPr="00594ECD">
        <w:rPr>
          <w:rFonts w:ascii="Arial" w:hAnsi="Arial" w:cs="Arial"/>
        </w:rPr>
        <w:t>H</w:t>
      </w:r>
      <w:r w:rsidR="007B5EA0" w:rsidRPr="00594ECD">
        <w:rPr>
          <w:rFonts w:ascii="Arial" w:hAnsi="Arial" w:cs="Arial"/>
          <w:vertAlign w:val="subscript"/>
        </w:rPr>
        <w:t>12</w:t>
      </w:r>
      <w:r w:rsidR="007B5EA0" w:rsidRPr="00594ECD">
        <w:rPr>
          <w:rFonts w:ascii="Arial" w:hAnsi="Arial" w:cs="Arial"/>
        </w:rPr>
        <w:t>@Pd (b)</w:t>
      </w:r>
      <w:r w:rsidR="00835D5F" w:rsidRPr="00594ECD">
        <w:rPr>
          <w:rFonts w:ascii="Arial" w:hAnsi="Arial" w:cs="Arial"/>
        </w:rPr>
        <w:t>.</w:t>
      </w:r>
      <w:r w:rsidR="007B5EA0" w:rsidRPr="00594ECD">
        <w:rPr>
          <w:rFonts w:ascii="Arial" w:hAnsi="Arial" w:cs="Arial"/>
          <w:b/>
        </w:rPr>
        <w:t xml:space="preserve"> </w:t>
      </w:r>
    </w:p>
    <w:p w14:paraId="2DE03F18" w14:textId="77777777" w:rsidR="005963D8" w:rsidRPr="00594ECD" w:rsidRDefault="005963D8" w:rsidP="00330641">
      <w:pPr>
        <w:jc w:val="center"/>
        <w:rPr>
          <w:rFonts w:ascii="Arial" w:hAnsi="Arial" w:cs="Arial"/>
          <w:b/>
        </w:rPr>
      </w:pPr>
      <w:r w:rsidRPr="00594ECD">
        <w:rPr>
          <w:rFonts w:ascii="Arial" w:hAnsi="Arial" w:cs="Arial"/>
          <w:b/>
          <w:noProof/>
        </w:rPr>
        <w:lastRenderedPageBreak/>
        <w:drawing>
          <wp:inline distT="0" distB="0" distL="0" distR="0" wp14:anchorId="69416A8F" wp14:editId="0DA1EDFB">
            <wp:extent cx="5090160" cy="3802380"/>
            <wp:effectExtent l="0" t="0" r="0" b="7620"/>
            <wp:docPr id="5" name="图片 5" descr="C:\Users\Shinelon\Desktop\work\中南医院合作课题\HNT@B12H12@Ag\数据图表征\BET-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nelon\Desktop\work\中南医院合作课题\HNT@B12H12@Ag\数据图表征\BET-500dpi.tif"/>
                    <pic:cNvPicPr>
                      <a:picLocks noChangeAspect="1" noChangeArrowheads="1"/>
                    </pic:cNvPicPr>
                  </pic:nvPicPr>
                  <pic:blipFill rotWithShape="1">
                    <a:blip r:embed="rId24" cstate="hqprint">
                      <a:extLst>
                        <a:ext uri="{28A0092B-C50C-407E-A947-70E740481C1C}">
                          <a14:useLocalDpi xmlns:a14="http://schemas.microsoft.com/office/drawing/2010/main"/>
                        </a:ext>
                      </a:extLst>
                    </a:blip>
                    <a:srcRect l="5028" t="5015" r="6591" b="2291"/>
                    <a:stretch/>
                  </pic:blipFill>
                  <pic:spPr bwMode="auto">
                    <a:xfrm>
                      <a:off x="0" y="0"/>
                      <a:ext cx="5090287" cy="3802475"/>
                    </a:xfrm>
                    <a:prstGeom prst="rect">
                      <a:avLst/>
                    </a:prstGeom>
                    <a:noFill/>
                    <a:ln>
                      <a:noFill/>
                    </a:ln>
                    <a:extLst>
                      <a:ext uri="{53640926-AAD7-44D8-BBD7-CCE9431645EC}">
                        <a14:shadowObscured xmlns:a14="http://schemas.microsoft.com/office/drawing/2010/main"/>
                      </a:ext>
                    </a:extLst>
                  </pic:spPr>
                </pic:pic>
              </a:graphicData>
            </a:graphic>
          </wp:inline>
        </w:drawing>
      </w:r>
    </w:p>
    <w:p w14:paraId="0EE15749" w14:textId="77777777" w:rsidR="005963D8" w:rsidRPr="00594ECD" w:rsidRDefault="005963D8" w:rsidP="00634478">
      <w:pPr>
        <w:rPr>
          <w:rFonts w:ascii="Arial" w:hAnsi="Arial" w:cs="Arial"/>
        </w:rPr>
      </w:pPr>
      <w:r w:rsidRPr="00594ECD">
        <w:rPr>
          <w:rFonts w:ascii="Arial" w:hAnsi="Arial" w:cs="Arial"/>
          <w:b/>
        </w:rPr>
        <w:t>Figure S</w:t>
      </w:r>
      <w:r w:rsidR="00923AB6" w:rsidRPr="00594ECD">
        <w:rPr>
          <w:rFonts w:ascii="Arial" w:hAnsi="Arial" w:cs="Arial"/>
          <w:b/>
        </w:rPr>
        <w:t>14</w:t>
      </w:r>
      <w:r w:rsidRPr="00594ECD">
        <w:rPr>
          <w:rFonts w:ascii="Arial" w:hAnsi="Arial" w:cs="Arial"/>
          <w:b/>
        </w:rPr>
        <w:t>.</w:t>
      </w:r>
      <w:r w:rsidRPr="00594ECD">
        <w:rPr>
          <w:rFonts w:ascii="Arial" w:hAnsi="Arial" w:cs="Arial"/>
        </w:rPr>
        <w:t xml:space="preserve"> </w:t>
      </w:r>
      <w:r w:rsidR="00335061" w:rsidRPr="00594ECD">
        <w:rPr>
          <w:rFonts w:ascii="Arial" w:hAnsi="Arial" w:cs="Arial"/>
        </w:rPr>
        <w:t>The N</w:t>
      </w:r>
      <w:r w:rsidR="00335061" w:rsidRPr="00594ECD">
        <w:rPr>
          <w:rFonts w:ascii="Arial" w:hAnsi="Arial" w:cs="Arial"/>
          <w:vertAlign w:val="subscript"/>
        </w:rPr>
        <w:t>2</w:t>
      </w:r>
      <w:r w:rsidR="00335061" w:rsidRPr="00594ECD">
        <w:rPr>
          <w:rFonts w:ascii="Arial" w:hAnsi="Arial" w:cs="Arial"/>
        </w:rPr>
        <w:t xml:space="preserve"> adsorption-desorption isotherms of HNT </w:t>
      </w:r>
      <w:r w:rsidR="004B41C1" w:rsidRPr="00594ECD">
        <w:rPr>
          <w:rFonts w:ascii="Arial" w:hAnsi="Arial" w:cs="Arial"/>
        </w:rPr>
        <w:t xml:space="preserve">(a) </w:t>
      </w:r>
      <w:r w:rsidR="00335061" w:rsidRPr="00594ECD">
        <w:rPr>
          <w:rFonts w:ascii="Arial" w:hAnsi="Arial" w:cs="Arial"/>
        </w:rPr>
        <w:t xml:space="preserve">and </w:t>
      </w:r>
      <w:bookmarkStart w:id="4" w:name="_Hlk132361662"/>
      <w:r w:rsidR="00335061" w:rsidRPr="00594ECD">
        <w:rPr>
          <w:rFonts w:ascii="Arial" w:hAnsi="Arial" w:cs="Arial"/>
        </w:rPr>
        <w:t>HNT@B</w:t>
      </w:r>
      <w:r w:rsidR="00335061" w:rsidRPr="00594ECD">
        <w:rPr>
          <w:rFonts w:ascii="Arial" w:hAnsi="Arial" w:cs="Arial"/>
          <w:vertAlign w:val="subscript"/>
        </w:rPr>
        <w:t>12</w:t>
      </w:r>
      <w:r w:rsidR="00335061" w:rsidRPr="00594ECD">
        <w:rPr>
          <w:rFonts w:ascii="Arial" w:hAnsi="Arial" w:cs="Arial"/>
        </w:rPr>
        <w:t>H</w:t>
      </w:r>
      <w:r w:rsidR="00335061" w:rsidRPr="00594ECD">
        <w:rPr>
          <w:rFonts w:ascii="Arial" w:hAnsi="Arial" w:cs="Arial"/>
          <w:vertAlign w:val="subscript"/>
        </w:rPr>
        <w:t>12</w:t>
      </w:r>
      <w:bookmarkEnd w:id="4"/>
      <w:r w:rsidR="00335061" w:rsidRPr="00594ECD">
        <w:rPr>
          <w:rFonts w:ascii="Arial" w:hAnsi="Arial" w:cs="Arial"/>
        </w:rPr>
        <w:t>@Au/Ag/</w:t>
      </w:r>
      <w:proofErr w:type="spellStart"/>
      <w:r w:rsidR="00335061" w:rsidRPr="00594ECD">
        <w:rPr>
          <w:rFonts w:ascii="Arial" w:hAnsi="Arial" w:cs="Arial"/>
        </w:rPr>
        <w:t>Pd</w:t>
      </w:r>
      <w:proofErr w:type="spellEnd"/>
      <w:r w:rsidR="004B41C1" w:rsidRPr="00594ECD">
        <w:rPr>
          <w:rFonts w:ascii="Arial" w:hAnsi="Arial" w:cs="Arial"/>
        </w:rPr>
        <w:t xml:space="preserve"> (b-d)</w:t>
      </w:r>
      <w:r w:rsidR="00335061" w:rsidRPr="00594ECD">
        <w:rPr>
          <w:rFonts w:ascii="Arial" w:hAnsi="Arial" w:cs="Arial"/>
        </w:rPr>
        <w:t>.</w:t>
      </w:r>
    </w:p>
    <w:p w14:paraId="75DE3DA5" w14:textId="77777777" w:rsidR="00A63C42" w:rsidRPr="00594ECD" w:rsidRDefault="00A63C42" w:rsidP="00330641">
      <w:pPr>
        <w:jc w:val="center"/>
        <w:rPr>
          <w:rFonts w:ascii="Arial" w:hAnsi="Arial" w:cs="Arial"/>
        </w:rPr>
      </w:pPr>
    </w:p>
    <w:p w14:paraId="162F313E" w14:textId="04CE4F90" w:rsidR="00A63C42" w:rsidRPr="00594ECD" w:rsidRDefault="00A63C42" w:rsidP="00A63C42">
      <w:pPr>
        <w:rPr>
          <w:rFonts w:ascii="Arial" w:hAnsi="Arial" w:cs="Arial"/>
        </w:rPr>
      </w:pPr>
    </w:p>
    <w:p w14:paraId="661AF2DE" w14:textId="24137E5E" w:rsidR="0080422F" w:rsidRPr="00594ECD" w:rsidRDefault="00D07AE1" w:rsidP="00531A48">
      <w:pPr>
        <w:jc w:val="center"/>
        <w:rPr>
          <w:rFonts w:ascii="Arial" w:hAnsi="Arial" w:cs="Arial"/>
        </w:rPr>
      </w:pPr>
      <w:r w:rsidRPr="00594ECD">
        <w:rPr>
          <w:rFonts w:ascii="Arial" w:hAnsi="Arial" w:cs="Arial"/>
          <w:noProof/>
        </w:rPr>
        <w:drawing>
          <wp:inline distT="0" distB="0" distL="0" distR="0" wp14:anchorId="5A7C2A25" wp14:editId="0058BC8C">
            <wp:extent cx="5739532" cy="1816165"/>
            <wp:effectExtent l="0" t="0" r="0" b="0"/>
            <wp:docPr id="647781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hqprint">
                      <a:extLst>
                        <a:ext uri="{28A0092B-C50C-407E-A947-70E740481C1C}">
                          <a14:useLocalDpi xmlns:a14="http://schemas.microsoft.com/office/drawing/2010/main"/>
                        </a:ext>
                      </a:extLst>
                    </a:blip>
                    <a:srcRect l="3217" t="14632" r="8505" b="35767"/>
                    <a:stretch/>
                  </pic:blipFill>
                  <pic:spPr bwMode="auto">
                    <a:xfrm>
                      <a:off x="0" y="0"/>
                      <a:ext cx="5744883" cy="1817858"/>
                    </a:xfrm>
                    <a:prstGeom prst="rect">
                      <a:avLst/>
                    </a:prstGeom>
                    <a:noFill/>
                    <a:ln>
                      <a:noFill/>
                    </a:ln>
                    <a:extLst>
                      <a:ext uri="{53640926-AAD7-44D8-BBD7-CCE9431645EC}">
                        <a14:shadowObscured xmlns:a14="http://schemas.microsoft.com/office/drawing/2010/main"/>
                      </a:ext>
                    </a:extLst>
                  </pic:spPr>
                </pic:pic>
              </a:graphicData>
            </a:graphic>
          </wp:inline>
        </w:drawing>
      </w:r>
    </w:p>
    <w:p w14:paraId="4972D84B" w14:textId="148E0867" w:rsidR="0080422F" w:rsidRPr="00594ECD" w:rsidRDefault="0080422F" w:rsidP="00A63C42">
      <w:pPr>
        <w:rPr>
          <w:rFonts w:ascii="Arial" w:hAnsi="Arial" w:cs="Arial"/>
        </w:rPr>
      </w:pPr>
      <w:r w:rsidRPr="00594ECD">
        <w:rPr>
          <w:rFonts w:ascii="Arial" w:hAnsi="Arial" w:cs="Arial"/>
          <w:b/>
        </w:rPr>
        <w:t>Figure S15.</w:t>
      </w:r>
      <w:r w:rsidRPr="00594ECD">
        <w:rPr>
          <w:rFonts w:ascii="Arial" w:hAnsi="Arial" w:cs="Arial"/>
          <w:b/>
          <w:bCs/>
          <w:sz w:val="24"/>
          <w:szCs w:val="24"/>
        </w:rPr>
        <w:t xml:space="preserve"> </w:t>
      </w:r>
      <w:r w:rsidRPr="00594ECD">
        <w:rPr>
          <w:rFonts w:ascii="Arial" w:hAnsi="Arial" w:cs="Arial"/>
          <w:b/>
          <w:bCs/>
        </w:rPr>
        <w:t>(a)</w:t>
      </w:r>
      <w:r w:rsidRPr="00594ECD">
        <w:rPr>
          <w:rFonts w:ascii="Arial" w:hAnsi="Arial" w:cs="Arial"/>
        </w:rPr>
        <w:t xml:space="preserve"> and </w:t>
      </w:r>
      <w:r w:rsidRPr="00594ECD">
        <w:rPr>
          <w:rFonts w:ascii="Arial" w:hAnsi="Arial" w:cs="Arial"/>
          <w:b/>
          <w:bCs/>
        </w:rPr>
        <w:t xml:space="preserve">(b) </w:t>
      </w:r>
      <w:r w:rsidRPr="00594ECD">
        <w:rPr>
          <w:rFonts w:ascii="Arial" w:hAnsi="Arial" w:cs="Arial"/>
        </w:rPr>
        <w:t>Fluorescence images of DCFH-DA staining for B16 cells treated with HNT@B</w:t>
      </w:r>
      <w:r w:rsidRPr="00594ECD">
        <w:rPr>
          <w:rFonts w:ascii="Arial" w:hAnsi="Arial" w:cs="Arial"/>
          <w:vertAlign w:val="subscript"/>
        </w:rPr>
        <w:t>12</w:t>
      </w:r>
      <w:r w:rsidRPr="00594ECD">
        <w:rPr>
          <w:rFonts w:ascii="Arial" w:hAnsi="Arial" w:cs="Arial"/>
        </w:rPr>
        <w:t>H</w:t>
      </w:r>
      <w:r w:rsidRPr="00594ECD">
        <w:rPr>
          <w:rFonts w:ascii="Arial" w:hAnsi="Arial" w:cs="Arial"/>
          <w:vertAlign w:val="subscript"/>
        </w:rPr>
        <w:t>12</w:t>
      </w:r>
      <w:r w:rsidRPr="00594ECD">
        <w:rPr>
          <w:rFonts w:ascii="Arial" w:hAnsi="Arial" w:cs="Arial"/>
        </w:rPr>
        <w:t xml:space="preserve">@Ag catalase at gradient concentrations, and the MFI was measured by </w:t>
      </w:r>
      <w:proofErr w:type="spellStart"/>
      <w:r w:rsidRPr="00594ECD">
        <w:rPr>
          <w:rFonts w:ascii="Arial" w:hAnsi="Arial" w:cs="Arial"/>
        </w:rPr>
        <w:t>ImageJ</w:t>
      </w:r>
      <w:proofErr w:type="spellEnd"/>
      <w:r w:rsidRPr="00594ECD">
        <w:rPr>
          <w:rFonts w:ascii="Arial" w:hAnsi="Arial" w:cs="Arial"/>
        </w:rPr>
        <w:t xml:space="preserve"> (n=3). </w:t>
      </w:r>
      <w:r w:rsidRPr="00594ECD">
        <w:rPr>
          <w:rFonts w:ascii="Arial" w:hAnsi="Arial" w:cs="Arial"/>
          <w:b/>
          <w:bCs/>
        </w:rPr>
        <w:t>(c)</w:t>
      </w:r>
      <w:r w:rsidRPr="00594ECD">
        <w:rPr>
          <w:rFonts w:ascii="Arial" w:hAnsi="Arial" w:cs="Arial"/>
        </w:rPr>
        <w:t xml:space="preserve"> and </w:t>
      </w:r>
      <w:r w:rsidRPr="00594ECD">
        <w:rPr>
          <w:rFonts w:ascii="Arial" w:hAnsi="Arial" w:cs="Arial"/>
          <w:b/>
          <w:bCs/>
        </w:rPr>
        <w:t>(d)</w:t>
      </w:r>
      <w:r w:rsidRPr="00594ECD">
        <w:rPr>
          <w:rFonts w:ascii="Arial" w:hAnsi="Arial" w:cs="Arial"/>
        </w:rPr>
        <w:t xml:space="preserve"> Flow cytometry was used to detect the ROS levels of B16 cells treated with HNT@B</w:t>
      </w:r>
      <w:r w:rsidRPr="00594ECD">
        <w:rPr>
          <w:rFonts w:ascii="Arial" w:hAnsi="Arial" w:cs="Arial"/>
          <w:vertAlign w:val="subscript"/>
        </w:rPr>
        <w:t>12</w:t>
      </w:r>
      <w:r w:rsidRPr="00594ECD">
        <w:rPr>
          <w:rFonts w:ascii="Arial" w:hAnsi="Arial" w:cs="Arial"/>
        </w:rPr>
        <w:t>H</w:t>
      </w:r>
      <w:r w:rsidRPr="00594ECD">
        <w:rPr>
          <w:rFonts w:ascii="Arial" w:hAnsi="Arial" w:cs="Arial"/>
          <w:vertAlign w:val="subscript"/>
        </w:rPr>
        <w:t>12</w:t>
      </w:r>
      <w:r w:rsidRPr="00594ECD">
        <w:rPr>
          <w:rFonts w:ascii="Arial" w:hAnsi="Arial" w:cs="Arial"/>
        </w:rPr>
        <w:t>@Ag catalase, and the MFI was measured (n=3).</w:t>
      </w:r>
    </w:p>
    <w:p w14:paraId="2B80D6C4" w14:textId="0372BBC5" w:rsidR="00A63C42" w:rsidRPr="00594ECD" w:rsidRDefault="00A63C42" w:rsidP="00A63C42">
      <w:pPr>
        <w:rPr>
          <w:rFonts w:ascii="Arial" w:hAnsi="Arial" w:cs="Arial"/>
        </w:rPr>
      </w:pPr>
    </w:p>
    <w:p w14:paraId="33B669CF" w14:textId="1E646D3F" w:rsidR="00D07AE1" w:rsidRPr="00594ECD" w:rsidRDefault="00D07AE1" w:rsidP="00531A48">
      <w:pPr>
        <w:jc w:val="center"/>
        <w:rPr>
          <w:rFonts w:ascii="Arial" w:hAnsi="Arial" w:cs="Arial"/>
        </w:rPr>
      </w:pPr>
      <w:r w:rsidRPr="00594ECD">
        <w:rPr>
          <w:rFonts w:ascii="Arial" w:hAnsi="Arial" w:cs="Arial"/>
          <w:noProof/>
        </w:rPr>
        <w:lastRenderedPageBreak/>
        <w:drawing>
          <wp:inline distT="0" distB="0" distL="0" distR="0" wp14:anchorId="55354543" wp14:editId="6CFD8277">
            <wp:extent cx="4465615" cy="2977661"/>
            <wp:effectExtent l="0" t="0" r="0" b="0"/>
            <wp:docPr id="8016625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hqprint">
                      <a:extLst>
                        <a:ext uri="{28A0092B-C50C-407E-A947-70E740481C1C}">
                          <a14:useLocalDpi xmlns:a14="http://schemas.microsoft.com/office/drawing/2010/main"/>
                        </a:ext>
                      </a:extLst>
                    </a:blip>
                    <a:srcRect l="11792" t="7495" r="47937" b="44825"/>
                    <a:stretch/>
                  </pic:blipFill>
                  <pic:spPr bwMode="auto">
                    <a:xfrm>
                      <a:off x="0" y="0"/>
                      <a:ext cx="4470879" cy="2981171"/>
                    </a:xfrm>
                    <a:prstGeom prst="rect">
                      <a:avLst/>
                    </a:prstGeom>
                    <a:noFill/>
                    <a:ln>
                      <a:noFill/>
                    </a:ln>
                    <a:extLst>
                      <a:ext uri="{53640926-AAD7-44D8-BBD7-CCE9431645EC}">
                        <a14:shadowObscured xmlns:a14="http://schemas.microsoft.com/office/drawing/2010/main"/>
                      </a:ext>
                    </a:extLst>
                  </pic:spPr>
                </pic:pic>
              </a:graphicData>
            </a:graphic>
          </wp:inline>
        </w:drawing>
      </w:r>
    </w:p>
    <w:p w14:paraId="08BBDC5F" w14:textId="2FF05C07" w:rsidR="00805325" w:rsidRPr="00594ECD" w:rsidRDefault="00A63C42" w:rsidP="00A63C42">
      <w:pPr>
        <w:rPr>
          <w:rFonts w:ascii="Arial" w:hAnsi="Arial" w:cs="Arial"/>
        </w:rPr>
      </w:pPr>
      <w:r w:rsidRPr="00594ECD">
        <w:rPr>
          <w:rFonts w:ascii="Arial" w:hAnsi="Arial" w:cs="Arial"/>
          <w:b/>
        </w:rPr>
        <w:t>Figure S</w:t>
      </w:r>
      <w:r w:rsidR="00923AB6" w:rsidRPr="00594ECD">
        <w:rPr>
          <w:rFonts w:ascii="Arial" w:hAnsi="Arial" w:cs="Arial"/>
          <w:b/>
        </w:rPr>
        <w:t>1</w:t>
      </w:r>
      <w:r w:rsidR="00D41AD1" w:rsidRPr="00594ECD">
        <w:rPr>
          <w:rFonts w:ascii="Arial" w:hAnsi="Arial" w:cs="Arial"/>
          <w:b/>
        </w:rPr>
        <w:t>6</w:t>
      </w:r>
      <w:r w:rsidRPr="00594ECD">
        <w:rPr>
          <w:rFonts w:ascii="Arial" w:hAnsi="Arial" w:cs="Arial"/>
          <w:b/>
        </w:rPr>
        <w:t>.</w:t>
      </w:r>
      <w:r w:rsidRPr="00594ECD">
        <w:rPr>
          <w:rFonts w:ascii="Arial" w:hAnsi="Arial" w:cs="Arial"/>
        </w:rPr>
        <w:t xml:space="preserve"> </w:t>
      </w:r>
      <w:r w:rsidR="00CB3792" w:rsidRPr="00594ECD">
        <w:rPr>
          <w:rFonts w:ascii="Arial" w:hAnsi="Arial" w:cs="Arial"/>
        </w:rPr>
        <w:t>B16 cells were treated with various concentrations of HNT@B</w:t>
      </w:r>
      <w:r w:rsidR="00CB3792" w:rsidRPr="00594ECD">
        <w:rPr>
          <w:rFonts w:ascii="Arial" w:hAnsi="Arial" w:cs="Arial"/>
          <w:vertAlign w:val="subscript"/>
        </w:rPr>
        <w:t>12</w:t>
      </w:r>
      <w:r w:rsidR="00CB3792" w:rsidRPr="00594ECD">
        <w:rPr>
          <w:rFonts w:ascii="Arial" w:hAnsi="Arial" w:cs="Arial"/>
        </w:rPr>
        <w:t>H</w:t>
      </w:r>
      <w:r w:rsidR="00CB3792" w:rsidRPr="00594ECD">
        <w:rPr>
          <w:rFonts w:ascii="Arial" w:hAnsi="Arial" w:cs="Arial"/>
          <w:vertAlign w:val="subscript"/>
        </w:rPr>
        <w:t>12</w:t>
      </w:r>
      <w:r w:rsidR="00CB3792" w:rsidRPr="00594ECD">
        <w:rPr>
          <w:rFonts w:ascii="Arial" w:hAnsi="Arial" w:cs="Arial"/>
        </w:rPr>
        <w:t>@Ag, HNT@B</w:t>
      </w:r>
      <w:r w:rsidR="00CB3792" w:rsidRPr="00594ECD">
        <w:rPr>
          <w:rFonts w:ascii="Arial" w:hAnsi="Arial" w:cs="Arial"/>
          <w:vertAlign w:val="subscript"/>
        </w:rPr>
        <w:t>12</w:t>
      </w:r>
      <w:r w:rsidR="00CB3792" w:rsidRPr="00594ECD">
        <w:rPr>
          <w:rFonts w:ascii="Arial" w:hAnsi="Arial" w:cs="Arial"/>
        </w:rPr>
        <w:t>H</w:t>
      </w:r>
      <w:r w:rsidR="00CB3792" w:rsidRPr="00594ECD">
        <w:rPr>
          <w:rFonts w:ascii="Arial" w:hAnsi="Arial" w:cs="Arial"/>
          <w:vertAlign w:val="subscript"/>
        </w:rPr>
        <w:t>12</w:t>
      </w:r>
      <w:r w:rsidR="00CB3792" w:rsidRPr="00594ECD">
        <w:rPr>
          <w:rFonts w:ascii="Arial" w:hAnsi="Arial" w:cs="Arial"/>
        </w:rPr>
        <w:t>@Pd, HNT@B</w:t>
      </w:r>
      <w:r w:rsidR="00CB3792" w:rsidRPr="00594ECD">
        <w:rPr>
          <w:rFonts w:ascii="Arial" w:hAnsi="Arial" w:cs="Arial"/>
          <w:vertAlign w:val="subscript"/>
        </w:rPr>
        <w:t>12</w:t>
      </w:r>
      <w:r w:rsidR="00CB3792" w:rsidRPr="00594ECD">
        <w:rPr>
          <w:rFonts w:ascii="Arial" w:hAnsi="Arial" w:cs="Arial"/>
        </w:rPr>
        <w:t>H</w:t>
      </w:r>
      <w:r w:rsidR="00CB3792" w:rsidRPr="00594ECD">
        <w:rPr>
          <w:rFonts w:ascii="Arial" w:hAnsi="Arial" w:cs="Arial"/>
          <w:vertAlign w:val="subscript"/>
        </w:rPr>
        <w:t>12</w:t>
      </w:r>
      <w:r w:rsidR="00CB3792" w:rsidRPr="00594ECD">
        <w:rPr>
          <w:rFonts w:ascii="Arial" w:hAnsi="Arial" w:cs="Arial"/>
        </w:rPr>
        <w:t>@Au and HNTs, and then cell viability was measured (n=4). The results are presented as mean ± standard deviation (SD). *</w:t>
      </w:r>
      <w:r w:rsidR="00CB3792" w:rsidRPr="00594ECD">
        <w:rPr>
          <w:rFonts w:ascii="Arial" w:hAnsi="Arial" w:cs="Arial"/>
          <w:i/>
          <w:iCs/>
        </w:rPr>
        <w:t>P</w:t>
      </w:r>
      <w:r w:rsidR="00CB3792" w:rsidRPr="00594ECD">
        <w:rPr>
          <w:rFonts w:ascii="Arial" w:hAnsi="Arial" w:cs="Arial"/>
        </w:rPr>
        <w:t> &lt; 0.05, **</w:t>
      </w:r>
      <w:r w:rsidR="00CB3792" w:rsidRPr="00594ECD">
        <w:rPr>
          <w:rFonts w:ascii="Arial" w:hAnsi="Arial" w:cs="Arial"/>
          <w:i/>
          <w:iCs/>
        </w:rPr>
        <w:t>P</w:t>
      </w:r>
      <w:r w:rsidR="00CB3792" w:rsidRPr="00594ECD">
        <w:rPr>
          <w:rFonts w:ascii="Arial" w:hAnsi="Arial" w:cs="Arial"/>
        </w:rPr>
        <w:t> &lt; 0.01, ***</w:t>
      </w:r>
      <w:r w:rsidR="00CB3792" w:rsidRPr="00594ECD">
        <w:rPr>
          <w:rFonts w:ascii="Arial" w:hAnsi="Arial" w:cs="Arial"/>
          <w:i/>
          <w:iCs/>
        </w:rPr>
        <w:t>P </w:t>
      </w:r>
      <w:r w:rsidR="00CB3792" w:rsidRPr="00594ECD">
        <w:rPr>
          <w:rFonts w:ascii="Arial" w:hAnsi="Arial" w:cs="Arial"/>
        </w:rPr>
        <w:t>&lt; 0.001 and ****</w:t>
      </w:r>
      <w:r w:rsidR="00CB3792" w:rsidRPr="00594ECD">
        <w:rPr>
          <w:rFonts w:ascii="Arial" w:hAnsi="Arial" w:cs="Arial"/>
          <w:i/>
          <w:iCs/>
        </w:rPr>
        <w:t>P</w:t>
      </w:r>
      <w:r w:rsidR="00CB3792" w:rsidRPr="00594ECD">
        <w:rPr>
          <w:rFonts w:ascii="Arial" w:hAnsi="Arial" w:cs="Arial"/>
        </w:rPr>
        <w:t> &lt; 0.0001</w:t>
      </w:r>
    </w:p>
    <w:p w14:paraId="2A01E0B6" w14:textId="77777777" w:rsidR="00A9325C" w:rsidRPr="00594ECD" w:rsidRDefault="00A9325C" w:rsidP="00A63C42">
      <w:pPr>
        <w:rPr>
          <w:rFonts w:ascii="Arial" w:hAnsi="Arial" w:cs="Arial"/>
        </w:rPr>
      </w:pPr>
    </w:p>
    <w:p w14:paraId="78F77BE7" w14:textId="1CD37623" w:rsidR="00FF4CD2" w:rsidRPr="00594ECD" w:rsidRDefault="00D41AD1" w:rsidP="00531A48">
      <w:pPr>
        <w:jc w:val="center"/>
        <w:rPr>
          <w:rFonts w:ascii="Arial" w:hAnsi="Arial" w:cs="Arial"/>
          <w:b/>
        </w:rPr>
      </w:pPr>
      <w:r w:rsidRPr="00594ECD">
        <w:rPr>
          <w:rFonts w:ascii="Arial" w:hAnsi="Arial" w:cs="Arial"/>
          <w:noProof/>
        </w:rPr>
        <w:drawing>
          <wp:inline distT="0" distB="0" distL="0" distR="0" wp14:anchorId="327A480D" wp14:editId="5D2781BC">
            <wp:extent cx="4881245" cy="3141050"/>
            <wp:effectExtent l="0" t="0" r="0" b="2540"/>
            <wp:docPr id="7161297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hqprint">
                      <a:extLst>
                        <a:ext uri="{28A0092B-C50C-407E-A947-70E740481C1C}">
                          <a14:useLocalDpi xmlns:a14="http://schemas.microsoft.com/office/drawing/2010/main"/>
                        </a:ext>
                      </a:extLst>
                    </a:blip>
                    <a:srcRect l="13644" t="2979" r="19804" b="20978"/>
                    <a:stretch/>
                  </pic:blipFill>
                  <pic:spPr bwMode="auto">
                    <a:xfrm>
                      <a:off x="0" y="0"/>
                      <a:ext cx="4885526" cy="3143805"/>
                    </a:xfrm>
                    <a:prstGeom prst="rect">
                      <a:avLst/>
                    </a:prstGeom>
                    <a:noFill/>
                    <a:ln>
                      <a:noFill/>
                    </a:ln>
                    <a:extLst>
                      <a:ext uri="{53640926-AAD7-44D8-BBD7-CCE9431645EC}">
                        <a14:shadowObscured xmlns:a14="http://schemas.microsoft.com/office/drawing/2010/main"/>
                      </a:ext>
                    </a:extLst>
                  </pic:spPr>
                </pic:pic>
              </a:graphicData>
            </a:graphic>
          </wp:inline>
        </w:drawing>
      </w:r>
    </w:p>
    <w:p w14:paraId="25166270" w14:textId="3C0B7066" w:rsidR="00A9325C" w:rsidRPr="00594ECD" w:rsidRDefault="00D41AD1" w:rsidP="00A63C42">
      <w:pPr>
        <w:rPr>
          <w:rFonts w:ascii="Arial" w:hAnsi="Arial" w:cs="Arial"/>
        </w:rPr>
      </w:pPr>
      <w:r w:rsidRPr="00594ECD">
        <w:rPr>
          <w:rFonts w:ascii="Arial" w:hAnsi="Arial" w:cs="Arial"/>
          <w:b/>
        </w:rPr>
        <w:t>Figure S17.</w:t>
      </w:r>
      <w:r w:rsidRPr="00594ECD">
        <w:rPr>
          <w:rFonts w:ascii="Arial" w:hAnsi="Arial" w:cs="Arial"/>
          <w:b/>
          <w:bCs/>
        </w:rPr>
        <w:t xml:space="preserve"> (a)</w:t>
      </w:r>
      <w:r w:rsidRPr="00594ECD">
        <w:rPr>
          <w:rFonts w:ascii="Arial" w:hAnsi="Arial" w:cs="Arial"/>
          <w:b/>
          <w:bCs/>
          <w:sz w:val="24"/>
          <w:szCs w:val="24"/>
        </w:rPr>
        <w:t xml:space="preserve"> </w:t>
      </w:r>
      <w:r w:rsidRPr="00594ECD">
        <w:rPr>
          <w:rFonts w:ascii="Arial" w:hAnsi="Arial" w:cs="Arial"/>
        </w:rPr>
        <w:t xml:space="preserve">Curve of mouse body weight during the treatment (n = 6). </w:t>
      </w:r>
      <w:r w:rsidRPr="00594ECD">
        <w:rPr>
          <w:rFonts w:ascii="Arial" w:hAnsi="Arial" w:cs="Arial"/>
          <w:b/>
          <w:bCs/>
        </w:rPr>
        <w:t>(b)</w:t>
      </w:r>
      <w:r w:rsidRPr="00594ECD">
        <w:rPr>
          <w:rFonts w:ascii="Arial" w:hAnsi="Arial" w:cs="Arial"/>
          <w:sz w:val="24"/>
          <w:szCs w:val="24"/>
        </w:rPr>
        <w:t xml:space="preserve"> </w:t>
      </w:r>
      <w:r w:rsidRPr="00594ECD">
        <w:rPr>
          <w:rFonts w:ascii="Arial" w:hAnsi="Arial" w:cs="Arial"/>
        </w:rPr>
        <w:t>HE staining of organs (heart, liver, spleen, lungs, and kidneys).</w:t>
      </w:r>
    </w:p>
    <w:p w14:paraId="1962EC52" w14:textId="24D311F5" w:rsidR="00805325" w:rsidRPr="00594ECD" w:rsidRDefault="00A63C42" w:rsidP="00480565">
      <w:pPr>
        <w:widowControl/>
        <w:jc w:val="left"/>
        <w:rPr>
          <w:rFonts w:ascii="Arial" w:hAnsi="Arial" w:cs="Arial"/>
          <w:b/>
        </w:rPr>
      </w:pPr>
      <w:r w:rsidRPr="00594ECD">
        <w:rPr>
          <w:rFonts w:ascii="Arial" w:hAnsi="Arial" w:cs="Arial"/>
          <w:b/>
        </w:rPr>
        <w:br w:type="page"/>
      </w:r>
      <w:r w:rsidRPr="00594ECD">
        <w:rPr>
          <w:rFonts w:ascii="Arial" w:hAnsi="Arial" w:cs="Arial"/>
          <w:b/>
        </w:rPr>
        <w:lastRenderedPageBreak/>
        <w:t>Reference</w:t>
      </w:r>
    </w:p>
    <w:p w14:paraId="0310B380" w14:textId="77777777" w:rsidR="008B0CF6" w:rsidRPr="00594ECD" w:rsidRDefault="00805325" w:rsidP="00A63C42">
      <w:pPr>
        <w:pStyle w:val="EndNoteBibliography"/>
        <w:jc w:val="both"/>
        <w:rPr>
          <w:rFonts w:ascii="Arial" w:hAnsi="Arial" w:cs="Arial"/>
        </w:rPr>
      </w:pPr>
      <w:r w:rsidRPr="00594ECD">
        <w:rPr>
          <w:rFonts w:ascii="Arial" w:hAnsi="Arial" w:cs="Arial"/>
        </w:rPr>
        <w:fldChar w:fldCharType="begin"/>
      </w:r>
      <w:r w:rsidRPr="00594ECD">
        <w:rPr>
          <w:rFonts w:ascii="Arial" w:hAnsi="Arial" w:cs="Arial"/>
        </w:rPr>
        <w:instrText xml:space="preserve"> ADDIN EN.REFLIST </w:instrText>
      </w:r>
      <w:r w:rsidRPr="00594ECD">
        <w:rPr>
          <w:rFonts w:ascii="Arial" w:hAnsi="Arial" w:cs="Arial"/>
        </w:rPr>
        <w:fldChar w:fldCharType="separate"/>
      </w:r>
      <w:r w:rsidR="008B0CF6" w:rsidRPr="00594ECD">
        <w:rPr>
          <w:rFonts w:ascii="Arial" w:hAnsi="Arial" w:cs="Arial"/>
        </w:rPr>
        <w:t>1.</w:t>
      </w:r>
      <w:r w:rsidR="008B0CF6" w:rsidRPr="00594ECD">
        <w:rPr>
          <w:rFonts w:ascii="Arial" w:hAnsi="Arial" w:cs="Arial"/>
        </w:rPr>
        <w:tab/>
        <w:t xml:space="preserve">Chen, W. D.;  Wu, G. T.;  He, T.;  Li, Z.;  Guo, Z. P.;  Liu, H. K.;  Huang, Z. G.; Chen, P., An improved synthesis of unsolvated NaB3H8 and its application in preparing Na2B12H12. </w:t>
      </w:r>
      <w:r w:rsidR="008B0CF6" w:rsidRPr="00594ECD">
        <w:rPr>
          <w:rFonts w:ascii="Arial" w:hAnsi="Arial" w:cs="Arial"/>
          <w:i/>
        </w:rPr>
        <w:t xml:space="preserve">Int. J. Hydrog. Energy </w:t>
      </w:r>
      <w:r w:rsidR="008B0CF6" w:rsidRPr="00594ECD">
        <w:rPr>
          <w:rFonts w:ascii="Arial" w:hAnsi="Arial" w:cs="Arial"/>
          <w:b/>
        </w:rPr>
        <w:t>2016,</w:t>
      </w:r>
      <w:r w:rsidR="008B0CF6" w:rsidRPr="00594ECD">
        <w:rPr>
          <w:rFonts w:ascii="Arial" w:hAnsi="Arial" w:cs="Arial"/>
        </w:rPr>
        <w:t xml:space="preserve"> </w:t>
      </w:r>
      <w:r w:rsidR="008B0CF6" w:rsidRPr="00594ECD">
        <w:rPr>
          <w:rFonts w:ascii="Arial" w:hAnsi="Arial" w:cs="Arial"/>
          <w:i/>
        </w:rPr>
        <w:t>41</w:t>
      </w:r>
      <w:r w:rsidR="008B0CF6" w:rsidRPr="00594ECD">
        <w:rPr>
          <w:rFonts w:ascii="Arial" w:hAnsi="Arial" w:cs="Arial"/>
        </w:rPr>
        <w:t xml:space="preserve"> (34), 15471-15476.</w:t>
      </w:r>
    </w:p>
    <w:p w14:paraId="32C2E156" w14:textId="77777777" w:rsidR="008B0CF6" w:rsidRPr="00594ECD" w:rsidRDefault="008B0CF6" w:rsidP="00A63C42">
      <w:pPr>
        <w:pStyle w:val="EndNoteBibliography"/>
        <w:jc w:val="both"/>
        <w:rPr>
          <w:rFonts w:ascii="Arial" w:hAnsi="Arial" w:cs="Arial"/>
        </w:rPr>
      </w:pPr>
      <w:r w:rsidRPr="00594ECD">
        <w:rPr>
          <w:rFonts w:ascii="Arial" w:hAnsi="Arial" w:cs="Arial"/>
        </w:rPr>
        <w:t>2.</w:t>
      </w:r>
      <w:r w:rsidRPr="00594ECD">
        <w:rPr>
          <w:rFonts w:ascii="Arial" w:hAnsi="Arial" w:cs="Arial"/>
        </w:rPr>
        <w:tab/>
        <w:t xml:space="preserve">A, G. K.; Science, J. F. b. J. C. M., Efficiency of ab-initio total energy calculations for metals and semiconductors using a plane-wave basis set - ScienceDirect. </w:t>
      </w:r>
      <w:r w:rsidRPr="00594ECD">
        <w:rPr>
          <w:rFonts w:ascii="Arial" w:hAnsi="Arial" w:cs="Arial"/>
          <w:b/>
        </w:rPr>
        <w:t>1996,</w:t>
      </w:r>
      <w:r w:rsidRPr="00594ECD">
        <w:rPr>
          <w:rFonts w:ascii="Arial" w:hAnsi="Arial" w:cs="Arial"/>
        </w:rPr>
        <w:t xml:space="preserve"> </w:t>
      </w:r>
      <w:r w:rsidRPr="00594ECD">
        <w:rPr>
          <w:rFonts w:ascii="Arial" w:hAnsi="Arial" w:cs="Arial"/>
          <w:i/>
        </w:rPr>
        <w:t>6</w:t>
      </w:r>
      <w:r w:rsidRPr="00594ECD">
        <w:rPr>
          <w:rFonts w:ascii="Arial" w:hAnsi="Arial" w:cs="Arial"/>
        </w:rPr>
        <w:t xml:space="preserve"> (1), 15-50.</w:t>
      </w:r>
    </w:p>
    <w:p w14:paraId="794B5DAF" w14:textId="77777777" w:rsidR="008B0CF6" w:rsidRPr="00594ECD" w:rsidRDefault="008B0CF6" w:rsidP="00A63C42">
      <w:pPr>
        <w:pStyle w:val="EndNoteBibliography"/>
        <w:jc w:val="both"/>
        <w:rPr>
          <w:rFonts w:ascii="Arial" w:hAnsi="Arial" w:cs="Arial"/>
        </w:rPr>
      </w:pPr>
      <w:r w:rsidRPr="00594ECD">
        <w:rPr>
          <w:rFonts w:ascii="Arial" w:hAnsi="Arial" w:cs="Arial"/>
        </w:rPr>
        <w:t>3.</w:t>
      </w:r>
      <w:r w:rsidRPr="00594ECD">
        <w:rPr>
          <w:rFonts w:ascii="Arial" w:hAnsi="Arial" w:cs="Arial"/>
        </w:rPr>
        <w:tab/>
        <w:t xml:space="preserve">Kresse, G. G.; J.J. Furthmüller %J Physical review. B, C. m., Efficient Iterative Schemes for Ab Initio Total-Energy Calculations Using a Plane-Wave Basis Set. </w:t>
      </w:r>
      <w:r w:rsidRPr="00594ECD">
        <w:rPr>
          <w:rFonts w:ascii="Arial" w:hAnsi="Arial" w:cs="Arial"/>
          <w:b/>
        </w:rPr>
        <w:t>1996,</w:t>
      </w:r>
      <w:r w:rsidRPr="00594ECD">
        <w:rPr>
          <w:rFonts w:ascii="Arial" w:hAnsi="Arial" w:cs="Arial"/>
        </w:rPr>
        <w:t xml:space="preserve"> </w:t>
      </w:r>
      <w:r w:rsidRPr="00594ECD">
        <w:rPr>
          <w:rFonts w:ascii="Arial" w:hAnsi="Arial" w:cs="Arial"/>
          <w:i/>
        </w:rPr>
        <w:t>54</w:t>
      </w:r>
      <w:r w:rsidRPr="00594ECD">
        <w:rPr>
          <w:rFonts w:ascii="Arial" w:hAnsi="Arial" w:cs="Arial"/>
        </w:rPr>
        <w:t>, 11169.</w:t>
      </w:r>
    </w:p>
    <w:p w14:paraId="5B55F151" w14:textId="77777777" w:rsidR="008B0CF6" w:rsidRPr="00594ECD" w:rsidRDefault="008B0CF6" w:rsidP="00A63C42">
      <w:pPr>
        <w:pStyle w:val="EndNoteBibliography"/>
        <w:jc w:val="both"/>
        <w:rPr>
          <w:rFonts w:ascii="Arial" w:hAnsi="Arial" w:cs="Arial"/>
        </w:rPr>
      </w:pPr>
      <w:r w:rsidRPr="00594ECD">
        <w:rPr>
          <w:rFonts w:ascii="Arial" w:hAnsi="Arial" w:cs="Arial"/>
        </w:rPr>
        <w:t>4.</w:t>
      </w:r>
      <w:r w:rsidRPr="00594ECD">
        <w:rPr>
          <w:rFonts w:ascii="Arial" w:hAnsi="Arial" w:cs="Arial"/>
        </w:rPr>
        <w:tab/>
        <w:t xml:space="preserve">Perdew, J. P.;  Burke, K.; Ernzerhof, M., Generalized Gradient Approximation Made Simple. </w:t>
      </w:r>
      <w:r w:rsidRPr="00594ECD">
        <w:rPr>
          <w:rFonts w:ascii="Arial" w:hAnsi="Arial" w:cs="Arial"/>
          <w:i/>
        </w:rPr>
        <w:t xml:space="preserve">Phys Rev Lett </w:t>
      </w:r>
      <w:r w:rsidRPr="00594ECD">
        <w:rPr>
          <w:rFonts w:ascii="Arial" w:hAnsi="Arial" w:cs="Arial"/>
          <w:b/>
        </w:rPr>
        <w:t>1996,</w:t>
      </w:r>
      <w:r w:rsidRPr="00594ECD">
        <w:rPr>
          <w:rFonts w:ascii="Arial" w:hAnsi="Arial" w:cs="Arial"/>
        </w:rPr>
        <w:t xml:space="preserve"> </w:t>
      </w:r>
      <w:r w:rsidRPr="00594ECD">
        <w:rPr>
          <w:rFonts w:ascii="Arial" w:hAnsi="Arial" w:cs="Arial"/>
          <w:i/>
        </w:rPr>
        <w:t>77</w:t>
      </w:r>
      <w:r w:rsidRPr="00594ECD">
        <w:rPr>
          <w:rFonts w:ascii="Arial" w:hAnsi="Arial" w:cs="Arial"/>
        </w:rPr>
        <w:t xml:space="preserve"> (18), 3865-3868.</w:t>
      </w:r>
    </w:p>
    <w:p w14:paraId="0B179C40" w14:textId="77777777" w:rsidR="008B0CF6" w:rsidRPr="00594ECD" w:rsidRDefault="008B0CF6" w:rsidP="00A63C42">
      <w:pPr>
        <w:pStyle w:val="EndNoteBibliography"/>
        <w:jc w:val="both"/>
        <w:rPr>
          <w:rFonts w:ascii="Arial" w:hAnsi="Arial" w:cs="Arial"/>
        </w:rPr>
      </w:pPr>
      <w:r w:rsidRPr="00594ECD">
        <w:rPr>
          <w:rFonts w:ascii="Arial" w:hAnsi="Arial" w:cs="Arial"/>
        </w:rPr>
        <w:t>5.</w:t>
      </w:r>
      <w:r w:rsidRPr="00594ECD">
        <w:rPr>
          <w:rFonts w:ascii="Arial" w:hAnsi="Arial" w:cs="Arial"/>
        </w:rPr>
        <w:tab/>
        <w:t xml:space="preserve">Kresse, G.; Joubert, D. J. P. R. B., From ultrasoft pseudopotentials to the projector augmented-wave method. </w:t>
      </w:r>
      <w:r w:rsidRPr="00594ECD">
        <w:rPr>
          <w:rFonts w:ascii="Arial" w:hAnsi="Arial" w:cs="Arial"/>
          <w:b/>
        </w:rPr>
        <w:t>1999,</w:t>
      </w:r>
      <w:r w:rsidRPr="00594ECD">
        <w:rPr>
          <w:rFonts w:ascii="Arial" w:hAnsi="Arial" w:cs="Arial"/>
        </w:rPr>
        <w:t xml:space="preserve"> </w:t>
      </w:r>
      <w:r w:rsidRPr="00594ECD">
        <w:rPr>
          <w:rFonts w:ascii="Arial" w:hAnsi="Arial" w:cs="Arial"/>
          <w:i/>
        </w:rPr>
        <w:t>59</w:t>
      </w:r>
      <w:r w:rsidRPr="00594ECD">
        <w:rPr>
          <w:rFonts w:ascii="Arial" w:hAnsi="Arial" w:cs="Arial"/>
        </w:rPr>
        <w:t xml:space="preserve"> (3), 1758-1775.</w:t>
      </w:r>
    </w:p>
    <w:p w14:paraId="23D20557" w14:textId="77777777" w:rsidR="008B0CF6" w:rsidRPr="00594ECD" w:rsidRDefault="008B0CF6" w:rsidP="00A63C42">
      <w:pPr>
        <w:pStyle w:val="EndNoteBibliography"/>
        <w:jc w:val="both"/>
        <w:rPr>
          <w:rFonts w:ascii="Arial" w:hAnsi="Arial" w:cs="Arial"/>
        </w:rPr>
      </w:pPr>
      <w:r w:rsidRPr="00594ECD">
        <w:rPr>
          <w:rFonts w:ascii="Arial" w:hAnsi="Arial" w:cs="Arial"/>
        </w:rPr>
        <w:t>6.</w:t>
      </w:r>
      <w:r w:rsidRPr="00594ECD">
        <w:rPr>
          <w:rFonts w:ascii="Arial" w:hAnsi="Arial" w:cs="Arial"/>
        </w:rPr>
        <w:tab/>
        <w:t xml:space="preserve">Blchl, P. E. J. P. r. B., Condensed matter, Projector augmented-wave method, Phys. </w:t>
      </w:r>
      <w:r w:rsidRPr="00594ECD">
        <w:rPr>
          <w:rFonts w:ascii="Arial" w:hAnsi="Arial" w:cs="Arial"/>
          <w:b/>
        </w:rPr>
        <w:t>1995,</w:t>
      </w:r>
      <w:r w:rsidRPr="00594ECD">
        <w:rPr>
          <w:rFonts w:ascii="Arial" w:hAnsi="Arial" w:cs="Arial"/>
        </w:rPr>
        <w:t xml:space="preserve"> </w:t>
      </w:r>
      <w:r w:rsidRPr="00594ECD">
        <w:rPr>
          <w:rFonts w:ascii="Arial" w:hAnsi="Arial" w:cs="Arial"/>
          <w:i/>
        </w:rPr>
        <w:t>50</w:t>
      </w:r>
      <w:r w:rsidRPr="00594ECD">
        <w:rPr>
          <w:rFonts w:ascii="Arial" w:hAnsi="Arial" w:cs="Arial"/>
        </w:rPr>
        <w:t xml:space="preserve"> (24), 17953-17979.</w:t>
      </w:r>
    </w:p>
    <w:p w14:paraId="4B239606" w14:textId="77777777" w:rsidR="008B0CF6" w:rsidRPr="00594ECD" w:rsidRDefault="008B0CF6" w:rsidP="00A63C42">
      <w:pPr>
        <w:pStyle w:val="EndNoteBibliography"/>
        <w:jc w:val="both"/>
        <w:rPr>
          <w:rFonts w:ascii="Arial" w:hAnsi="Arial" w:cs="Arial"/>
        </w:rPr>
      </w:pPr>
      <w:r w:rsidRPr="00594ECD">
        <w:rPr>
          <w:rFonts w:ascii="Arial" w:hAnsi="Arial" w:cs="Arial"/>
        </w:rPr>
        <w:t>7.</w:t>
      </w:r>
      <w:r w:rsidRPr="00594ECD">
        <w:rPr>
          <w:rFonts w:ascii="Arial" w:hAnsi="Arial" w:cs="Arial"/>
        </w:rPr>
        <w:tab/>
        <w:t xml:space="preserve">Grimme, S.;  Antony, J.;  Ehrlich, S.; Krieg, H. J. J. o. C. P., A consistent and accurate ab initio parametrization of density functional dispersion correction (DFT-D) for the 94 elements H-Pu. </w:t>
      </w:r>
      <w:r w:rsidRPr="00594ECD">
        <w:rPr>
          <w:rFonts w:ascii="Arial" w:hAnsi="Arial" w:cs="Arial"/>
          <w:b/>
        </w:rPr>
        <w:t>2010,</w:t>
      </w:r>
      <w:r w:rsidRPr="00594ECD">
        <w:rPr>
          <w:rFonts w:ascii="Arial" w:hAnsi="Arial" w:cs="Arial"/>
        </w:rPr>
        <w:t xml:space="preserve"> </w:t>
      </w:r>
      <w:r w:rsidRPr="00594ECD">
        <w:rPr>
          <w:rFonts w:ascii="Arial" w:hAnsi="Arial" w:cs="Arial"/>
          <w:i/>
        </w:rPr>
        <w:t>132</w:t>
      </w:r>
      <w:r w:rsidRPr="00594ECD">
        <w:rPr>
          <w:rFonts w:ascii="Arial" w:hAnsi="Arial" w:cs="Arial"/>
        </w:rPr>
        <w:t xml:space="preserve"> (15), 154104.</w:t>
      </w:r>
    </w:p>
    <w:p w14:paraId="2F3F3F98" w14:textId="294B5BE4" w:rsidR="00330641" w:rsidRPr="00594ECD" w:rsidRDefault="00805325" w:rsidP="00A63C42">
      <w:pPr>
        <w:rPr>
          <w:rFonts w:ascii="Arial" w:hAnsi="Arial" w:cs="Arial"/>
        </w:rPr>
      </w:pPr>
      <w:r w:rsidRPr="00594ECD">
        <w:rPr>
          <w:rFonts w:ascii="Arial" w:hAnsi="Arial" w:cs="Arial"/>
        </w:rPr>
        <w:fldChar w:fldCharType="end"/>
      </w:r>
    </w:p>
    <w:sectPr w:rsidR="00330641" w:rsidRPr="00594ECD" w:rsidSect="00CC25F2">
      <w:footerReference w:type="default" r:id="rId28"/>
      <w:pgSz w:w="11906" w:h="16838" w:code="9"/>
      <w:pgMar w:top="1418" w:right="1418" w:bottom="1134" w:left="1418" w:header="851" w:footer="992" w:gutter="0"/>
      <w:cols w:space="425"/>
      <w:docGrid w:type="linesAndChars" w:linePitch="396"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EC7D1" w14:textId="77777777" w:rsidR="00644B36" w:rsidRDefault="00644B36" w:rsidP="00615051">
      <w:r>
        <w:separator/>
      </w:r>
    </w:p>
  </w:endnote>
  <w:endnote w:type="continuationSeparator" w:id="0">
    <w:p w14:paraId="0CF11D6B" w14:textId="77777777" w:rsidR="00644B36" w:rsidRDefault="00644B36" w:rsidP="0061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908570"/>
      <w:docPartObj>
        <w:docPartGallery w:val="Page Numbers (Bottom of Page)"/>
        <w:docPartUnique/>
      </w:docPartObj>
    </w:sdtPr>
    <w:sdtEndPr/>
    <w:sdtContent>
      <w:p w14:paraId="3A052EA4" w14:textId="57A3EE89" w:rsidR="009F6457" w:rsidRDefault="009F6457">
        <w:pPr>
          <w:pStyle w:val="a5"/>
          <w:jc w:val="center"/>
        </w:pPr>
        <w:r w:rsidRPr="009F6457">
          <w:rPr>
            <w:rFonts w:ascii="Arial" w:hAnsi="Arial" w:cs="Arial"/>
          </w:rPr>
          <w:fldChar w:fldCharType="begin"/>
        </w:r>
        <w:r w:rsidRPr="009F6457">
          <w:rPr>
            <w:rFonts w:ascii="Arial" w:hAnsi="Arial" w:cs="Arial"/>
          </w:rPr>
          <w:instrText>PAGE   \* MERGEFORMAT</w:instrText>
        </w:r>
        <w:r w:rsidRPr="009F6457">
          <w:rPr>
            <w:rFonts w:ascii="Arial" w:hAnsi="Arial" w:cs="Arial"/>
          </w:rPr>
          <w:fldChar w:fldCharType="separate"/>
        </w:r>
        <w:r w:rsidR="009C7DB0" w:rsidRPr="009C7DB0">
          <w:rPr>
            <w:rFonts w:ascii="Arial" w:hAnsi="Arial" w:cs="Arial"/>
            <w:noProof/>
            <w:lang w:val="zh-CN"/>
          </w:rPr>
          <w:t>1</w:t>
        </w:r>
        <w:r w:rsidRPr="009F6457">
          <w:rPr>
            <w:rFonts w:ascii="Arial" w:hAnsi="Arial" w:cs="Arial"/>
          </w:rPr>
          <w:fldChar w:fldCharType="end"/>
        </w:r>
      </w:p>
    </w:sdtContent>
  </w:sdt>
  <w:p w14:paraId="51DC6E1D" w14:textId="77777777" w:rsidR="009F6457" w:rsidRDefault="009F64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FBF7D" w14:textId="77777777" w:rsidR="00644B36" w:rsidRDefault="00644B36" w:rsidP="00615051">
      <w:r>
        <w:separator/>
      </w:r>
    </w:p>
  </w:footnote>
  <w:footnote w:type="continuationSeparator" w:id="0">
    <w:p w14:paraId="7C6C47D8" w14:textId="77777777" w:rsidR="00644B36" w:rsidRDefault="00644B36" w:rsidP="00615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A6F3C"/>
    <w:multiLevelType w:val="hybridMultilevel"/>
    <w:tmpl w:val="29BC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211E6"/>
    <w:multiLevelType w:val="hybridMultilevel"/>
    <w:tmpl w:val="D51059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HorizontalSpacing w:val="103"/>
  <w:drawingGridVerticalSpacing w:val="19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2zewsev5a2tce9wxqpps2hprfvf5vpef50&quot;&gt;endnote libarary&lt;record-ids&gt;&lt;item&gt;106&lt;/item&gt;&lt;item&gt;107&lt;/item&gt;&lt;item&gt;108&lt;/item&gt;&lt;item&gt;109&lt;/item&gt;&lt;item&gt;110&lt;/item&gt;&lt;item&gt;111&lt;/item&gt;&lt;/record-ids&gt;&lt;/item&gt;&lt;/Libraries&gt;"/>
  </w:docVars>
  <w:rsids>
    <w:rsidRoot w:val="00AB2C15"/>
    <w:rsid w:val="0001157A"/>
    <w:rsid w:val="00032359"/>
    <w:rsid w:val="0004307C"/>
    <w:rsid w:val="0008061A"/>
    <w:rsid w:val="00165F2E"/>
    <w:rsid w:val="001C41D4"/>
    <w:rsid w:val="001C710C"/>
    <w:rsid w:val="002D4A17"/>
    <w:rsid w:val="002D7D7D"/>
    <w:rsid w:val="0030678B"/>
    <w:rsid w:val="00330641"/>
    <w:rsid w:val="00335061"/>
    <w:rsid w:val="003A3A91"/>
    <w:rsid w:val="003E2349"/>
    <w:rsid w:val="00426FE3"/>
    <w:rsid w:val="0045704D"/>
    <w:rsid w:val="00480565"/>
    <w:rsid w:val="004A1225"/>
    <w:rsid w:val="004B41C1"/>
    <w:rsid w:val="004E4848"/>
    <w:rsid w:val="004F0CFA"/>
    <w:rsid w:val="004F6235"/>
    <w:rsid w:val="005045C1"/>
    <w:rsid w:val="005137A3"/>
    <w:rsid w:val="00531A48"/>
    <w:rsid w:val="0054674E"/>
    <w:rsid w:val="00574668"/>
    <w:rsid w:val="00594ECD"/>
    <w:rsid w:val="005963D8"/>
    <w:rsid w:val="005F2DA1"/>
    <w:rsid w:val="00615051"/>
    <w:rsid w:val="00634183"/>
    <w:rsid w:val="00634478"/>
    <w:rsid w:val="00644B36"/>
    <w:rsid w:val="006643DB"/>
    <w:rsid w:val="006A3CC3"/>
    <w:rsid w:val="006B2C00"/>
    <w:rsid w:val="006D3C58"/>
    <w:rsid w:val="006D7F72"/>
    <w:rsid w:val="00767BB7"/>
    <w:rsid w:val="00774080"/>
    <w:rsid w:val="007A084F"/>
    <w:rsid w:val="007B0C2B"/>
    <w:rsid w:val="007B5EA0"/>
    <w:rsid w:val="007F2828"/>
    <w:rsid w:val="0080422F"/>
    <w:rsid w:val="00805325"/>
    <w:rsid w:val="008172CD"/>
    <w:rsid w:val="0083127F"/>
    <w:rsid w:val="00834F69"/>
    <w:rsid w:val="00835D5F"/>
    <w:rsid w:val="008B0CF6"/>
    <w:rsid w:val="008C1A5E"/>
    <w:rsid w:val="008C2ED5"/>
    <w:rsid w:val="008D3DCE"/>
    <w:rsid w:val="008E068B"/>
    <w:rsid w:val="00923AB6"/>
    <w:rsid w:val="009C7DB0"/>
    <w:rsid w:val="009F6457"/>
    <w:rsid w:val="00A302E6"/>
    <w:rsid w:val="00A63C42"/>
    <w:rsid w:val="00A70706"/>
    <w:rsid w:val="00A9325C"/>
    <w:rsid w:val="00AB2C15"/>
    <w:rsid w:val="00AC7FC8"/>
    <w:rsid w:val="00B525EE"/>
    <w:rsid w:val="00B82008"/>
    <w:rsid w:val="00BB60CA"/>
    <w:rsid w:val="00BD45D4"/>
    <w:rsid w:val="00C26523"/>
    <w:rsid w:val="00C34FAE"/>
    <w:rsid w:val="00C52708"/>
    <w:rsid w:val="00C56BA6"/>
    <w:rsid w:val="00C74829"/>
    <w:rsid w:val="00CA5336"/>
    <w:rsid w:val="00CB3792"/>
    <w:rsid w:val="00CC25F2"/>
    <w:rsid w:val="00CC4BE0"/>
    <w:rsid w:val="00D07AE1"/>
    <w:rsid w:val="00D41AD1"/>
    <w:rsid w:val="00D72FD6"/>
    <w:rsid w:val="00DF4866"/>
    <w:rsid w:val="00E10D65"/>
    <w:rsid w:val="00E3208D"/>
    <w:rsid w:val="00EC4254"/>
    <w:rsid w:val="00EC5379"/>
    <w:rsid w:val="00ED0E8E"/>
    <w:rsid w:val="00F04B7F"/>
    <w:rsid w:val="00F417D3"/>
    <w:rsid w:val="00F8788E"/>
    <w:rsid w:val="00FF4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16939"/>
  <w14:defaultImageDpi w14:val="32767"/>
  <w15:chartTrackingRefBased/>
  <w15:docId w15:val="{977ACB2B-EC26-45B6-8A1A-6CB1BC56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F645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50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5051"/>
    <w:rPr>
      <w:sz w:val="18"/>
      <w:szCs w:val="18"/>
    </w:rPr>
  </w:style>
  <w:style w:type="paragraph" w:styleId="a5">
    <w:name w:val="footer"/>
    <w:basedOn w:val="a"/>
    <w:link w:val="a6"/>
    <w:uiPriority w:val="99"/>
    <w:unhideWhenUsed/>
    <w:rsid w:val="00615051"/>
    <w:pPr>
      <w:tabs>
        <w:tab w:val="center" w:pos="4153"/>
        <w:tab w:val="right" w:pos="8306"/>
      </w:tabs>
      <w:snapToGrid w:val="0"/>
      <w:jc w:val="left"/>
    </w:pPr>
    <w:rPr>
      <w:sz w:val="18"/>
      <w:szCs w:val="18"/>
    </w:rPr>
  </w:style>
  <w:style w:type="character" w:customStyle="1" w:styleId="a6">
    <w:name w:val="页脚 字符"/>
    <w:basedOn w:val="a0"/>
    <w:link w:val="a5"/>
    <w:uiPriority w:val="99"/>
    <w:rsid w:val="00615051"/>
    <w:rPr>
      <w:sz w:val="18"/>
      <w:szCs w:val="18"/>
    </w:rPr>
  </w:style>
  <w:style w:type="paragraph" w:customStyle="1" w:styleId="EndNoteBibliographyTitle">
    <w:name w:val="EndNote Bibliography Title"/>
    <w:basedOn w:val="a"/>
    <w:link w:val="EndNoteBibliographyTitle0"/>
    <w:rsid w:val="0080532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05325"/>
    <w:rPr>
      <w:rFonts w:ascii="等线" w:eastAsia="等线" w:hAnsi="等线"/>
      <w:noProof/>
      <w:sz w:val="20"/>
    </w:rPr>
  </w:style>
  <w:style w:type="paragraph" w:customStyle="1" w:styleId="EndNoteBibliography">
    <w:name w:val="EndNote Bibliography"/>
    <w:basedOn w:val="a"/>
    <w:link w:val="EndNoteBibliography0"/>
    <w:rsid w:val="00805325"/>
    <w:pPr>
      <w:jc w:val="center"/>
    </w:pPr>
    <w:rPr>
      <w:rFonts w:ascii="等线" w:eastAsia="等线" w:hAnsi="等线"/>
      <w:noProof/>
      <w:sz w:val="20"/>
    </w:rPr>
  </w:style>
  <w:style w:type="character" w:customStyle="1" w:styleId="EndNoteBibliography0">
    <w:name w:val="EndNote Bibliography 字符"/>
    <w:basedOn w:val="a0"/>
    <w:link w:val="EndNoteBibliography"/>
    <w:rsid w:val="00805325"/>
    <w:rPr>
      <w:rFonts w:ascii="等线" w:eastAsia="等线" w:hAnsi="等线"/>
      <w:noProof/>
      <w:sz w:val="20"/>
    </w:rPr>
  </w:style>
  <w:style w:type="paragraph" w:styleId="a7">
    <w:name w:val="Revision"/>
    <w:hidden/>
    <w:uiPriority w:val="99"/>
    <w:semiHidden/>
    <w:rsid w:val="00032359"/>
  </w:style>
  <w:style w:type="character" w:styleId="a8">
    <w:name w:val="Hyperlink"/>
    <w:basedOn w:val="a0"/>
    <w:uiPriority w:val="99"/>
    <w:unhideWhenUsed/>
    <w:rsid w:val="009F6457"/>
    <w:rPr>
      <w:color w:val="0563C1" w:themeColor="hyperlink"/>
      <w:u w:val="single"/>
    </w:rPr>
  </w:style>
  <w:style w:type="paragraph" w:styleId="a9">
    <w:name w:val="List Paragraph"/>
    <w:basedOn w:val="a"/>
    <w:uiPriority w:val="34"/>
    <w:qFormat/>
    <w:rsid w:val="009F6457"/>
    <w:pPr>
      <w:ind w:firstLineChars="200" w:firstLine="420"/>
    </w:pPr>
  </w:style>
  <w:style w:type="character" w:customStyle="1" w:styleId="10">
    <w:name w:val="标题 1 字符"/>
    <w:basedOn w:val="a0"/>
    <w:link w:val="1"/>
    <w:uiPriority w:val="9"/>
    <w:rsid w:val="009F6457"/>
    <w:rPr>
      <w:b/>
      <w:bCs/>
      <w:kern w:val="44"/>
      <w:sz w:val="44"/>
      <w:szCs w:val="44"/>
    </w:rPr>
  </w:style>
  <w:style w:type="paragraph" w:styleId="TOC">
    <w:name w:val="TOC Heading"/>
    <w:basedOn w:val="1"/>
    <w:next w:val="a"/>
    <w:uiPriority w:val="39"/>
    <w:unhideWhenUsed/>
    <w:qFormat/>
    <w:rsid w:val="009F645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
    <w:name w:val="toc 2"/>
    <w:basedOn w:val="a"/>
    <w:next w:val="a"/>
    <w:autoRedefine/>
    <w:uiPriority w:val="39"/>
    <w:unhideWhenUsed/>
    <w:rsid w:val="009F6457"/>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9F6457"/>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9F6457"/>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81134">
      <w:bodyDiv w:val="1"/>
      <w:marLeft w:val="0"/>
      <w:marRight w:val="0"/>
      <w:marTop w:val="0"/>
      <w:marBottom w:val="0"/>
      <w:divBdr>
        <w:top w:val="none" w:sz="0" w:space="0" w:color="auto"/>
        <w:left w:val="none" w:sz="0" w:space="0" w:color="auto"/>
        <w:bottom w:val="none" w:sz="0" w:space="0" w:color="auto"/>
        <w:right w:val="none" w:sz="0" w:space="0" w:color="auto"/>
      </w:divBdr>
    </w:div>
    <w:div w:id="634067187">
      <w:bodyDiv w:val="1"/>
      <w:marLeft w:val="0"/>
      <w:marRight w:val="0"/>
      <w:marTop w:val="0"/>
      <w:marBottom w:val="0"/>
      <w:divBdr>
        <w:top w:val="none" w:sz="0" w:space="0" w:color="auto"/>
        <w:left w:val="none" w:sz="0" w:space="0" w:color="auto"/>
        <w:bottom w:val="none" w:sz="0" w:space="0" w:color="auto"/>
        <w:right w:val="none" w:sz="0" w:space="0" w:color="auto"/>
      </w:divBdr>
    </w:div>
    <w:div w:id="1603566476">
      <w:bodyDiv w:val="1"/>
      <w:marLeft w:val="0"/>
      <w:marRight w:val="0"/>
      <w:marTop w:val="0"/>
      <w:marBottom w:val="0"/>
      <w:divBdr>
        <w:top w:val="none" w:sz="0" w:space="0" w:color="auto"/>
        <w:left w:val="none" w:sz="0" w:space="0" w:color="auto"/>
        <w:bottom w:val="none" w:sz="0" w:space="0" w:color="auto"/>
        <w:right w:val="none" w:sz="0" w:space="0" w:color="auto"/>
      </w:divBdr>
    </w:div>
    <w:div w:id="1773427372">
      <w:bodyDiv w:val="1"/>
      <w:marLeft w:val="0"/>
      <w:marRight w:val="0"/>
      <w:marTop w:val="0"/>
      <w:marBottom w:val="0"/>
      <w:divBdr>
        <w:top w:val="none" w:sz="0" w:space="0" w:color="auto"/>
        <w:left w:val="none" w:sz="0" w:space="0" w:color="auto"/>
        <w:bottom w:val="none" w:sz="0" w:space="0" w:color="auto"/>
        <w:right w:val="none" w:sz="0" w:space="0" w:color="auto"/>
      </w:divBdr>
    </w:div>
    <w:div w:id="1992251315">
      <w:bodyDiv w:val="1"/>
      <w:marLeft w:val="0"/>
      <w:marRight w:val="0"/>
      <w:marTop w:val="0"/>
      <w:marBottom w:val="0"/>
      <w:divBdr>
        <w:top w:val="none" w:sz="0" w:space="0" w:color="auto"/>
        <w:left w:val="none" w:sz="0" w:space="0" w:color="auto"/>
        <w:bottom w:val="none" w:sz="0" w:space="0" w:color="auto"/>
        <w:right w:val="none" w:sz="0" w:space="0" w:color="auto"/>
      </w:divBdr>
    </w:div>
    <w:div w:id="212430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n004593@whu.edu.c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footer" Target="footer1.xml"/><Relationship Id="rId10" Type="http://schemas.openxmlformats.org/officeDocument/2006/relationships/hyperlink" Target="mailto:haibozhang@whu.edu.c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weiyongchang@whu.edu.cn" TargetMode="Externa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FF957-0CAD-4CA7-86E1-5840F0C6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3795</Words>
  <Characters>21636</Characters>
  <Application>Microsoft Office Word</Application>
  <DocSecurity>0</DocSecurity>
  <Lines>180</Lines>
  <Paragraphs>50</Paragraphs>
  <ScaleCrop>false</ScaleCrop>
  <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dxf</dc:creator>
  <cp:keywords/>
  <dc:description/>
  <cp:lastModifiedBy>dxf</cp:lastModifiedBy>
  <cp:revision>9</cp:revision>
  <dcterms:created xsi:type="dcterms:W3CDTF">2023-05-08T02:31:00Z</dcterms:created>
  <dcterms:modified xsi:type="dcterms:W3CDTF">2023-05-08T03:26:00Z</dcterms:modified>
</cp:coreProperties>
</file>