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78CE8" w14:textId="77777777" w:rsidR="0017583F" w:rsidRPr="00655B1A" w:rsidRDefault="0017583F" w:rsidP="00585A09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66691695"/>
      <w:bookmarkEnd w:id="0"/>
      <w:r w:rsidRPr="00655B1A">
        <w:rPr>
          <w:rFonts w:ascii="Times New Roman" w:hAnsi="Times New Roman" w:cs="Times New Roman"/>
          <w:b/>
          <w:bCs/>
          <w:sz w:val="28"/>
          <w:szCs w:val="28"/>
        </w:rPr>
        <w:t>Supplementary Materials for</w:t>
      </w:r>
    </w:p>
    <w:p w14:paraId="6A59960B" w14:textId="77777777" w:rsidR="00655B1A" w:rsidRPr="00655B1A" w:rsidRDefault="00655B1A" w:rsidP="00655B1A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55B1A">
        <w:rPr>
          <w:rFonts w:ascii="Times New Roman" w:hAnsi="Times New Roman" w:cs="Times New Roman"/>
          <w:b/>
          <w:bCs/>
          <w:sz w:val="28"/>
          <w:szCs w:val="28"/>
        </w:rPr>
        <w:t>Limited water outflux from the subducted slab serpentinite via Mariana arc-basin magmatism</w:t>
      </w:r>
    </w:p>
    <w:p w14:paraId="1049F149" w14:textId="77777777" w:rsidR="0017583F" w:rsidRPr="00A45352" w:rsidRDefault="0017583F" w:rsidP="00585A09">
      <w:pPr>
        <w:spacing w:beforeLines="50" w:before="156"/>
        <w:rPr>
          <w:rFonts w:ascii="Times New Roman" w:hAnsi="Times New Roman" w:cs="Times New Roman"/>
          <w:sz w:val="24"/>
          <w:szCs w:val="24"/>
          <w:vertAlign w:val="superscript"/>
        </w:rPr>
      </w:pPr>
      <w:r w:rsidRPr="00A45352">
        <w:rPr>
          <w:rFonts w:ascii="Times New Roman" w:hAnsi="Times New Roman" w:cs="Times New Roman"/>
          <w:sz w:val="24"/>
          <w:szCs w:val="24"/>
        </w:rPr>
        <w:t>Si-Yu Zhao, Alexandra Yang Yang</w:t>
      </w:r>
      <w:r w:rsidRPr="00A45352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A453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5352">
        <w:rPr>
          <w:rFonts w:ascii="Times New Roman" w:hAnsi="Times New Roman" w:cs="Times New Roman"/>
          <w:sz w:val="24"/>
          <w:szCs w:val="24"/>
        </w:rPr>
        <w:t>Zhiyuan</w:t>
      </w:r>
      <w:proofErr w:type="spellEnd"/>
      <w:r w:rsidRPr="00A45352">
        <w:rPr>
          <w:rFonts w:ascii="Times New Roman" w:hAnsi="Times New Roman" w:cs="Times New Roman"/>
          <w:sz w:val="24"/>
          <w:szCs w:val="24"/>
        </w:rPr>
        <w:t xml:space="preserve"> Zhou, Yoshihiko Tamur</w:t>
      </w:r>
      <w:r w:rsidR="00B06540">
        <w:rPr>
          <w:rFonts w:ascii="Times New Roman" w:hAnsi="Times New Roman" w:cs="Times New Roman" w:hint="eastAsia"/>
          <w:sz w:val="24"/>
          <w:szCs w:val="24"/>
        </w:rPr>
        <w:t>a</w:t>
      </w:r>
      <w:r w:rsidRPr="00A453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5352">
        <w:rPr>
          <w:rFonts w:ascii="Times New Roman" w:hAnsi="Times New Roman" w:cs="Times New Roman"/>
          <w:sz w:val="24"/>
          <w:szCs w:val="24"/>
        </w:rPr>
        <w:t>Jin</w:t>
      </w:r>
      <w:proofErr w:type="spellEnd"/>
      <w:r w:rsidRPr="00A45352">
        <w:rPr>
          <w:rFonts w:ascii="Times New Roman" w:hAnsi="Times New Roman" w:cs="Times New Roman"/>
          <w:sz w:val="24"/>
          <w:szCs w:val="24"/>
        </w:rPr>
        <w:t>-Long Ma, Yi-Gang Xu, Shao-Wei Zhang, and Tai-Ping Zhao</w:t>
      </w:r>
    </w:p>
    <w:p w14:paraId="7FBA4453" w14:textId="77777777" w:rsidR="0017583F" w:rsidRPr="00A45352" w:rsidRDefault="0017583F" w:rsidP="00585A09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  <w:r w:rsidRPr="00A45352">
        <w:rPr>
          <w:rFonts w:ascii="Times New Roman" w:hAnsi="Times New Roman" w:cs="Times New Roman"/>
          <w:b/>
          <w:bCs/>
          <w:sz w:val="24"/>
          <w:szCs w:val="24"/>
        </w:rPr>
        <w:t>Contents of this file</w:t>
      </w:r>
    </w:p>
    <w:p w14:paraId="27DC16F2" w14:textId="384854C0" w:rsidR="0017583F" w:rsidRPr="00A45352" w:rsidRDefault="0017583F" w:rsidP="00585A09">
      <w:pPr>
        <w:rPr>
          <w:rFonts w:ascii="Times New Roman" w:hAnsi="Times New Roman" w:cs="Times New Roman"/>
          <w:sz w:val="24"/>
          <w:szCs w:val="24"/>
        </w:rPr>
      </w:pPr>
      <w:r w:rsidRPr="00A45352">
        <w:rPr>
          <w:rFonts w:ascii="Times New Roman" w:hAnsi="Times New Roman" w:cs="Times New Roman"/>
          <w:sz w:val="24"/>
          <w:szCs w:val="24"/>
        </w:rPr>
        <w:t>Table S1 to S3</w:t>
      </w:r>
    </w:p>
    <w:p w14:paraId="4168FFE1" w14:textId="49E82C0E" w:rsidR="0017583F" w:rsidRPr="00A45352" w:rsidRDefault="0017583F" w:rsidP="00585A09">
      <w:pPr>
        <w:rPr>
          <w:rFonts w:ascii="Times New Roman" w:hAnsi="Times New Roman" w:cs="Times New Roman"/>
          <w:sz w:val="24"/>
          <w:szCs w:val="24"/>
        </w:rPr>
      </w:pPr>
      <w:r w:rsidRPr="00A45352">
        <w:rPr>
          <w:rFonts w:ascii="Times New Roman" w:hAnsi="Times New Roman" w:cs="Times New Roman"/>
          <w:sz w:val="24"/>
          <w:szCs w:val="24"/>
        </w:rPr>
        <w:t>Figure S1 to S2</w:t>
      </w:r>
    </w:p>
    <w:p w14:paraId="742D3CE4" w14:textId="77777777" w:rsidR="0017583F" w:rsidRPr="00A45352" w:rsidRDefault="0017583F" w:rsidP="00CC7971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A45352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A45352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Tables</w:t>
      </w:r>
    </w:p>
    <w:p w14:paraId="0685F516" w14:textId="45A714B1" w:rsidR="0017583F" w:rsidRPr="00A45352" w:rsidRDefault="0017583F" w:rsidP="009F20AB">
      <w:pPr>
        <w:widowControl/>
        <w:spacing w:beforeLines="50" w:before="156" w:afterLines="50" w:after="156"/>
        <w:jc w:val="left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A45352">
        <w:rPr>
          <w:rFonts w:ascii="Times New Roman" w:hAnsi="Times New Roman" w:cs="Times New Roman"/>
          <w:b/>
          <w:bCs/>
          <w:kern w:val="0"/>
          <w:sz w:val="24"/>
          <w:szCs w:val="24"/>
        </w:rPr>
        <w:t>Table S1. Boron contents and isotopes measured for the volcanics from the Mariana Pagan and NW Rota-1 arcs</w:t>
      </w:r>
      <w:r w:rsidR="00F6005E">
        <w:rPr>
          <w:rFonts w:ascii="Times New Roman" w:hAnsi="Times New Roman" w:cs="Times New Roman"/>
          <w:b/>
          <w:bCs/>
          <w:kern w:val="0"/>
          <w:sz w:val="24"/>
          <w:szCs w:val="24"/>
        </w:rPr>
        <w:t>.</w:t>
      </w:r>
    </w:p>
    <w:tbl>
      <w:tblPr>
        <w:tblW w:w="11144" w:type="dxa"/>
        <w:tblInd w:w="-1276" w:type="dxa"/>
        <w:tblLook w:val="04A0" w:firstRow="1" w:lastRow="0" w:firstColumn="1" w:lastColumn="0" w:noHBand="0" w:noVBand="1"/>
      </w:tblPr>
      <w:tblGrid>
        <w:gridCol w:w="1134"/>
        <w:gridCol w:w="2694"/>
        <w:gridCol w:w="1417"/>
        <w:gridCol w:w="1701"/>
        <w:gridCol w:w="1843"/>
        <w:gridCol w:w="1134"/>
        <w:gridCol w:w="1221"/>
      </w:tblGrid>
      <w:tr w:rsidR="0017583F" w:rsidRPr="00A45352" w14:paraId="3C2236A3" w14:textId="77777777" w:rsidTr="002D0D5B">
        <w:trPr>
          <w:trHeight w:val="465"/>
        </w:trPr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C180304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Locality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3888DF" w14:textId="77777777" w:rsidR="0017583F" w:rsidRPr="00A45352" w:rsidRDefault="0017583F" w:rsidP="00863F2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Sample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3E79360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Latitude (N):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60DA4D6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Longitude (E):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64799336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Slab Depth (km)</w:t>
            </w:r>
            <w:r w:rsidRPr="00A4535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1166EB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B (ppm)</w:t>
            </w:r>
          </w:p>
        </w:tc>
        <w:tc>
          <w:tcPr>
            <w:tcW w:w="122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A61937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δ</w:t>
            </w:r>
            <w:r w:rsidRPr="00A45352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  <w:vertAlign w:val="superscript"/>
              </w:rPr>
              <w:t>11</w:t>
            </w:r>
            <w:r w:rsidRPr="00A45352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B (‰)</w:t>
            </w:r>
          </w:p>
        </w:tc>
      </w:tr>
      <w:tr w:rsidR="0017583F" w:rsidRPr="00A45352" w14:paraId="0FE5BC17" w14:textId="77777777" w:rsidTr="002D0D5B">
        <w:trPr>
          <w:trHeight w:val="255"/>
        </w:trPr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96D506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Pagan</w:t>
            </w:r>
          </w:p>
        </w:tc>
        <w:tc>
          <w:tcPr>
            <w:tcW w:w="2694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76F76F" w14:textId="77777777" w:rsidR="0017583F" w:rsidRPr="00A45352" w:rsidRDefault="0017583F" w:rsidP="00863F2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HPD1147R01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FF3644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18°13.925′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D1997C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145°52.2</w:t>
            </w:r>
            <w:r w:rsidR="00F840C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00</w:t>
            </w:r>
            <w:r w:rsidR="00F840C8"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′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F9E829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-125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4C5CFC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8.93 </w:t>
            </w:r>
          </w:p>
        </w:tc>
        <w:tc>
          <w:tcPr>
            <w:tcW w:w="1221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98258F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3.19 </w:t>
            </w:r>
          </w:p>
        </w:tc>
      </w:tr>
      <w:tr w:rsidR="0017583F" w:rsidRPr="00A45352" w14:paraId="6E062D79" w14:textId="77777777" w:rsidTr="002D0D5B">
        <w:trPr>
          <w:trHeight w:val="255"/>
        </w:trPr>
        <w:tc>
          <w:tcPr>
            <w:tcW w:w="1134" w:type="dxa"/>
            <w:vMerge/>
            <w:vAlign w:val="center"/>
            <w:hideMark/>
          </w:tcPr>
          <w:p w14:paraId="7B6D695C" w14:textId="77777777" w:rsidR="0017583F" w:rsidRPr="00A45352" w:rsidRDefault="0017583F" w:rsidP="00863F2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2F6FF8AA" w14:textId="77777777" w:rsidR="0017583F" w:rsidRPr="00A45352" w:rsidRDefault="0017583F" w:rsidP="00863F2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HPD1147R02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5A3708A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18°13.916′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A2155B9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145°52.171′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BE249CA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-125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3358AFA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7.45 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14:paraId="38213BF6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4.25 </w:t>
            </w:r>
          </w:p>
        </w:tc>
      </w:tr>
      <w:tr w:rsidR="0017583F" w:rsidRPr="00A45352" w14:paraId="0121C441" w14:textId="77777777" w:rsidTr="002D0D5B">
        <w:trPr>
          <w:trHeight w:val="255"/>
        </w:trPr>
        <w:tc>
          <w:tcPr>
            <w:tcW w:w="1134" w:type="dxa"/>
            <w:vMerge/>
            <w:vAlign w:val="center"/>
            <w:hideMark/>
          </w:tcPr>
          <w:p w14:paraId="7E0B7B61" w14:textId="77777777" w:rsidR="0017583F" w:rsidRPr="00A45352" w:rsidRDefault="0017583F" w:rsidP="00863F2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19894555" w14:textId="77777777" w:rsidR="0017583F" w:rsidRPr="00A45352" w:rsidRDefault="0017583F" w:rsidP="00863F2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HPD1147R03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35828E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18°13.892′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9DE4FAA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145°52.133′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0A2EA94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-125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50DDDA0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3.02 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14:paraId="7FFBFCE4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2.49 </w:t>
            </w:r>
          </w:p>
        </w:tc>
      </w:tr>
      <w:tr w:rsidR="0017583F" w:rsidRPr="00A45352" w14:paraId="4712B159" w14:textId="77777777" w:rsidTr="002D0D5B">
        <w:trPr>
          <w:trHeight w:val="255"/>
        </w:trPr>
        <w:tc>
          <w:tcPr>
            <w:tcW w:w="1134" w:type="dxa"/>
            <w:vMerge/>
            <w:vAlign w:val="center"/>
            <w:hideMark/>
          </w:tcPr>
          <w:p w14:paraId="0772AACA" w14:textId="77777777" w:rsidR="0017583F" w:rsidRPr="00A45352" w:rsidRDefault="0017583F" w:rsidP="00863F2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550EAB33" w14:textId="77777777" w:rsidR="0017583F" w:rsidRPr="00A45352" w:rsidRDefault="0017583F" w:rsidP="00863F2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HPD1147R04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CAA220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18°13.852′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EBA78A6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145°52.063′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2B335AC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-125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01ED841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8.54 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14:paraId="6A5B2E78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4.55 </w:t>
            </w:r>
          </w:p>
        </w:tc>
      </w:tr>
      <w:tr w:rsidR="0017583F" w:rsidRPr="00A45352" w14:paraId="65D101AC" w14:textId="77777777" w:rsidTr="002D0D5B">
        <w:trPr>
          <w:trHeight w:val="255"/>
        </w:trPr>
        <w:tc>
          <w:tcPr>
            <w:tcW w:w="1134" w:type="dxa"/>
            <w:vMerge/>
            <w:vAlign w:val="center"/>
            <w:hideMark/>
          </w:tcPr>
          <w:p w14:paraId="332A718F" w14:textId="77777777" w:rsidR="0017583F" w:rsidRPr="00A45352" w:rsidRDefault="0017583F" w:rsidP="00863F2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7E5346B3" w14:textId="77777777" w:rsidR="0017583F" w:rsidRPr="00A45352" w:rsidRDefault="0017583F" w:rsidP="00863F2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HPD1147R06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CC335E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18°13.794′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3DB7E2E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145°51.99′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6848D2A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-125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6287806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8.19 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14:paraId="49914A02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4.74 </w:t>
            </w:r>
          </w:p>
        </w:tc>
      </w:tr>
      <w:tr w:rsidR="0017583F" w:rsidRPr="00A45352" w14:paraId="7A4EBDFE" w14:textId="77777777" w:rsidTr="002D0D5B">
        <w:trPr>
          <w:trHeight w:val="255"/>
        </w:trPr>
        <w:tc>
          <w:tcPr>
            <w:tcW w:w="1134" w:type="dxa"/>
            <w:vMerge/>
            <w:vAlign w:val="center"/>
            <w:hideMark/>
          </w:tcPr>
          <w:p w14:paraId="1E3A003F" w14:textId="77777777" w:rsidR="0017583F" w:rsidRPr="00A45352" w:rsidRDefault="0017583F" w:rsidP="00863F2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322845C8" w14:textId="77777777" w:rsidR="0017583F" w:rsidRPr="00A45352" w:rsidRDefault="0017583F" w:rsidP="00863F2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HPD1147R11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09DBC7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18°13.487′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B413E20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145°51.599′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0F953DA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-126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812A059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8.22 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14:paraId="3D9E3B1E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4.26 </w:t>
            </w:r>
          </w:p>
        </w:tc>
      </w:tr>
      <w:tr w:rsidR="0017583F" w:rsidRPr="00A45352" w14:paraId="46A90871" w14:textId="77777777" w:rsidTr="002D0D5B">
        <w:trPr>
          <w:trHeight w:val="315"/>
        </w:trPr>
        <w:tc>
          <w:tcPr>
            <w:tcW w:w="1134" w:type="dxa"/>
            <w:vMerge/>
            <w:vAlign w:val="center"/>
            <w:hideMark/>
          </w:tcPr>
          <w:p w14:paraId="39DBC025" w14:textId="77777777" w:rsidR="0017583F" w:rsidRPr="00A45352" w:rsidRDefault="0017583F" w:rsidP="00863F2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3E67237C" w14:textId="77777777" w:rsidR="0017583F" w:rsidRPr="00A45352" w:rsidRDefault="0017583F" w:rsidP="00863F2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HPD1147R12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C90FEF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18°13.475′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D750D07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145°51.583′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E81B123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-126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07585A1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7.94 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14:paraId="379412FB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4.37 </w:t>
            </w:r>
          </w:p>
        </w:tc>
      </w:tr>
      <w:tr w:rsidR="0017583F" w:rsidRPr="00A45352" w14:paraId="5492B06B" w14:textId="77777777" w:rsidTr="002D0D5B">
        <w:trPr>
          <w:trHeight w:val="300"/>
        </w:trPr>
        <w:tc>
          <w:tcPr>
            <w:tcW w:w="1134" w:type="dxa"/>
            <w:vMerge/>
            <w:vAlign w:val="center"/>
            <w:hideMark/>
          </w:tcPr>
          <w:p w14:paraId="5DB5B383" w14:textId="77777777" w:rsidR="0017583F" w:rsidRPr="00A45352" w:rsidRDefault="0017583F" w:rsidP="00863F2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1EB487FA" w14:textId="77777777" w:rsidR="0017583F" w:rsidRPr="00A45352" w:rsidRDefault="0017583F" w:rsidP="00863F2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HPD1147R13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D13E11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18°13.461′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C46C727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145°51.537′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252E6C2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-126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16B4DD0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8.21 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14:paraId="5C94D3EA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4.71 </w:t>
            </w:r>
          </w:p>
        </w:tc>
      </w:tr>
      <w:tr w:rsidR="0017583F" w:rsidRPr="00A45352" w14:paraId="18C6D36A" w14:textId="77777777" w:rsidTr="002D0D5B">
        <w:trPr>
          <w:trHeight w:val="300"/>
        </w:trPr>
        <w:tc>
          <w:tcPr>
            <w:tcW w:w="1134" w:type="dxa"/>
            <w:vMerge/>
            <w:vAlign w:val="center"/>
            <w:hideMark/>
          </w:tcPr>
          <w:p w14:paraId="1A86CEBE" w14:textId="77777777" w:rsidR="0017583F" w:rsidRPr="00A45352" w:rsidRDefault="0017583F" w:rsidP="00863F2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40B608A5" w14:textId="77777777" w:rsidR="0017583F" w:rsidRPr="00A45352" w:rsidRDefault="0017583F" w:rsidP="00863F2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HPD1147R18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766F92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18°13.252′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4A2EE69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145°51.075′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9A0F8BA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-128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F72D574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11.12 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14:paraId="5373B3D5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5.79 </w:t>
            </w:r>
          </w:p>
        </w:tc>
      </w:tr>
      <w:tr w:rsidR="0017583F" w:rsidRPr="00A45352" w14:paraId="29B1802F" w14:textId="77777777" w:rsidTr="002D0D5B">
        <w:trPr>
          <w:trHeight w:val="300"/>
        </w:trPr>
        <w:tc>
          <w:tcPr>
            <w:tcW w:w="1134" w:type="dxa"/>
            <w:vMerge/>
            <w:vAlign w:val="center"/>
          </w:tcPr>
          <w:p w14:paraId="1EA9459A" w14:textId="77777777" w:rsidR="0017583F" w:rsidRPr="00A45352" w:rsidRDefault="0017583F" w:rsidP="00863F2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</w:tcPr>
          <w:p w14:paraId="5EDFF258" w14:textId="77777777" w:rsidR="0017583F" w:rsidRPr="00A45352" w:rsidRDefault="0017583F" w:rsidP="00863F2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HPD1147R18 (duplicate)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50610C29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61C53D7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7C93BDD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E0A888A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11.17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 w14:paraId="75250EB1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5.56</w:t>
            </w:r>
          </w:p>
        </w:tc>
      </w:tr>
      <w:tr w:rsidR="0017583F" w:rsidRPr="00A45352" w14:paraId="1AF96355" w14:textId="77777777" w:rsidTr="002D0D5B">
        <w:trPr>
          <w:trHeight w:val="300"/>
        </w:trPr>
        <w:tc>
          <w:tcPr>
            <w:tcW w:w="1134" w:type="dxa"/>
            <w:vMerge/>
            <w:vAlign w:val="center"/>
            <w:hideMark/>
          </w:tcPr>
          <w:p w14:paraId="198F437F" w14:textId="77777777" w:rsidR="0017583F" w:rsidRPr="00A45352" w:rsidRDefault="0017583F" w:rsidP="00863F2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281D305C" w14:textId="77777777" w:rsidR="0017583F" w:rsidRPr="00A45352" w:rsidRDefault="0017583F" w:rsidP="00863F2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HPD1147R21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D50F5E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18°13.234′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2BB49BD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145°51.022′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608A12B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-128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41BC05E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4.65 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14:paraId="27AFB682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3.35 </w:t>
            </w:r>
          </w:p>
        </w:tc>
      </w:tr>
      <w:tr w:rsidR="0017583F" w:rsidRPr="00A45352" w14:paraId="3A1D3B7B" w14:textId="77777777" w:rsidTr="002D0D5B">
        <w:trPr>
          <w:trHeight w:val="300"/>
        </w:trPr>
        <w:tc>
          <w:tcPr>
            <w:tcW w:w="1134" w:type="dxa"/>
            <w:vMerge/>
            <w:vAlign w:val="center"/>
            <w:hideMark/>
          </w:tcPr>
          <w:p w14:paraId="6C648001" w14:textId="77777777" w:rsidR="0017583F" w:rsidRPr="00A45352" w:rsidRDefault="0017583F" w:rsidP="00863F2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668F952E" w14:textId="77777777" w:rsidR="0017583F" w:rsidRPr="00A45352" w:rsidRDefault="0017583F" w:rsidP="00863F2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HPD1147R23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5AF86D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18°13.004′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5F94AF6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145°50.367′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7BD7F49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-130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BC8C4AC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19.48 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14:paraId="402DDA51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5.04 </w:t>
            </w:r>
          </w:p>
        </w:tc>
      </w:tr>
      <w:tr w:rsidR="0017583F" w:rsidRPr="00A45352" w14:paraId="36579921" w14:textId="77777777" w:rsidTr="002D0D5B">
        <w:trPr>
          <w:trHeight w:val="300"/>
        </w:trPr>
        <w:tc>
          <w:tcPr>
            <w:tcW w:w="1134" w:type="dxa"/>
            <w:vMerge/>
            <w:vAlign w:val="center"/>
            <w:hideMark/>
          </w:tcPr>
          <w:p w14:paraId="0E7FA04C" w14:textId="77777777" w:rsidR="0017583F" w:rsidRPr="00A45352" w:rsidRDefault="0017583F" w:rsidP="00863F2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51354971" w14:textId="77777777" w:rsidR="0017583F" w:rsidRPr="00A45352" w:rsidRDefault="0017583F" w:rsidP="00863F2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HPD1148R01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4F58FC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17°58.593′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315625B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145°38.325′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66B40B6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-167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B9E3F24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10.79 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14:paraId="70E90451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2.31 </w:t>
            </w:r>
          </w:p>
        </w:tc>
      </w:tr>
      <w:tr w:rsidR="0017583F" w:rsidRPr="00A45352" w14:paraId="6B5B998E" w14:textId="77777777" w:rsidTr="002D0D5B">
        <w:trPr>
          <w:trHeight w:val="255"/>
        </w:trPr>
        <w:tc>
          <w:tcPr>
            <w:tcW w:w="1134" w:type="dxa"/>
            <w:vMerge/>
            <w:vAlign w:val="center"/>
            <w:hideMark/>
          </w:tcPr>
          <w:p w14:paraId="599A4AA6" w14:textId="77777777" w:rsidR="0017583F" w:rsidRPr="00A45352" w:rsidRDefault="0017583F" w:rsidP="00863F2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0F2E9CF9" w14:textId="77777777" w:rsidR="0017583F" w:rsidRPr="00A45352" w:rsidRDefault="0017583F" w:rsidP="00863F2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HPD1148R04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48A7B2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17°58.624′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05603B9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145°38.327′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ED9A28E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-167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E3DECF7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14.28 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14:paraId="48B88F3B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3.81 </w:t>
            </w:r>
          </w:p>
        </w:tc>
      </w:tr>
      <w:tr w:rsidR="0017583F" w:rsidRPr="00A45352" w14:paraId="3ACE8783" w14:textId="77777777" w:rsidTr="002D0D5B">
        <w:trPr>
          <w:trHeight w:val="255"/>
        </w:trPr>
        <w:tc>
          <w:tcPr>
            <w:tcW w:w="1134" w:type="dxa"/>
            <w:vMerge/>
            <w:vAlign w:val="center"/>
          </w:tcPr>
          <w:p w14:paraId="341ED599" w14:textId="77777777" w:rsidR="0017583F" w:rsidRPr="00A45352" w:rsidRDefault="0017583F" w:rsidP="00863F2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</w:tcPr>
          <w:p w14:paraId="1DF50F8C" w14:textId="77777777" w:rsidR="0017583F" w:rsidRPr="00A45352" w:rsidRDefault="0017583F" w:rsidP="00863F2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HPD1148R04 (duplicate)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5D6233D7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B6BB1F9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0D976265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3A6745E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17.98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 w14:paraId="23CAEC0D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3.86</w:t>
            </w:r>
          </w:p>
        </w:tc>
      </w:tr>
      <w:tr w:rsidR="0017583F" w:rsidRPr="00A45352" w14:paraId="456FE605" w14:textId="77777777" w:rsidTr="002D0D5B">
        <w:trPr>
          <w:trHeight w:val="255"/>
        </w:trPr>
        <w:tc>
          <w:tcPr>
            <w:tcW w:w="1134" w:type="dxa"/>
            <w:vMerge/>
            <w:vAlign w:val="center"/>
            <w:hideMark/>
          </w:tcPr>
          <w:p w14:paraId="20318FCC" w14:textId="77777777" w:rsidR="0017583F" w:rsidRPr="00A45352" w:rsidRDefault="0017583F" w:rsidP="00863F2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28664B78" w14:textId="77777777" w:rsidR="0017583F" w:rsidRPr="00A45352" w:rsidRDefault="0017583F" w:rsidP="00863F2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HPD1148R05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6A0392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17°58.625′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917F518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145°38.314′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72279B3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-167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0A3BC05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47.26 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14:paraId="1470C630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4.68 </w:t>
            </w:r>
          </w:p>
        </w:tc>
      </w:tr>
      <w:tr w:rsidR="0017583F" w:rsidRPr="00A45352" w14:paraId="6136C01C" w14:textId="77777777" w:rsidTr="002D0D5B">
        <w:trPr>
          <w:trHeight w:val="255"/>
        </w:trPr>
        <w:tc>
          <w:tcPr>
            <w:tcW w:w="1134" w:type="dxa"/>
            <w:vMerge/>
            <w:vAlign w:val="center"/>
            <w:hideMark/>
          </w:tcPr>
          <w:p w14:paraId="70D82BB3" w14:textId="77777777" w:rsidR="0017583F" w:rsidRPr="00A45352" w:rsidRDefault="0017583F" w:rsidP="00863F2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301162B9" w14:textId="77777777" w:rsidR="0017583F" w:rsidRPr="00A45352" w:rsidRDefault="0017583F" w:rsidP="00863F2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HPD1148R06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050DE1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17°58.578′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AF22CD5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145°38.311′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7AEB4C8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-167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45A287B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8.81 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14:paraId="41CFEFFE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1.14 </w:t>
            </w:r>
          </w:p>
        </w:tc>
      </w:tr>
      <w:tr w:rsidR="0017583F" w:rsidRPr="00A45352" w14:paraId="2E2DE75C" w14:textId="77777777" w:rsidTr="002D0D5B">
        <w:trPr>
          <w:trHeight w:val="255"/>
        </w:trPr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14:paraId="0C74CE0A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NW Rota-1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7810FD44" w14:textId="77777777" w:rsidR="0017583F" w:rsidRPr="00A45352" w:rsidRDefault="0017583F" w:rsidP="00863F2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HPD488R01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D11D47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14°35.290′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75D0521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144°49.609′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69AC91C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-210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B221668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1.37 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14:paraId="25C26874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0.47 </w:t>
            </w:r>
          </w:p>
        </w:tc>
      </w:tr>
      <w:tr w:rsidR="0017583F" w:rsidRPr="00A45352" w14:paraId="38FB26A9" w14:textId="77777777" w:rsidTr="002D0D5B">
        <w:trPr>
          <w:trHeight w:val="255"/>
        </w:trPr>
        <w:tc>
          <w:tcPr>
            <w:tcW w:w="1134" w:type="dxa"/>
            <w:vMerge/>
            <w:vAlign w:val="center"/>
            <w:hideMark/>
          </w:tcPr>
          <w:p w14:paraId="32117742" w14:textId="77777777" w:rsidR="0017583F" w:rsidRPr="00A45352" w:rsidRDefault="0017583F" w:rsidP="00863F2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6318F9B7" w14:textId="77777777" w:rsidR="0017583F" w:rsidRPr="00A45352" w:rsidRDefault="0017583F" w:rsidP="00863F2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HPD488R04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30BA0C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14°35.318′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85E2CA8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144°49.595′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FE4221D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-210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DFDA0C0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3.23 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14:paraId="060CED60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0.31 </w:t>
            </w:r>
          </w:p>
        </w:tc>
      </w:tr>
      <w:tr w:rsidR="0017583F" w:rsidRPr="00A45352" w14:paraId="0975ABAF" w14:textId="77777777" w:rsidTr="002D0D5B">
        <w:trPr>
          <w:trHeight w:val="255"/>
        </w:trPr>
        <w:tc>
          <w:tcPr>
            <w:tcW w:w="1134" w:type="dxa"/>
            <w:vMerge/>
            <w:vAlign w:val="center"/>
            <w:hideMark/>
          </w:tcPr>
          <w:p w14:paraId="1606F05F" w14:textId="77777777" w:rsidR="0017583F" w:rsidRPr="00A45352" w:rsidRDefault="0017583F" w:rsidP="00863F2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23403139" w14:textId="77777777" w:rsidR="0017583F" w:rsidRPr="00A45352" w:rsidRDefault="0017583F" w:rsidP="00863F2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HPD488R05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AD20D6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14°35.325′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CD1965F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144°49.596′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F829241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-210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F3195FD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2.95 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14:paraId="0C53E49A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1.72 </w:t>
            </w:r>
          </w:p>
        </w:tc>
      </w:tr>
      <w:tr w:rsidR="0017583F" w:rsidRPr="00A45352" w14:paraId="525493A0" w14:textId="77777777" w:rsidTr="002D0D5B">
        <w:trPr>
          <w:trHeight w:val="255"/>
        </w:trPr>
        <w:tc>
          <w:tcPr>
            <w:tcW w:w="1134" w:type="dxa"/>
            <w:vMerge/>
            <w:vAlign w:val="center"/>
            <w:hideMark/>
          </w:tcPr>
          <w:p w14:paraId="024813D9" w14:textId="77777777" w:rsidR="0017583F" w:rsidRPr="00A45352" w:rsidRDefault="0017583F" w:rsidP="00863F2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222E12F2" w14:textId="77777777" w:rsidR="0017583F" w:rsidRPr="00A45352" w:rsidRDefault="0017583F" w:rsidP="00863F2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HPD488R06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99A0B6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14°35.325′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CB74BF3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144°49.597′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EE956FB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-210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8BAD3BF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3.01 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14:paraId="025A03E8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1.96 </w:t>
            </w:r>
          </w:p>
        </w:tc>
      </w:tr>
      <w:tr w:rsidR="0017583F" w:rsidRPr="00A45352" w14:paraId="769704B5" w14:textId="77777777" w:rsidTr="002D0D5B">
        <w:trPr>
          <w:trHeight w:val="255"/>
        </w:trPr>
        <w:tc>
          <w:tcPr>
            <w:tcW w:w="1134" w:type="dxa"/>
            <w:vMerge/>
            <w:vAlign w:val="center"/>
            <w:hideMark/>
          </w:tcPr>
          <w:p w14:paraId="11B051BF" w14:textId="77777777" w:rsidR="0017583F" w:rsidRPr="00A45352" w:rsidRDefault="0017583F" w:rsidP="00863F2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343CD717" w14:textId="77777777" w:rsidR="0017583F" w:rsidRPr="00A45352" w:rsidRDefault="0017583F" w:rsidP="00863F2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HPD488R07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146ADE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14°35.325′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3549480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144°49.598′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ED1C1C6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-210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03A983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1.42 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14:paraId="078AE59A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0.82 </w:t>
            </w:r>
          </w:p>
        </w:tc>
      </w:tr>
      <w:tr w:rsidR="0017583F" w:rsidRPr="00A45352" w14:paraId="2212EEAA" w14:textId="77777777" w:rsidTr="002D0D5B">
        <w:trPr>
          <w:trHeight w:val="255"/>
        </w:trPr>
        <w:tc>
          <w:tcPr>
            <w:tcW w:w="1134" w:type="dxa"/>
            <w:vMerge/>
            <w:vAlign w:val="center"/>
            <w:hideMark/>
          </w:tcPr>
          <w:p w14:paraId="1A9C83B3" w14:textId="77777777" w:rsidR="0017583F" w:rsidRPr="00A45352" w:rsidRDefault="0017583F" w:rsidP="00863F2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01752BE5" w14:textId="77777777" w:rsidR="0017583F" w:rsidRPr="00A45352" w:rsidRDefault="0017583F" w:rsidP="00863F2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HPD488R08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2196B5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14°35.367′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E9F5F2B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144°49.581′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312C98E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-210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2CB0F02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1.04 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14:paraId="730BADAE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0.30 </w:t>
            </w:r>
          </w:p>
        </w:tc>
      </w:tr>
      <w:tr w:rsidR="0017583F" w:rsidRPr="00A45352" w14:paraId="0A2A6543" w14:textId="77777777" w:rsidTr="002D0D5B">
        <w:trPr>
          <w:trHeight w:val="255"/>
        </w:trPr>
        <w:tc>
          <w:tcPr>
            <w:tcW w:w="1134" w:type="dxa"/>
            <w:vMerge/>
            <w:vAlign w:val="center"/>
            <w:hideMark/>
          </w:tcPr>
          <w:p w14:paraId="4B5AAC60" w14:textId="77777777" w:rsidR="0017583F" w:rsidRPr="00A45352" w:rsidRDefault="0017583F" w:rsidP="00863F2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7093B6B0" w14:textId="77777777" w:rsidR="0017583F" w:rsidRPr="00A45352" w:rsidRDefault="0017583F" w:rsidP="00863F2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HPD480R01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D479A4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14°35.991′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B4B8497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144°46.509′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B2A39A5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-222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DF24FE6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3.51 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14:paraId="63F00631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0.96 </w:t>
            </w:r>
          </w:p>
        </w:tc>
      </w:tr>
      <w:tr w:rsidR="0017583F" w:rsidRPr="00A45352" w14:paraId="593F74C5" w14:textId="77777777" w:rsidTr="002D0D5B">
        <w:trPr>
          <w:trHeight w:val="255"/>
        </w:trPr>
        <w:tc>
          <w:tcPr>
            <w:tcW w:w="1134" w:type="dxa"/>
            <w:vMerge/>
            <w:vAlign w:val="center"/>
            <w:hideMark/>
          </w:tcPr>
          <w:p w14:paraId="177B7E8E" w14:textId="77777777" w:rsidR="0017583F" w:rsidRPr="00A45352" w:rsidRDefault="0017583F" w:rsidP="00863F2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77B2BE70" w14:textId="77777777" w:rsidR="0017583F" w:rsidRPr="00A45352" w:rsidRDefault="0017583F" w:rsidP="00863F2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HPD480R09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40B903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14°36.077′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1067857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144°46.023′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04369B0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-225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53A54BC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3.51 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14:paraId="59D19B4B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1.36 </w:t>
            </w:r>
          </w:p>
        </w:tc>
      </w:tr>
      <w:tr w:rsidR="0017583F" w:rsidRPr="00A45352" w14:paraId="127F256F" w14:textId="77777777" w:rsidTr="002D0D5B">
        <w:trPr>
          <w:trHeight w:val="255"/>
        </w:trPr>
        <w:tc>
          <w:tcPr>
            <w:tcW w:w="1134" w:type="dxa"/>
            <w:vMerge/>
            <w:vAlign w:val="center"/>
            <w:hideMark/>
          </w:tcPr>
          <w:p w14:paraId="726F9250" w14:textId="77777777" w:rsidR="0017583F" w:rsidRPr="00A45352" w:rsidRDefault="0017583F" w:rsidP="00863F2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3D4D04B8" w14:textId="77777777" w:rsidR="0017583F" w:rsidRPr="00A45352" w:rsidRDefault="0017583F" w:rsidP="00863F2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HPD480R10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BAD1D9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14°36.085′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01144DA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144°46.422′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18B42EC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-223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6934EF2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3.28 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14:paraId="4C487361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0.93 </w:t>
            </w:r>
          </w:p>
        </w:tc>
      </w:tr>
      <w:tr w:rsidR="0017583F" w:rsidRPr="00A45352" w14:paraId="01F9738B" w14:textId="77777777" w:rsidTr="002D0D5B">
        <w:trPr>
          <w:trHeight w:val="255"/>
        </w:trPr>
        <w:tc>
          <w:tcPr>
            <w:tcW w:w="1134" w:type="dxa"/>
            <w:vMerge/>
            <w:vAlign w:val="center"/>
            <w:hideMark/>
          </w:tcPr>
          <w:p w14:paraId="32CBDAF5" w14:textId="77777777" w:rsidR="0017583F" w:rsidRPr="00A45352" w:rsidRDefault="0017583F" w:rsidP="00863F2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519BB55B" w14:textId="77777777" w:rsidR="0017583F" w:rsidRPr="00A45352" w:rsidRDefault="0017583F" w:rsidP="00863F2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HPD488R10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89416B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14°35.453′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59F8C25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144°49.541′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4D06553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-210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9CBDA9F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7.77 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14:paraId="2C8EEBD1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4.19 </w:t>
            </w:r>
          </w:p>
        </w:tc>
      </w:tr>
      <w:tr w:rsidR="0017583F" w:rsidRPr="00A45352" w14:paraId="0BF93803" w14:textId="77777777" w:rsidTr="002D0D5B">
        <w:trPr>
          <w:trHeight w:val="255"/>
        </w:trPr>
        <w:tc>
          <w:tcPr>
            <w:tcW w:w="1134" w:type="dxa"/>
            <w:vMerge/>
            <w:vAlign w:val="center"/>
            <w:hideMark/>
          </w:tcPr>
          <w:p w14:paraId="59D23AF7" w14:textId="77777777" w:rsidR="0017583F" w:rsidRPr="00A45352" w:rsidRDefault="0017583F" w:rsidP="00863F2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712CFAA9" w14:textId="77777777" w:rsidR="0017583F" w:rsidRPr="00A45352" w:rsidRDefault="0017583F" w:rsidP="00863F2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HPD488R11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990992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14°35.453′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B1120B3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144°49.541′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B2033C5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-210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D6EBDA5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1.45 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14:paraId="5C6E3BCE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2.13 </w:t>
            </w:r>
          </w:p>
        </w:tc>
      </w:tr>
      <w:tr w:rsidR="0017583F" w:rsidRPr="00A45352" w14:paraId="74DDA30E" w14:textId="77777777" w:rsidTr="002D0D5B">
        <w:trPr>
          <w:trHeight w:val="255"/>
        </w:trPr>
        <w:tc>
          <w:tcPr>
            <w:tcW w:w="1134" w:type="dxa"/>
            <w:vMerge/>
            <w:vAlign w:val="center"/>
            <w:hideMark/>
          </w:tcPr>
          <w:p w14:paraId="72E68D53" w14:textId="77777777" w:rsidR="0017583F" w:rsidRPr="00A45352" w:rsidRDefault="0017583F" w:rsidP="00863F2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11C898E0" w14:textId="77777777" w:rsidR="0017583F" w:rsidRPr="00A45352" w:rsidRDefault="0017583F" w:rsidP="00863F2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HPD488R12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9D7642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14°35.514′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ECE943F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144°49.466′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61A1FA8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-210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33D6A04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3.11 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14:paraId="3618EA34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2.11 </w:t>
            </w:r>
          </w:p>
        </w:tc>
      </w:tr>
      <w:tr w:rsidR="0017583F" w:rsidRPr="00A45352" w14:paraId="27D46F00" w14:textId="77777777" w:rsidTr="002D0D5B">
        <w:trPr>
          <w:trHeight w:val="255"/>
        </w:trPr>
        <w:tc>
          <w:tcPr>
            <w:tcW w:w="1134" w:type="dxa"/>
            <w:vMerge/>
            <w:vAlign w:val="center"/>
            <w:hideMark/>
          </w:tcPr>
          <w:p w14:paraId="75C54BF0" w14:textId="77777777" w:rsidR="0017583F" w:rsidRPr="00A45352" w:rsidRDefault="0017583F" w:rsidP="00863F2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2CFF4022" w14:textId="77777777" w:rsidR="0017583F" w:rsidRPr="00A45352" w:rsidRDefault="0017583F" w:rsidP="00863F2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HPD488R13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4C1B43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14°35.551′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DBEBB0C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144°49.422′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91A8FCE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-210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B0BA083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1.21 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14:paraId="181990CB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2.63 </w:t>
            </w:r>
          </w:p>
        </w:tc>
      </w:tr>
      <w:tr w:rsidR="0017583F" w:rsidRPr="00A45352" w14:paraId="013CDDB3" w14:textId="77777777" w:rsidTr="002D0D5B">
        <w:trPr>
          <w:trHeight w:val="345"/>
        </w:trPr>
        <w:tc>
          <w:tcPr>
            <w:tcW w:w="1134" w:type="dxa"/>
            <w:vMerge/>
            <w:vAlign w:val="center"/>
            <w:hideMark/>
          </w:tcPr>
          <w:p w14:paraId="1BB30FC5" w14:textId="77777777" w:rsidR="0017583F" w:rsidRPr="00A45352" w:rsidRDefault="0017583F" w:rsidP="00863F2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3F70B7F5" w14:textId="77777777" w:rsidR="0017583F" w:rsidRPr="00A45352" w:rsidRDefault="0017583F" w:rsidP="00863F2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HPD488R17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4DFF1A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14°35.604′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5408520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144°48.102′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740000D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-216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4EF459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5.55 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14:paraId="0900DD77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2.28 </w:t>
            </w:r>
          </w:p>
        </w:tc>
      </w:tr>
      <w:tr w:rsidR="0017583F" w:rsidRPr="00A45352" w14:paraId="3E2F4526" w14:textId="77777777" w:rsidTr="002D0D5B">
        <w:trPr>
          <w:trHeight w:val="345"/>
        </w:trPr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1711C9BD" w14:textId="77777777" w:rsidR="0017583F" w:rsidRPr="00A45352" w:rsidRDefault="0017583F" w:rsidP="00863F2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2075037F" w14:textId="77777777" w:rsidR="0017583F" w:rsidRPr="00A45352" w:rsidRDefault="0017583F" w:rsidP="00863F26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HPD488R17 (duplicate)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4413E814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4ABB2DA8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09D354DC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B6B32B3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5.60</w:t>
            </w:r>
          </w:p>
        </w:tc>
        <w:tc>
          <w:tcPr>
            <w:tcW w:w="1221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A84A80A" w14:textId="77777777" w:rsidR="0017583F" w:rsidRPr="00A45352" w:rsidRDefault="0017583F" w:rsidP="00863F2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1.78</w:t>
            </w:r>
          </w:p>
        </w:tc>
      </w:tr>
    </w:tbl>
    <w:p w14:paraId="367CA184" w14:textId="77777777" w:rsidR="0017583F" w:rsidRPr="00A45352" w:rsidRDefault="0017583F" w:rsidP="00585A09">
      <w:pPr>
        <w:widowControl/>
        <w:rPr>
          <w:rFonts w:ascii="Times New Roman" w:hAnsi="Times New Roman" w:cs="Times New Roman"/>
          <w:bCs/>
          <w:sz w:val="24"/>
          <w:szCs w:val="24"/>
        </w:rPr>
      </w:pPr>
      <w:r w:rsidRPr="00A45352">
        <w:rPr>
          <w:rFonts w:ascii="Times New Roman" w:hAnsi="Times New Roman" w:cs="Times New Roman"/>
          <w:bCs/>
          <w:sz w:val="24"/>
          <w:szCs w:val="24"/>
          <w:vertAlign w:val="superscript"/>
        </w:rPr>
        <w:t>a</w:t>
      </w:r>
      <w:r w:rsidRPr="00A45352">
        <w:rPr>
          <w:rFonts w:ascii="Times New Roman" w:hAnsi="Times New Roman" w:cs="Times New Roman"/>
          <w:bCs/>
          <w:sz w:val="24"/>
          <w:szCs w:val="24"/>
        </w:rPr>
        <w:t xml:space="preserve"> Slab depth from </w:t>
      </w:r>
      <w:r w:rsidRPr="00A45352">
        <w:rPr>
          <w:rFonts w:ascii="Times New Roman" w:hAnsi="Times New Roman" w:cs="Times New Roman"/>
          <w:bCs/>
          <w:noProof/>
          <w:sz w:val="24"/>
          <w:szCs w:val="24"/>
        </w:rPr>
        <w:t xml:space="preserve">Hayes, et al. </w:t>
      </w:r>
      <w:r w:rsidRPr="00A45352">
        <w:rPr>
          <w:rFonts w:ascii="Times New Roman" w:hAnsi="Times New Roman" w:cs="Times New Roman"/>
          <w:bCs/>
          <w:noProof/>
          <w:sz w:val="24"/>
          <w:szCs w:val="24"/>
          <w:vertAlign w:val="superscript"/>
        </w:rPr>
        <w:t>1</w:t>
      </w:r>
      <w:r w:rsidRPr="00A45352"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664D0F34" w14:textId="2D3782F1" w:rsidR="00365EBC" w:rsidRPr="00A45352" w:rsidRDefault="0017583F" w:rsidP="009F20AB">
      <w:pPr>
        <w:spacing w:beforeLines="50" w:before="156" w:afterLines="50" w:after="156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A45352">
        <w:rPr>
          <w:rFonts w:ascii="Times New Roman" w:hAnsi="Times New Roman" w:cs="Times New Roman"/>
          <w:b/>
          <w:bCs/>
          <w:kern w:val="0"/>
          <w:sz w:val="24"/>
          <w:szCs w:val="24"/>
        </w:rPr>
        <w:lastRenderedPageBreak/>
        <w:t xml:space="preserve">Table S2. </w:t>
      </w:r>
      <w:bookmarkStart w:id="1" w:name="_Hlk134440818"/>
      <w:r w:rsidRPr="00A45352">
        <w:rPr>
          <w:rFonts w:ascii="Times New Roman" w:hAnsi="Times New Roman" w:cs="Times New Roman"/>
          <w:b/>
          <w:bCs/>
          <w:kern w:val="0"/>
          <w:sz w:val="24"/>
          <w:szCs w:val="24"/>
        </w:rPr>
        <w:t>Compositions</w:t>
      </w:r>
      <w:r w:rsidR="00365EBC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365EBC" w:rsidRPr="00A45352">
        <w:rPr>
          <w:rFonts w:ascii="Times New Roman" w:hAnsi="Times New Roman" w:cs="Times New Roman"/>
          <w:b/>
          <w:bCs/>
          <w:kern w:val="0"/>
          <w:sz w:val="24"/>
          <w:szCs w:val="24"/>
        </w:rPr>
        <w:t>(in ppm)</w:t>
      </w:r>
      <w:r w:rsidRPr="00A4535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of </w:t>
      </w:r>
      <w:r w:rsidR="00365EBC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the </w:t>
      </w:r>
      <w:r w:rsidRPr="00A45352">
        <w:rPr>
          <w:rFonts w:ascii="Times New Roman" w:hAnsi="Times New Roman" w:cs="Times New Roman"/>
          <w:b/>
          <w:bCs/>
          <w:kern w:val="0"/>
          <w:sz w:val="24"/>
          <w:szCs w:val="24"/>
        </w:rPr>
        <w:t>subducted slab and the water-rich flux released by each layer</w:t>
      </w:r>
      <w:r w:rsidR="00365EBC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of the slab</w:t>
      </w:r>
      <w:r w:rsidR="00F6005E">
        <w:rPr>
          <w:rFonts w:ascii="Times New Roman" w:hAnsi="Times New Roman" w:cs="Times New Roman"/>
          <w:b/>
          <w:bCs/>
          <w:kern w:val="0"/>
          <w:sz w:val="24"/>
          <w:szCs w:val="24"/>
        </w:rPr>
        <w:t>.</w:t>
      </w:r>
    </w:p>
    <w:bookmarkEnd w:id="1"/>
    <w:tbl>
      <w:tblPr>
        <w:tblStyle w:val="1"/>
        <w:tblW w:w="8364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134"/>
        <w:gridCol w:w="992"/>
        <w:gridCol w:w="851"/>
        <w:gridCol w:w="1134"/>
        <w:gridCol w:w="850"/>
        <w:gridCol w:w="851"/>
      </w:tblGrid>
      <w:tr w:rsidR="0017583F" w:rsidRPr="00A45352" w14:paraId="549EB425" w14:textId="77777777" w:rsidTr="00863F26"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</w:tcPr>
          <w:p w14:paraId="354D3E52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6F5C9000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</w:rPr>
              <w:t>Ba</w:t>
            </w:r>
            <w:r w:rsidRPr="00A45352" w:rsidDel="006A0197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4D0D4364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</w:rPr>
              <w:t>Nb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10DF22AE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B 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5B422E66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</w:rPr>
              <w:sym w:font="Symbol" w:char="F064"/>
            </w: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11</w:t>
            </w: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</w:rPr>
              <w:t>B (‰)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14FAD9F2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</w:rPr>
              <w:t>Cl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7687D90D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</w:rPr>
              <w:t>F</w:t>
            </w:r>
          </w:p>
        </w:tc>
      </w:tr>
      <w:tr w:rsidR="0017583F" w:rsidRPr="00A45352" w14:paraId="6C8494A9" w14:textId="77777777" w:rsidTr="00863F26">
        <w:tc>
          <w:tcPr>
            <w:tcW w:w="2552" w:type="dxa"/>
            <w:tcBorders>
              <w:top w:val="single" w:sz="12" w:space="0" w:color="auto"/>
            </w:tcBorders>
          </w:tcPr>
          <w:p w14:paraId="6771C2FC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Slab composition </w:t>
            </w: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2522BB2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7562FF96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71F418F9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C6EEF7C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06E63899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4916032C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17583F" w:rsidRPr="00A45352" w14:paraId="2887AD2F" w14:textId="77777777" w:rsidTr="00863F26">
        <w:tc>
          <w:tcPr>
            <w:tcW w:w="2552" w:type="dxa"/>
          </w:tcPr>
          <w:p w14:paraId="354803E4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</w:rPr>
              <w:t>Slab upper crust</w:t>
            </w:r>
            <w:r w:rsidRPr="00A45352" w:rsidDel="005C3BC4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134" w:type="dxa"/>
          </w:tcPr>
          <w:p w14:paraId="26CA1C45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</w:rPr>
              <w:t>406.97</w:t>
            </w:r>
          </w:p>
        </w:tc>
        <w:tc>
          <w:tcPr>
            <w:tcW w:w="992" w:type="dxa"/>
          </w:tcPr>
          <w:p w14:paraId="32AB3FC2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</w:rPr>
              <w:t>40.86</w:t>
            </w:r>
          </w:p>
        </w:tc>
        <w:tc>
          <w:tcPr>
            <w:tcW w:w="851" w:type="dxa"/>
          </w:tcPr>
          <w:p w14:paraId="6EB9D442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14:paraId="6A10DF8F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</w:rPr>
              <w:t>2.4</w:t>
            </w:r>
          </w:p>
        </w:tc>
        <w:tc>
          <w:tcPr>
            <w:tcW w:w="850" w:type="dxa"/>
          </w:tcPr>
          <w:p w14:paraId="245D6D42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</w:rPr>
              <w:t>214</w:t>
            </w:r>
          </w:p>
        </w:tc>
        <w:tc>
          <w:tcPr>
            <w:tcW w:w="851" w:type="dxa"/>
          </w:tcPr>
          <w:p w14:paraId="2F353D91" w14:textId="77777777" w:rsidR="0017583F" w:rsidRPr="00A45352" w:rsidDel="00B103C5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</w:rPr>
              <w:t>334</w:t>
            </w:r>
          </w:p>
        </w:tc>
      </w:tr>
      <w:tr w:rsidR="0017583F" w:rsidRPr="00A45352" w14:paraId="65923715" w14:textId="77777777" w:rsidTr="00863F26">
        <w:tc>
          <w:tcPr>
            <w:tcW w:w="2552" w:type="dxa"/>
          </w:tcPr>
          <w:p w14:paraId="780B9ED1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</w:rPr>
              <w:t>Slab gabbroic crust</w:t>
            </w:r>
          </w:p>
        </w:tc>
        <w:tc>
          <w:tcPr>
            <w:tcW w:w="1134" w:type="dxa"/>
          </w:tcPr>
          <w:p w14:paraId="70D8A159" w14:textId="77777777" w:rsidR="0017583F" w:rsidRPr="00A45352" w:rsidDel="00F30B19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</w:rPr>
              <w:t>9.50</w:t>
            </w:r>
          </w:p>
        </w:tc>
        <w:tc>
          <w:tcPr>
            <w:tcW w:w="992" w:type="dxa"/>
          </w:tcPr>
          <w:p w14:paraId="41B2C30D" w14:textId="77777777" w:rsidR="0017583F" w:rsidRPr="00A45352" w:rsidDel="00F30B19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1.70</w:t>
            </w:r>
          </w:p>
        </w:tc>
        <w:tc>
          <w:tcPr>
            <w:tcW w:w="851" w:type="dxa"/>
          </w:tcPr>
          <w:p w14:paraId="01F19CF9" w14:textId="77777777" w:rsidR="0017583F" w:rsidRPr="00A45352" w:rsidDel="00F30B19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</w:rPr>
              <w:t>2.7</w:t>
            </w:r>
          </w:p>
        </w:tc>
        <w:tc>
          <w:tcPr>
            <w:tcW w:w="1134" w:type="dxa"/>
          </w:tcPr>
          <w:p w14:paraId="2D1FA85E" w14:textId="77777777" w:rsidR="0017583F" w:rsidRPr="00A45352" w:rsidDel="00814DBE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</w:rPr>
              <w:t>7.35</w:t>
            </w:r>
          </w:p>
        </w:tc>
        <w:tc>
          <w:tcPr>
            <w:tcW w:w="850" w:type="dxa"/>
          </w:tcPr>
          <w:p w14:paraId="328AE290" w14:textId="77777777" w:rsidR="0017583F" w:rsidRPr="00A45352" w:rsidDel="00B103C5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</w:rPr>
              <w:t>150</w:t>
            </w:r>
          </w:p>
        </w:tc>
        <w:tc>
          <w:tcPr>
            <w:tcW w:w="851" w:type="dxa"/>
          </w:tcPr>
          <w:p w14:paraId="15227293" w14:textId="77777777" w:rsidR="0017583F" w:rsidRPr="00A45352" w:rsidDel="00B103C5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</w:rPr>
              <w:t>72</w:t>
            </w:r>
          </w:p>
        </w:tc>
      </w:tr>
      <w:tr w:rsidR="0017583F" w:rsidRPr="00A45352" w14:paraId="4F78EECD" w14:textId="77777777" w:rsidTr="00863F26">
        <w:tc>
          <w:tcPr>
            <w:tcW w:w="2552" w:type="dxa"/>
          </w:tcPr>
          <w:p w14:paraId="35581DFC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</w:rPr>
              <w:t>Slab residues</w:t>
            </w:r>
          </w:p>
        </w:tc>
        <w:tc>
          <w:tcPr>
            <w:tcW w:w="1134" w:type="dxa"/>
          </w:tcPr>
          <w:p w14:paraId="108321F8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</w:rPr>
              <w:t>45.40</w:t>
            </w:r>
          </w:p>
        </w:tc>
        <w:tc>
          <w:tcPr>
            <w:tcW w:w="992" w:type="dxa"/>
          </w:tcPr>
          <w:p w14:paraId="11BADD45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</w:rPr>
              <w:t>4.51</w:t>
            </w:r>
          </w:p>
        </w:tc>
        <w:tc>
          <w:tcPr>
            <w:tcW w:w="851" w:type="dxa"/>
          </w:tcPr>
          <w:p w14:paraId="48C7600E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</w:rPr>
              <w:t>/</w:t>
            </w:r>
          </w:p>
        </w:tc>
        <w:tc>
          <w:tcPr>
            <w:tcW w:w="1134" w:type="dxa"/>
          </w:tcPr>
          <w:p w14:paraId="23BCD793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</w:rPr>
              <w:t>-12.8</w:t>
            </w:r>
          </w:p>
        </w:tc>
        <w:tc>
          <w:tcPr>
            <w:tcW w:w="850" w:type="dxa"/>
          </w:tcPr>
          <w:p w14:paraId="1EA6D7C1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01AFC72E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</w:rPr>
              <w:t>126</w:t>
            </w:r>
          </w:p>
        </w:tc>
      </w:tr>
      <w:tr w:rsidR="0017583F" w:rsidRPr="00A45352" w14:paraId="56F9FAAD" w14:textId="77777777" w:rsidTr="00863F26">
        <w:tc>
          <w:tcPr>
            <w:tcW w:w="2552" w:type="dxa"/>
            <w:tcBorders>
              <w:bottom w:val="single" w:sz="4" w:space="0" w:color="auto"/>
            </w:tcBorders>
          </w:tcPr>
          <w:p w14:paraId="6D6E0610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</w:rPr>
              <w:t>Slab serpentinite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0EB919E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0.81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83E3356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0.75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5445B62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</w:rPr>
              <w:t>52.2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A72A316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</w:rPr>
              <w:t>12.8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AE7265B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</w:rPr>
              <w:t>1072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0B76712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</w:rPr>
              <w:t>20</w:t>
            </w:r>
          </w:p>
        </w:tc>
      </w:tr>
      <w:tr w:rsidR="0017583F" w:rsidRPr="00A45352" w14:paraId="79A9AF88" w14:textId="77777777" w:rsidTr="00863F26">
        <w:tc>
          <w:tcPr>
            <w:tcW w:w="2552" w:type="dxa"/>
            <w:tcBorders>
              <w:top w:val="single" w:sz="4" w:space="0" w:color="auto"/>
            </w:tcBorders>
          </w:tcPr>
          <w:p w14:paraId="4F129038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</w:rPr>
              <w:t>Water-rich flux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633983A" w14:textId="77777777" w:rsidR="0017583F" w:rsidRPr="00A45352" w:rsidDel="00F30B19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463A16A" w14:textId="77777777" w:rsidR="0017583F" w:rsidRPr="00A45352" w:rsidDel="00F30B19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D345021" w14:textId="77777777" w:rsidR="0017583F" w:rsidRPr="00A45352" w:rsidDel="00F30B19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AF2B5B1" w14:textId="77777777" w:rsidR="0017583F" w:rsidRPr="00A45352" w:rsidDel="00814DBE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C310784" w14:textId="77777777" w:rsidR="0017583F" w:rsidRPr="00A45352" w:rsidDel="00B103C5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FFA1FFB" w14:textId="77777777" w:rsidR="0017583F" w:rsidRPr="00A45352" w:rsidDel="00B103C5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17583F" w:rsidRPr="00A45352" w14:paraId="7895E9B7" w14:textId="77777777" w:rsidTr="00863F26">
        <w:tc>
          <w:tcPr>
            <w:tcW w:w="2552" w:type="dxa"/>
          </w:tcPr>
          <w:p w14:paraId="7DBFDBF4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Shallow crustal flux </w:t>
            </w: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134" w:type="dxa"/>
          </w:tcPr>
          <w:p w14:paraId="4466210B" w14:textId="77777777" w:rsidR="0017583F" w:rsidRPr="00A45352" w:rsidDel="007A7855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</w:rPr>
              <w:t>1884.11</w:t>
            </w:r>
          </w:p>
        </w:tc>
        <w:tc>
          <w:tcPr>
            <w:tcW w:w="992" w:type="dxa"/>
          </w:tcPr>
          <w:p w14:paraId="1D0E7126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1.09</w:t>
            </w:r>
          </w:p>
        </w:tc>
        <w:tc>
          <w:tcPr>
            <w:tcW w:w="851" w:type="dxa"/>
          </w:tcPr>
          <w:p w14:paraId="4E178397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14:paraId="772007F3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</w:rPr>
              <w:t>7.0</w:t>
            </w:r>
          </w:p>
        </w:tc>
        <w:tc>
          <w:tcPr>
            <w:tcW w:w="850" w:type="dxa"/>
          </w:tcPr>
          <w:p w14:paraId="22DDFC26" w14:textId="77777777" w:rsidR="0017583F" w:rsidRPr="00A45352" w:rsidDel="007A7855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</w:rPr>
              <w:t>3192</w:t>
            </w:r>
          </w:p>
        </w:tc>
        <w:tc>
          <w:tcPr>
            <w:tcW w:w="851" w:type="dxa"/>
          </w:tcPr>
          <w:p w14:paraId="391F15D9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</w:rPr>
              <w:t>281</w:t>
            </w:r>
          </w:p>
        </w:tc>
      </w:tr>
      <w:tr w:rsidR="0017583F" w:rsidRPr="00A45352" w14:paraId="23A76CFD" w14:textId="77777777" w:rsidTr="00863F26">
        <w:tc>
          <w:tcPr>
            <w:tcW w:w="2552" w:type="dxa"/>
          </w:tcPr>
          <w:p w14:paraId="2A34010D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</w:rPr>
              <w:t>Sub-arc crustal flux</w:t>
            </w: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 xml:space="preserve"> b</w:t>
            </w:r>
          </w:p>
        </w:tc>
        <w:tc>
          <w:tcPr>
            <w:tcW w:w="1134" w:type="dxa"/>
          </w:tcPr>
          <w:p w14:paraId="28191508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</w:rPr>
              <w:t>2248.44</w:t>
            </w:r>
          </w:p>
        </w:tc>
        <w:tc>
          <w:tcPr>
            <w:tcW w:w="992" w:type="dxa"/>
          </w:tcPr>
          <w:p w14:paraId="6548AE6B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</w:rPr>
              <w:t>6.24</w:t>
            </w:r>
          </w:p>
        </w:tc>
        <w:tc>
          <w:tcPr>
            <w:tcW w:w="851" w:type="dxa"/>
          </w:tcPr>
          <w:p w14:paraId="305828E5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</w:rPr>
              <w:t>170</w:t>
            </w:r>
          </w:p>
        </w:tc>
        <w:tc>
          <w:tcPr>
            <w:tcW w:w="1134" w:type="dxa"/>
          </w:tcPr>
          <w:p w14:paraId="4125B3DB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</w:rPr>
              <w:t>-3.9</w:t>
            </w:r>
          </w:p>
        </w:tc>
        <w:tc>
          <w:tcPr>
            <w:tcW w:w="850" w:type="dxa"/>
          </w:tcPr>
          <w:p w14:paraId="5E71AA27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</w:rPr>
              <w:t>1494</w:t>
            </w:r>
          </w:p>
        </w:tc>
        <w:tc>
          <w:tcPr>
            <w:tcW w:w="851" w:type="dxa"/>
          </w:tcPr>
          <w:p w14:paraId="499992F4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</w:rPr>
              <w:t>1354</w:t>
            </w:r>
          </w:p>
        </w:tc>
      </w:tr>
      <w:tr w:rsidR="0017583F" w:rsidRPr="00A45352" w14:paraId="041EE9DF" w14:textId="77777777" w:rsidTr="00863F26">
        <w:tc>
          <w:tcPr>
            <w:tcW w:w="2552" w:type="dxa"/>
          </w:tcPr>
          <w:p w14:paraId="690CF149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Residual slab melt </w:t>
            </w: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134" w:type="dxa"/>
          </w:tcPr>
          <w:p w14:paraId="30917362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</w:rPr>
              <w:t>384.75</w:t>
            </w:r>
          </w:p>
        </w:tc>
        <w:tc>
          <w:tcPr>
            <w:tcW w:w="992" w:type="dxa"/>
          </w:tcPr>
          <w:p w14:paraId="570445BA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</w:rPr>
              <w:t>4.14</w:t>
            </w:r>
          </w:p>
        </w:tc>
        <w:tc>
          <w:tcPr>
            <w:tcW w:w="851" w:type="dxa"/>
          </w:tcPr>
          <w:p w14:paraId="59F3C337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</w:rPr>
              <w:t>16.8</w:t>
            </w:r>
          </w:p>
        </w:tc>
        <w:tc>
          <w:tcPr>
            <w:tcW w:w="1134" w:type="dxa"/>
          </w:tcPr>
          <w:p w14:paraId="7794FC3B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</w:rPr>
              <w:t>-12.8</w:t>
            </w:r>
          </w:p>
        </w:tc>
        <w:tc>
          <w:tcPr>
            <w:tcW w:w="850" w:type="dxa"/>
          </w:tcPr>
          <w:p w14:paraId="299D48D0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</w:rPr>
              <w:t>49</w:t>
            </w:r>
          </w:p>
        </w:tc>
        <w:tc>
          <w:tcPr>
            <w:tcW w:w="851" w:type="dxa"/>
          </w:tcPr>
          <w:p w14:paraId="11FF2443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</w:rPr>
              <w:t>511</w:t>
            </w:r>
          </w:p>
        </w:tc>
      </w:tr>
      <w:tr w:rsidR="0017583F" w:rsidRPr="00A45352" w14:paraId="41E0A002" w14:textId="77777777" w:rsidTr="00863F26">
        <w:tc>
          <w:tcPr>
            <w:tcW w:w="2552" w:type="dxa"/>
          </w:tcPr>
          <w:p w14:paraId="30FEC716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</w:rPr>
              <w:t>Gabbroic flux</w:t>
            </w: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 xml:space="preserve"> d</w:t>
            </w:r>
          </w:p>
        </w:tc>
        <w:tc>
          <w:tcPr>
            <w:tcW w:w="1134" w:type="dxa"/>
          </w:tcPr>
          <w:p w14:paraId="39285DE0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</w:rPr>
              <w:t>192.31</w:t>
            </w:r>
          </w:p>
        </w:tc>
        <w:tc>
          <w:tcPr>
            <w:tcW w:w="992" w:type="dxa"/>
          </w:tcPr>
          <w:p w14:paraId="5CA62DC5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0.49</w:t>
            </w:r>
          </w:p>
        </w:tc>
        <w:tc>
          <w:tcPr>
            <w:tcW w:w="851" w:type="dxa"/>
          </w:tcPr>
          <w:p w14:paraId="6E36BEC6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</w:rPr>
              <w:t>22.9</w:t>
            </w:r>
          </w:p>
        </w:tc>
        <w:tc>
          <w:tcPr>
            <w:tcW w:w="1134" w:type="dxa"/>
          </w:tcPr>
          <w:p w14:paraId="45419476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</w:rPr>
              <w:t>7.35</w:t>
            </w:r>
          </w:p>
        </w:tc>
        <w:tc>
          <w:tcPr>
            <w:tcW w:w="850" w:type="dxa"/>
          </w:tcPr>
          <w:p w14:paraId="7FE9474F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</w:rPr>
              <w:t>2237</w:t>
            </w:r>
          </w:p>
        </w:tc>
        <w:tc>
          <w:tcPr>
            <w:tcW w:w="851" w:type="dxa"/>
          </w:tcPr>
          <w:p w14:paraId="336196BD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</w:rPr>
              <w:t>401</w:t>
            </w:r>
          </w:p>
        </w:tc>
      </w:tr>
      <w:tr w:rsidR="0017583F" w:rsidRPr="00A45352" w14:paraId="5FE4533A" w14:textId="77777777" w:rsidTr="00863F26">
        <w:tc>
          <w:tcPr>
            <w:tcW w:w="2552" w:type="dxa"/>
          </w:tcPr>
          <w:p w14:paraId="61675447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Serpentinite-derived flux </w:t>
            </w: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e</w:t>
            </w:r>
          </w:p>
        </w:tc>
        <w:tc>
          <w:tcPr>
            <w:tcW w:w="1134" w:type="dxa"/>
          </w:tcPr>
          <w:p w14:paraId="541902AE" w14:textId="77777777" w:rsidR="0017583F" w:rsidRPr="00A45352" w:rsidDel="007A7855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</w:rPr>
              <w:t>16.44</w:t>
            </w:r>
          </w:p>
        </w:tc>
        <w:tc>
          <w:tcPr>
            <w:tcW w:w="992" w:type="dxa"/>
          </w:tcPr>
          <w:p w14:paraId="5E88B3B6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</w:rPr>
              <w:t>2.39</w:t>
            </w:r>
          </w:p>
        </w:tc>
        <w:tc>
          <w:tcPr>
            <w:tcW w:w="851" w:type="dxa"/>
          </w:tcPr>
          <w:p w14:paraId="3D63398A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</w:rPr>
              <w:t>289</w:t>
            </w:r>
          </w:p>
        </w:tc>
        <w:tc>
          <w:tcPr>
            <w:tcW w:w="1134" w:type="dxa"/>
          </w:tcPr>
          <w:p w14:paraId="22A3369B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</w:rPr>
              <w:t>12.8</w:t>
            </w:r>
          </w:p>
        </w:tc>
        <w:tc>
          <w:tcPr>
            <w:tcW w:w="850" w:type="dxa"/>
          </w:tcPr>
          <w:p w14:paraId="6A72991F" w14:textId="77777777" w:rsidR="0017583F" w:rsidRPr="00A45352" w:rsidDel="007A7855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</w:rPr>
              <w:t>15990</w:t>
            </w:r>
          </w:p>
        </w:tc>
        <w:tc>
          <w:tcPr>
            <w:tcW w:w="851" w:type="dxa"/>
          </w:tcPr>
          <w:p w14:paraId="496918AC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</w:rPr>
              <w:t>111</w:t>
            </w:r>
          </w:p>
        </w:tc>
      </w:tr>
      <w:tr w:rsidR="0017583F" w:rsidRPr="00A45352" w14:paraId="371916DF" w14:textId="77777777" w:rsidTr="00863F26">
        <w:tc>
          <w:tcPr>
            <w:tcW w:w="2552" w:type="dxa"/>
            <w:tcBorders>
              <w:top w:val="single" w:sz="4" w:space="0" w:color="auto"/>
              <w:bottom w:val="single" w:sz="12" w:space="0" w:color="auto"/>
            </w:tcBorders>
          </w:tcPr>
          <w:p w14:paraId="5559C29E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Depleted Mantle </w:t>
            </w: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f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</w:tcPr>
          <w:p w14:paraId="6F8C0C79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0.563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</w:tcPr>
          <w:p w14:paraId="6AC77F6E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0.1485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02709A5F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0.007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</w:tcPr>
          <w:p w14:paraId="34DEE848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</w:rPr>
              <w:t>-7.1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6681EDB8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21899B57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  <w:szCs w:val="24"/>
              </w:rPr>
              <w:t>12</w:t>
            </w:r>
          </w:p>
        </w:tc>
      </w:tr>
    </w:tbl>
    <w:p w14:paraId="588F40AD" w14:textId="77777777" w:rsidR="0017583F" w:rsidRPr="00A45352" w:rsidRDefault="0017583F" w:rsidP="00585A09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0AB11A9F" w14:textId="77777777" w:rsidR="0017583F" w:rsidRPr="00A45352" w:rsidRDefault="0017583F" w:rsidP="00585A09">
      <w:pPr>
        <w:rPr>
          <w:rFonts w:ascii="Times New Roman" w:hAnsi="Times New Roman" w:cs="Times New Roman"/>
          <w:kern w:val="0"/>
          <w:sz w:val="24"/>
          <w:szCs w:val="24"/>
        </w:rPr>
      </w:pPr>
      <w:proofErr w:type="spellStart"/>
      <w:r w:rsidRPr="00A45352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a</w:t>
      </w:r>
      <w:proofErr w:type="spellEnd"/>
      <w:r w:rsidRPr="00A45352">
        <w:rPr>
          <w:rFonts w:ascii="Times New Roman" w:hAnsi="Times New Roman" w:cs="Times New Roman"/>
          <w:kern w:val="0"/>
          <w:sz w:val="24"/>
          <w:szCs w:val="24"/>
        </w:rPr>
        <w:t xml:space="preserve"> The Ba and Nb contents of the slab upper crust were estimated to be composed of 90% AOC</w:t>
      </w:r>
      <w:r w:rsidRPr="00A45352">
        <w:rPr>
          <w:rFonts w:ascii="Times New Roman" w:hAnsi="Times New Roman" w:cs="Times New Roman"/>
          <w:noProof/>
          <w:kern w:val="0"/>
          <w:sz w:val="24"/>
          <w:szCs w:val="24"/>
          <w:vertAlign w:val="superscript"/>
        </w:rPr>
        <w:t>2</w:t>
      </w:r>
      <w:r w:rsidRPr="00A45352">
        <w:rPr>
          <w:rFonts w:ascii="Times New Roman" w:hAnsi="Times New Roman" w:cs="Times New Roman"/>
          <w:kern w:val="0"/>
          <w:sz w:val="24"/>
          <w:szCs w:val="24"/>
        </w:rPr>
        <w:t xml:space="preserve"> and 10% sediments</w:t>
      </w:r>
      <w:r w:rsidRPr="00A45352">
        <w:rPr>
          <w:rFonts w:ascii="Times New Roman" w:hAnsi="Times New Roman" w:cs="Times New Roman"/>
          <w:noProof/>
          <w:kern w:val="0"/>
          <w:sz w:val="24"/>
          <w:szCs w:val="24"/>
          <w:vertAlign w:val="superscript"/>
        </w:rPr>
        <w:t>3</w:t>
      </w:r>
      <w:r w:rsidRPr="00A45352">
        <w:rPr>
          <w:rFonts w:ascii="Times New Roman" w:hAnsi="Times New Roman" w:cs="Times New Roman"/>
          <w:kern w:val="0"/>
          <w:sz w:val="24"/>
          <w:szCs w:val="24"/>
        </w:rPr>
        <w:t>, as suggested by previous studies</w:t>
      </w:r>
      <w:r w:rsidRPr="00A45352">
        <w:rPr>
          <w:rFonts w:ascii="Times New Roman" w:hAnsi="Times New Roman" w:cs="Times New Roman"/>
          <w:noProof/>
          <w:kern w:val="0"/>
          <w:sz w:val="24"/>
          <w:szCs w:val="24"/>
          <w:vertAlign w:val="superscript"/>
        </w:rPr>
        <w:t>4-6</w:t>
      </w:r>
      <w:r w:rsidRPr="00A45352">
        <w:rPr>
          <w:rFonts w:ascii="Times New Roman" w:hAnsi="Times New Roman" w:cs="Times New Roman"/>
          <w:kern w:val="0"/>
          <w:sz w:val="24"/>
          <w:szCs w:val="24"/>
        </w:rPr>
        <w:t xml:space="preserve">, while those of the slab gabbroic crust were obtained from </w:t>
      </w:r>
      <w:r w:rsidRPr="00A45352">
        <w:rPr>
          <w:rFonts w:ascii="Times New Roman" w:hAnsi="Times New Roman" w:cs="Times New Roman"/>
          <w:noProof/>
          <w:kern w:val="0"/>
          <w:sz w:val="24"/>
          <w:szCs w:val="24"/>
        </w:rPr>
        <w:t xml:space="preserve">Hart, et al. </w:t>
      </w:r>
      <w:r w:rsidRPr="00A45352">
        <w:rPr>
          <w:rFonts w:ascii="Times New Roman" w:hAnsi="Times New Roman" w:cs="Times New Roman"/>
          <w:noProof/>
          <w:kern w:val="0"/>
          <w:sz w:val="24"/>
          <w:szCs w:val="24"/>
          <w:vertAlign w:val="superscript"/>
        </w:rPr>
        <w:t>7</w:t>
      </w:r>
      <w:r w:rsidRPr="00A45352">
        <w:rPr>
          <w:rFonts w:ascii="Times New Roman" w:hAnsi="Times New Roman" w:cs="Times New Roman"/>
          <w:kern w:val="0"/>
          <w:sz w:val="24"/>
          <w:szCs w:val="24"/>
        </w:rPr>
        <w:t xml:space="preserve">. Ba and Nb contents of the slab residues were taken from </w:t>
      </w:r>
      <w:r w:rsidRPr="00A45352">
        <w:rPr>
          <w:rFonts w:ascii="Times New Roman" w:hAnsi="Times New Roman" w:cs="Times New Roman"/>
          <w:noProof/>
          <w:kern w:val="0"/>
          <w:sz w:val="24"/>
          <w:szCs w:val="24"/>
        </w:rPr>
        <w:t xml:space="preserve">Porter and White </w:t>
      </w:r>
      <w:r w:rsidRPr="00A45352">
        <w:rPr>
          <w:rFonts w:ascii="Times New Roman" w:hAnsi="Times New Roman" w:cs="Times New Roman"/>
          <w:noProof/>
          <w:kern w:val="0"/>
          <w:sz w:val="24"/>
          <w:szCs w:val="24"/>
          <w:vertAlign w:val="superscript"/>
        </w:rPr>
        <w:t>8</w:t>
      </w:r>
      <w:r w:rsidRPr="00A45352">
        <w:rPr>
          <w:rFonts w:ascii="Times New Roman" w:hAnsi="Times New Roman" w:cs="Times New Roman"/>
          <w:kern w:val="0"/>
          <w:sz w:val="24"/>
          <w:szCs w:val="24"/>
        </w:rPr>
        <w:t xml:space="preserve">, and those of the slab serpentinite were based on the abyssal serpentinite composition reported by </w:t>
      </w:r>
      <w:r w:rsidRPr="00A45352">
        <w:rPr>
          <w:rFonts w:ascii="Times New Roman" w:hAnsi="Times New Roman" w:cs="Times New Roman"/>
          <w:noProof/>
          <w:kern w:val="0"/>
          <w:sz w:val="24"/>
          <w:szCs w:val="24"/>
        </w:rPr>
        <w:t xml:space="preserve">Deschamps, et al. </w:t>
      </w:r>
      <w:r w:rsidRPr="00A45352">
        <w:rPr>
          <w:rFonts w:ascii="Times New Roman" w:hAnsi="Times New Roman" w:cs="Times New Roman"/>
          <w:noProof/>
          <w:kern w:val="0"/>
          <w:sz w:val="24"/>
          <w:szCs w:val="24"/>
          <w:vertAlign w:val="superscript"/>
        </w:rPr>
        <w:t>9</w:t>
      </w:r>
      <w:r w:rsidRPr="00A45352">
        <w:rPr>
          <w:rFonts w:ascii="Times New Roman" w:hAnsi="Times New Roman" w:cs="Times New Roman"/>
          <w:kern w:val="0"/>
          <w:sz w:val="24"/>
          <w:szCs w:val="24"/>
        </w:rPr>
        <w:t xml:space="preserve">. The boron content and </w:t>
      </w:r>
      <w:r w:rsidRPr="00A45352">
        <w:rPr>
          <w:rFonts w:ascii="Times New Roman" w:hAnsi="Times New Roman" w:cs="Times New Roman"/>
          <w:kern w:val="0"/>
          <w:sz w:val="24"/>
          <w:szCs w:val="24"/>
        </w:rPr>
        <w:sym w:font="Symbol" w:char="F064"/>
      </w:r>
      <w:r w:rsidRPr="00A45352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11</w:t>
      </w:r>
      <w:r w:rsidRPr="00A45352">
        <w:rPr>
          <w:rFonts w:ascii="Times New Roman" w:hAnsi="Times New Roman" w:cs="Times New Roman"/>
          <w:kern w:val="0"/>
          <w:sz w:val="24"/>
          <w:szCs w:val="24"/>
        </w:rPr>
        <w:t xml:space="preserve">B value of the slab upper crust, slab residues and slab serpentinite were obtained from </w:t>
      </w:r>
      <w:r w:rsidRPr="00A45352">
        <w:rPr>
          <w:rFonts w:ascii="Times New Roman" w:hAnsi="Times New Roman" w:cs="Times New Roman"/>
          <w:noProof/>
          <w:kern w:val="0"/>
          <w:sz w:val="24"/>
          <w:szCs w:val="24"/>
        </w:rPr>
        <w:t xml:space="preserve">Tonarini, et al. </w:t>
      </w:r>
      <w:r w:rsidRPr="00A45352">
        <w:rPr>
          <w:rFonts w:ascii="Times New Roman" w:hAnsi="Times New Roman" w:cs="Times New Roman"/>
          <w:noProof/>
          <w:kern w:val="0"/>
          <w:sz w:val="24"/>
          <w:szCs w:val="24"/>
          <w:vertAlign w:val="superscript"/>
        </w:rPr>
        <w:t>5</w:t>
      </w:r>
      <w:r w:rsidRPr="00A45352">
        <w:rPr>
          <w:rFonts w:ascii="Times New Roman" w:hAnsi="Times New Roman" w:cs="Times New Roman"/>
          <w:kern w:val="0"/>
          <w:sz w:val="24"/>
          <w:szCs w:val="24"/>
        </w:rPr>
        <w:t xml:space="preserve">, while those of the gabbroic crust were taken from </w:t>
      </w:r>
      <w:r w:rsidRPr="00A45352">
        <w:rPr>
          <w:rFonts w:ascii="Times New Roman" w:hAnsi="Times New Roman" w:cs="Times New Roman"/>
          <w:noProof/>
          <w:kern w:val="0"/>
          <w:sz w:val="24"/>
          <w:szCs w:val="24"/>
        </w:rPr>
        <w:t xml:space="preserve">Hart, et al. </w:t>
      </w:r>
      <w:r w:rsidRPr="00A45352">
        <w:rPr>
          <w:rFonts w:ascii="Times New Roman" w:hAnsi="Times New Roman" w:cs="Times New Roman"/>
          <w:noProof/>
          <w:kern w:val="0"/>
          <w:sz w:val="24"/>
          <w:szCs w:val="24"/>
          <w:vertAlign w:val="superscript"/>
        </w:rPr>
        <w:t>7</w:t>
      </w:r>
      <w:r w:rsidRPr="00A45352">
        <w:rPr>
          <w:rFonts w:ascii="Times New Roman" w:hAnsi="Times New Roman" w:cs="Times New Roman"/>
          <w:kern w:val="0"/>
          <w:sz w:val="24"/>
          <w:szCs w:val="24"/>
        </w:rPr>
        <w:t>. The Cl and F contents of the slab upper crust were estimated to be composed of 90% AOC</w:t>
      </w:r>
      <w:r w:rsidRPr="00A45352">
        <w:rPr>
          <w:rFonts w:ascii="Times New Roman" w:hAnsi="Times New Roman" w:cs="Times New Roman"/>
          <w:noProof/>
          <w:kern w:val="0"/>
          <w:sz w:val="24"/>
          <w:szCs w:val="24"/>
          <w:vertAlign w:val="superscript"/>
        </w:rPr>
        <w:t>10</w:t>
      </w:r>
      <w:r w:rsidRPr="00A45352">
        <w:rPr>
          <w:rFonts w:ascii="Times New Roman" w:hAnsi="Times New Roman" w:cs="Times New Roman"/>
          <w:kern w:val="0"/>
          <w:sz w:val="24"/>
          <w:szCs w:val="24"/>
        </w:rPr>
        <w:t xml:space="preserve"> and 10% sediment</w:t>
      </w:r>
      <w:r w:rsidRPr="00A45352">
        <w:rPr>
          <w:rFonts w:ascii="Times New Roman" w:hAnsi="Times New Roman" w:cs="Times New Roman"/>
          <w:noProof/>
          <w:kern w:val="0"/>
          <w:sz w:val="24"/>
          <w:szCs w:val="24"/>
          <w:vertAlign w:val="superscript"/>
        </w:rPr>
        <w:t>11</w:t>
      </w:r>
      <w:r w:rsidRPr="00A45352">
        <w:rPr>
          <w:rFonts w:ascii="Times New Roman" w:hAnsi="Times New Roman" w:cs="Times New Roman"/>
          <w:kern w:val="0"/>
          <w:sz w:val="24"/>
          <w:szCs w:val="24"/>
        </w:rPr>
        <w:t xml:space="preserve">, while those of gabbroic crust were obtained from </w:t>
      </w:r>
      <w:r w:rsidRPr="00A45352">
        <w:rPr>
          <w:rFonts w:ascii="Times New Roman" w:hAnsi="Times New Roman" w:cs="Times New Roman"/>
          <w:noProof/>
          <w:kern w:val="0"/>
          <w:sz w:val="24"/>
          <w:szCs w:val="24"/>
        </w:rPr>
        <w:t xml:space="preserve">Kendrick </w:t>
      </w:r>
      <w:r w:rsidRPr="00A45352">
        <w:rPr>
          <w:rFonts w:ascii="Times New Roman" w:hAnsi="Times New Roman" w:cs="Times New Roman"/>
          <w:noProof/>
          <w:kern w:val="0"/>
          <w:sz w:val="24"/>
          <w:szCs w:val="24"/>
          <w:vertAlign w:val="superscript"/>
        </w:rPr>
        <w:t>12</w:t>
      </w:r>
      <w:r w:rsidRPr="00A45352">
        <w:rPr>
          <w:rFonts w:ascii="Times New Roman" w:hAnsi="Times New Roman" w:cs="Times New Roman"/>
          <w:kern w:val="0"/>
          <w:sz w:val="24"/>
          <w:szCs w:val="24"/>
        </w:rPr>
        <w:t xml:space="preserve">. The Cl and F contents of the slab residues were taken from </w:t>
      </w:r>
      <w:r w:rsidRPr="00A45352">
        <w:rPr>
          <w:rFonts w:ascii="Times New Roman" w:hAnsi="Times New Roman" w:cs="Times New Roman"/>
          <w:noProof/>
          <w:kern w:val="0"/>
          <w:sz w:val="24"/>
          <w:szCs w:val="24"/>
        </w:rPr>
        <w:t xml:space="preserve">Beaudoin, et al. </w:t>
      </w:r>
      <w:r w:rsidRPr="00A45352">
        <w:rPr>
          <w:rFonts w:ascii="Times New Roman" w:hAnsi="Times New Roman" w:cs="Times New Roman"/>
          <w:noProof/>
          <w:kern w:val="0"/>
          <w:sz w:val="24"/>
          <w:szCs w:val="24"/>
          <w:vertAlign w:val="superscript"/>
        </w:rPr>
        <w:t>13</w:t>
      </w:r>
      <w:r w:rsidRPr="00A45352">
        <w:rPr>
          <w:rFonts w:ascii="Times New Roman" w:hAnsi="Times New Roman" w:cs="Times New Roman"/>
          <w:kern w:val="0"/>
          <w:sz w:val="24"/>
          <w:szCs w:val="24"/>
        </w:rPr>
        <w:t xml:space="preserve">, and those of the slab serpentinite were obtained from </w:t>
      </w:r>
      <w:r w:rsidRPr="00A45352">
        <w:rPr>
          <w:rFonts w:ascii="Times New Roman" w:hAnsi="Times New Roman" w:cs="Times New Roman"/>
          <w:noProof/>
          <w:kern w:val="0"/>
          <w:sz w:val="24"/>
          <w:szCs w:val="24"/>
        </w:rPr>
        <w:t xml:space="preserve">Kendrick, et al. </w:t>
      </w:r>
      <w:r w:rsidRPr="00A45352">
        <w:rPr>
          <w:rFonts w:ascii="Times New Roman" w:hAnsi="Times New Roman" w:cs="Times New Roman"/>
          <w:noProof/>
          <w:kern w:val="0"/>
          <w:sz w:val="24"/>
          <w:szCs w:val="24"/>
          <w:vertAlign w:val="superscript"/>
        </w:rPr>
        <w:t>14</w:t>
      </w:r>
      <w:r w:rsidRPr="00A45352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4756FD35" w14:textId="77777777" w:rsidR="0017583F" w:rsidRPr="00A45352" w:rsidRDefault="0017583F" w:rsidP="00585A09">
      <w:pPr>
        <w:rPr>
          <w:rFonts w:ascii="Times New Roman" w:hAnsi="Times New Roman" w:cs="Times New Roman"/>
          <w:kern w:val="0"/>
          <w:sz w:val="24"/>
          <w:szCs w:val="24"/>
        </w:rPr>
      </w:pPr>
      <w:r w:rsidRPr="00A45352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b</w:t>
      </w:r>
      <w:r w:rsidRPr="00A45352">
        <w:rPr>
          <w:rFonts w:ascii="Times New Roman" w:hAnsi="Times New Roman" w:cs="Times New Roman"/>
          <w:kern w:val="0"/>
          <w:sz w:val="24"/>
          <w:szCs w:val="24"/>
        </w:rPr>
        <w:t xml:space="preserve"> The Ba and Nb contents in the shallow crustal flux were calculated applying a batch dehydration model (F=2%) and using partition coefficients from </w:t>
      </w:r>
      <w:r w:rsidRPr="00A45352">
        <w:rPr>
          <w:rFonts w:ascii="Times New Roman" w:hAnsi="Times New Roman" w:cs="Times New Roman"/>
          <w:noProof/>
          <w:kern w:val="0"/>
          <w:sz w:val="24"/>
          <w:szCs w:val="24"/>
        </w:rPr>
        <w:t xml:space="preserve">Kessel, et al. </w:t>
      </w:r>
      <w:r w:rsidRPr="00A45352">
        <w:rPr>
          <w:rFonts w:ascii="Times New Roman" w:hAnsi="Times New Roman" w:cs="Times New Roman"/>
          <w:noProof/>
          <w:kern w:val="0"/>
          <w:sz w:val="24"/>
          <w:szCs w:val="24"/>
          <w:vertAlign w:val="superscript"/>
        </w:rPr>
        <w:t>15</w:t>
      </w:r>
      <w:r w:rsidRPr="00A45352">
        <w:rPr>
          <w:rFonts w:ascii="Times New Roman" w:hAnsi="Times New Roman" w:cs="Times New Roman"/>
          <w:kern w:val="0"/>
          <w:sz w:val="24"/>
          <w:szCs w:val="24"/>
        </w:rPr>
        <w:t xml:space="preserve"> at 4 </w:t>
      </w:r>
      <w:proofErr w:type="spellStart"/>
      <w:r w:rsidRPr="00A45352">
        <w:rPr>
          <w:rFonts w:ascii="Times New Roman" w:hAnsi="Times New Roman" w:cs="Times New Roman"/>
          <w:kern w:val="0"/>
          <w:sz w:val="24"/>
          <w:szCs w:val="24"/>
        </w:rPr>
        <w:t>GPa</w:t>
      </w:r>
      <w:proofErr w:type="spellEnd"/>
      <w:r w:rsidRPr="00A45352">
        <w:rPr>
          <w:rFonts w:ascii="Times New Roman" w:hAnsi="Times New Roman" w:cs="Times New Roman"/>
          <w:kern w:val="0"/>
          <w:sz w:val="24"/>
          <w:szCs w:val="24"/>
        </w:rPr>
        <w:t xml:space="preserve">, 700 </w:t>
      </w:r>
      <w:r w:rsidRPr="00A45352">
        <w:rPr>
          <w:rFonts w:ascii="Times New Roman" w:hAnsi="Times New Roman" w:cs="Times New Roman"/>
          <w:kern w:val="0"/>
          <w:sz w:val="24"/>
          <w:szCs w:val="24"/>
        </w:rPr>
        <w:sym w:font="Symbol" w:char="F0B0"/>
      </w:r>
      <w:proofErr w:type="gramStart"/>
      <w:r w:rsidRPr="00A45352">
        <w:rPr>
          <w:rFonts w:ascii="Times New Roman" w:hAnsi="Times New Roman" w:cs="Times New Roman"/>
          <w:kern w:val="0"/>
          <w:sz w:val="24"/>
          <w:szCs w:val="24"/>
        </w:rPr>
        <w:t>C ,</w:t>
      </w:r>
      <w:proofErr w:type="gramEnd"/>
      <w:r w:rsidRPr="00A45352">
        <w:rPr>
          <w:rFonts w:ascii="Times New Roman" w:hAnsi="Times New Roman" w:cs="Times New Roman"/>
          <w:kern w:val="0"/>
          <w:sz w:val="24"/>
          <w:szCs w:val="24"/>
        </w:rPr>
        <w:t xml:space="preserve"> while those in the sub-arc crustal flux were calculated applying a batch melting model with F=10% and using partition coefficients from </w:t>
      </w:r>
      <w:r w:rsidRPr="00A45352">
        <w:rPr>
          <w:rFonts w:ascii="Times New Roman" w:hAnsi="Times New Roman" w:cs="Times New Roman"/>
          <w:noProof/>
          <w:kern w:val="0"/>
          <w:sz w:val="24"/>
          <w:szCs w:val="24"/>
        </w:rPr>
        <w:t xml:space="preserve">Kessel, et al. </w:t>
      </w:r>
      <w:r w:rsidRPr="00A45352">
        <w:rPr>
          <w:rFonts w:ascii="Times New Roman" w:hAnsi="Times New Roman" w:cs="Times New Roman"/>
          <w:noProof/>
          <w:kern w:val="0"/>
          <w:sz w:val="24"/>
          <w:szCs w:val="24"/>
          <w:vertAlign w:val="superscript"/>
        </w:rPr>
        <w:t>15</w:t>
      </w:r>
      <w:r w:rsidRPr="00A45352">
        <w:rPr>
          <w:rFonts w:ascii="Times New Roman" w:hAnsi="Times New Roman" w:cs="Times New Roman"/>
          <w:kern w:val="0"/>
          <w:sz w:val="24"/>
          <w:szCs w:val="24"/>
        </w:rPr>
        <w:t xml:space="preserve"> at 4 </w:t>
      </w:r>
      <w:proofErr w:type="spellStart"/>
      <w:r w:rsidRPr="00A45352">
        <w:rPr>
          <w:rFonts w:ascii="Times New Roman" w:hAnsi="Times New Roman" w:cs="Times New Roman"/>
          <w:kern w:val="0"/>
          <w:sz w:val="24"/>
          <w:szCs w:val="24"/>
        </w:rPr>
        <w:t>GPa</w:t>
      </w:r>
      <w:proofErr w:type="spellEnd"/>
      <w:r w:rsidRPr="00A45352">
        <w:rPr>
          <w:rFonts w:ascii="Times New Roman" w:hAnsi="Times New Roman" w:cs="Times New Roman"/>
          <w:kern w:val="0"/>
          <w:sz w:val="24"/>
          <w:szCs w:val="24"/>
        </w:rPr>
        <w:t xml:space="preserve">, 800 </w:t>
      </w:r>
      <w:r w:rsidRPr="00A45352">
        <w:rPr>
          <w:rFonts w:ascii="Times New Roman" w:hAnsi="Times New Roman" w:cs="Times New Roman"/>
          <w:kern w:val="0"/>
          <w:sz w:val="24"/>
          <w:szCs w:val="24"/>
        </w:rPr>
        <w:sym w:font="Symbol" w:char="F0B0"/>
      </w:r>
      <w:r w:rsidRPr="00A45352">
        <w:rPr>
          <w:rFonts w:ascii="Times New Roman" w:hAnsi="Times New Roman" w:cs="Times New Roman"/>
          <w:kern w:val="0"/>
          <w:sz w:val="24"/>
          <w:szCs w:val="24"/>
        </w:rPr>
        <w:t>C, as previously suggested</w:t>
      </w:r>
      <w:r w:rsidRPr="00A45352">
        <w:rPr>
          <w:rFonts w:ascii="Times New Roman" w:hAnsi="Times New Roman" w:cs="Times New Roman"/>
          <w:noProof/>
          <w:kern w:val="0"/>
          <w:sz w:val="24"/>
          <w:szCs w:val="24"/>
          <w:vertAlign w:val="superscript"/>
        </w:rPr>
        <w:t>4</w:t>
      </w:r>
      <w:r w:rsidRPr="00A45352">
        <w:rPr>
          <w:rFonts w:ascii="Times New Roman" w:hAnsi="Times New Roman" w:cs="Times New Roman"/>
          <w:kern w:val="0"/>
          <w:sz w:val="24"/>
          <w:szCs w:val="24"/>
        </w:rPr>
        <w:t xml:space="preserve">. The boron content and </w:t>
      </w:r>
      <w:r w:rsidRPr="00A45352">
        <w:rPr>
          <w:rFonts w:ascii="Times New Roman" w:hAnsi="Times New Roman" w:cs="Times New Roman"/>
          <w:kern w:val="0"/>
          <w:sz w:val="24"/>
          <w:szCs w:val="24"/>
        </w:rPr>
        <w:sym w:font="Symbol" w:char="F064"/>
      </w:r>
      <w:r w:rsidRPr="00A45352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11</w:t>
      </w:r>
      <w:r w:rsidRPr="00A45352">
        <w:rPr>
          <w:rFonts w:ascii="Times New Roman" w:hAnsi="Times New Roman" w:cs="Times New Roman"/>
          <w:kern w:val="0"/>
          <w:sz w:val="24"/>
          <w:szCs w:val="24"/>
        </w:rPr>
        <w:t xml:space="preserve">B value of the shallow crustal flux and sub-arc crustal flux were estimated values reported by </w:t>
      </w:r>
      <w:r w:rsidRPr="00A45352">
        <w:rPr>
          <w:rFonts w:ascii="Times New Roman" w:hAnsi="Times New Roman" w:cs="Times New Roman"/>
          <w:noProof/>
          <w:kern w:val="0"/>
          <w:sz w:val="24"/>
          <w:szCs w:val="24"/>
        </w:rPr>
        <w:t xml:space="preserve">Tonarini, et al. </w:t>
      </w:r>
      <w:r w:rsidRPr="00A45352">
        <w:rPr>
          <w:rFonts w:ascii="Times New Roman" w:hAnsi="Times New Roman" w:cs="Times New Roman"/>
          <w:noProof/>
          <w:kern w:val="0"/>
          <w:sz w:val="24"/>
          <w:szCs w:val="24"/>
          <w:vertAlign w:val="superscript"/>
        </w:rPr>
        <w:t>5</w:t>
      </w:r>
      <w:r w:rsidRPr="00A45352">
        <w:rPr>
          <w:rFonts w:ascii="Times New Roman" w:hAnsi="Times New Roman" w:cs="Times New Roman"/>
          <w:kern w:val="0"/>
          <w:sz w:val="24"/>
          <w:szCs w:val="24"/>
        </w:rPr>
        <w:t xml:space="preserve">, at slab depth of 70 km and 120 km, respectively. The Cl and F contents were calculated using partition coefficients reported by </w:t>
      </w:r>
      <w:r w:rsidRPr="00A45352">
        <w:rPr>
          <w:rFonts w:ascii="Times New Roman" w:hAnsi="Times New Roman" w:cs="Times New Roman"/>
          <w:noProof/>
          <w:kern w:val="0"/>
          <w:sz w:val="24"/>
          <w:szCs w:val="24"/>
        </w:rPr>
        <w:t xml:space="preserve">Van den Bleeken and Koga </w:t>
      </w:r>
      <w:r w:rsidRPr="00A45352">
        <w:rPr>
          <w:rFonts w:ascii="Times New Roman" w:hAnsi="Times New Roman" w:cs="Times New Roman"/>
          <w:noProof/>
          <w:kern w:val="0"/>
          <w:sz w:val="24"/>
          <w:szCs w:val="24"/>
          <w:vertAlign w:val="superscript"/>
        </w:rPr>
        <w:t>16</w:t>
      </w:r>
      <w:r w:rsidRPr="00A45352">
        <w:rPr>
          <w:rFonts w:ascii="Times New Roman" w:hAnsi="Times New Roman" w:cs="Times New Roman"/>
          <w:kern w:val="0"/>
          <w:sz w:val="24"/>
          <w:szCs w:val="24"/>
        </w:rPr>
        <w:t xml:space="preserve">, with </w:t>
      </w:r>
      <m:oMath>
        <m:sSub>
          <m:sSubPr>
            <m:ctrlPr>
              <w:rPr>
                <w:rFonts w:ascii="Cambria Math" w:hAnsi="Cambria Math" w:cs="Times New Roman"/>
                <w:i/>
                <w:kern w:val="0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 w:val="24"/>
                <w:szCs w:val="24"/>
              </w:rPr>
              <m:t>D</m:t>
            </m:r>
          </m:e>
          <m:sub>
            <m:r>
              <w:rPr>
                <w:rFonts w:ascii="Cambria Math" w:hAnsi="Cambria Math" w:cs="Times New Roman"/>
                <w:kern w:val="0"/>
                <w:sz w:val="24"/>
                <w:szCs w:val="24"/>
              </w:rPr>
              <m:t>solid/fluid</m:t>
            </m:r>
          </m:sub>
        </m:sSub>
      </m:oMath>
      <w:r w:rsidRPr="00A45352">
        <w:rPr>
          <w:rFonts w:ascii="Times New Roman" w:hAnsi="Times New Roman" w:cs="Times New Roman"/>
          <w:kern w:val="0"/>
          <w:sz w:val="24"/>
          <w:szCs w:val="24"/>
        </w:rPr>
        <w:t xml:space="preserve">=0.048 for Cl; </w:t>
      </w:r>
      <m:oMath>
        <m:sSub>
          <m:sSubPr>
            <m:ctrlPr>
              <w:rPr>
                <w:rFonts w:ascii="Cambria Math" w:hAnsi="Cambria Math" w:cs="Times New Roman"/>
                <w:i/>
                <w:kern w:val="0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 w:val="24"/>
                <w:szCs w:val="24"/>
              </w:rPr>
              <m:t>D</m:t>
            </m:r>
          </m:e>
          <m:sub>
            <m:r>
              <w:rPr>
                <w:rFonts w:ascii="Cambria Math" w:hAnsi="Cambria Math" w:cs="Times New Roman"/>
                <w:kern w:val="0"/>
                <w:sz w:val="24"/>
                <w:szCs w:val="24"/>
              </w:rPr>
              <m:t>solid/fluid</m:t>
            </m:r>
          </m:sub>
        </m:sSub>
      </m:oMath>
      <w:r w:rsidRPr="00A45352">
        <w:rPr>
          <w:rFonts w:ascii="Times New Roman" w:hAnsi="Times New Roman" w:cs="Times New Roman"/>
          <w:kern w:val="0"/>
          <w:sz w:val="24"/>
          <w:szCs w:val="24"/>
        </w:rPr>
        <w:t xml:space="preserve">=1.19 for F at shallow depth and D=0.163 for F at sub-arc depth. </w:t>
      </w:r>
    </w:p>
    <w:p w14:paraId="6F3CC3FA" w14:textId="77777777" w:rsidR="0017583F" w:rsidRPr="00A45352" w:rsidRDefault="0017583F" w:rsidP="00585A09">
      <w:pPr>
        <w:rPr>
          <w:rFonts w:ascii="Times New Roman" w:hAnsi="Times New Roman" w:cs="Times New Roman"/>
          <w:kern w:val="0"/>
          <w:sz w:val="24"/>
          <w:szCs w:val="24"/>
        </w:rPr>
      </w:pPr>
      <w:r w:rsidRPr="00A45352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c</w:t>
      </w:r>
      <w:r w:rsidRPr="00A4535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gramStart"/>
      <w:r w:rsidRPr="00A45352">
        <w:rPr>
          <w:rFonts w:ascii="Times New Roman" w:hAnsi="Times New Roman" w:cs="Times New Roman"/>
          <w:kern w:val="0"/>
          <w:sz w:val="24"/>
          <w:szCs w:val="24"/>
        </w:rPr>
        <w:t>The</w:t>
      </w:r>
      <w:proofErr w:type="gramEnd"/>
      <w:r w:rsidRPr="00A45352">
        <w:rPr>
          <w:rFonts w:ascii="Times New Roman" w:hAnsi="Times New Roman" w:cs="Times New Roman"/>
          <w:kern w:val="0"/>
          <w:sz w:val="24"/>
          <w:szCs w:val="24"/>
        </w:rPr>
        <w:t xml:space="preserve"> contents of Ba and Nb in the slab residue melt were calculated applying a batch melting model with F=10% and using partition coefficients from </w:t>
      </w:r>
      <w:r w:rsidRPr="00A45352">
        <w:rPr>
          <w:rFonts w:ascii="Times New Roman" w:hAnsi="Times New Roman" w:cs="Times New Roman"/>
          <w:noProof/>
          <w:kern w:val="0"/>
          <w:sz w:val="24"/>
          <w:szCs w:val="24"/>
        </w:rPr>
        <w:t xml:space="preserve">Kessel, et al. </w:t>
      </w:r>
      <w:r w:rsidRPr="00A45352">
        <w:rPr>
          <w:rFonts w:ascii="Times New Roman" w:hAnsi="Times New Roman" w:cs="Times New Roman"/>
          <w:noProof/>
          <w:kern w:val="0"/>
          <w:sz w:val="24"/>
          <w:szCs w:val="24"/>
          <w:vertAlign w:val="superscript"/>
        </w:rPr>
        <w:t>15</w:t>
      </w:r>
      <w:r w:rsidRPr="00A45352">
        <w:rPr>
          <w:rFonts w:ascii="Times New Roman" w:hAnsi="Times New Roman" w:cs="Times New Roman"/>
          <w:kern w:val="0"/>
          <w:sz w:val="24"/>
          <w:szCs w:val="24"/>
        </w:rPr>
        <w:t xml:space="preserve"> at 6 </w:t>
      </w:r>
      <w:proofErr w:type="spellStart"/>
      <w:r w:rsidRPr="00A45352">
        <w:rPr>
          <w:rFonts w:ascii="Times New Roman" w:hAnsi="Times New Roman" w:cs="Times New Roman"/>
          <w:kern w:val="0"/>
          <w:sz w:val="24"/>
          <w:szCs w:val="24"/>
        </w:rPr>
        <w:t>GPa</w:t>
      </w:r>
      <w:proofErr w:type="spellEnd"/>
      <w:r w:rsidRPr="00A45352">
        <w:rPr>
          <w:rFonts w:ascii="Times New Roman" w:hAnsi="Times New Roman" w:cs="Times New Roman"/>
          <w:kern w:val="0"/>
          <w:sz w:val="24"/>
          <w:szCs w:val="24"/>
        </w:rPr>
        <w:t xml:space="preserve">, 900 </w:t>
      </w:r>
      <w:r w:rsidRPr="00A45352">
        <w:rPr>
          <w:rFonts w:ascii="Times New Roman" w:hAnsi="Times New Roman" w:cs="Times New Roman"/>
          <w:kern w:val="0"/>
          <w:sz w:val="24"/>
          <w:szCs w:val="24"/>
        </w:rPr>
        <w:sym w:font="Symbol" w:char="F0B0"/>
      </w:r>
      <w:r w:rsidRPr="00A45352">
        <w:rPr>
          <w:rFonts w:ascii="Times New Roman" w:hAnsi="Times New Roman" w:cs="Times New Roman"/>
          <w:kern w:val="0"/>
          <w:sz w:val="24"/>
          <w:szCs w:val="24"/>
        </w:rPr>
        <w:t>C, as previously suggested</w:t>
      </w:r>
      <w:r w:rsidRPr="00A45352">
        <w:rPr>
          <w:rFonts w:ascii="Times New Roman" w:hAnsi="Times New Roman" w:cs="Times New Roman"/>
          <w:noProof/>
          <w:kern w:val="0"/>
          <w:sz w:val="24"/>
          <w:szCs w:val="24"/>
          <w:vertAlign w:val="superscript"/>
        </w:rPr>
        <w:t>4</w:t>
      </w:r>
      <w:r w:rsidRPr="00A45352">
        <w:rPr>
          <w:rFonts w:ascii="Times New Roman" w:hAnsi="Times New Roman" w:cs="Times New Roman"/>
          <w:kern w:val="0"/>
          <w:sz w:val="24"/>
          <w:szCs w:val="24"/>
        </w:rPr>
        <w:t xml:space="preserve">. The boron content and </w:t>
      </w:r>
      <w:r w:rsidRPr="00A45352">
        <w:rPr>
          <w:rFonts w:ascii="Times New Roman" w:hAnsi="Times New Roman" w:cs="Times New Roman"/>
          <w:kern w:val="0"/>
          <w:sz w:val="24"/>
          <w:szCs w:val="24"/>
        </w:rPr>
        <w:sym w:font="Symbol" w:char="F064"/>
      </w:r>
      <w:r w:rsidRPr="00A45352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11</w:t>
      </w:r>
      <w:r w:rsidRPr="00A45352">
        <w:rPr>
          <w:rFonts w:ascii="Times New Roman" w:hAnsi="Times New Roman" w:cs="Times New Roman"/>
          <w:kern w:val="0"/>
          <w:sz w:val="24"/>
          <w:szCs w:val="24"/>
        </w:rPr>
        <w:t xml:space="preserve">B value were obtained from </w:t>
      </w:r>
      <w:r w:rsidRPr="00A45352">
        <w:rPr>
          <w:rFonts w:ascii="Times New Roman" w:hAnsi="Times New Roman" w:cs="Times New Roman"/>
          <w:noProof/>
          <w:kern w:val="0"/>
          <w:sz w:val="24"/>
          <w:szCs w:val="24"/>
        </w:rPr>
        <w:t xml:space="preserve">Tonarini, et al. </w:t>
      </w:r>
      <w:r w:rsidRPr="00A45352">
        <w:rPr>
          <w:rFonts w:ascii="Times New Roman" w:hAnsi="Times New Roman" w:cs="Times New Roman"/>
          <w:noProof/>
          <w:kern w:val="0"/>
          <w:sz w:val="24"/>
          <w:szCs w:val="24"/>
          <w:vertAlign w:val="superscript"/>
        </w:rPr>
        <w:t>5</w:t>
      </w:r>
      <w:r w:rsidRPr="00A45352">
        <w:rPr>
          <w:rFonts w:ascii="Times New Roman" w:hAnsi="Times New Roman" w:cs="Times New Roman"/>
          <w:kern w:val="0"/>
          <w:sz w:val="24"/>
          <w:szCs w:val="24"/>
        </w:rPr>
        <w:t xml:space="preserve">. The contents of Cl and F in slab residue melt were also calculated </w:t>
      </w:r>
      <w:r w:rsidRPr="00A45352">
        <w:rPr>
          <w:rFonts w:ascii="Times New Roman" w:hAnsi="Times New Roman" w:cs="Times New Roman"/>
          <w:kern w:val="0"/>
          <w:sz w:val="24"/>
          <w:szCs w:val="24"/>
        </w:rPr>
        <w:lastRenderedPageBreak/>
        <w:t xml:space="preserve">applying a batch melting model with F=10%, and the partition coefficients used were from </w:t>
      </w:r>
      <w:r w:rsidRPr="00A45352">
        <w:rPr>
          <w:rFonts w:ascii="Times New Roman" w:hAnsi="Times New Roman" w:cs="Times New Roman"/>
          <w:noProof/>
          <w:kern w:val="0"/>
          <w:sz w:val="24"/>
          <w:szCs w:val="24"/>
        </w:rPr>
        <w:t xml:space="preserve">Van den Bleeken and Koga </w:t>
      </w:r>
      <w:r w:rsidRPr="00A45352">
        <w:rPr>
          <w:rFonts w:ascii="Times New Roman" w:hAnsi="Times New Roman" w:cs="Times New Roman"/>
          <w:noProof/>
          <w:kern w:val="0"/>
          <w:sz w:val="24"/>
          <w:szCs w:val="24"/>
          <w:vertAlign w:val="superscript"/>
        </w:rPr>
        <w:t>16</w:t>
      </w:r>
      <w:r w:rsidRPr="00A45352">
        <w:rPr>
          <w:rFonts w:ascii="Times New Roman" w:hAnsi="Times New Roman" w:cs="Times New Roman"/>
          <w:kern w:val="0"/>
          <w:sz w:val="24"/>
          <w:szCs w:val="24"/>
        </w:rPr>
        <w:t>, with D=0.048 for Cl and D=0.163 for F.</w:t>
      </w:r>
    </w:p>
    <w:p w14:paraId="093732FA" w14:textId="77777777" w:rsidR="0017583F" w:rsidRPr="00A45352" w:rsidRDefault="0017583F" w:rsidP="00585A09">
      <w:pPr>
        <w:rPr>
          <w:rFonts w:ascii="Times New Roman" w:hAnsi="Times New Roman" w:cs="Times New Roman"/>
          <w:kern w:val="0"/>
          <w:sz w:val="24"/>
          <w:szCs w:val="24"/>
        </w:rPr>
      </w:pPr>
      <w:r w:rsidRPr="00A45352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d</w:t>
      </w:r>
      <w:r w:rsidRPr="00A4535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gramStart"/>
      <w:r w:rsidRPr="00A45352">
        <w:rPr>
          <w:rFonts w:ascii="Times New Roman" w:hAnsi="Times New Roman" w:cs="Times New Roman"/>
          <w:kern w:val="0"/>
          <w:sz w:val="24"/>
          <w:szCs w:val="24"/>
        </w:rPr>
        <w:t>The</w:t>
      </w:r>
      <w:proofErr w:type="gramEnd"/>
      <w:r w:rsidRPr="00A45352">
        <w:rPr>
          <w:rFonts w:ascii="Times New Roman" w:hAnsi="Times New Roman" w:cs="Times New Roman"/>
          <w:kern w:val="0"/>
          <w:sz w:val="24"/>
          <w:szCs w:val="24"/>
        </w:rPr>
        <w:t xml:space="preserve"> contents of Ba, Nb, B, Cl and F in gabbroic flux were calculated applying a batch dehydration model with F=2% and using partition coefficients from </w:t>
      </w:r>
      <w:r w:rsidRPr="00A45352">
        <w:rPr>
          <w:rFonts w:ascii="Times New Roman" w:hAnsi="Times New Roman" w:cs="Times New Roman"/>
          <w:noProof/>
          <w:kern w:val="0"/>
          <w:sz w:val="24"/>
          <w:szCs w:val="24"/>
        </w:rPr>
        <w:t xml:space="preserve">Kessel, et al. </w:t>
      </w:r>
      <w:r w:rsidRPr="00A45352">
        <w:rPr>
          <w:rFonts w:ascii="Times New Roman" w:hAnsi="Times New Roman" w:cs="Times New Roman"/>
          <w:noProof/>
          <w:kern w:val="0"/>
          <w:sz w:val="24"/>
          <w:szCs w:val="24"/>
          <w:vertAlign w:val="superscript"/>
        </w:rPr>
        <w:t>15</w:t>
      </w:r>
      <w:r w:rsidRPr="00A45352">
        <w:rPr>
          <w:rFonts w:ascii="Times New Roman" w:hAnsi="Times New Roman" w:cs="Times New Roman"/>
          <w:kern w:val="0"/>
          <w:sz w:val="24"/>
          <w:szCs w:val="24"/>
        </w:rPr>
        <w:t xml:space="preserve"> at 6 </w:t>
      </w:r>
      <w:proofErr w:type="spellStart"/>
      <w:r w:rsidRPr="00A45352">
        <w:rPr>
          <w:rFonts w:ascii="Times New Roman" w:hAnsi="Times New Roman" w:cs="Times New Roman"/>
          <w:kern w:val="0"/>
          <w:sz w:val="24"/>
          <w:szCs w:val="24"/>
        </w:rPr>
        <w:t>GPa</w:t>
      </w:r>
      <w:proofErr w:type="spellEnd"/>
      <w:r w:rsidRPr="00A45352">
        <w:rPr>
          <w:rFonts w:ascii="Times New Roman" w:hAnsi="Times New Roman" w:cs="Times New Roman"/>
          <w:kern w:val="0"/>
          <w:sz w:val="24"/>
          <w:szCs w:val="24"/>
        </w:rPr>
        <w:t xml:space="preserve">, 800 </w:t>
      </w:r>
      <w:r w:rsidRPr="00A45352">
        <w:rPr>
          <w:rFonts w:ascii="Times New Roman" w:hAnsi="Times New Roman" w:cs="Times New Roman"/>
          <w:kern w:val="0"/>
          <w:sz w:val="24"/>
          <w:szCs w:val="24"/>
        </w:rPr>
        <w:sym w:font="Symbol" w:char="F0B0"/>
      </w:r>
      <w:r w:rsidRPr="00A45352">
        <w:rPr>
          <w:rFonts w:ascii="Times New Roman" w:hAnsi="Times New Roman" w:cs="Times New Roman"/>
          <w:kern w:val="0"/>
          <w:sz w:val="24"/>
          <w:szCs w:val="24"/>
        </w:rPr>
        <w:t xml:space="preserve">C, as well as reported by </w:t>
      </w:r>
      <w:r w:rsidRPr="00A45352">
        <w:rPr>
          <w:rFonts w:ascii="Times New Roman" w:hAnsi="Times New Roman" w:cs="Times New Roman"/>
          <w:noProof/>
          <w:kern w:val="0"/>
          <w:sz w:val="24"/>
          <w:szCs w:val="24"/>
        </w:rPr>
        <w:t xml:space="preserve">Benton, et al. </w:t>
      </w:r>
      <w:r w:rsidRPr="00A45352">
        <w:rPr>
          <w:rFonts w:ascii="Times New Roman" w:hAnsi="Times New Roman" w:cs="Times New Roman"/>
          <w:noProof/>
          <w:kern w:val="0"/>
          <w:sz w:val="24"/>
          <w:szCs w:val="24"/>
          <w:vertAlign w:val="superscript"/>
        </w:rPr>
        <w:t>17</w:t>
      </w:r>
      <w:r w:rsidRPr="00A45352">
        <w:rPr>
          <w:rFonts w:ascii="Times New Roman" w:hAnsi="Times New Roman" w:cs="Times New Roman"/>
          <w:kern w:val="0"/>
          <w:sz w:val="24"/>
          <w:szCs w:val="24"/>
        </w:rPr>
        <w:t xml:space="preserve"> and </w:t>
      </w:r>
      <w:r w:rsidRPr="00A45352">
        <w:rPr>
          <w:rFonts w:ascii="Times New Roman" w:hAnsi="Times New Roman" w:cs="Times New Roman"/>
          <w:noProof/>
          <w:kern w:val="0"/>
          <w:sz w:val="24"/>
          <w:szCs w:val="24"/>
        </w:rPr>
        <w:t xml:space="preserve">Van den Bleeken and Koga </w:t>
      </w:r>
      <w:r w:rsidRPr="00A45352">
        <w:rPr>
          <w:rFonts w:ascii="Times New Roman" w:hAnsi="Times New Roman" w:cs="Times New Roman"/>
          <w:noProof/>
          <w:kern w:val="0"/>
          <w:sz w:val="24"/>
          <w:szCs w:val="24"/>
          <w:vertAlign w:val="superscript"/>
        </w:rPr>
        <w:t>16</w:t>
      </w:r>
      <w:r w:rsidRPr="00A45352">
        <w:rPr>
          <w:rFonts w:ascii="Times New Roman" w:hAnsi="Times New Roman" w:cs="Times New Roman"/>
          <w:kern w:val="0"/>
          <w:sz w:val="24"/>
          <w:szCs w:val="24"/>
        </w:rPr>
        <w:t xml:space="preserve">, with D=0.1 for B, D=0.048 for Cl and D=0.163 for F. The value of </w:t>
      </w:r>
      <w:r w:rsidRPr="00A45352">
        <w:rPr>
          <w:rFonts w:ascii="Times New Roman" w:hAnsi="Times New Roman" w:cs="Times New Roman"/>
          <w:kern w:val="0"/>
          <w:sz w:val="24"/>
          <w:szCs w:val="24"/>
        </w:rPr>
        <w:sym w:font="Symbol" w:char="F064"/>
      </w:r>
      <w:r w:rsidRPr="00A45352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11</w:t>
      </w:r>
      <w:r w:rsidRPr="00A45352">
        <w:rPr>
          <w:rFonts w:ascii="Times New Roman" w:hAnsi="Times New Roman" w:cs="Times New Roman"/>
          <w:kern w:val="0"/>
          <w:sz w:val="24"/>
          <w:szCs w:val="24"/>
        </w:rPr>
        <w:t>B was assumed to be in equilibrium with its initial value.</w:t>
      </w:r>
    </w:p>
    <w:p w14:paraId="25AB5CB1" w14:textId="77777777" w:rsidR="0017583F" w:rsidRPr="00A45352" w:rsidRDefault="0017583F" w:rsidP="00585A09">
      <w:pPr>
        <w:rPr>
          <w:rFonts w:ascii="Times New Roman" w:hAnsi="Times New Roman" w:cs="Times New Roman"/>
          <w:kern w:val="0"/>
          <w:sz w:val="24"/>
          <w:szCs w:val="24"/>
        </w:rPr>
      </w:pPr>
      <w:r w:rsidRPr="00A45352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e</w:t>
      </w:r>
      <w:r w:rsidRPr="00A4535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gramStart"/>
      <w:r w:rsidRPr="00A45352">
        <w:rPr>
          <w:rFonts w:ascii="Times New Roman" w:hAnsi="Times New Roman" w:cs="Times New Roman"/>
          <w:kern w:val="0"/>
          <w:sz w:val="24"/>
          <w:szCs w:val="24"/>
        </w:rPr>
        <w:t>The</w:t>
      </w:r>
      <w:proofErr w:type="gramEnd"/>
      <w:r w:rsidRPr="00A45352">
        <w:rPr>
          <w:rFonts w:ascii="Times New Roman" w:hAnsi="Times New Roman" w:cs="Times New Roman"/>
          <w:kern w:val="0"/>
          <w:sz w:val="24"/>
          <w:szCs w:val="24"/>
        </w:rPr>
        <w:t xml:space="preserve"> contents of Ba, Nb, Cl and F in the slab serpentinite-derived flux were calculated applying a batch dehydration model with F=2% and using partition coefficients reported by </w:t>
      </w:r>
      <w:r w:rsidRPr="00A45352">
        <w:rPr>
          <w:rFonts w:ascii="Times New Roman" w:hAnsi="Times New Roman" w:cs="Times New Roman"/>
          <w:noProof/>
          <w:kern w:val="0"/>
          <w:sz w:val="24"/>
          <w:szCs w:val="24"/>
        </w:rPr>
        <w:t xml:space="preserve">Scambelluri, et al. </w:t>
      </w:r>
      <w:r w:rsidRPr="00A45352">
        <w:rPr>
          <w:rFonts w:ascii="Times New Roman" w:hAnsi="Times New Roman" w:cs="Times New Roman"/>
          <w:noProof/>
          <w:kern w:val="0"/>
          <w:sz w:val="24"/>
          <w:szCs w:val="24"/>
          <w:vertAlign w:val="superscript"/>
        </w:rPr>
        <w:t>18</w:t>
      </w:r>
      <w:r w:rsidRPr="00A45352">
        <w:rPr>
          <w:rFonts w:ascii="Times New Roman" w:hAnsi="Times New Roman" w:cs="Times New Roman"/>
          <w:kern w:val="0"/>
          <w:sz w:val="24"/>
          <w:szCs w:val="24"/>
        </w:rPr>
        <w:t xml:space="preserve"> and </w:t>
      </w:r>
      <w:r w:rsidRPr="00A45352">
        <w:rPr>
          <w:rFonts w:ascii="Times New Roman" w:hAnsi="Times New Roman" w:cs="Times New Roman"/>
          <w:noProof/>
          <w:kern w:val="0"/>
          <w:sz w:val="24"/>
          <w:szCs w:val="24"/>
        </w:rPr>
        <w:t xml:space="preserve">Van den Bleeken and Koga </w:t>
      </w:r>
      <w:r w:rsidRPr="00A45352">
        <w:rPr>
          <w:rFonts w:ascii="Times New Roman" w:hAnsi="Times New Roman" w:cs="Times New Roman"/>
          <w:noProof/>
          <w:kern w:val="0"/>
          <w:sz w:val="24"/>
          <w:szCs w:val="24"/>
          <w:vertAlign w:val="superscript"/>
        </w:rPr>
        <w:t>16</w:t>
      </w:r>
      <w:r w:rsidRPr="00A45352">
        <w:rPr>
          <w:rFonts w:ascii="Times New Roman" w:hAnsi="Times New Roman" w:cs="Times New Roman"/>
          <w:kern w:val="0"/>
          <w:sz w:val="24"/>
          <w:szCs w:val="24"/>
        </w:rPr>
        <w:t xml:space="preserve">. The boron content and </w:t>
      </w:r>
      <w:r w:rsidRPr="00A45352">
        <w:rPr>
          <w:rFonts w:ascii="Times New Roman" w:hAnsi="Times New Roman" w:cs="Times New Roman"/>
          <w:kern w:val="0"/>
          <w:sz w:val="24"/>
          <w:szCs w:val="24"/>
        </w:rPr>
        <w:sym w:font="Symbol" w:char="F064"/>
      </w:r>
      <w:r w:rsidRPr="00A45352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11</w:t>
      </w:r>
      <w:r w:rsidRPr="00A45352">
        <w:rPr>
          <w:rFonts w:ascii="Times New Roman" w:hAnsi="Times New Roman" w:cs="Times New Roman"/>
          <w:kern w:val="0"/>
          <w:sz w:val="24"/>
          <w:szCs w:val="24"/>
        </w:rPr>
        <w:t xml:space="preserve">B value were obtained from </w:t>
      </w:r>
      <w:r w:rsidRPr="00A45352">
        <w:rPr>
          <w:rFonts w:ascii="Times New Roman" w:hAnsi="Times New Roman" w:cs="Times New Roman"/>
          <w:noProof/>
          <w:kern w:val="0"/>
          <w:sz w:val="24"/>
          <w:szCs w:val="24"/>
        </w:rPr>
        <w:t xml:space="preserve">Tonarini, et al. </w:t>
      </w:r>
      <w:r w:rsidRPr="00A45352">
        <w:rPr>
          <w:rFonts w:ascii="Times New Roman" w:hAnsi="Times New Roman" w:cs="Times New Roman"/>
          <w:noProof/>
          <w:kern w:val="0"/>
          <w:sz w:val="24"/>
          <w:szCs w:val="24"/>
          <w:vertAlign w:val="superscript"/>
        </w:rPr>
        <w:t>5</w:t>
      </w:r>
      <w:r w:rsidRPr="00A45352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3A0FAACC" w14:textId="77777777" w:rsidR="0017583F" w:rsidRPr="00A45352" w:rsidRDefault="0017583F" w:rsidP="00585A09">
      <w:pPr>
        <w:rPr>
          <w:rFonts w:ascii="Times New Roman" w:hAnsi="Times New Roman" w:cs="Times New Roman"/>
          <w:kern w:val="0"/>
          <w:sz w:val="24"/>
          <w:szCs w:val="24"/>
        </w:rPr>
      </w:pPr>
      <w:r w:rsidRPr="00A45352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f</w:t>
      </w:r>
      <w:r w:rsidRPr="00A45352">
        <w:rPr>
          <w:rFonts w:ascii="Times New Roman" w:hAnsi="Times New Roman" w:cs="Times New Roman"/>
          <w:kern w:val="0"/>
          <w:sz w:val="24"/>
          <w:szCs w:val="24"/>
        </w:rPr>
        <w:t xml:space="preserve"> Trace elements of depleted mantle were obtained from </w:t>
      </w:r>
      <w:r w:rsidRPr="00A45352">
        <w:rPr>
          <w:rFonts w:ascii="Times New Roman" w:hAnsi="Times New Roman" w:cs="Times New Roman"/>
          <w:noProof/>
          <w:kern w:val="0"/>
          <w:sz w:val="24"/>
          <w:szCs w:val="24"/>
        </w:rPr>
        <w:t xml:space="preserve">Workman and Hart </w:t>
      </w:r>
      <w:r w:rsidRPr="00A45352">
        <w:rPr>
          <w:rFonts w:ascii="Times New Roman" w:hAnsi="Times New Roman" w:cs="Times New Roman"/>
          <w:noProof/>
          <w:kern w:val="0"/>
          <w:sz w:val="24"/>
          <w:szCs w:val="24"/>
          <w:vertAlign w:val="superscript"/>
        </w:rPr>
        <w:t>19</w:t>
      </w:r>
      <w:r w:rsidRPr="00A45352">
        <w:rPr>
          <w:rFonts w:ascii="Times New Roman" w:hAnsi="Times New Roman" w:cs="Times New Roman"/>
          <w:kern w:val="0"/>
          <w:sz w:val="24"/>
          <w:szCs w:val="24"/>
        </w:rPr>
        <w:t xml:space="preserve">, while the B contents and </w:t>
      </w:r>
      <w:r w:rsidRPr="00A45352">
        <w:rPr>
          <w:rFonts w:ascii="Times New Roman" w:hAnsi="Times New Roman" w:cs="Times New Roman"/>
          <w:kern w:val="0"/>
          <w:sz w:val="24"/>
          <w:szCs w:val="24"/>
        </w:rPr>
        <w:sym w:font="Symbol" w:char="F064"/>
      </w:r>
      <w:r w:rsidRPr="00A45352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11</w:t>
      </w:r>
      <w:r w:rsidRPr="00A45352">
        <w:rPr>
          <w:rFonts w:ascii="Times New Roman" w:hAnsi="Times New Roman" w:cs="Times New Roman"/>
          <w:kern w:val="0"/>
          <w:sz w:val="24"/>
          <w:szCs w:val="24"/>
        </w:rPr>
        <w:t xml:space="preserve">B values were obtained from </w:t>
      </w:r>
      <w:r w:rsidRPr="00A45352">
        <w:rPr>
          <w:rFonts w:ascii="Times New Roman" w:hAnsi="Times New Roman" w:cs="Times New Roman"/>
          <w:noProof/>
          <w:kern w:val="0"/>
          <w:sz w:val="24"/>
          <w:szCs w:val="24"/>
        </w:rPr>
        <w:t xml:space="preserve">Marschall, et al. </w:t>
      </w:r>
      <w:r w:rsidRPr="00A45352">
        <w:rPr>
          <w:rFonts w:ascii="Times New Roman" w:hAnsi="Times New Roman" w:cs="Times New Roman"/>
          <w:noProof/>
          <w:kern w:val="0"/>
          <w:sz w:val="24"/>
          <w:szCs w:val="24"/>
          <w:vertAlign w:val="superscript"/>
        </w:rPr>
        <w:t>20</w:t>
      </w:r>
      <w:r w:rsidRPr="00A45352">
        <w:rPr>
          <w:rFonts w:ascii="Times New Roman" w:hAnsi="Times New Roman" w:cs="Times New Roman"/>
          <w:kern w:val="0"/>
          <w:sz w:val="24"/>
          <w:szCs w:val="24"/>
        </w:rPr>
        <w:t xml:space="preserve">, and the halogen contents were taken from </w:t>
      </w:r>
      <w:r w:rsidRPr="00A45352">
        <w:rPr>
          <w:rFonts w:ascii="Times New Roman" w:hAnsi="Times New Roman" w:cs="Times New Roman"/>
          <w:noProof/>
          <w:kern w:val="0"/>
          <w:sz w:val="24"/>
          <w:szCs w:val="24"/>
        </w:rPr>
        <w:t xml:space="preserve">Kendrick, et al. </w:t>
      </w:r>
      <w:r w:rsidRPr="00A45352">
        <w:rPr>
          <w:rFonts w:ascii="Times New Roman" w:hAnsi="Times New Roman" w:cs="Times New Roman"/>
          <w:noProof/>
          <w:kern w:val="0"/>
          <w:sz w:val="24"/>
          <w:szCs w:val="24"/>
          <w:vertAlign w:val="superscript"/>
        </w:rPr>
        <w:t>21</w:t>
      </w:r>
      <w:r w:rsidRPr="00A45352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06182C4E" w14:textId="77777777" w:rsidR="0017583F" w:rsidRPr="00A45352" w:rsidRDefault="0017583F" w:rsidP="00585A09">
      <w:pPr>
        <w:rPr>
          <w:rFonts w:ascii="Times New Roman" w:hAnsi="Times New Roman" w:cs="Times New Roman"/>
          <w:kern w:val="0"/>
          <w:sz w:val="24"/>
          <w:szCs w:val="24"/>
          <w:vertAlign w:val="superscript"/>
        </w:rPr>
      </w:pPr>
      <w:r w:rsidRPr="00A45352">
        <w:rPr>
          <w:rFonts w:ascii="Times New Roman" w:hAnsi="Times New Roman" w:cs="Times New Roman"/>
          <w:kern w:val="0"/>
          <w:sz w:val="24"/>
          <w:szCs w:val="24"/>
        </w:rPr>
        <w:t>It should be noted that in the experiments, Cl is significantly lost to the aqueous phase, but F is not</w:t>
      </w:r>
      <w:r w:rsidRPr="00A45352">
        <w:rPr>
          <w:rFonts w:ascii="Times New Roman" w:hAnsi="Times New Roman" w:cs="Times New Roman"/>
          <w:noProof/>
          <w:kern w:val="0"/>
          <w:sz w:val="24"/>
          <w:szCs w:val="24"/>
          <w:vertAlign w:val="superscript"/>
        </w:rPr>
        <w:t>16</w:t>
      </w:r>
      <w:r w:rsidRPr="00A45352">
        <w:rPr>
          <w:rFonts w:ascii="Times New Roman" w:hAnsi="Times New Roman" w:cs="Times New Roman"/>
          <w:kern w:val="0"/>
          <w:sz w:val="24"/>
          <w:szCs w:val="24"/>
        </w:rPr>
        <w:t>, resulting in a higher partition coefficient of Cl into the fluid than reported values</w:t>
      </w:r>
      <w:r w:rsidRPr="00A45352">
        <w:rPr>
          <w:rFonts w:ascii="Times New Roman" w:hAnsi="Times New Roman" w:cs="Times New Roman"/>
          <w:noProof/>
          <w:kern w:val="0"/>
          <w:sz w:val="24"/>
          <w:szCs w:val="24"/>
          <w:vertAlign w:val="superscript"/>
        </w:rPr>
        <w:t>16</w:t>
      </w:r>
      <w:r w:rsidRPr="00A45352">
        <w:rPr>
          <w:rFonts w:ascii="Times New Roman" w:hAnsi="Times New Roman" w:cs="Times New Roman"/>
          <w:kern w:val="0"/>
          <w:sz w:val="24"/>
          <w:szCs w:val="24"/>
        </w:rPr>
        <w:t>. Therefore, the Cl/F ratio in the fluid may be higher than calculated in this study.</w:t>
      </w:r>
    </w:p>
    <w:p w14:paraId="686857CB" w14:textId="77777777" w:rsidR="0017583F" w:rsidRPr="00A45352" w:rsidRDefault="0017583F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A45352">
        <w:rPr>
          <w:rFonts w:ascii="Times New Roman" w:hAnsi="Times New Roman" w:cs="Times New Roman"/>
          <w:sz w:val="24"/>
          <w:szCs w:val="24"/>
        </w:rPr>
        <w:br w:type="page"/>
      </w:r>
    </w:p>
    <w:p w14:paraId="05FCEE13" w14:textId="35D1AC88" w:rsidR="00365EBC" w:rsidRPr="00A45352" w:rsidRDefault="0017583F" w:rsidP="00365EBC">
      <w:pPr>
        <w:spacing w:afterLines="50" w:after="156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A45352">
        <w:rPr>
          <w:rFonts w:ascii="Times New Roman" w:hAnsi="Times New Roman" w:cs="Times New Roman"/>
          <w:b/>
          <w:bCs/>
          <w:kern w:val="0"/>
          <w:sz w:val="24"/>
          <w:szCs w:val="24"/>
        </w:rPr>
        <w:lastRenderedPageBreak/>
        <w:t xml:space="preserve">Table S3. </w:t>
      </w:r>
      <w:bookmarkStart w:id="2" w:name="_Hlk134441060"/>
      <w:r w:rsidR="00365EBC">
        <w:rPr>
          <w:rFonts w:ascii="Times New Roman" w:hAnsi="Times New Roman" w:cs="Times New Roman"/>
          <w:b/>
          <w:bCs/>
          <w:kern w:val="0"/>
          <w:sz w:val="24"/>
          <w:szCs w:val="24"/>
        </w:rPr>
        <w:t>Estimations</w:t>
      </w:r>
      <w:r w:rsidRPr="00A4535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of </w:t>
      </w:r>
      <w:r w:rsidR="00365EBC">
        <w:rPr>
          <w:rFonts w:ascii="Times New Roman" w:hAnsi="Times New Roman" w:cs="Times New Roman"/>
          <w:b/>
          <w:bCs/>
          <w:kern w:val="0"/>
          <w:sz w:val="24"/>
          <w:szCs w:val="24"/>
        </w:rPr>
        <w:t>influx and outflux of water</w:t>
      </w:r>
      <w:r w:rsidRPr="00A4535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and </w:t>
      </w:r>
      <w:r w:rsidR="00365EBC">
        <w:rPr>
          <w:rFonts w:ascii="Times New Roman" w:hAnsi="Times New Roman" w:cs="Times New Roman"/>
          <w:b/>
          <w:bCs/>
          <w:kern w:val="0"/>
          <w:sz w:val="24"/>
          <w:szCs w:val="24"/>
        </w:rPr>
        <w:t>chlorine</w:t>
      </w:r>
      <w:r w:rsidRPr="00A4535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365EBC">
        <w:rPr>
          <w:rFonts w:ascii="Times New Roman" w:hAnsi="Times New Roman" w:cs="Times New Roman"/>
          <w:b/>
          <w:bCs/>
          <w:kern w:val="0"/>
          <w:sz w:val="24"/>
          <w:szCs w:val="24"/>
        </w:rPr>
        <w:t>in the Mariana subduction zone system</w:t>
      </w:r>
      <w:bookmarkEnd w:id="2"/>
      <w:r w:rsidR="00F6005E">
        <w:rPr>
          <w:rFonts w:ascii="Times New Roman" w:hAnsi="Times New Roman" w:cs="Times New Roman"/>
          <w:b/>
          <w:bCs/>
          <w:kern w:val="0"/>
          <w:sz w:val="24"/>
          <w:szCs w:val="24"/>
        </w:rPr>
        <w:t>.</w:t>
      </w:r>
    </w:p>
    <w:tbl>
      <w:tblPr>
        <w:tblStyle w:val="a3"/>
        <w:tblW w:w="935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1842"/>
        <w:gridCol w:w="1418"/>
        <w:gridCol w:w="1276"/>
        <w:gridCol w:w="1701"/>
        <w:gridCol w:w="1559"/>
      </w:tblGrid>
      <w:tr w:rsidR="0017583F" w:rsidRPr="00A45352" w14:paraId="429C14F8" w14:textId="77777777" w:rsidTr="00863F26">
        <w:tc>
          <w:tcPr>
            <w:tcW w:w="9351" w:type="dxa"/>
            <w:gridSpan w:val="6"/>
            <w:tcBorders>
              <w:top w:val="single" w:sz="8" w:space="0" w:color="auto"/>
              <w:bottom w:val="single" w:sz="8" w:space="0" w:color="auto"/>
            </w:tcBorders>
          </w:tcPr>
          <w:p w14:paraId="534614E2" w14:textId="77777777" w:rsidR="0017583F" w:rsidRPr="00A45352" w:rsidRDefault="0017583F" w:rsidP="00863F26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</w:rPr>
              <w:t>Input flux</w:t>
            </w:r>
          </w:p>
        </w:tc>
      </w:tr>
      <w:tr w:rsidR="0017583F" w:rsidRPr="00A45352" w14:paraId="0A204893" w14:textId="77777777" w:rsidTr="00863F26">
        <w:tc>
          <w:tcPr>
            <w:tcW w:w="1555" w:type="dxa"/>
            <w:tcBorders>
              <w:top w:val="single" w:sz="8" w:space="0" w:color="auto"/>
              <w:bottom w:val="single" w:sz="8" w:space="0" w:color="auto"/>
            </w:tcBorders>
          </w:tcPr>
          <w:p w14:paraId="78DD3306" w14:textId="77777777" w:rsidR="0017583F" w:rsidRPr="00A45352" w:rsidRDefault="0017583F" w:rsidP="00863F26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</w:rPr>
            </w:pPr>
          </w:p>
        </w:tc>
        <w:tc>
          <w:tcPr>
            <w:tcW w:w="1842" w:type="dxa"/>
            <w:tcBorders>
              <w:top w:val="single" w:sz="8" w:space="0" w:color="auto"/>
              <w:bottom w:val="single" w:sz="8" w:space="0" w:color="auto"/>
            </w:tcBorders>
          </w:tcPr>
          <w:p w14:paraId="58FB7194" w14:textId="77777777" w:rsidR="0017583F" w:rsidRPr="00A45352" w:rsidRDefault="0017583F" w:rsidP="00863F26">
            <w:pPr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</w:rPr>
              <w:t>H</w:t>
            </w:r>
            <w:r w:rsidRPr="00A45352">
              <w:rPr>
                <w:rFonts w:ascii="Times New Roman" w:hAnsi="Times New Roman" w:cs="Times New Roman"/>
                <w:kern w:val="0"/>
                <w:sz w:val="24"/>
                <w:vertAlign w:val="subscript"/>
              </w:rPr>
              <w:t>2</w:t>
            </w:r>
            <w:r w:rsidRPr="00A45352">
              <w:rPr>
                <w:rFonts w:ascii="Times New Roman" w:hAnsi="Times New Roman" w:cs="Times New Roman"/>
                <w:kern w:val="0"/>
                <w:sz w:val="24"/>
              </w:rPr>
              <w:t>O contents (</w:t>
            </w:r>
            <w:proofErr w:type="spellStart"/>
            <w:r w:rsidRPr="00A45352">
              <w:rPr>
                <w:rFonts w:ascii="Times New Roman" w:hAnsi="Times New Roman" w:cs="Times New Roman"/>
                <w:kern w:val="0"/>
                <w:sz w:val="24"/>
              </w:rPr>
              <w:t>wt</w:t>
            </w:r>
            <w:proofErr w:type="spellEnd"/>
            <w:r w:rsidRPr="00A45352">
              <w:rPr>
                <w:rFonts w:ascii="Times New Roman" w:hAnsi="Times New Roman" w:cs="Times New Roman"/>
                <w:kern w:val="0"/>
                <w:sz w:val="24"/>
              </w:rPr>
              <w:t>%)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14:paraId="4141131B" w14:textId="77777777" w:rsidR="0017583F" w:rsidRPr="00A45352" w:rsidRDefault="0017583F" w:rsidP="00863F26">
            <w:pPr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</w:rPr>
              <w:t>Thickness (km)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14:paraId="7886D290" w14:textId="77777777" w:rsidR="0017583F" w:rsidRPr="00A45352" w:rsidRDefault="0017583F" w:rsidP="00863F26">
            <w:pPr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</w:rPr>
              <w:t>Density (g/cm</w:t>
            </w:r>
            <w:r w:rsidRPr="00A45352">
              <w:rPr>
                <w:rFonts w:ascii="Times New Roman" w:hAnsi="Times New Roman" w:cs="Times New Roman"/>
                <w:kern w:val="0"/>
                <w:sz w:val="24"/>
                <w:vertAlign w:val="superscript"/>
              </w:rPr>
              <w:t>3</w:t>
            </w:r>
            <w:r w:rsidRPr="00A45352">
              <w:rPr>
                <w:rFonts w:ascii="Times New Roman" w:hAnsi="Times New Roman" w:cs="Times New Roman"/>
                <w:kern w:val="0"/>
                <w:sz w:val="24"/>
              </w:rPr>
              <w:t>)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</w:tcPr>
          <w:p w14:paraId="6748E3C2" w14:textId="77777777" w:rsidR="0017583F" w:rsidRPr="00A45352" w:rsidRDefault="0017583F" w:rsidP="00863F26">
            <w:pPr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</w:rPr>
              <w:t>H</w:t>
            </w:r>
            <w:r w:rsidRPr="00A45352">
              <w:rPr>
                <w:rFonts w:ascii="Times New Roman" w:hAnsi="Times New Roman" w:cs="Times New Roman"/>
                <w:kern w:val="0"/>
                <w:sz w:val="24"/>
                <w:vertAlign w:val="subscript"/>
              </w:rPr>
              <w:t>2</w:t>
            </w:r>
            <w:r w:rsidRPr="00A45352">
              <w:rPr>
                <w:rFonts w:ascii="Times New Roman" w:hAnsi="Times New Roman" w:cs="Times New Roman"/>
                <w:kern w:val="0"/>
                <w:sz w:val="24"/>
              </w:rPr>
              <w:t>O influx</w:t>
            </w:r>
          </w:p>
          <w:p w14:paraId="725676A5" w14:textId="77777777" w:rsidR="0017583F" w:rsidRPr="00A45352" w:rsidRDefault="0017583F" w:rsidP="00863F26">
            <w:pPr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</w:rPr>
              <w:t>(</w:t>
            </w:r>
            <w:r w:rsidRPr="00A45352">
              <w:rPr>
                <w:rFonts w:ascii="Times New Roman" w:hAnsi="Times New Roman" w:cs="Times New Roman"/>
                <w:kern w:val="0"/>
                <w:sz w:val="24"/>
              </w:rPr>
              <w:sym w:font="Symbol" w:char="F0B4"/>
            </w:r>
            <w:r w:rsidRPr="00A45352">
              <w:rPr>
                <w:rFonts w:ascii="Times New Roman" w:hAnsi="Times New Roman" w:cs="Times New Roman"/>
                <w:kern w:val="0"/>
                <w:sz w:val="24"/>
              </w:rPr>
              <w:t>10</w:t>
            </w:r>
            <w:r w:rsidRPr="00A45352">
              <w:rPr>
                <w:rFonts w:ascii="Times New Roman" w:hAnsi="Times New Roman" w:cs="Times New Roman"/>
                <w:kern w:val="0"/>
                <w:sz w:val="24"/>
                <w:vertAlign w:val="superscript"/>
              </w:rPr>
              <w:t>7</w:t>
            </w:r>
            <w:r w:rsidRPr="00A45352">
              <w:rPr>
                <w:rFonts w:ascii="Times New Roman" w:hAnsi="Times New Roman" w:cs="Times New Roman"/>
                <w:kern w:val="0"/>
                <w:sz w:val="24"/>
              </w:rPr>
              <w:t xml:space="preserve"> </w:t>
            </w:r>
            <w:proofErr w:type="spellStart"/>
            <w:r w:rsidRPr="00A45352">
              <w:rPr>
                <w:rFonts w:ascii="Times New Roman" w:hAnsi="Times New Roman" w:cs="Times New Roman"/>
                <w:kern w:val="0"/>
                <w:sz w:val="24"/>
              </w:rPr>
              <w:t>Tg</w:t>
            </w:r>
            <w:proofErr w:type="spellEnd"/>
            <w:r w:rsidRPr="00A45352">
              <w:rPr>
                <w:rFonts w:ascii="Times New Roman" w:hAnsi="Times New Roman" w:cs="Times New Roman"/>
                <w:kern w:val="0"/>
                <w:sz w:val="24"/>
              </w:rPr>
              <w:t xml:space="preserve"> /</w:t>
            </w:r>
            <w:proofErr w:type="spellStart"/>
            <w:r w:rsidRPr="00A45352">
              <w:rPr>
                <w:rFonts w:ascii="Times New Roman" w:hAnsi="Times New Roman" w:cs="Times New Roman"/>
                <w:kern w:val="0"/>
                <w:sz w:val="24"/>
              </w:rPr>
              <w:t>Myr</w:t>
            </w:r>
            <w:proofErr w:type="spellEnd"/>
            <w:r w:rsidRPr="00A45352">
              <w:rPr>
                <w:rFonts w:ascii="Times New Roman" w:hAnsi="Times New Roman" w:cs="Times New Roman"/>
                <w:kern w:val="0"/>
                <w:sz w:val="24"/>
              </w:rPr>
              <w:t>)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</w:tcPr>
          <w:p w14:paraId="7A128ABA" w14:textId="77777777" w:rsidR="0017583F" w:rsidRPr="00A45352" w:rsidRDefault="0017583F" w:rsidP="00863F26">
            <w:pPr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</w:rPr>
              <w:t>Cl influx</w:t>
            </w:r>
          </w:p>
          <w:p w14:paraId="34610C43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</w:rPr>
              <w:t>(</w:t>
            </w:r>
            <w:r w:rsidRPr="00A45352">
              <w:rPr>
                <w:rFonts w:ascii="Times New Roman" w:hAnsi="Times New Roman" w:cs="Times New Roman"/>
                <w:kern w:val="0"/>
                <w:sz w:val="24"/>
              </w:rPr>
              <w:sym w:font="Symbol" w:char="F0B4"/>
            </w:r>
            <w:r w:rsidRPr="00A45352">
              <w:rPr>
                <w:rFonts w:ascii="Times New Roman" w:hAnsi="Times New Roman" w:cs="Times New Roman"/>
                <w:kern w:val="0"/>
                <w:sz w:val="24"/>
              </w:rPr>
              <w:t>10</w:t>
            </w:r>
            <w:r w:rsidRPr="00A45352">
              <w:rPr>
                <w:rFonts w:ascii="Times New Roman" w:hAnsi="Times New Roman" w:cs="Times New Roman"/>
                <w:kern w:val="0"/>
                <w:sz w:val="24"/>
                <w:vertAlign w:val="superscript"/>
              </w:rPr>
              <w:t>5</w:t>
            </w:r>
            <w:r w:rsidRPr="00A45352">
              <w:rPr>
                <w:rFonts w:ascii="Times New Roman" w:hAnsi="Times New Roman" w:cs="Times New Roman"/>
                <w:kern w:val="0"/>
                <w:sz w:val="24"/>
              </w:rPr>
              <w:t xml:space="preserve"> </w:t>
            </w:r>
            <w:proofErr w:type="spellStart"/>
            <w:r w:rsidRPr="00A45352">
              <w:rPr>
                <w:rFonts w:ascii="Times New Roman" w:hAnsi="Times New Roman" w:cs="Times New Roman"/>
                <w:kern w:val="0"/>
                <w:sz w:val="24"/>
              </w:rPr>
              <w:t>Tg</w:t>
            </w:r>
            <w:proofErr w:type="spellEnd"/>
            <w:r w:rsidRPr="00A45352">
              <w:rPr>
                <w:rFonts w:ascii="Times New Roman" w:hAnsi="Times New Roman" w:cs="Times New Roman"/>
                <w:kern w:val="0"/>
                <w:sz w:val="24"/>
              </w:rPr>
              <w:t xml:space="preserve"> /</w:t>
            </w:r>
            <w:proofErr w:type="spellStart"/>
            <w:r w:rsidRPr="00A45352">
              <w:rPr>
                <w:rFonts w:ascii="Times New Roman" w:hAnsi="Times New Roman" w:cs="Times New Roman"/>
                <w:kern w:val="0"/>
                <w:sz w:val="24"/>
              </w:rPr>
              <w:t>Myr</w:t>
            </w:r>
            <w:proofErr w:type="spellEnd"/>
            <w:r w:rsidRPr="00A45352">
              <w:rPr>
                <w:rFonts w:ascii="Times New Roman" w:hAnsi="Times New Roman" w:cs="Times New Roman"/>
                <w:kern w:val="0"/>
                <w:sz w:val="24"/>
              </w:rPr>
              <w:t>)</w:t>
            </w:r>
          </w:p>
        </w:tc>
      </w:tr>
      <w:tr w:rsidR="0017583F" w:rsidRPr="00A45352" w14:paraId="6E3F4A90" w14:textId="77777777" w:rsidTr="00863F26">
        <w:tc>
          <w:tcPr>
            <w:tcW w:w="1555" w:type="dxa"/>
            <w:tcBorders>
              <w:top w:val="single" w:sz="8" w:space="0" w:color="auto"/>
            </w:tcBorders>
          </w:tcPr>
          <w:p w14:paraId="138CE7E7" w14:textId="77777777" w:rsidR="0017583F" w:rsidRPr="00A45352" w:rsidRDefault="0017583F" w:rsidP="00863F26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</w:rPr>
              <w:t>Sediment</w:t>
            </w:r>
          </w:p>
        </w:tc>
        <w:tc>
          <w:tcPr>
            <w:tcW w:w="1842" w:type="dxa"/>
            <w:tcBorders>
              <w:top w:val="single" w:sz="8" w:space="0" w:color="auto"/>
            </w:tcBorders>
          </w:tcPr>
          <w:p w14:paraId="1FA93ABF" w14:textId="77777777" w:rsidR="0017583F" w:rsidRPr="00A45352" w:rsidRDefault="0017583F" w:rsidP="00863F26">
            <w:pPr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</w:rPr>
              <w:t>3.4</w:t>
            </w:r>
          </w:p>
        </w:tc>
        <w:tc>
          <w:tcPr>
            <w:tcW w:w="1418" w:type="dxa"/>
            <w:tcBorders>
              <w:top w:val="single" w:sz="8" w:space="0" w:color="auto"/>
            </w:tcBorders>
          </w:tcPr>
          <w:p w14:paraId="3A3F8336" w14:textId="77777777" w:rsidR="0017583F" w:rsidRPr="00A45352" w:rsidRDefault="0017583F" w:rsidP="00863F26">
            <w:pPr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</w:rPr>
              <w:t>0.5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 w14:paraId="31996F95" w14:textId="77777777" w:rsidR="0017583F" w:rsidRPr="00A45352" w:rsidRDefault="0017583F" w:rsidP="00863F26">
            <w:pPr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</w:rPr>
              <w:t>1.86</w:t>
            </w:r>
          </w:p>
        </w:tc>
        <w:tc>
          <w:tcPr>
            <w:tcW w:w="1701" w:type="dxa"/>
            <w:tcBorders>
              <w:top w:val="single" w:sz="8" w:space="0" w:color="auto"/>
            </w:tcBorders>
          </w:tcPr>
          <w:p w14:paraId="665A6D1C" w14:textId="77777777" w:rsidR="0017583F" w:rsidRPr="00A45352" w:rsidRDefault="0017583F" w:rsidP="00863F26">
            <w:pPr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</w:rPr>
              <w:t>0.33</w:t>
            </w:r>
          </w:p>
        </w:tc>
        <w:tc>
          <w:tcPr>
            <w:tcW w:w="1559" w:type="dxa"/>
            <w:tcBorders>
              <w:top w:val="single" w:sz="8" w:space="0" w:color="auto"/>
            </w:tcBorders>
          </w:tcPr>
          <w:p w14:paraId="3618BE0A" w14:textId="77777777" w:rsidR="0017583F" w:rsidRPr="00A45352" w:rsidRDefault="0017583F" w:rsidP="00863F26">
            <w:pPr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</w:rPr>
              <w:t>0.63</w:t>
            </w:r>
          </w:p>
        </w:tc>
      </w:tr>
      <w:tr w:rsidR="0017583F" w:rsidRPr="00A45352" w14:paraId="0B6A26B2" w14:textId="77777777" w:rsidTr="00863F26">
        <w:tc>
          <w:tcPr>
            <w:tcW w:w="1555" w:type="dxa"/>
          </w:tcPr>
          <w:p w14:paraId="0D1C7AB7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</w:rPr>
              <w:t>Basaltic crust</w:t>
            </w:r>
          </w:p>
        </w:tc>
        <w:tc>
          <w:tcPr>
            <w:tcW w:w="1842" w:type="dxa"/>
          </w:tcPr>
          <w:p w14:paraId="189C7076" w14:textId="77777777" w:rsidR="0017583F" w:rsidRPr="00A45352" w:rsidRDefault="0017583F" w:rsidP="00863F26">
            <w:pPr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</w:rPr>
              <w:t>2.5</w:t>
            </w:r>
          </w:p>
        </w:tc>
        <w:tc>
          <w:tcPr>
            <w:tcW w:w="1418" w:type="dxa"/>
          </w:tcPr>
          <w:p w14:paraId="44931843" w14:textId="77777777" w:rsidR="0017583F" w:rsidRPr="00A45352" w:rsidRDefault="0017583F" w:rsidP="00863F26">
            <w:pPr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1276" w:type="dxa"/>
          </w:tcPr>
          <w:p w14:paraId="5A16A16C" w14:textId="77777777" w:rsidR="0017583F" w:rsidRPr="00A45352" w:rsidRDefault="0017583F" w:rsidP="00863F26">
            <w:pPr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</w:rPr>
              <w:t>2.73</w:t>
            </w:r>
          </w:p>
        </w:tc>
        <w:tc>
          <w:tcPr>
            <w:tcW w:w="1701" w:type="dxa"/>
          </w:tcPr>
          <w:p w14:paraId="313B9955" w14:textId="77777777" w:rsidR="0017583F" w:rsidRPr="00A45352" w:rsidRDefault="0017583F" w:rsidP="00863F26">
            <w:pPr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</w:rPr>
              <w:t>1.43</w:t>
            </w:r>
          </w:p>
        </w:tc>
        <w:tc>
          <w:tcPr>
            <w:tcW w:w="1559" w:type="dxa"/>
          </w:tcPr>
          <w:p w14:paraId="56761756" w14:textId="77777777" w:rsidR="0017583F" w:rsidRPr="00A45352" w:rsidRDefault="0017583F" w:rsidP="00863F26">
            <w:pPr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</w:rPr>
              <w:t>2.71</w:t>
            </w:r>
          </w:p>
        </w:tc>
      </w:tr>
      <w:tr w:rsidR="0017583F" w:rsidRPr="00A45352" w14:paraId="0983FE18" w14:textId="77777777" w:rsidTr="00863F26">
        <w:tc>
          <w:tcPr>
            <w:tcW w:w="1555" w:type="dxa"/>
          </w:tcPr>
          <w:p w14:paraId="025B3616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</w:rPr>
              <w:t>Gabbro crust</w:t>
            </w:r>
          </w:p>
        </w:tc>
        <w:tc>
          <w:tcPr>
            <w:tcW w:w="1842" w:type="dxa"/>
          </w:tcPr>
          <w:p w14:paraId="00369F0C" w14:textId="77777777" w:rsidR="0017583F" w:rsidRPr="00A45352" w:rsidRDefault="0017583F" w:rsidP="00863F26">
            <w:pPr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</w:rPr>
              <w:t>0.8</w:t>
            </w:r>
          </w:p>
        </w:tc>
        <w:tc>
          <w:tcPr>
            <w:tcW w:w="1418" w:type="dxa"/>
          </w:tcPr>
          <w:p w14:paraId="4A80338D" w14:textId="77777777" w:rsidR="0017583F" w:rsidRPr="00A45352" w:rsidRDefault="0017583F" w:rsidP="00863F26">
            <w:pPr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</w:rPr>
              <w:t>4</w:t>
            </w:r>
          </w:p>
        </w:tc>
        <w:tc>
          <w:tcPr>
            <w:tcW w:w="1276" w:type="dxa"/>
          </w:tcPr>
          <w:p w14:paraId="33468ECC" w14:textId="77777777" w:rsidR="0017583F" w:rsidRPr="00A45352" w:rsidRDefault="0017583F" w:rsidP="00863F26">
            <w:pPr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</w:rPr>
              <w:t>2.9 5</w:t>
            </w:r>
          </w:p>
        </w:tc>
        <w:tc>
          <w:tcPr>
            <w:tcW w:w="1701" w:type="dxa"/>
          </w:tcPr>
          <w:p w14:paraId="34E0E4E1" w14:textId="77777777" w:rsidR="0017583F" w:rsidRPr="00A45352" w:rsidRDefault="0017583F" w:rsidP="00863F26">
            <w:pPr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</w:rPr>
              <w:t>0.99</w:t>
            </w:r>
          </w:p>
        </w:tc>
        <w:tc>
          <w:tcPr>
            <w:tcW w:w="1559" w:type="dxa"/>
          </w:tcPr>
          <w:p w14:paraId="32B94B21" w14:textId="77777777" w:rsidR="0017583F" w:rsidRPr="00A45352" w:rsidRDefault="0017583F" w:rsidP="00863F26">
            <w:pPr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</w:rPr>
              <w:t>1.88</w:t>
            </w:r>
          </w:p>
        </w:tc>
      </w:tr>
      <w:tr w:rsidR="0017583F" w:rsidRPr="00A45352" w14:paraId="66B3A7DE" w14:textId="77777777" w:rsidTr="00863F26">
        <w:tc>
          <w:tcPr>
            <w:tcW w:w="1555" w:type="dxa"/>
            <w:tcBorders>
              <w:bottom w:val="single" w:sz="8" w:space="0" w:color="auto"/>
            </w:tcBorders>
          </w:tcPr>
          <w:p w14:paraId="27B78EAD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</w:rPr>
              <w:t>Serpentinized mantle</w:t>
            </w:r>
          </w:p>
        </w:tc>
        <w:tc>
          <w:tcPr>
            <w:tcW w:w="1842" w:type="dxa"/>
            <w:tcBorders>
              <w:bottom w:val="single" w:sz="8" w:space="0" w:color="auto"/>
            </w:tcBorders>
          </w:tcPr>
          <w:p w14:paraId="47E93FEA" w14:textId="77777777" w:rsidR="0017583F" w:rsidRPr="00A45352" w:rsidRDefault="0017583F" w:rsidP="00863F26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</w:rPr>
              <w:t>2.0</w:t>
            </w:r>
          </w:p>
        </w:tc>
        <w:tc>
          <w:tcPr>
            <w:tcW w:w="1418" w:type="dxa"/>
            <w:tcBorders>
              <w:bottom w:val="single" w:sz="8" w:space="0" w:color="auto"/>
            </w:tcBorders>
          </w:tcPr>
          <w:p w14:paraId="5A45CF45" w14:textId="77777777" w:rsidR="0017583F" w:rsidRPr="00A45352" w:rsidRDefault="0017583F" w:rsidP="00863F26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</w:rPr>
              <w:t>24</w:t>
            </w:r>
          </w:p>
        </w:tc>
        <w:tc>
          <w:tcPr>
            <w:tcW w:w="1276" w:type="dxa"/>
            <w:tcBorders>
              <w:bottom w:val="single" w:sz="8" w:space="0" w:color="auto"/>
            </w:tcBorders>
          </w:tcPr>
          <w:p w14:paraId="432D6D0C" w14:textId="77777777" w:rsidR="0017583F" w:rsidRPr="00A45352" w:rsidRDefault="0017583F" w:rsidP="00863F26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</w:rPr>
              <w:t>2.52</w:t>
            </w:r>
          </w:p>
        </w:tc>
        <w:tc>
          <w:tcPr>
            <w:tcW w:w="1701" w:type="dxa"/>
            <w:tcBorders>
              <w:bottom w:val="single" w:sz="8" w:space="0" w:color="auto"/>
            </w:tcBorders>
          </w:tcPr>
          <w:p w14:paraId="40BD3D2D" w14:textId="77777777" w:rsidR="0017583F" w:rsidRPr="00A45352" w:rsidRDefault="0017583F" w:rsidP="00863F26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</w:rPr>
              <w:t>12.7</w:t>
            </w:r>
          </w:p>
        </w:tc>
        <w:tc>
          <w:tcPr>
            <w:tcW w:w="1559" w:type="dxa"/>
            <w:tcBorders>
              <w:bottom w:val="single" w:sz="8" w:space="0" w:color="auto"/>
            </w:tcBorders>
          </w:tcPr>
          <w:p w14:paraId="36E0BCB1" w14:textId="77777777" w:rsidR="0017583F" w:rsidRPr="00A45352" w:rsidRDefault="0017583F" w:rsidP="00863F26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</w:rPr>
              <w:t>24.1</w:t>
            </w:r>
          </w:p>
        </w:tc>
      </w:tr>
      <w:tr w:rsidR="0017583F" w:rsidRPr="00A45352" w14:paraId="584EE7BE" w14:textId="77777777" w:rsidTr="00863F26">
        <w:trPr>
          <w:trHeight w:val="283"/>
        </w:trPr>
        <w:tc>
          <w:tcPr>
            <w:tcW w:w="1555" w:type="dxa"/>
            <w:tcBorders>
              <w:top w:val="single" w:sz="8" w:space="0" w:color="auto"/>
              <w:bottom w:val="single" w:sz="8" w:space="0" w:color="auto"/>
            </w:tcBorders>
          </w:tcPr>
          <w:p w14:paraId="153BDA20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842" w:type="dxa"/>
            <w:tcBorders>
              <w:top w:val="single" w:sz="8" w:space="0" w:color="auto"/>
              <w:bottom w:val="single" w:sz="8" w:space="0" w:color="auto"/>
            </w:tcBorders>
          </w:tcPr>
          <w:p w14:paraId="342BB55F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14:paraId="0BD9DCC0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14:paraId="3FF6600E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</w:tcPr>
          <w:p w14:paraId="69CFDCAA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</w:tcPr>
          <w:p w14:paraId="66514EF5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:rsidR="0017583F" w:rsidRPr="00A45352" w14:paraId="0AAA3B29" w14:textId="77777777" w:rsidTr="00863F26">
        <w:trPr>
          <w:trHeight w:val="317"/>
        </w:trPr>
        <w:tc>
          <w:tcPr>
            <w:tcW w:w="9351" w:type="dxa"/>
            <w:gridSpan w:val="6"/>
            <w:tcBorders>
              <w:top w:val="single" w:sz="8" w:space="0" w:color="auto"/>
              <w:bottom w:val="single" w:sz="8" w:space="0" w:color="auto"/>
            </w:tcBorders>
          </w:tcPr>
          <w:p w14:paraId="661D3C96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</w:rPr>
              <w:t>Outflux flux</w:t>
            </w:r>
          </w:p>
        </w:tc>
      </w:tr>
      <w:tr w:rsidR="0017583F" w:rsidRPr="00A45352" w14:paraId="48CA0D60" w14:textId="77777777" w:rsidTr="00863F26">
        <w:tc>
          <w:tcPr>
            <w:tcW w:w="1555" w:type="dxa"/>
            <w:tcBorders>
              <w:top w:val="single" w:sz="8" w:space="0" w:color="auto"/>
              <w:bottom w:val="single" w:sz="8" w:space="0" w:color="auto"/>
            </w:tcBorders>
          </w:tcPr>
          <w:p w14:paraId="3FAC4041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842" w:type="dxa"/>
            <w:tcBorders>
              <w:top w:val="single" w:sz="8" w:space="0" w:color="auto"/>
              <w:bottom w:val="single" w:sz="8" w:space="0" w:color="auto"/>
            </w:tcBorders>
          </w:tcPr>
          <w:p w14:paraId="4E29C578" w14:textId="77777777" w:rsidR="0017583F" w:rsidRPr="00A45352" w:rsidRDefault="0017583F" w:rsidP="00863F2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</w:rPr>
              <w:t>Magma volume</w:t>
            </w:r>
          </w:p>
          <w:p w14:paraId="33896DDA" w14:textId="77777777" w:rsidR="0017583F" w:rsidRPr="00A45352" w:rsidRDefault="0017583F" w:rsidP="00863F26">
            <w:pPr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</w:rPr>
              <w:t>(km</w:t>
            </w:r>
            <w:r w:rsidRPr="00A45352">
              <w:rPr>
                <w:rFonts w:ascii="Times New Roman" w:hAnsi="Times New Roman" w:cs="Times New Roman"/>
                <w:kern w:val="0"/>
                <w:sz w:val="24"/>
                <w:vertAlign w:val="superscript"/>
              </w:rPr>
              <w:t xml:space="preserve">3 </w:t>
            </w:r>
            <w:r w:rsidRPr="00A45352">
              <w:rPr>
                <w:rFonts w:ascii="Times New Roman" w:hAnsi="Times New Roman" w:cs="Times New Roman"/>
                <w:kern w:val="0"/>
                <w:sz w:val="24"/>
              </w:rPr>
              <w:t>/</w:t>
            </w:r>
            <w:proofErr w:type="spellStart"/>
            <w:r w:rsidRPr="00A45352">
              <w:rPr>
                <w:rFonts w:ascii="Times New Roman" w:hAnsi="Times New Roman" w:cs="Times New Roman"/>
                <w:kern w:val="0"/>
                <w:sz w:val="24"/>
              </w:rPr>
              <w:t>yr</w:t>
            </w:r>
            <w:proofErr w:type="spellEnd"/>
            <w:r w:rsidRPr="00A45352">
              <w:rPr>
                <w:rFonts w:ascii="Times New Roman" w:hAnsi="Times New Roman" w:cs="Times New Roman"/>
                <w:kern w:val="0"/>
                <w:sz w:val="24"/>
              </w:rPr>
              <w:t>)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14:paraId="3A481532" w14:textId="77777777" w:rsidR="0017583F" w:rsidRPr="00A45352" w:rsidRDefault="0017583F" w:rsidP="00863F26">
            <w:pPr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</w:rPr>
              <w:t>H</w:t>
            </w:r>
            <w:r w:rsidRPr="00A45352">
              <w:rPr>
                <w:rFonts w:ascii="Times New Roman" w:hAnsi="Times New Roman" w:cs="Times New Roman"/>
                <w:kern w:val="0"/>
                <w:sz w:val="24"/>
                <w:vertAlign w:val="subscript"/>
              </w:rPr>
              <w:t>2</w:t>
            </w:r>
            <w:r w:rsidRPr="00A45352">
              <w:rPr>
                <w:rFonts w:ascii="Times New Roman" w:hAnsi="Times New Roman" w:cs="Times New Roman"/>
                <w:kern w:val="0"/>
                <w:sz w:val="24"/>
              </w:rPr>
              <w:t>O contents (</w:t>
            </w:r>
            <w:proofErr w:type="spellStart"/>
            <w:r w:rsidRPr="00A45352">
              <w:rPr>
                <w:rFonts w:ascii="Times New Roman" w:hAnsi="Times New Roman" w:cs="Times New Roman"/>
                <w:kern w:val="0"/>
                <w:sz w:val="24"/>
              </w:rPr>
              <w:t>wt</w:t>
            </w:r>
            <w:proofErr w:type="spellEnd"/>
            <w:r w:rsidRPr="00A45352">
              <w:rPr>
                <w:rFonts w:ascii="Times New Roman" w:hAnsi="Times New Roman" w:cs="Times New Roman"/>
                <w:kern w:val="0"/>
                <w:sz w:val="24"/>
              </w:rPr>
              <w:t>%)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14:paraId="7A61E033" w14:textId="77777777" w:rsidR="0017583F" w:rsidRPr="00A45352" w:rsidRDefault="0017583F" w:rsidP="00863F26">
            <w:pPr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</w:rPr>
              <w:t>Cl contents (ppm)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</w:tcPr>
          <w:p w14:paraId="17E2F7D8" w14:textId="77777777" w:rsidR="0017583F" w:rsidRPr="00A45352" w:rsidRDefault="0017583F" w:rsidP="00863F26">
            <w:pPr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</w:rPr>
              <w:t>H</w:t>
            </w:r>
            <w:r w:rsidRPr="00A45352">
              <w:rPr>
                <w:rFonts w:ascii="Times New Roman" w:hAnsi="Times New Roman" w:cs="Times New Roman"/>
                <w:kern w:val="0"/>
                <w:sz w:val="24"/>
                <w:vertAlign w:val="subscript"/>
              </w:rPr>
              <w:t>2</w:t>
            </w:r>
            <w:r w:rsidRPr="00A45352">
              <w:rPr>
                <w:rFonts w:ascii="Times New Roman" w:hAnsi="Times New Roman" w:cs="Times New Roman"/>
                <w:kern w:val="0"/>
                <w:sz w:val="24"/>
              </w:rPr>
              <w:t>O outflux (</w:t>
            </w:r>
            <w:r w:rsidRPr="00A45352">
              <w:rPr>
                <w:rFonts w:ascii="Times New Roman" w:hAnsi="Times New Roman" w:cs="Times New Roman"/>
                <w:kern w:val="0"/>
                <w:sz w:val="24"/>
              </w:rPr>
              <w:sym w:font="Symbol" w:char="F0B4"/>
            </w:r>
            <w:r w:rsidRPr="00A45352">
              <w:rPr>
                <w:rFonts w:ascii="Times New Roman" w:hAnsi="Times New Roman" w:cs="Times New Roman"/>
                <w:kern w:val="0"/>
                <w:sz w:val="24"/>
              </w:rPr>
              <w:t>10</w:t>
            </w:r>
            <w:r w:rsidRPr="00A45352">
              <w:rPr>
                <w:rFonts w:ascii="Times New Roman" w:hAnsi="Times New Roman" w:cs="Times New Roman"/>
                <w:kern w:val="0"/>
                <w:sz w:val="24"/>
                <w:vertAlign w:val="superscript"/>
              </w:rPr>
              <w:t>7</w:t>
            </w:r>
            <w:r w:rsidRPr="00A45352">
              <w:rPr>
                <w:rFonts w:ascii="Times New Roman" w:hAnsi="Times New Roman" w:cs="Times New Roman"/>
                <w:kern w:val="0"/>
                <w:sz w:val="24"/>
              </w:rPr>
              <w:t xml:space="preserve"> </w:t>
            </w:r>
            <w:proofErr w:type="spellStart"/>
            <w:r w:rsidRPr="00A45352">
              <w:rPr>
                <w:rFonts w:ascii="Times New Roman" w:hAnsi="Times New Roman" w:cs="Times New Roman"/>
                <w:kern w:val="0"/>
                <w:sz w:val="24"/>
              </w:rPr>
              <w:t>Tg</w:t>
            </w:r>
            <w:proofErr w:type="spellEnd"/>
            <w:r w:rsidRPr="00A45352">
              <w:rPr>
                <w:rFonts w:ascii="Times New Roman" w:hAnsi="Times New Roman" w:cs="Times New Roman"/>
                <w:kern w:val="0"/>
                <w:sz w:val="24"/>
              </w:rPr>
              <w:t xml:space="preserve"> /</w:t>
            </w:r>
            <w:proofErr w:type="spellStart"/>
            <w:r w:rsidRPr="00A45352">
              <w:rPr>
                <w:rFonts w:ascii="Times New Roman" w:hAnsi="Times New Roman" w:cs="Times New Roman"/>
                <w:kern w:val="0"/>
                <w:sz w:val="24"/>
              </w:rPr>
              <w:t>Myr</w:t>
            </w:r>
            <w:proofErr w:type="spellEnd"/>
            <w:r w:rsidRPr="00A45352">
              <w:rPr>
                <w:rFonts w:ascii="Times New Roman" w:hAnsi="Times New Roman" w:cs="Times New Roman"/>
                <w:kern w:val="0"/>
                <w:sz w:val="24"/>
              </w:rPr>
              <w:t>)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</w:tcPr>
          <w:p w14:paraId="794AE1EC" w14:textId="77777777" w:rsidR="0017583F" w:rsidRPr="00A45352" w:rsidRDefault="0017583F" w:rsidP="00863F26">
            <w:pPr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</w:rPr>
              <w:t>Cl outflux (</w:t>
            </w:r>
            <w:r w:rsidRPr="00A45352">
              <w:rPr>
                <w:rFonts w:ascii="Times New Roman" w:hAnsi="Times New Roman" w:cs="Times New Roman"/>
                <w:kern w:val="0"/>
                <w:sz w:val="24"/>
              </w:rPr>
              <w:sym w:font="Symbol" w:char="F0B4"/>
            </w:r>
            <w:r w:rsidRPr="00A45352">
              <w:rPr>
                <w:rFonts w:ascii="Times New Roman" w:hAnsi="Times New Roman" w:cs="Times New Roman"/>
                <w:kern w:val="0"/>
                <w:sz w:val="24"/>
              </w:rPr>
              <w:t>10</w:t>
            </w:r>
            <w:r w:rsidRPr="00A45352">
              <w:rPr>
                <w:rFonts w:ascii="Times New Roman" w:hAnsi="Times New Roman" w:cs="Times New Roman"/>
                <w:kern w:val="0"/>
                <w:sz w:val="24"/>
                <w:vertAlign w:val="superscript"/>
              </w:rPr>
              <w:t>5</w:t>
            </w:r>
            <w:r w:rsidRPr="00A45352">
              <w:rPr>
                <w:rFonts w:ascii="Times New Roman" w:hAnsi="Times New Roman" w:cs="Times New Roman"/>
                <w:kern w:val="0"/>
                <w:sz w:val="24"/>
              </w:rPr>
              <w:t>Tg /</w:t>
            </w:r>
            <w:proofErr w:type="spellStart"/>
            <w:r w:rsidRPr="00A45352">
              <w:rPr>
                <w:rFonts w:ascii="Times New Roman" w:hAnsi="Times New Roman" w:cs="Times New Roman"/>
                <w:kern w:val="0"/>
                <w:sz w:val="24"/>
              </w:rPr>
              <w:t>Myr</w:t>
            </w:r>
            <w:proofErr w:type="spellEnd"/>
            <w:r w:rsidRPr="00A45352">
              <w:rPr>
                <w:rFonts w:ascii="Times New Roman" w:hAnsi="Times New Roman" w:cs="Times New Roman"/>
                <w:kern w:val="0"/>
                <w:sz w:val="24"/>
              </w:rPr>
              <w:t>)</w:t>
            </w:r>
          </w:p>
        </w:tc>
      </w:tr>
      <w:tr w:rsidR="0017583F" w:rsidRPr="00A45352" w14:paraId="7CE8B051" w14:textId="77777777" w:rsidTr="00863F26">
        <w:tc>
          <w:tcPr>
            <w:tcW w:w="1555" w:type="dxa"/>
            <w:tcBorders>
              <w:top w:val="single" w:sz="8" w:space="0" w:color="auto"/>
            </w:tcBorders>
          </w:tcPr>
          <w:p w14:paraId="0A6FF26C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</w:rPr>
              <w:t>Arc volcanics</w:t>
            </w:r>
          </w:p>
        </w:tc>
        <w:tc>
          <w:tcPr>
            <w:tcW w:w="1842" w:type="dxa"/>
            <w:tcBorders>
              <w:top w:val="single" w:sz="8" w:space="0" w:color="auto"/>
            </w:tcBorders>
          </w:tcPr>
          <w:p w14:paraId="03B3C4D9" w14:textId="77777777" w:rsidR="0017583F" w:rsidRPr="00A45352" w:rsidRDefault="0017583F" w:rsidP="00863F2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45352">
              <w:rPr>
                <w:rFonts w:ascii="Times New Roman" w:hAnsi="Times New Roman" w:cs="Times New Roman"/>
                <w:bCs/>
                <w:sz w:val="24"/>
              </w:rPr>
              <w:t>0.07</w:t>
            </w:r>
          </w:p>
        </w:tc>
        <w:tc>
          <w:tcPr>
            <w:tcW w:w="1418" w:type="dxa"/>
            <w:tcBorders>
              <w:top w:val="single" w:sz="8" w:space="0" w:color="auto"/>
            </w:tcBorders>
          </w:tcPr>
          <w:p w14:paraId="2293615F" w14:textId="77777777" w:rsidR="0017583F" w:rsidRPr="00A45352" w:rsidRDefault="0017583F" w:rsidP="00863F26">
            <w:pPr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45352">
              <w:rPr>
                <w:rFonts w:ascii="Times New Roman" w:hAnsi="Times New Roman" w:cs="Times New Roman"/>
                <w:bCs/>
                <w:sz w:val="24"/>
              </w:rPr>
              <w:t>3.9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 w14:paraId="0B0B3742" w14:textId="77777777" w:rsidR="0017583F" w:rsidRPr="00A45352" w:rsidRDefault="0017583F" w:rsidP="00863F26">
            <w:pPr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45352">
              <w:rPr>
                <w:rFonts w:ascii="Times New Roman" w:hAnsi="Times New Roman" w:cs="Times New Roman"/>
                <w:bCs/>
                <w:sz w:val="24"/>
              </w:rPr>
              <w:t>1123</w:t>
            </w:r>
          </w:p>
        </w:tc>
        <w:tc>
          <w:tcPr>
            <w:tcW w:w="1701" w:type="dxa"/>
            <w:tcBorders>
              <w:top w:val="single" w:sz="8" w:space="0" w:color="auto"/>
            </w:tcBorders>
          </w:tcPr>
          <w:p w14:paraId="485385DD" w14:textId="77777777" w:rsidR="0017583F" w:rsidRPr="00A45352" w:rsidRDefault="0017583F" w:rsidP="00863F26">
            <w:pPr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45352">
              <w:rPr>
                <w:rFonts w:ascii="Times New Roman" w:hAnsi="Times New Roman" w:cs="Times New Roman"/>
                <w:bCs/>
                <w:sz w:val="24"/>
              </w:rPr>
              <w:t>0.72</w:t>
            </w:r>
          </w:p>
        </w:tc>
        <w:tc>
          <w:tcPr>
            <w:tcW w:w="1559" w:type="dxa"/>
            <w:tcBorders>
              <w:top w:val="single" w:sz="8" w:space="0" w:color="auto"/>
            </w:tcBorders>
          </w:tcPr>
          <w:p w14:paraId="4743538A" w14:textId="77777777" w:rsidR="0017583F" w:rsidRPr="00A45352" w:rsidRDefault="0017583F" w:rsidP="00863F26">
            <w:pPr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45352">
              <w:rPr>
                <w:rFonts w:ascii="Times New Roman" w:hAnsi="Times New Roman" w:cs="Times New Roman"/>
                <w:bCs/>
                <w:sz w:val="24"/>
              </w:rPr>
              <w:t>2.08</w:t>
            </w:r>
          </w:p>
        </w:tc>
      </w:tr>
      <w:tr w:rsidR="0017583F" w:rsidRPr="00A45352" w14:paraId="0B9F8773" w14:textId="77777777" w:rsidTr="00863F26">
        <w:tc>
          <w:tcPr>
            <w:tcW w:w="1555" w:type="dxa"/>
            <w:tcBorders>
              <w:bottom w:val="single" w:sz="8" w:space="0" w:color="auto"/>
            </w:tcBorders>
          </w:tcPr>
          <w:p w14:paraId="05C115CE" w14:textId="77777777" w:rsidR="0017583F" w:rsidRPr="00A45352" w:rsidRDefault="0017583F" w:rsidP="00863F26">
            <w:pPr>
              <w:rPr>
                <w:rFonts w:ascii="Times New Roman" w:hAnsi="Times New Roman" w:cs="Times New Roman"/>
                <w:kern w:val="0"/>
                <w:sz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</w:rPr>
              <w:t>Back arc basin basalts</w:t>
            </w:r>
          </w:p>
        </w:tc>
        <w:tc>
          <w:tcPr>
            <w:tcW w:w="1842" w:type="dxa"/>
            <w:tcBorders>
              <w:bottom w:val="single" w:sz="8" w:space="0" w:color="auto"/>
            </w:tcBorders>
          </w:tcPr>
          <w:p w14:paraId="5B6E3569" w14:textId="77777777" w:rsidR="0017583F" w:rsidRPr="00A45352" w:rsidRDefault="0017583F" w:rsidP="00863F26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</w:rPr>
              <w:t>0.25</w:t>
            </w:r>
          </w:p>
        </w:tc>
        <w:tc>
          <w:tcPr>
            <w:tcW w:w="1418" w:type="dxa"/>
            <w:tcBorders>
              <w:bottom w:val="single" w:sz="8" w:space="0" w:color="auto"/>
            </w:tcBorders>
          </w:tcPr>
          <w:p w14:paraId="2E03D21D" w14:textId="77777777" w:rsidR="0017583F" w:rsidRPr="00A45352" w:rsidRDefault="0017583F" w:rsidP="00863F26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</w:rPr>
              <w:t>2.1</w:t>
            </w:r>
          </w:p>
        </w:tc>
        <w:tc>
          <w:tcPr>
            <w:tcW w:w="1276" w:type="dxa"/>
            <w:tcBorders>
              <w:bottom w:val="single" w:sz="8" w:space="0" w:color="auto"/>
            </w:tcBorders>
          </w:tcPr>
          <w:p w14:paraId="63A07B9F" w14:textId="77777777" w:rsidR="0017583F" w:rsidRPr="00A45352" w:rsidRDefault="0017583F" w:rsidP="00863F26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</w:rPr>
              <w:t>235</w:t>
            </w:r>
          </w:p>
        </w:tc>
        <w:tc>
          <w:tcPr>
            <w:tcW w:w="1701" w:type="dxa"/>
            <w:tcBorders>
              <w:bottom w:val="single" w:sz="8" w:space="0" w:color="auto"/>
            </w:tcBorders>
          </w:tcPr>
          <w:p w14:paraId="1EB381D8" w14:textId="77777777" w:rsidR="0017583F" w:rsidRPr="00A45352" w:rsidRDefault="0017583F" w:rsidP="00863F26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</w:rPr>
              <w:t>1.39</w:t>
            </w:r>
          </w:p>
        </w:tc>
        <w:tc>
          <w:tcPr>
            <w:tcW w:w="1559" w:type="dxa"/>
            <w:tcBorders>
              <w:bottom w:val="single" w:sz="8" w:space="0" w:color="auto"/>
            </w:tcBorders>
          </w:tcPr>
          <w:p w14:paraId="6788F157" w14:textId="77777777" w:rsidR="0017583F" w:rsidRPr="00A45352" w:rsidRDefault="0017583F" w:rsidP="00863F26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45352">
              <w:rPr>
                <w:rFonts w:ascii="Times New Roman" w:hAnsi="Times New Roman" w:cs="Times New Roman"/>
                <w:kern w:val="0"/>
                <w:sz w:val="24"/>
              </w:rPr>
              <w:t>1.56</w:t>
            </w:r>
          </w:p>
        </w:tc>
      </w:tr>
    </w:tbl>
    <w:p w14:paraId="021C0F63" w14:textId="77777777" w:rsidR="0017583F" w:rsidRPr="00A45352" w:rsidRDefault="0017583F" w:rsidP="00585A09">
      <w:pPr>
        <w:widowControl/>
        <w:rPr>
          <w:rFonts w:ascii="Times New Roman" w:hAnsi="Times New Roman" w:cs="Times New Roman"/>
          <w:bCs/>
          <w:sz w:val="24"/>
          <w:szCs w:val="24"/>
        </w:rPr>
      </w:pPr>
      <w:r w:rsidRPr="00A45352">
        <w:rPr>
          <w:rFonts w:ascii="Times New Roman" w:hAnsi="Times New Roman" w:cs="Times New Roman"/>
          <w:bCs/>
          <w:sz w:val="24"/>
          <w:szCs w:val="24"/>
        </w:rPr>
        <w:t>Note</w:t>
      </w:r>
    </w:p>
    <w:p w14:paraId="0986FCD2" w14:textId="77777777" w:rsidR="0017583F" w:rsidRPr="00A45352" w:rsidRDefault="0017583F" w:rsidP="00585A09">
      <w:pPr>
        <w:widowControl/>
        <w:rPr>
          <w:rFonts w:ascii="Times New Roman" w:hAnsi="Times New Roman" w:cs="Times New Roman"/>
          <w:bCs/>
          <w:sz w:val="24"/>
          <w:szCs w:val="24"/>
        </w:rPr>
      </w:pPr>
      <w:r w:rsidRPr="00A45352">
        <w:rPr>
          <w:rFonts w:ascii="Times New Roman" w:hAnsi="Times New Roman" w:cs="Times New Roman"/>
          <w:bCs/>
          <w:sz w:val="24"/>
          <w:szCs w:val="24"/>
        </w:rPr>
        <w:t xml:space="preserve">Calculation can be found in the main text and methods. </w:t>
      </w:r>
    </w:p>
    <w:p w14:paraId="1A9DAC15" w14:textId="77777777" w:rsidR="0017583F" w:rsidRPr="00A45352" w:rsidRDefault="0017583F" w:rsidP="00585A09">
      <w:pPr>
        <w:widowControl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A45352"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6C1B1F24" w14:textId="08B57873" w:rsidR="0017583F" w:rsidRDefault="0017583F" w:rsidP="001D4DB6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 w:rsidRPr="00A45352">
        <w:rPr>
          <w:rFonts w:ascii="Times New Roman" w:hAnsi="Times New Roman" w:cs="Times New Roman"/>
          <w:b/>
          <w:sz w:val="24"/>
          <w:szCs w:val="24"/>
        </w:rPr>
        <w:lastRenderedPageBreak/>
        <w:t>Supplementary Figures</w:t>
      </w:r>
    </w:p>
    <w:p w14:paraId="74D863A4" w14:textId="4A62ECC3" w:rsidR="00CC0C14" w:rsidRPr="00A45352" w:rsidRDefault="00DD1FA5" w:rsidP="001D4DB6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noProof/>
          <w:sz w:val="24"/>
          <w:szCs w:val="24"/>
        </w:rPr>
        <w:drawing>
          <wp:inline distT="0" distB="0" distL="0" distR="0" wp14:anchorId="5021E0BC" wp14:editId="6250F67C">
            <wp:extent cx="5546370" cy="1784908"/>
            <wp:effectExtent l="0" t="0" r="0" b="6350"/>
            <wp:docPr id="2870493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04936" name="图片 2870493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50986" cy="1786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6765A6" w14:textId="2EA22871" w:rsidR="00CD637D" w:rsidRDefault="0017583F" w:rsidP="00585A09">
      <w:pPr>
        <w:widowControl/>
        <w:rPr>
          <w:rFonts w:ascii="Times New Roman" w:hAnsi="Times New Roman" w:cs="Times New Roman"/>
          <w:bCs/>
          <w:sz w:val="24"/>
          <w:szCs w:val="24"/>
        </w:rPr>
      </w:pPr>
      <w:r w:rsidRPr="00A45352">
        <w:rPr>
          <w:rFonts w:ascii="Times New Roman" w:hAnsi="Times New Roman" w:cs="Times New Roman"/>
          <w:b/>
          <w:sz w:val="24"/>
          <w:szCs w:val="24"/>
        </w:rPr>
        <w:t xml:space="preserve">Figure S1. Geotherm of </w:t>
      </w:r>
      <w:r w:rsidR="00365EBC">
        <w:rPr>
          <w:rFonts w:ascii="Times New Roman" w:hAnsi="Times New Roman" w:cs="Times New Roman"/>
          <w:b/>
          <w:sz w:val="24"/>
          <w:szCs w:val="24"/>
        </w:rPr>
        <w:t xml:space="preserve">the </w:t>
      </w:r>
      <w:r w:rsidRPr="00A45352">
        <w:rPr>
          <w:rFonts w:ascii="Times New Roman" w:hAnsi="Times New Roman" w:cs="Times New Roman"/>
          <w:b/>
          <w:sz w:val="24"/>
          <w:szCs w:val="24"/>
        </w:rPr>
        <w:t xml:space="preserve">Mariana slab along with </w:t>
      </w:r>
      <w:r w:rsidR="00365EBC">
        <w:rPr>
          <w:rFonts w:ascii="Times New Roman" w:hAnsi="Times New Roman" w:cs="Times New Roman"/>
          <w:b/>
          <w:sz w:val="24"/>
          <w:szCs w:val="24"/>
        </w:rPr>
        <w:t xml:space="preserve">the </w:t>
      </w:r>
      <w:r w:rsidRPr="00A45352">
        <w:rPr>
          <w:rFonts w:ascii="Times New Roman" w:hAnsi="Times New Roman" w:cs="Times New Roman"/>
          <w:b/>
          <w:sz w:val="24"/>
          <w:szCs w:val="24"/>
        </w:rPr>
        <w:t>bound H</w:t>
      </w:r>
      <w:r w:rsidRPr="00A45352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A45352">
        <w:rPr>
          <w:rFonts w:ascii="Times New Roman" w:hAnsi="Times New Roman" w:cs="Times New Roman"/>
          <w:b/>
          <w:sz w:val="24"/>
          <w:szCs w:val="24"/>
        </w:rPr>
        <w:t xml:space="preserve">O content in the slab crustal layers. </w:t>
      </w:r>
      <w:r w:rsidRPr="00A45352">
        <w:rPr>
          <w:rFonts w:ascii="Times New Roman" w:hAnsi="Times New Roman" w:cs="Times New Roman"/>
          <w:bCs/>
          <w:sz w:val="24"/>
          <w:szCs w:val="24"/>
        </w:rPr>
        <w:t>The bound H</w:t>
      </w:r>
      <w:r w:rsidRPr="00A45352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Pr="00A45352">
        <w:rPr>
          <w:rFonts w:ascii="Times New Roman" w:hAnsi="Times New Roman" w:cs="Times New Roman"/>
          <w:bCs/>
          <w:sz w:val="24"/>
          <w:szCs w:val="24"/>
        </w:rPr>
        <w:t xml:space="preserve">O content in sediment (a), basaltic crust (b) and gabbroic crust (c) were performed using the </w:t>
      </w:r>
      <w:proofErr w:type="spellStart"/>
      <w:r w:rsidRPr="00A45352">
        <w:rPr>
          <w:rFonts w:ascii="Times New Roman" w:hAnsi="Times New Roman" w:cs="Times New Roman"/>
          <w:bCs/>
          <w:sz w:val="24"/>
          <w:szCs w:val="24"/>
        </w:rPr>
        <w:t>Perple_X</w:t>
      </w:r>
      <w:proofErr w:type="spellEnd"/>
      <w:r w:rsidRPr="00A45352">
        <w:rPr>
          <w:rFonts w:ascii="Times New Roman" w:hAnsi="Times New Roman" w:cs="Times New Roman"/>
          <w:bCs/>
          <w:sz w:val="24"/>
          <w:szCs w:val="24"/>
        </w:rPr>
        <w:t xml:space="preserve"> code</w:t>
      </w:r>
      <w:r w:rsidRPr="00A45352">
        <w:rPr>
          <w:rFonts w:ascii="Times New Roman" w:hAnsi="Times New Roman" w:cs="Times New Roman"/>
          <w:noProof/>
          <w:sz w:val="24"/>
          <w:szCs w:val="24"/>
          <w:vertAlign w:val="superscript"/>
        </w:rPr>
        <w:t>22</w:t>
      </w:r>
      <w:r w:rsidRPr="00A45352">
        <w:rPr>
          <w:rFonts w:ascii="Times New Roman" w:hAnsi="Times New Roman" w:cs="Times New Roman"/>
          <w:sz w:val="24"/>
          <w:szCs w:val="24"/>
        </w:rPr>
        <w:t xml:space="preserve"> </w:t>
      </w:r>
      <w:r w:rsidRPr="00A45352">
        <w:rPr>
          <w:rFonts w:ascii="Times New Roman" w:hAnsi="Times New Roman" w:cs="Times New Roman"/>
          <w:bCs/>
          <w:sz w:val="24"/>
          <w:szCs w:val="24"/>
        </w:rPr>
        <w:t xml:space="preserve">(see Methods). The white lines with </w:t>
      </w:r>
      <w:r w:rsidR="009C3314">
        <w:rPr>
          <w:rFonts w:ascii="Times New Roman" w:hAnsi="Times New Roman" w:cs="Times New Roman"/>
          <w:bCs/>
          <w:sz w:val="24"/>
          <w:szCs w:val="24"/>
        </w:rPr>
        <w:t>numbers</w:t>
      </w:r>
      <w:r w:rsidRPr="00A45352">
        <w:rPr>
          <w:rFonts w:ascii="Times New Roman" w:hAnsi="Times New Roman" w:cs="Times New Roman"/>
          <w:bCs/>
          <w:sz w:val="24"/>
          <w:szCs w:val="24"/>
        </w:rPr>
        <w:t xml:space="preserve"> represent the geotherm</w:t>
      </w:r>
      <w:r w:rsidR="00365EB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15305" w:rsidRPr="00A45352">
        <w:rPr>
          <w:rFonts w:ascii="Times New Roman" w:hAnsi="Times New Roman" w:cs="Times New Roman"/>
          <w:bCs/>
          <w:sz w:val="24"/>
          <w:szCs w:val="24"/>
        </w:rPr>
        <w:t xml:space="preserve">of </w:t>
      </w:r>
      <w:r w:rsidR="00615305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615305" w:rsidRPr="00A45352">
        <w:rPr>
          <w:rFonts w:ascii="Times New Roman" w:hAnsi="Times New Roman" w:cs="Times New Roman"/>
          <w:bCs/>
          <w:sz w:val="24"/>
          <w:szCs w:val="24"/>
        </w:rPr>
        <w:t>Mariana slab</w:t>
      </w:r>
      <w:r w:rsidR="00615305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365EBC">
        <w:rPr>
          <w:rFonts w:ascii="Times New Roman" w:hAnsi="Times New Roman" w:cs="Times New Roman"/>
          <w:bCs/>
          <w:sz w:val="24"/>
          <w:szCs w:val="24"/>
        </w:rPr>
        <w:t>in km beneath slab surface</w:t>
      </w:r>
      <w:r w:rsidRPr="00A45352">
        <w:rPr>
          <w:rFonts w:ascii="Times New Roman" w:hAnsi="Times New Roman" w:cs="Times New Roman"/>
          <w:bCs/>
          <w:sz w:val="24"/>
          <w:szCs w:val="24"/>
        </w:rPr>
        <w:t xml:space="preserve">, which was obtained from the model performed by </w:t>
      </w:r>
      <w:r w:rsidRPr="00A45352">
        <w:rPr>
          <w:rFonts w:ascii="Times New Roman" w:hAnsi="Times New Roman" w:cs="Times New Roman"/>
          <w:bCs/>
          <w:noProof/>
          <w:sz w:val="24"/>
          <w:szCs w:val="24"/>
        </w:rPr>
        <w:t xml:space="preserve">Cerpa, et al. </w:t>
      </w:r>
      <w:r w:rsidRPr="00A45352">
        <w:rPr>
          <w:rFonts w:ascii="Times New Roman" w:hAnsi="Times New Roman" w:cs="Times New Roman"/>
          <w:bCs/>
          <w:noProof/>
          <w:sz w:val="24"/>
          <w:szCs w:val="24"/>
          <w:vertAlign w:val="superscript"/>
        </w:rPr>
        <w:t>23</w:t>
      </w:r>
      <w:r w:rsidRPr="00A45352">
        <w:rPr>
          <w:rFonts w:ascii="Times New Roman" w:hAnsi="Times New Roman" w:cs="Times New Roman"/>
          <w:bCs/>
          <w:sz w:val="24"/>
          <w:szCs w:val="24"/>
        </w:rPr>
        <w:t>.</w:t>
      </w:r>
    </w:p>
    <w:p w14:paraId="43B36560" w14:textId="1DED3CBC" w:rsidR="0017583F" w:rsidRDefault="0017583F" w:rsidP="00585A09">
      <w:pPr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E52D7E" w14:textId="4C794585" w:rsidR="00CC0C14" w:rsidRPr="00A45352" w:rsidRDefault="00DD1FA5" w:rsidP="00585A09">
      <w:pPr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noProof/>
          <w:sz w:val="24"/>
          <w:szCs w:val="24"/>
        </w:rPr>
        <w:drawing>
          <wp:inline distT="0" distB="0" distL="0" distR="0" wp14:anchorId="636CF075" wp14:editId="07003948">
            <wp:extent cx="5257800" cy="2308860"/>
            <wp:effectExtent l="0" t="0" r="0" b="0"/>
            <wp:docPr id="75889798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897982" name="图片 75889798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30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2E912" w14:textId="1C2EB049" w:rsidR="00236FC6" w:rsidRPr="000B2B03" w:rsidRDefault="0017583F" w:rsidP="00DD1FA5">
      <w:pPr>
        <w:widowControl/>
        <w:rPr>
          <w:rFonts w:ascii="Times New Roman" w:hAnsi="Times New Roman" w:cs="Times New Roman"/>
          <w:sz w:val="24"/>
          <w:szCs w:val="24"/>
        </w:rPr>
      </w:pPr>
      <w:r w:rsidRPr="00A45352">
        <w:rPr>
          <w:rFonts w:ascii="Times New Roman" w:hAnsi="Times New Roman" w:cs="Times New Roman"/>
          <w:b/>
          <w:sz w:val="24"/>
          <w:szCs w:val="24"/>
        </w:rPr>
        <w:t xml:space="preserve">Figure S2. Geotherm of Mariana slab along with </w:t>
      </w:r>
      <w:r w:rsidR="009C3314">
        <w:rPr>
          <w:rFonts w:ascii="Times New Roman" w:hAnsi="Times New Roman" w:cs="Times New Roman"/>
          <w:b/>
          <w:sz w:val="24"/>
          <w:szCs w:val="24"/>
        </w:rPr>
        <w:t xml:space="preserve">the </w:t>
      </w:r>
      <w:r w:rsidRPr="00A45352">
        <w:rPr>
          <w:rFonts w:ascii="Times New Roman" w:hAnsi="Times New Roman" w:cs="Times New Roman"/>
          <w:b/>
          <w:sz w:val="24"/>
          <w:szCs w:val="24"/>
        </w:rPr>
        <w:t xml:space="preserve">phase diagram of </w:t>
      </w:r>
      <w:r w:rsidR="009C3314">
        <w:rPr>
          <w:rFonts w:ascii="Times New Roman" w:hAnsi="Times New Roman" w:cs="Times New Roman"/>
          <w:b/>
          <w:sz w:val="24"/>
          <w:szCs w:val="24"/>
        </w:rPr>
        <w:t xml:space="preserve">the </w:t>
      </w:r>
      <w:r w:rsidRPr="00A45352">
        <w:rPr>
          <w:rFonts w:ascii="Times New Roman" w:hAnsi="Times New Roman" w:cs="Times New Roman"/>
          <w:b/>
          <w:sz w:val="24"/>
          <w:szCs w:val="24"/>
        </w:rPr>
        <w:t>slab serpentinized lithosphere mantle. a</w:t>
      </w:r>
      <w:r w:rsidR="009C3314">
        <w:rPr>
          <w:rFonts w:ascii="Times New Roman" w:hAnsi="Times New Roman" w:cs="Times New Roman"/>
          <w:b/>
          <w:sz w:val="24"/>
          <w:szCs w:val="24"/>
        </w:rPr>
        <w:t>.</w:t>
      </w:r>
      <w:r w:rsidRPr="00A453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5352">
        <w:rPr>
          <w:rFonts w:ascii="Times New Roman" w:hAnsi="Times New Roman" w:cs="Times New Roman"/>
          <w:bCs/>
          <w:sz w:val="24"/>
          <w:szCs w:val="24"/>
        </w:rPr>
        <w:t>Thermodynamically modeled phase diagram of slab serpentinite</w:t>
      </w:r>
      <w:r w:rsidR="009C3314">
        <w:rPr>
          <w:rFonts w:ascii="Times New Roman" w:hAnsi="Times New Roman" w:cs="Times New Roman"/>
          <w:bCs/>
          <w:sz w:val="24"/>
          <w:szCs w:val="24"/>
        </w:rPr>
        <w:t>, which was</w:t>
      </w:r>
      <w:r w:rsidRPr="00A45352">
        <w:rPr>
          <w:rFonts w:ascii="Times New Roman" w:hAnsi="Times New Roman" w:cs="Times New Roman"/>
          <w:bCs/>
          <w:sz w:val="24"/>
          <w:szCs w:val="24"/>
        </w:rPr>
        <w:t xml:space="preserve"> performed </w:t>
      </w:r>
      <w:r w:rsidR="009C3314">
        <w:rPr>
          <w:rFonts w:ascii="Times New Roman" w:hAnsi="Times New Roman" w:cs="Times New Roman"/>
          <w:bCs/>
          <w:sz w:val="24"/>
          <w:szCs w:val="24"/>
        </w:rPr>
        <w:t>using</w:t>
      </w:r>
      <w:r w:rsidRPr="00A4535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45352">
        <w:rPr>
          <w:rFonts w:ascii="Times New Roman" w:hAnsi="Times New Roman" w:cs="Times New Roman"/>
          <w:bCs/>
          <w:sz w:val="24"/>
          <w:szCs w:val="24"/>
        </w:rPr>
        <w:t>Perple_X</w:t>
      </w:r>
      <w:proofErr w:type="spellEnd"/>
      <w:r w:rsidRPr="00A45352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A45352">
        <w:rPr>
          <w:rFonts w:ascii="Times New Roman" w:hAnsi="Times New Roman" w:cs="Times New Roman"/>
          <w:b/>
          <w:sz w:val="24"/>
          <w:szCs w:val="24"/>
        </w:rPr>
        <w:t>b</w:t>
      </w:r>
      <w:r w:rsidRPr="00A4535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A45352">
        <w:rPr>
          <w:rFonts w:ascii="Times New Roman" w:hAnsi="Times New Roman" w:cs="Times New Roman" w:hint="eastAsia"/>
          <w:bCs/>
          <w:sz w:val="24"/>
          <w:szCs w:val="24"/>
        </w:rPr>
        <w:t>P</w:t>
      </w:r>
      <w:r w:rsidRPr="00A45352">
        <w:rPr>
          <w:rFonts w:ascii="Times New Roman" w:hAnsi="Times New Roman" w:cs="Times New Roman"/>
          <w:bCs/>
          <w:sz w:val="24"/>
          <w:szCs w:val="24"/>
        </w:rPr>
        <w:t xml:space="preserve">hase diagram of slab serpentinite based on the compiled experimental results from in </w:t>
      </w:r>
      <w:r w:rsidRPr="00A45352">
        <w:rPr>
          <w:rFonts w:ascii="Times New Roman" w:hAnsi="Times New Roman" w:cs="Times New Roman"/>
          <w:bCs/>
          <w:noProof/>
          <w:sz w:val="24"/>
          <w:szCs w:val="24"/>
        </w:rPr>
        <w:t xml:space="preserve">Cerpa, et al. </w:t>
      </w:r>
      <w:r w:rsidRPr="00A45352">
        <w:rPr>
          <w:rFonts w:ascii="Times New Roman" w:hAnsi="Times New Roman" w:cs="Times New Roman"/>
          <w:bCs/>
          <w:noProof/>
          <w:sz w:val="24"/>
          <w:szCs w:val="24"/>
          <w:vertAlign w:val="superscript"/>
        </w:rPr>
        <w:t>23</w:t>
      </w:r>
      <w:r w:rsidRPr="00A45352">
        <w:rPr>
          <w:rFonts w:ascii="Times New Roman" w:hAnsi="Times New Roman" w:cs="Times New Roman"/>
          <w:bCs/>
          <w:sz w:val="24"/>
          <w:szCs w:val="24"/>
        </w:rPr>
        <w:t xml:space="preserve">. Colored lines </w:t>
      </w:r>
      <w:r w:rsidR="009C3314">
        <w:rPr>
          <w:rFonts w:ascii="Times New Roman" w:hAnsi="Times New Roman" w:cs="Times New Roman"/>
          <w:bCs/>
          <w:sz w:val="24"/>
          <w:szCs w:val="24"/>
        </w:rPr>
        <w:t>with numbers</w:t>
      </w:r>
      <w:r w:rsidR="009C3314" w:rsidRPr="009C331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C3314" w:rsidRPr="00A45352">
        <w:rPr>
          <w:rFonts w:ascii="Times New Roman" w:hAnsi="Times New Roman" w:cs="Times New Roman"/>
          <w:bCs/>
          <w:sz w:val="24"/>
          <w:szCs w:val="24"/>
        </w:rPr>
        <w:t>represent the geotherm</w:t>
      </w:r>
      <w:r w:rsidR="009C331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C3314" w:rsidRPr="00A45352">
        <w:rPr>
          <w:rFonts w:ascii="Times New Roman" w:hAnsi="Times New Roman" w:cs="Times New Roman"/>
          <w:bCs/>
          <w:sz w:val="24"/>
          <w:szCs w:val="24"/>
        </w:rPr>
        <w:t xml:space="preserve">of </w:t>
      </w:r>
      <w:r w:rsidR="009C3314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9C3314" w:rsidRPr="00A45352">
        <w:rPr>
          <w:rFonts w:ascii="Times New Roman" w:hAnsi="Times New Roman" w:cs="Times New Roman"/>
          <w:bCs/>
          <w:sz w:val="24"/>
          <w:szCs w:val="24"/>
        </w:rPr>
        <w:t>Mariana slab</w:t>
      </w:r>
      <w:r w:rsidR="009C3314">
        <w:rPr>
          <w:rFonts w:ascii="Times New Roman" w:hAnsi="Times New Roman" w:cs="Times New Roman"/>
          <w:bCs/>
          <w:sz w:val="24"/>
          <w:szCs w:val="24"/>
        </w:rPr>
        <w:t>, in km beneath slab surface</w:t>
      </w:r>
      <w:r w:rsidR="009C3314" w:rsidRPr="00A45352">
        <w:rPr>
          <w:rFonts w:ascii="Times New Roman" w:hAnsi="Times New Roman" w:cs="Times New Roman"/>
          <w:bCs/>
          <w:sz w:val="24"/>
          <w:szCs w:val="24"/>
        </w:rPr>
        <w:t>,</w:t>
      </w:r>
      <w:r w:rsidRPr="00A45352">
        <w:rPr>
          <w:rFonts w:ascii="Times New Roman" w:hAnsi="Times New Roman" w:cs="Times New Roman"/>
          <w:bCs/>
          <w:sz w:val="24"/>
          <w:szCs w:val="24"/>
        </w:rPr>
        <w:t xml:space="preserve"> which </w:t>
      </w:r>
      <w:r w:rsidR="009C3314">
        <w:rPr>
          <w:rFonts w:ascii="Times New Roman" w:hAnsi="Times New Roman" w:cs="Times New Roman"/>
          <w:bCs/>
          <w:sz w:val="24"/>
          <w:szCs w:val="24"/>
        </w:rPr>
        <w:t>was</w:t>
      </w:r>
      <w:r w:rsidRPr="00A45352">
        <w:rPr>
          <w:rFonts w:ascii="Times New Roman" w:hAnsi="Times New Roman" w:cs="Times New Roman"/>
          <w:bCs/>
          <w:sz w:val="24"/>
          <w:szCs w:val="24"/>
        </w:rPr>
        <w:t xml:space="preserve"> obtained from the model performed by </w:t>
      </w:r>
      <w:r w:rsidRPr="00A45352">
        <w:rPr>
          <w:rFonts w:ascii="Times New Roman" w:hAnsi="Times New Roman" w:cs="Times New Roman"/>
          <w:bCs/>
          <w:noProof/>
          <w:sz w:val="24"/>
          <w:szCs w:val="24"/>
        </w:rPr>
        <w:t xml:space="preserve">Cerpa, et al. </w:t>
      </w:r>
      <w:r w:rsidRPr="00A45352">
        <w:rPr>
          <w:rFonts w:ascii="Times New Roman" w:hAnsi="Times New Roman" w:cs="Times New Roman"/>
          <w:bCs/>
          <w:noProof/>
          <w:sz w:val="24"/>
          <w:szCs w:val="24"/>
          <w:vertAlign w:val="superscript"/>
        </w:rPr>
        <w:t>23</w:t>
      </w:r>
      <w:r w:rsidRPr="00A45352">
        <w:rPr>
          <w:rFonts w:ascii="Times New Roman" w:hAnsi="Times New Roman" w:cs="Times New Roman"/>
          <w:bCs/>
          <w:sz w:val="24"/>
          <w:szCs w:val="24"/>
        </w:rPr>
        <w:t>. According to the thermodynamically simulated phase diagram (</w:t>
      </w:r>
      <w:r w:rsidRPr="00A45352">
        <w:rPr>
          <w:rFonts w:ascii="Times New Roman" w:hAnsi="Times New Roman" w:cs="Times New Roman"/>
          <w:b/>
          <w:sz w:val="24"/>
          <w:szCs w:val="24"/>
        </w:rPr>
        <w:t>a</w:t>
      </w:r>
      <w:r w:rsidRPr="00A45352">
        <w:rPr>
          <w:rFonts w:ascii="Times New Roman" w:hAnsi="Times New Roman" w:cs="Times New Roman"/>
          <w:bCs/>
          <w:sz w:val="24"/>
          <w:szCs w:val="24"/>
        </w:rPr>
        <w:t xml:space="preserve">), the slab serpentinite undergoes dehydrate at ~5.5 </w:t>
      </w:r>
      <w:proofErr w:type="spellStart"/>
      <w:r w:rsidRPr="00A45352">
        <w:rPr>
          <w:rFonts w:ascii="Times New Roman" w:hAnsi="Times New Roman" w:cs="Times New Roman"/>
          <w:bCs/>
          <w:sz w:val="24"/>
          <w:szCs w:val="24"/>
        </w:rPr>
        <w:t>GPa</w:t>
      </w:r>
      <w:proofErr w:type="spellEnd"/>
      <w:r w:rsidRPr="00A45352">
        <w:rPr>
          <w:rFonts w:ascii="Times New Roman" w:hAnsi="Times New Roman" w:cs="Times New Roman"/>
          <w:bCs/>
          <w:sz w:val="24"/>
          <w:szCs w:val="24"/>
        </w:rPr>
        <w:t xml:space="preserve"> (~170 km) in the Mariana subduction zone through breakdown of antigorite and chlorite. </w:t>
      </w:r>
      <w:r w:rsidR="009C3314">
        <w:rPr>
          <w:rFonts w:ascii="Times New Roman" w:hAnsi="Times New Roman" w:cs="Times New Roman"/>
          <w:bCs/>
          <w:sz w:val="24"/>
          <w:szCs w:val="24"/>
        </w:rPr>
        <w:t>On the</w:t>
      </w:r>
      <w:r w:rsidRPr="00A45352">
        <w:rPr>
          <w:rFonts w:ascii="Times New Roman" w:hAnsi="Times New Roman" w:cs="Times New Roman"/>
          <w:bCs/>
          <w:sz w:val="24"/>
          <w:szCs w:val="24"/>
        </w:rPr>
        <w:t xml:space="preserve"> other hand, based on the experimental model (</w:t>
      </w:r>
      <w:r w:rsidRPr="00A45352">
        <w:rPr>
          <w:rFonts w:ascii="Times New Roman" w:hAnsi="Times New Roman" w:cs="Times New Roman"/>
          <w:b/>
          <w:sz w:val="24"/>
          <w:szCs w:val="24"/>
        </w:rPr>
        <w:t>b</w:t>
      </w:r>
      <w:r w:rsidRPr="00A45352">
        <w:rPr>
          <w:rFonts w:ascii="Times New Roman" w:hAnsi="Times New Roman" w:cs="Times New Roman"/>
          <w:bCs/>
          <w:sz w:val="24"/>
          <w:szCs w:val="24"/>
        </w:rPr>
        <w:t xml:space="preserve">), the slab serpentinite undergoes two stages of dehydration through </w:t>
      </w:r>
      <w:r w:rsidR="009C3314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Pr="00A45352">
        <w:rPr>
          <w:rFonts w:ascii="Times New Roman" w:hAnsi="Times New Roman" w:cs="Times New Roman"/>
          <w:bCs/>
          <w:sz w:val="24"/>
          <w:szCs w:val="24"/>
        </w:rPr>
        <w:t xml:space="preserve">breakdown of 10- Å phase in </w:t>
      </w:r>
      <w:r w:rsidR="009C3314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Pr="00A45352">
        <w:rPr>
          <w:rFonts w:ascii="Times New Roman" w:hAnsi="Times New Roman" w:cs="Times New Roman"/>
          <w:bCs/>
          <w:sz w:val="24"/>
          <w:szCs w:val="24"/>
        </w:rPr>
        <w:t xml:space="preserve">upper 2 km of slab serpentinite and </w:t>
      </w:r>
      <w:r w:rsidR="009C3314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Pr="00A45352">
        <w:rPr>
          <w:rFonts w:ascii="Times New Roman" w:hAnsi="Times New Roman" w:cs="Times New Roman"/>
          <w:bCs/>
          <w:sz w:val="24"/>
          <w:szCs w:val="24"/>
        </w:rPr>
        <w:t>breakdown of Al-</w:t>
      </w:r>
      <w:proofErr w:type="spellStart"/>
      <w:r w:rsidRPr="00A45352">
        <w:rPr>
          <w:rFonts w:ascii="Times New Roman" w:hAnsi="Times New Roman" w:cs="Times New Roman"/>
          <w:bCs/>
          <w:sz w:val="24"/>
          <w:szCs w:val="24"/>
        </w:rPr>
        <w:t>PhE</w:t>
      </w:r>
      <w:proofErr w:type="spellEnd"/>
      <w:r w:rsidRPr="00A45352">
        <w:rPr>
          <w:rFonts w:ascii="Times New Roman" w:hAnsi="Times New Roman" w:cs="Times New Roman"/>
          <w:bCs/>
          <w:sz w:val="24"/>
          <w:szCs w:val="24"/>
        </w:rPr>
        <w:t xml:space="preserve"> in underlying 4 km of the slab serpentinite. </w:t>
      </w:r>
      <w:r w:rsidR="009C3314">
        <w:rPr>
          <w:rFonts w:ascii="Times New Roman" w:hAnsi="Times New Roman" w:cs="Times New Roman"/>
          <w:bCs/>
          <w:sz w:val="24"/>
          <w:szCs w:val="24"/>
        </w:rPr>
        <w:t xml:space="preserve">Here </w:t>
      </w:r>
      <w:r w:rsidRPr="00A45352">
        <w:rPr>
          <w:rFonts w:ascii="Times New Roman" w:hAnsi="Times New Roman" w:cs="Times New Roman"/>
          <w:sz w:val="24"/>
          <w:szCs w:val="24"/>
        </w:rPr>
        <w:t>we prefer to use the experimental model (</w:t>
      </w:r>
      <w:r w:rsidRPr="00A45352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A45352">
        <w:rPr>
          <w:rFonts w:ascii="Times New Roman" w:hAnsi="Times New Roman" w:cs="Times New Roman"/>
          <w:sz w:val="24"/>
          <w:szCs w:val="24"/>
        </w:rPr>
        <w:t>)</w:t>
      </w:r>
      <w:r w:rsidR="009C3314">
        <w:rPr>
          <w:rFonts w:ascii="Times New Roman" w:hAnsi="Times New Roman" w:cs="Times New Roman"/>
          <w:sz w:val="24"/>
          <w:szCs w:val="24"/>
        </w:rPr>
        <w:t xml:space="preserve"> instead of</w:t>
      </w:r>
      <w:r w:rsidRPr="00A45352">
        <w:rPr>
          <w:rFonts w:ascii="Times New Roman" w:hAnsi="Times New Roman" w:cs="Times New Roman"/>
          <w:sz w:val="24"/>
          <w:szCs w:val="24"/>
        </w:rPr>
        <w:t xml:space="preserve"> the thermodynamic model (</w:t>
      </w:r>
      <w:r w:rsidRPr="00A45352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A45352">
        <w:rPr>
          <w:rFonts w:ascii="Times New Roman" w:hAnsi="Times New Roman" w:cs="Times New Roman"/>
          <w:sz w:val="24"/>
          <w:szCs w:val="24"/>
        </w:rPr>
        <w:t>)</w:t>
      </w:r>
      <w:r w:rsidR="009C3314" w:rsidRPr="009C3314">
        <w:rPr>
          <w:rFonts w:ascii="Times New Roman" w:hAnsi="Times New Roman" w:cs="Times New Roman"/>
          <w:sz w:val="24"/>
          <w:szCs w:val="24"/>
        </w:rPr>
        <w:t xml:space="preserve"> due to the reasons provided in </w:t>
      </w:r>
      <w:r w:rsidR="009C3314" w:rsidRPr="009C3314">
        <w:rPr>
          <w:rFonts w:ascii="Times New Roman" w:hAnsi="Times New Roman" w:cs="Times New Roman"/>
          <w:noProof/>
          <w:sz w:val="24"/>
          <w:szCs w:val="24"/>
        </w:rPr>
        <w:t xml:space="preserve">Cerpa, et al. </w:t>
      </w:r>
      <w:r w:rsidR="009C3314" w:rsidRPr="009C3314">
        <w:rPr>
          <w:rFonts w:ascii="Times New Roman" w:hAnsi="Times New Roman" w:cs="Times New Roman"/>
          <w:noProof/>
          <w:sz w:val="24"/>
          <w:szCs w:val="24"/>
          <w:vertAlign w:val="superscript"/>
        </w:rPr>
        <w:t>2</w:t>
      </w:r>
      <w:r w:rsidR="009C3314">
        <w:rPr>
          <w:rFonts w:ascii="Times New Roman" w:hAnsi="Times New Roman" w:cs="Times New Roman"/>
          <w:noProof/>
          <w:sz w:val="24"/>
          <w:szCs w:val="24"/>
          <w:vertAlign w:val="superscript"/>
        </w:rPr>
        <w:t>3</w:t>
      </w:r>
      <w:r w:rsidRPr="009C3314">
        <w:rPr>
          <w:rFonts w:ascii="Times New Roman" w:hAnsi="Times New Roman" w:cs="Times New Roman"/>
          <w:sz w:val="24"/>
          <w:szCs w:val="24"/>
        </w:rPr>
        <w:t xml:space="preserve">. </w:t>
      </w:r>
      <w:r w:rsidRPr="00A45352">
        <w:rPr>
          <w:rFonts w:ascii="Times New Roman" w:hAnsi="Times New Roman" w:cs="Times New Roman"/>
          <w:bCs/>
          <w:sz w:val="24"/>
          <w:szCs w:val="24"/>
        </w:rPr>
        <w:t xml:space="preserve">law, lawsonite; </w:t>
      </w:r>
      <w:proofErr w:type="spellStart"/>
      <w:r w:rsidRPr="00A45352">
        <w:rPr>
          <w:rFonts w:ascii="Times New Roman" w:hAnsi="Times New Roman" w:cs="Times New Roman"/>
          <w:bCs/>
          <w:sz w:val="24"/>
          <w:szCs w:val="24"/>
        </w:rPr>
        <w:t>Atg</w:t>
      </w:r>
      <w:proofErr w:type="spellEnd"/>
      <w:r w:rsidRPr="00A45352">
        <w:rPr>
          <w:rFonts w:ascii="Times New Roman" w:hAnsi="Times New Roman" w:cs="Times New Roman"/>
          <w:bCs/>
          <w:sz w:val="24"/>
          <w:szCs w:val="24"/>
        </w:rPr>
        <w:t xml:space="preserve">, antigorite; </w:t>
      </w:r>
      <w:proofErr w:type="spellStart"/>
      <w:r w:rsidRPr="00A45352">
        <w:rPr>
          <w:rFonts w:ascii="Times New Roman" w:hAnsi="Times New Roman" w:cs="Times New Roman"/>
          <w:bCs/>
          <w:sz w:val="24"/>
          <w:szCs w:val="24"/>
        </w:rPr>
        <w:t>Chl</w:t>
      </w:r>
      <w:proofErr w:type="spellEnd"/>
      <w:r w:rsidRPr="00A45352">
        <w:rPr>
          <w:rFonts w:ascii="Times New Roman" w:hAnsi="Times New Roman" w:cs="Times New Roman"/>
          <w:bCs/>
          <w:sz w:val="24"/>
          <w:szCs w:val="24"/>
        </w:rPr>
        <w:t xml:space="preserve">, chlorite; 10-Å, 10-Å phase; </w:t>
      </w:r>
      <w:proofErr w:type="spellStart"/>
      <w:r w:rsidRPr="00A45352">
        <w:rPr>
          <w:rFonts w:ascii="Times New Roman" w:hAnsi="Times New Roman" w:cs="Times New Roman"/>
          <w:bCs/>
          <w:sz w:val="24"/>
          <w:szCs w:val="24"/>
        </w:rPr>
        <w:t>bal</w:t>
      </w:r>
      <w:proofErr w:type="spellEnd"/>
      <w:r w:rsidRPr="00A45352">
        <w:rPr>
          <w:rFonts w:ascii="Times New Roman" w:hAnsi="Times New Roman" w:cs="Times New Roman"/>
          <w:bCs/>
          <w:sz w:val="24"/>
          <w:szCs w:val="24"/>
        </w:rPr>
        <w:t>, balangeroite; Al-</w:t>
      </w:r>
      <w:proofErr w:type="spellStart"/>
      <w:r w:rsidRPr="00A45352">
        <w:rPr>
          <w:rFonts w:ascii="Times New Roman" w:hAnsi="Times New Roman" w:cs="Times New Roman"/>
          <w:bCs/>
          <w:sz w:val="24"/>
          <w:szCs w:val="24"/>
        </w:rPr>
        <w:t>phE</w:t>
      </w:r>
      <w:proofErr w:type="spellEnd"/>
      <w:r w:rsidRPr="00A45352">
        <w:rPr>
          <w:rFonts w:ascii="Times New Roman" w:hAnsi="Times New Roman" w:cs="Times New Roman"/>
          <w:bCs/>
          <w:sz w:val="24"/>
          <w:szCs w:val="24"/>
        </w:rPr>
        <w:t>, aluminous phase E.</w:t>
      </w:r>
    </w:p>
    <w:p w14:paraId="06A9E392" w14:textId="77777777" w:rsidR="0017583F" w:rsidRPr="00A45352" w:rsidRDefault="0017583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45352">
        <w:rPr>
          <w:rFonts w:ascii="Times New Roman" w:hAnsi="Times New Roman" w:cs="Times New Roman"/>
          <w:b/>
          <w:bCs/>
          <w:sz w:val="24"/>
          <w:szCs w:val="24"/>
        </w:rPr>
        <w:lastRenderedPageBreak/>
        <w:t>Reference</w:t>
      </w:r>
      <w:r w:rsidRPr="00A45352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</w:p>
    <w:p w14:paraId="3E8C1255" w14:textId="77777777" w:rsidR="0017583F" w:rsidRPr="00A45352" w:rsidRDefault="0017583F" w:rsidP="00AA0918">
      <w:pPr>
        <w:pStyle w:val="EndNoteBibliography"/>
        <w:ind w:left="480" w:hanging="480"/>
        <w:rPr>
          <w:noProof/>
          <w:sz w:val="24"/>
          <w:szCs w:val="24"/>
        </w:rPr>
      </w:pPr>
      <w:r w:rsidRPr="00A45352">
        <w:rPr>
          <w:noProof/>
          <w:sz w:val="24"/>
          <w:szCs w:val="24"/>
        </w:rPr>
        <w:t>1</w:t>
      </w:r>
      <w:r w:rsidRPr="00A45352">
        <w:rPr>
          <w:noProof/>
          <w:sz w:val="24"/>
          <w:szCs w:val="24"/>
        </w:rPr>
        <w:tab/>
        <w:t>Hayes, G. P.</w:t>
      </w:r>
      <w:r w:rsidRPr="00A45352">
        <w:rPr>
          <w:i/>
          <w:noProof/>
          <w:sz w:val="24"/>
          <w:szCs w:val="24"/>
        </w:rPr>
        <w:t xml:space="preserve"> et al.</w:t>
      </w:r>
      <w:r w:rsidRPr="00A45352">
        <w:rPr>
          <w:noProof/>
          <w:sz w:val="24"/>
          <w:szCs w:val="24"/>
        </w:rPr>
        <w:t xml:space="preserve"> Slab2, a comprehensive subduction zone geometry model. </w:t>
      </w:r>
      <w:r w:rsidRPr="00A45352">
        <w:rPr>
          <w:i/>
          <w:noProof/>
          <w:sz w:val="24"/>
          <w:szCs w:val="24"/>
        </w:rPr>
        <w:t>Science</w:t>
      </w:r>
      <w:r w:rsidRPr="00A45352">
        <w:rPr>
          <w:noProof/>
          <w:sz w:val="24"/>
          <w:szCs w:val="24"/>
        </w:rPr>
        <w:t xml:space="preserve"> </w:t>
      </w:r>
      <w:r w:rsidRPr="00A45352">
        <w:rPr>
          <w:b/>
          <w:noProof/>
          <w:sz w:val="24"/>
          <w:szCs w:val="24"/>
        </w:rPr>
        <w:t>362</w:t>
      </w:r>
      <w:r w:rsidRPr="00A45352">
        <w:rPr>
          <w:noProof/>
          <w:sz w:val="24"/>
          <w:szCs w:val="24"/>
        </w:rPr>
        <w:t>, 58-61 (2018).</w:t>
      </w:r>
    </w:p>
    <w:p w14:paraId="1EA82CDC" w14:textId="77777777" w:rsidR="0017583F" w:rsidRPr="00A45352" w:rsidRDefault="0017583F" w:rsidP="00AA0918">
      <w:pPr>
        <w:pStyle w:val="EndNoteBibliography"/>
        <w:ind w:left="480" w:hanging="480"/>
        <w:rPr>
          <w:noProof/>
          <w:sz w:val="24"/>
          <w:szCs w:val="24"/>
        </w:rPr>
      </w:pPr>
      <w:r w:rsidRPr="00A45352">
        <w:rPr>
          <w:noProof/>
          <w:sz w:val="24"/>
          <w:szCs w:val="24"/>
        </w:rPr>
        <w:t>2</w:t>
      </w:r>
      <w:r w:rsidRPr="00A45352">
        <w:rPr>
          <w:noProof/>
          <w:sz w:val="24"/>
          <w:szCs w:val="24"/>
        </w:rPr>
        <w:tab/>
        <w:t xml:space="preserve">Kelley, K. A., Plank, T., Ludden, J. &amp; Staudigel, H. Composition of altered oceanic crust at ODP Sites 801 and 1149. </w:t>
      </w:r>
      <w:r w:rsidRPr="00A45352">
        <w:rPr>
          <w:i/>
          <w:noProof/>
          <w:sz w:val="24"/>
          <w:szCs w:val="24"/>
        </w:rPr>
        <w:t>Geochemistry, Geophysics, Geosystems</w:t>
      </w:r>
      <w:r w:rsidRPr="00A45352">
        <w:rPr>
          <w:noProof/>
          <w:sz w:val="24"/>
          <w:szCs w:val="24"/>
        </w:rPr>
        <w:t xml:space="preserve"> </w:t>
      </w:r>
      <w:r w:rsidRPr="00A45352">
        <w:rPr>
          <w:b/>
          <w:noProof/>
          <w:sz w:val="24"/>
          <w:szCs w:val="24"/>
        </w:rPr>
        <w:t>4</w:t>
      </w:r>
      <w:r w:rsidRPr="00A45352">
        <w:rPr>
          <w:noProof/>
          <w:sz w:val="24"/>
          <w:szCs w:val="24"/>
        </w:rPr>
        <w:t xml:space="preserve"> (2003).</w:t>
      </w:r>
    </w:p>
    <w:p w14:paraId="34CDAF91" w14:textId="77777777" w:rsidR="0017583F" w:rsidRPr="00A45352" w:rsidRDefault="0017583F" w:rsidP="00AA0918">
      <w:pPr>
        <w:pStyle w:val="EndNoteBibliography"/>
        <w:ind w:left="480" w:hanging="480"/>
        <w:rPr>
          <w:noProof/>
          <w:sz w:val="24"/>
          <w:szCs w:val="24"/>
        </w:rPr>
      </w:pPr>
      <w:r w:rsidRPr="00A45352">
        <w:rPr>
          <w:noProof/>
          <w:sz w:val="24"/>
          <w:szCs w:val="24"/>
        </w:rPr>
        <w:t>3</w:t>
      </w:r>
      <w:r w:rsidRPr="00A45352">
        <w:rPr>
          <w:noProof/>
          <w:sz w:val="24"/>
          <w:szCs w:val="24"/>
        </w:rPr>
        <w:tab/>
        <w:t xml:space="preserve">Plank, T. in </w:t>
      </w:r>
      <w:r w:rsidRPr="00A45352">
        <w:rPr>
          <w:i/>
          <w:noProof/>
          <w:sz w:val="24"/>
          <w:szCs w:val="24"/>
        </w:rPr>
        <w:t>Treatise on Geochemistry (Second Edition)</w:t>
      </w:r>
      <w:r w:rsidRPr="00A45352">
        <w:rPr>
          <w:noProof/>
          <w:sz w:val="24"/>
          <w:szCs w:val="24"/>
        </w:rPr>
        <w:t xml:space="preserve">   (eds Heinrich D. Holland &amp; Karl K. Turekian) 607-629 (Elsevier, 2014).</w:t>
      </w:r>
    </w:p>
    <w:p w14:paraId="51D517A1" w14:textId="77777777" w:rsidR="0017583F" w:rsidRPr="00A45352" w:rsidRDefault="0017583F" w:rsidP="00AA0918">
      <w:pPr>
        <w:pStyle w:val="EndNoteBibliography"/>
        <w:ind w:left="480" w:hanging="480"/>
        <w:rPr>
          <w:noProof/>
          <w:sz w:val="24"/>
          <w:szCs w:val="24"/>
        </w:rPr>
      </w:pPr>
      <w:r w:rsidRPr="00A45352">
        <w:rPr>
          <w:noProof/>
          <w:sz w:val="24"/>
          <w:szCs w:val="24"/>
        </w:rPr>
        <w:t>4</w:t>
      </w:r>
      <w:r w:rsidRPr="00A45352">
        <w:rPr>
          <w:noProof/>
          <w:sz w:val="24"/>
          <w:szCs w:val="24"/>
        </w:rPr>
        <w:tab/>
        <w:t>Li, H.-Y.</w:t>
      </w:r>
      <w:r w:rsidRPr="00A45352">
        <w:rPr>
          <w:i/>
          <w:noProof/>
          <w:sz w:val="24"/>
          <w:szCs w:val="24"/>
        </w:rPr>
        <w:t xml:space="preserve"> et al.</w:t>
      </w:r>
      <w:r w:rsidRPr="00A45352">
        <w:rPr>
          <w:noProof/>
          <w:sz w:val="24"/>
          <w:szCs w:val="24"/>
        </w:rPr>
        <w:t xml:space="preserve"> Molybdenum isotopes unmask slab dehydration and melting beneath the Mariana arc. </w:t>
      </w:r>
      <w:r w:rsidRPr="00A45352">
        <w:rPr>
          <w:i/>
          <w:noProof/>
          <w:sz w:val="24"/>
          <w:szCs w:val="24"/>
        </w:rPr>
        <w:t>Nature Communications</w:t>
      </w:r>
      <w:r w:rsidRPr="00A45352">
        <w:rPr>
          <w:noProof/>
          <w:sz w:val="24"/>
          <w:szCs w:val="24"/>
        </w:rPr>
        <w:t xml:space="preserve"> </w:t>
      </w:r>
      <w:r w:rsidRPr="00A45352">
        <w:rPr>
          <w:b/>
          <w:noProof/>
          <w:sz w:val="24"/>
          <w:szCs w:val="24"/>
        </w:rPr>
        <w:t>12</w:t>
      </w:r>
      <w:r w:rsidRPr="00A45352">
        <w:rPr>
          <w:noProof/>
          <w:sz w:val="24"/>
          <w:szCs w:val="24"/>
        </w:rPr>
        <w:t>, 6015 (2021).</w:t>
      </w:r>
    </w:p>
    <w:p w14:paraId="76F8600A" w14:textId="77777777" w:rsidR="0017583F" w:rsidRPr="00A45352" w:rsidRDefault="0017583F" w:rsidP="00AA0918">
      <w:pPr>
        <w:pStyle w:val="EndNoteBibliography"/>
        <w:ind w:left="480" w:hanging="480"/>
        <w:rPr>
          <w:noProof/>
          <w:sz w:val="24"/>
          <w:szCs w:val="24"/>
        </w:rPr>
      </w:pPr>
      <w:r w:rsidRPr="00A45352">
        <w:rPr>
          <w:noProof/>
          <w:sz w:val="24"/>
          <w:szCs w:val="24"/>
        </w:rPr>
        <w:t>5</w:t>
      </w:r>
      <w:r w:rsidRPr="00A45352">
        <w:rPr>
          <w:noProof/>
          <w:sz w:val="24"/>
          <w:szCs w:val="24"/>
        </w:rPr>
        <w:tab/>
        <w:t xml:space="preserve">Tonarini, S., Leeman, W. P. &amp; Leat, P. T. Subduction erosion of forearc mantle wedge implicated in the genesis of the South Sandwich Island (SSI) arc: Evidence from boron isotope systematics. </w:t>
      </w:r>
      <w:r w:rsidRPr="00A45352">
        <w:rPr>
          <w:i/>
          <w:noProof/>
          <w:sz w:val="24"/>
          <w:szCs w:val="24"/>
        </w:rPr>
        <w:t>Earth and Planetary Science Letters</w:t>
      </w:r>
      <w:r w:rsidRPr="00A45352">
        <w:rPr>
          <w:noProof/>
          <w:sz w:val="24"/>
          <w:szCs w:val="24"/>
        </w:rPr>
        <w:t xml:space="preserve"> </w:t>
      </w:r>
      <w:r w:rsidRPr="00A45352">
        <w:rPr>
          <w:b/>
          <w:noProof/>
          <w:sz w:val="24"/>
          <w:szCs w:val="24"/>
        </w:rPr>
        <w:t>301</w:t>
      </w:r>
      <w:r w:rsidRPr="00A45352">
        <w:rPr>
          <w:noProof/>
          <w:sz w:val="24"/>
          <w:szCs w:val="24"/>
        </w:rPr>
        <w:t>, 275-284 (2011).</w:t>
      </w:r>
    </w:p>
    <w:p w14:paraId="318956B2" w14:textId="77777777" w:rsidR="0017583F" w:rsidRPr="00A45352" w:rsidRDefault="0017583F" w:rsidP="00F83635">
      <w:pPr>
        <w:pStyle w:val="EndNoteBibliography"/>
        <w:ind w:left="480" w:hanging="480"/>
        <w:rPr>
          <w:noProof/>
          <w:sz w:val="24"/>
          <w:szCs w:val="24"/>
        </w:rPr>
      </w:pPr>
      <w:r w:rsidRPr="00A45352">
        <w:rPr>
          <w:noProof/>
          <w:sz w:val="24"/>
          <w:szCs w:val="24"/>
        </w:rPr>
        <w:t>6</w:t>
      </w:r>
      <w:r w:rsidRPr="00A45352">
        <w:rPr>
          <w:noProof/>
          <w:sz w:val="24"/>
          <w:szCs w:val="24"/>
        </w:rPr>
        <w:tab/>
        <w:t xml:space="preserve">Ishikawa, T. &amp; Tera, F. Two isotopically distinct fluid components involved in the Mariana arc: Evidence from Nb/B ratios and B, Sr, Nd, and Pb isotope systematics. </w:t>
      </w:r>
      <w:r w:rsidRPr="00A45352">
        <w:rPr>
          <w:i/>
          <w:noProof/>
          <w:sz w:val="24"/>
          <w:szCs w:val="24"/>
        </w:rPr>
        <w:t>Geology</w:t>
      </w:r>
      <w:r w:rsidRPr="00A45352">
        <w:rPr>
          <w:noProof/>
          <w:sz w:val="24"/>
          <w:szCs w:val="24"/>
        </w:rPr>
        <w:t xml:space="preserve"> </w:t>
      </w:r>
      <w:r w:rsidRPr="00A45352">
        <w:rPr>
          <w:b/>
          <w:noProof/>
          <w:sz w:val="24"/>
          <w:szCs w:val="24"/>
        </w:rPr>
        <w:t>27</w:t>
      </w:r>
      <w:r w:rsidRPr="00A45352">
        <w:rPr>
          <w:noProof/>
          <w:sz w:val="24"/>
          <w:szCs w:val="24"/>
        </w:rPr>
        <w:t>, 83-86 (1999).</w:t>
      </w:r>
    </w:p>
    <w:p w14:paraId="7CCFB643" w14:textId="77777777" w:rsidR="0017583F" w:rsidRPr="00A45352" w:rsidRDefault="0017583F" w:rsidP="00AA0918">
      <w:pPr>
        <w:pStyle w:val="EndNoteBibliography"/>
        <w:ind w:left="480" w:hanging="480"/>
        <w:rPr>
          <w:noProof/>
          <w:sz w:val="24"/>
          <w:szCs w:val="24"/>
        </w:rPr>
      </w:pPr>
      <w:r w:rsidRPr="00A45352">
        <w:rPr>
          <w:noProof/>
          <w:sz w:val="24"/>
          <w:szCs w:val="24"/>
        </w:rPr>
        <w:t>7</w:t>
      </w:r>
      <w:r w:rsidRPr="00A45352">
        <w:rPr>
          <w:noProof/>
          <w:sz w:val="24"/>
          <w:szCs w:val="24"/>
        </w:rPr>
        <w:tab/>
        <w:t xml:space="preserve">Hart, S. R., Blusztajn, J., Dick, H. J. B., Meyer, P. S. &amp; Muehlenbachs, K. The fingerprint of seawater circulation in a 500-meter section of ocean crust gabbros. </w:t>
      </w:r>
      <w:r w:rsidRPr="00A45352">
        <w:rPr>
          <w:i/>
          <w:noProof/>
          <w:sz w:val="24"/>
          <w:szCs w:val="24"/>
        </w:rPr>
        <w:t>Geochimica et Cosmochimica Acta</w:t>
      </w:r>
      <w:r w:rsidRPr="00A45352">
        <w:rPr>
          <w:noProof/>
          <w:sz w:val="24"/>
          <w:szCs w:val="24"/>
        </w:rPr>
        <w:t xml:space="preserve"> </w:t>
      </w:r>
      <w:r w:rsidRPr="00A45352">
        <w:rPr>
          <w:b/>
          <w:noProof/>
          <w:sz w:val="24"/>
          <w:szCs w:val="24"/>
        </w:rPr>
        <w:t>63</w:t>
      </w:r>
      <w:r w:rsidRPr="00A45352">
        <w:rPr>
          <w:noProof/>
          <w:sz w:val="24"/>
          <w:szCs w:val="24"/>
        </w:rPr>
        <w:t>, 4059-4080 (1999).</w:t>
      </w:r>
    </w:p>
    <w:p w14:paraId="4790331B" w14:textId="77777777" w:rsidR="0017583F" w:rsidRPr="00A45352" w:rsidRDefault="0017583F" w:rsidP="00AA0918">
      <w:pPr>
        <w:pStyle w:val="EndNoteBibliography"/>
        <w:ind w:left="480" w:hanging="480"/>
        <w:rPr>
          <w:noProof/>
          <w:sz w:val="24"/>
          <w:szCs w:val="24"/>
        </w:rPr>
      </w:pPr>
      <w:r w:rsidRPr="00A45352">
        <w:rPr>
          <w:noProof/>
          <w:sz w:val="24"/>
          <w:szCs w:val="24"/>
        </w:rPr>
        <w:t>8</w:t>
      </w:r>
      <w:r w:rsidRPr="00A45352">
        <w:rPr>
          <w:noProof/>
          <w:sz w:val="24"/>
          <w:szCs w:val="24"/>
        </w:rPr>
        <w:tab/>
        <w:t xml:space="preserve">Porter, K. A. &amp; White, W. M. Deep mantle subduction flux. </w:t>
      </w:r>
      <w:r w:rsidRPr="00A45352">
        <w:rPr>
          <w:i/>
          <w:noProof/>
          <w:sz w:val="24"/>
          <w:szCs w:val="24"/>
        </w:rPr>
        <w:t>Geochemistry, Geophysics, Geosystems</w:t>
      </w:r>
      <w:r w:rsidRPr="00A45352">
        <w:rPr>
          <w:noProof/>
          <w:sz w:val="24"/>
          <w:szCs w:val="24"/>
        </w:rPr>
        <w:t xml:space="preserve"> </w:t>
      </w:r>
      <w:r w:rsidRPr="00A45352">
        <w:rPr>
          <w:b/>
          <w:noProof/>
          <w:sz w:val="24"/>
          <w:szCs w:val="24"/>
        </w:rPr>
        <w:t>10</w:t>
      </w:r>
      <w:r w:rsidRPr="00A45352">
        <w:rPr>
          <w:noProof/>
          <w:sz w:val="24"/>
          <w:szCs w:val="24"/>
        </w:rPr>
        <w:t xml:space="preserve"> (2009).</w:t>
      </w:r>
    </w:p>
    <w:p w14:paraId="02057BF0" w14:textId="77777777" w:rsidR="0017583F" w:rsidRPr="00A45352" w:rsidRDefault="0017583F" w:rsidP="00AA0918">
      <w:pPr>
        <w:pStyle w:val="EndNoteBibliography"/>
        <w:ind w:left="480" w:hanging="480"/>
        <w:rPr>
          <w:noProof/>
          <w:sz w:val="24"/>
          <w:szCs w:val="24"/>
        </w:rPr>
      </w:pPr>
      <w:r w:rsidRPr="00A45352">
        <w:rPr>
          <w:noProof/>
          <w:sz w:val="24"/>
          <w:szCs w:val="24"/>
        </w:rPr>
        <w:t>9</w:t>
      </w:r>
      <w:r w:rsidRPr="00A45352">
        <w:rPr>
          <w:noProof/>
          <w:sz w:val="24"/>
          <w:szCs w:val="24"/>
        </w:rPr>
        <w:tab/>
        <w:t xml:space="preserve">Deschamps, F., Godard, M., Guillot, S. &amp; Hattori, K. Geochemistry of subduction zone serpentinites: A review. </w:t>
      </w:r>
      <w:r w:rsidRPr="00A45352">
        <w:rPr>
          <w:i/>
          <w:noProof/>
          <w:sz w:val="24"/>
          <w:szCs w:val="24"/>
        </w:rPr>
        <w:t>Lithos</w:t>
      </w:r>
      <w:r w:rsidRPr="00A45352">
        <w:rPr>
          <w:noProof/>
          <w:sz w:val="24"/>
          <w:szCs w:val="24"/>
        </w:rPr>
        <w:t xml:space="preserve"> </w:t>
      </w:r>
      <w:r w:rsidRPr="00A45352">
        <w:rPr>
          <w:b/>
          <w:noProof/>
          <w:sz w:val="24"/>
          <w:szCs w:val="24"/>
        </w:rPr>
        <w:t>178</w:t>
      </w:r>
      <w:r w:rsidRPr="00A45352">
        <w:rPr>
          <w:noProof/>
          <w:sz w:val="24"/>
          <w:szCs w:val="24"/>
        </w:rPr>
        <w:t>, 96-127 (2013).</w:t>
      </w:r>
    </w:p>
    <w:p w14:paraId="27705399" w14:textId="77777777" w:rsidR="0017583F" w:rsidRPr="00A45352" w:rsidRDefault="0017583F" w:rsidP="00AA0918">
      <w:pPr>
        <w:pStyle w:val="EndNoteBibliography"/>
        <w:ind w:left="480" w:hanging="480"/>
        <w:rPr>
          <w:noProof/>
          <w:sz w:val="24"/>
          <w:szCs w:val="24"/>
        </w:rPr>
      </w:pPr>
      <w:r w:rsidRPr="00A45352">
        <w:rPr>
          <w:noProof/>
          <w:sz w:val="24"/>
          <w:szCs w:val="24"/>
        </w:rPr>
        <w:t>10</w:t>
      </w:r>
      <w:r w:rsidRPr="00A45352">
        <w:rPr>
          <w:noProof/>
          <w:sz w:val="24"/>
          <w:szCs w:val="24"/>
        </w:rPr>
        <w:tab/>
        <w:t xml:space="preserve">Kendrick, M. A. Halogens in altered ocean crust from the East Pacific Rise (ODP/IODP Hole 1256D). </w:t>
      </w:r>
      <w:r w:rsidRPr="00A45352">
        <w:rPr>
          <w:i/>
          <w:noProof/>
          <w:sz w:val="24"/>
          <w:szCs w:val="24"/>
        </w:rPr>
        <w:t>Geochimica et Cosmochimica Acta</w:t>
      </w:r>
      <w:r w:rsidRPr="00A45352">
        <w:rPr>
          <w:noProof/>
          <w:sz w:val="24"/>
          <w:szCs w:val="24"/>
        </w:rPr>
        <w:t xml:space="preserve"> </w:t>
      </w:r>
      <w:r w:rsidRPr="00A45352">
        <w:rPr>
          <w:b/>
          <w:noProof/>
          <w:sz w:val="24"/>
          <w:szCs w:val="24"/>
        </w:rPr>
        <w:t>261</w:t>
      </w:r>
      <w:r w:rsidRPr="00A45352">
        <w:rPr>
          <w:noProof/>
          <w:sz w:val="24"/>
          <w:szCs w:val="24"/>
        </w:rPr>
        <w:t>, 93-112 (2019).</w:t>
      </w:r>
    </w:p>
    <w:p w14:paraId="1B43CAE9" w14:textId="77777777" w:rsidR="0017583F" w:rsidRPr="00A45352" w:rsidRDefault="0017583F" w:rsidP="00AA0918">
      <w:pPr>
        <w:pStyle w:val="EndNoteBibliography"/>
        <w:ind w:left="480" w:hanging="480"/>
        <w:rPr>
          <w:noProof/>
          <w:sz w:val="24"/>
          <w:szCs w:val="24"/>
        </w:rPr>
      </w:pPr>
      <w:r w:rsidRPr="00A45352">
        <w:rPr>
          <w:noProof/>
          <w:sz w:val="24"/>
          <w:szCs w:val="24"/>
        </w:rPr>
        <w:t>11</w:t>
      </w:r>
      <w:r w:rsidRPr="00A45352">
        <w:rPr>
          <w:noProof/>
          <w:sz w:val="24"/>
          <w:szCs w:val="24"/>
        </w:rPr>
        <w:tab/>
        <w:t xml:space="preserve">Kendrick, M. A. in </w:t>
      </w:r>
      <w:r w:rsidRPr="00A45352">
        <w:rPr>
          <w:i/>
          <w:noProof/>
          <w:sz w:val="24"/>
          <w:szCs w:val="24"/>
        </w:rPr>
        <w:t>The Role of Halogens in Terrestrial and Extraterrestrial Geochemical Processes: Surface, Crust, and Mantle</w:t>
      </w:r>
      <w:r w:rsidRPr="00A45352">
        <w:rPr>
          <w:noProof/>
          <w:sz w:val="24"/>
          <w:szCs w:val="24"/>
        </w:rPr>
        <w:t xml:space="preserve">   (eds Daniel E. Harlov &amp; Leonid Aranovich) 591-648 (Springer International Publishing, 2018).</w:t>
      </w:r>
    </w:p>
    <w:p w14:paraId="12CC0B36" w14:textId="77777777" w:rsidR="0017583F" w:rsidRPr="00A45352" w:rsidRDefault="0017583F" w:rsidP="00AA0918">
      <w:pPr>
        <w:pStyle w:val="EndNoteBibliography"/>
        <w:ind w:left="480" w:hanging="480"/>
        <w:rPr>
          <w:noProof/>
          <w:sz w:val="24"/>
          <w:szCs w:val="24"/>
        </w:rPr>
      </w:pPr>
      <w:r w:rsidRPr="00A45352">
        <w:rPr>
          <w:noProof/>
          <w:sz w:val="24"/>
          <w:szCs w:val="24"/>
        </w:rPr>
        <w:t>12</w:t>
      </w:r>
      <w:r w:rsidRPr="00A45352">
        <w:rPr>
          <w:noProof/>
          <w:sz w:val="24"/>
          <w:szCs w:val="24"/>
        </w:rPr>
        <w:tab/>
        <w:t xml:space="preserve">Kendrick, M. A. Halogens in Atlantis Bank gabbros, SW Indian Ridge: Implications for styles of seafloor alteration. </w:t>
      </w:r>
      <w:r w:rsidRPr="00A45352">
        <w:rPr>
          <w:i/>
          <w:noProof/>
          <w:sz w:val="24"/>
          <w:szCs w:val="24"/>
        </w:rPr>
        <w:t>Earth and Planetary Science Letters</w:t>
      </w:r>
      <w:r w:rsidRPr="00A45352">
        <w:rPr>
          <w:noProof/>
          <w:sz w:val="24"/>
          <w:szCs w:val="24"/>
        </w:rPr>
        <w:t xml:space="preserve"> </w:t>
      </w:r>
      <w:r w:rsidRPr="00A45352">
        <w:rPr>
          <w:b/>
          <w:noProof/>
          <w:sz w:val="24"/>
          <w:szCs w:val="24"/>
        </w:rPr>
        <w:t>514</w:t>
      </w:r>
      <w:r w:rsidRPr="00A45352">
        <w:rPr>
          <w:noProof/>
          <w:sz w:val="24"/>
          <w:szCs w:val="24"/>
        </w:rPr>
        <w:t>, 96-107 (2019).</w:t>
      </w:r>
    </w:p>
    <w:p w14:paraId="38D6E3CB" w14:textId="77777777" w:rsidR="0017583F" w:rsidRPr="00A45352" w:rsidRDefault="0017583F" w:rsidP="00AA0918">
      <w:pPr>
        <w:pStyle w:val="EndNoteBibliography"/>
        <w:ind w:left="480" w:hanging="480"/>
        <w:rPr>
          <w:noProof/>
          <w:sz w:val="24"/>
          <w:szCs w:val="24"/>
        </w:rPr>
      </w:pPr>
      <w:r w:rsidRPr="00A45352">
        <w:rPr>
          <w:noProof/>
          <w:sz w:val="24"/>
          <w:szCs w:val="24"/>
        </w:rPr>
        <w:t>13</w:t>
      </w:r>
      <w:r w:rsidRPr="00A45352">
        <w:rPr>
          <w:noProof/>
          <w:sz w:val="24"/>
          <w:szCs w:val="24"/>
        </w:rPr>
        <w:tab/>
        <w:t>Beaudoin, G. M.</w:t>
      </w:r>
      <w:r w:rsidRPr="00A45352">
        <w:rPr>
          <w:i/>
          <w:noProof/>
          <w:sz w:val="24"/>
          <w:szCs w:val="24"/>
        </w:rPr>
        <w:t xml:space="preserve"> et al.</w:t>
      </w:r>
      <w:r w:rsidRPr="00A45352">
        <w:rPr>
          <w:noProof/>
          <w:sz w:val="24"/>
          <w:szCs w:val="24"/>
        </w:rPr>
        <w:t xml:space="preserve"> Global halogen flux of subducting oceanic crust. </w:t>
      </w:r>
      <w:r w:rsidRPr="00A45352">
        <w:rPr>
          <w:i/>
          <w:noProof/>
          <w:sz w:val="24"/>
          <w:szCs w:val="24"/>
        </w:rPr>
        <w:t>Earth and Planetary Science Letters</w:t>
      </w:r>
      <w:r w:rsidRPr="00A45352">
        <w:rPr>
          <w:noProof/>
          <w:sz w:val="24"/>
          <w:szCs w:val="24"/>
        </w:rPr>
        <w:t xml:space="preserve"> </w:t>
      </w:r>
      <w:r w:rsidRPr="00A45352">
        <w:rPr>
          <w:b/>
          <w:noProof/>
          <w:sz w:val="24"/>
          <w:szCs w:val="24"/>
        </w:rPr>
        <w:t>594</w:t>
      </w:r>
      <w:r w:rsidRPr="00A45352">
        <w:rPr>
          <w:noProof/>
          <w:sz w:val="24"/>
          <w:szCs w:val="24"/>
        </w:rPr>
        <w:t>, 117750 (2022).</w:t>
      </w:r>
    </w:p>
    <w:p w14:paraId="26EDC009" w14:textId="77777777" w:rsidR="0017583F" w:rsidRPr="00A45352" w:rsidRDefault="0017583F" w:rsidP="00AA0918">
      <w:pPr>
        <w:pStyle w:val="EndNoteBibliography"/>
        <w:ind w:left="480" w:hanging="480"/>
        <w:rPr>
          <w:noProof/>
          <w:sz w:val="24"/>
          <w:szCs w:val="24"/>
        </w:rPr>
      </w:pPr>
      <w:r w:rsidRPr="00A45352">
        <w:rPr>
          <w:noProof/>
          <w:sz w:val="24"/>
          <w:szCs w:val="24"/>
        </w:rPr>
        <w:t>14</w:t>
      </w:r>
      <w:r w:rsidRPr="00A45352">
        <w:rPr>
          <w:noProof/>
          <w:sz w:val="24"/>
          <w:szCs w:val="24"/>
        </w:rPr>
        <w:tab/>
        <w:t>Kendrick, M. A.</w:t>
      </w:r>
      <w:r w:rsidRPr="00A45352">
        <w:rPr>
          <w:i/>
          <w:noProof/>
          <w:sz w:val="24"/>
          <w:szCs w:val="24"/>
        </w:rPr>
        <w:t xml:space="preserve"> et al.</w:t>
      </w:r>
      <w:r w:rsidRPr="00A45352">
        <w:rPr>
          <w:noProof/>
          <w:sz w:val="24"/>
          <w:szCs w:val="24"/>
        </w:rPr>
        <w:t xml:space="preserve"> Subduction zone fluxes of halogens and noble gases in seafloor and forearc serpentinites. </w:t>
      </w:r>
      <w:r w:rsidRPr="00A45352">
        <w:rPr>
          <w:i/>
          <w:noProof/>
          <w:sz w:val="24"/>
          <w:szCs w:val="24"/>
        </w:rPr>
        <w:t>Earth and Planetary Science Letters</w:t>
      </w:r>
      <w:r w:rsidRPr="00A45352">
        <w:rPr>
          <w:noProof/>
          <w:sz w:val="24"/>
          <w:szCs w:val="24"/>
        </w:rPr>
        <w:t xml:space="preserve"> </w:t>
      </w:r>
      <w:r w:rsidRPr="00A45352">
        <w:rPr>
          <w:b/>
          <w:noProof/>
          <w:sz w:val="24"/>
          <w:szCs w:val="24"/>
        </w:rPr>
        <w:t>365</w:t>
      </w:r>
      <w:r w:rsidRPr="00A45352">
        <w:rPr>
          <w:noProof/>
          <w:sz w:val="24"/>
          <w:szCs w:val="24"/>
        </w:rPr>
        <w:t>, 86-96 (2013).</w:t>
      </w:r>
    </w:p>
    <w:p w14:paraId="09ECD238" w14:textId="77777777" w:rsidR="0017583F" w:rsidRPr="00A45352" w:rsidRDefault="0017583F" w:rsidP="00AA0918">
      <w:pPr>
        <w:pStyle w:val="EndNoteBibliography"/>
        <w:ind w:left="480" w:hanging="480"/>
        <w:rPr>
          <w:noProof/>
          <w:sz w:val="24"/>
          <w:szCs w:val="24"/>
        </w:rPr>
      </w:pPr>
      <w:r w:rsidRPr="00A45352">
        <w:rPr>
          <w:noProof/>
          <w:sz w:val="24"/>
          <w:szCs w:val="24"/>
        </w:rPr>
        <w:t>15</w:t>
      </w:r>
      <w:r w:rsidRPr="00A45352">
        <w:rPr>
          <w:noProof/>
          <w:sz w:val="24"/>
          <w:szCs w:val="24"/>
        </w:rPr>
        <w:tab/>
        <w:t>Kessel, R., Schmidt, M. W., Ulmer, P. &amp; Pettke, T. Trace element signature of subduction-zone fluids, melts and supercritical liquids at 120–180</w:t>
      </w:r>
      <w:r w:rsidRPr="00A45352">
        <w:rPr>
          <w:rFonts w:cs="Times New Roman"/>
          <w:noProof/>
          <w:sz w:val="24"/>
          <w:szCs w:val="24"/>
        </w:rPr>
        <w:t> </w:t>
      </w:r>
      <w:r w:rsidRPr="00A45352">
        <w:rPr>
          <w:noProof/>
          <w:sz w:val="24"/>
          <w:szCs w:val="24"/>
        </w:rPr>
        <w:t xml:space="preserve">km depth. </w:t>
      </w:r>
      <w:r w:rsidRPr="00A45352">
        <w:rPr>
          <w:i/>
          <w:noProof/>
          <w:sz w:val="24"/>
          <w:szCs w:val="24"/>
        </w:rPr>
        <w:t>Nature</w:t>
      </w:r>
      <w:r w:rsidRPr="00A45352">
        <w:rPr>
          <w:noProof/>
          <w:sz w:val="24"/>
          <w:szCs w:val="24"/>
        </w:rPr>
        <w:t xml:space="preserve"> </w:t>
      </w:r>
      <w:r w:rsidRPr="00A45352">
        <w:rPr>
          <w:b/>
          <w:noProof/>
          <w:sz w:val="24"/>
          <w:szCs w:val="24"/>
        </w:rPr>
        <w:t>437</w:t>
      </w:r>
      <w:r w:rsidRPr="00A45352">
        <w:rPr>
          <w:noProof/>
          <w:sz w:val="24"/>
          <w:szCs w:val="24"/>
        </w:rPr>
        <w:t>, 724-727 (2005).</w:t>
      </w:r>
    </w:p>
    <w:p w14:paraId="5D49639E" w14:textId="77777777" w:rsidR="0017583F" w:rsidRPr="00A45352" w:rsidRDefault="0017583F" w:rsidP="00AA0918">
      <w:pPr>
        <w:pStyle w:val="EndNoteBibliography"/>
        <w:ind w:left="480" w:hanging="480"/>
        <w:rPr>
          <w:noProof/>
          <w:sz w:val="24"/>
          <w:szCs w:val="24"/>
        </w:rPr>
      </w:pPr>
      <w:r w:rsidRPr="00A45352">
        <w:rPr>
          <w:noProof/>
          <w:sz w:val="24"/>
          <w:szCs w:val="24"/>
        </w:rPr>
        <w:t>16</w:t>
      </w:r>
      <w:r w:rsidRPr="00A45352">
        <w:rPr>
          <w:noProof/>
          <w:sz w:val="24"/>
          <w:szCs w:val="24"/>
        </w:rPr>
        <w:tab/>
        <w:t xml:space="preserve">Van den Bleeken, G. &amp; Koga, K. T. Experimentally determined distribution of fluorine and chlorine upon hydrous slab melting, and implications for F–Cl cycling through subduction zones. </w:t>
      </w:r>
      <w:r w:rsidRPr="00A45352">
        <w:rPr>
          <w:i/>
          <w:noProof/>
          <w:sz w:val="24"/>
          <w:szCs w:val="24"/>
        </w:rPr>
        <w:t>Geochimica et Cosmochimica Acta</w:t>
      </w:r>
      <w:r w:rsidRPr="00A45352">
        <w:rPr>
          <w:noProof/>
          <w:sz w:val="24"/>
          <w:szCs w:val="24"/>
        </w:rPr>
        <w:t xml:space="preserve"> </w:t>
      </w:r>
      <w:r w:rsidRPr="00A45352">
        <w:rPr>
          <w:b/>
          <w:noProof/>
          <w:sz w:val="24"/>
          <w:szCs w:val="24"/>
        </w:rPr>
        <w:t>171</w:t>
      </w:r>
      <w:r w:rsidRPr="00A45352">
        <w:rPr>
          <w:noProof/>
          <w:sz w:val="24"/>
          <w:szCs w:val="24"/>
        </w:rPr>
        <w:t>, 353-373 (2015).</w:t>
      </w:r>
    </w:p>
    <w:p w14:paraId="637F83DB" w14:textId="77777777" w:rsidR="0017583F" w:rsidRPr="00A45352" w:rsidRDefault="0017583F" w:rsidP="00AA0918">
      <w:pPr>
        <w:pStyle w:val="EndNoteBibliography"/>
        <w:ind w:left="480" w:hanging="480"/>
        <w:rPr>
          <w:noProof/>
          <w:sz w:val="24"/>
          <w:szCs w:val="24"/>
        </w:rPr>
      </w:pPr>
      <w:r w:rsidRPr="00A45352">
        <w:rPr>
          <w:noProof/>
          <w:sz w:val="24"/>
          <w:szCs w:val="24"/>
        </w:rPr>
        <w:t>17</w:t>
      </w:r>
      <w:r w:rsidRPr="00A45352">
        <w:rPr>
          <w:noProof/>
          <w:sz w:val="24"/>
          <w:szCs w:val="24"/>
        </w:rPr>
        <w:tab/>
        <w:t xml:space="preserve">Benton, L. D., Ryan, J. G. &amp; Tera, F. Boron isotope systematics of slab </w:t>
      </w:r>
      <w:r w:rsidRPr="00A45352">
        <w:rPr>
          <w:rFonts w:hint="eastAsia"/>
          <w:noProof/>
          <w:sz w:val="24"/>
          <w:szCs w:val="24"/>
        </w:rPr>
        <w:t>£</w:t>
      </w:r>
      <w:r w:rsidRPr="00A45352">
        <w:rPr>
          <w:noProof/>
          <w:sz w:val="24"/>
          <w:szCs w:val="24"/>
        </w:rPr>
        <w:t xml:space="preserve">uids as </w:t>
      </w:r>
      <w:r w:rsidRPr="00A45352">
        <w:rPr>
          <w:noProof/>
          <w:sz w:val="24"/>
          <w:szCs w:val="24"/>
        </w:rPr>
        <w:lastRenderedPageBreak/>
        <w:t xml:space="preserve">inferred from a serpentine seamount, Mariana forearc. </w:t>
      </w:r>
      <w:r w:rsidRPr="00A45352">
        <w:rPr>
          <w:i/>
          <w:noProof/>
          <w:sz w:val="24"/>
          <w:szCs w:val="24"/>
        </w:rPr>
        <w:t>Earth and Planetary Science Letters</w:t>
      </w:r>
      <w:r w:rsidRPr="00A45352">
        <w:rPr>
          <w:noProof/>
          <w:sz w:val="24"/>
          <w:szCs w:val="24"/>
        </w:rPr>
        <w:t xml:space="preserve"> </w:t>
      </w:r>
      <w:r w:rsidRPr="00A45352">
        <w:rPr>
          <w:b/>
          <w:noProof/>
          <w:sz w:val="24"/>
          <w:szCs w:val="24"/>
        </w:rPr>
        <w:t>187</w:t>
      </w:r>
      <w:r w:rsidRPr="00A45352">
        <w:rPr>
          <w:noProof/>
          <w:sz w:val="24"/>
          <w:szCs w:val="24"/>
        </w:rPr>
        <w:t>, 273-282 (2001).</w:t>
      </w:r>
    </w:p>
    <w:p w14:paraId="2DF25222" w14:textId="77777777" w:rsidR="0017583F" w:rsidRPr="00A45352" w:rsidRDefault="0017583F" w:rsidP="00AA0918">
      <w:pPr>
        <w:pStyle w:val="EndNoteBibliography"/>
        <w:ind w:left="480" w:hanging="480"/>
        <w:rPr>
          <w:noProof/>
          <w:sz w:val="24"/>
          <w:szCs w:val="24"/>
        </w:rPr>
      </w:pPr>
      <w:r w:rsidRPr="00A45352">
        <w:rPr>
          <w:noProof/>
          <w:sz w:val="24"/>
          <w:szCs w:val="24"/>
        </w:rPr>
        <w:t>18</w:t>
      </w:r>
      <w:r w:rsidRPr="00A45352">
        <w:rPr>
          <w:noProof/>
          <w:sz w:val="24"/>
          <w:szCs w:val="24"/>
        </w:rPr>
        <w:tab/>
        <w:t xml:space="preserve">Scambelluri, M., Cannaò, E. &amp; Gilio, M. The water and fluid-mobile element cycles during serpentinite subduction. A review. </w:t>
      </w:r>
      <w:r w:rsidRPr="00A45352">
        <w:rPr>
          <w:i/>
          <w:noProof/>
          <w:sz w:val="24"/>
          <w:szCs w:val="24"/>
        </w:rPr>
        <w:t>European Journal of Mineralogy</w:t>
      </w:r>
      <w:r w:rsidRPr="00A45352">
        <w:rPr>
          <w:noProof/>
          <w:sz w:val="24"/>
          <w:szCs w:val="24"/>
        </w:rPr>
        <w:t xml:space="preserve"> </w:t>
      </w:r>
      <w:r w:rsidRPr="00A45352">
        <w:rPr>
          <w:b/>
          <w:noProof/>
          <w:sz w:val="24"/>
          <w:szCs w:val="24"/>
        </w:rPr>
        <w:t>31</w:t>
      </w:r>
      <w:r w:rsidRPr="00A45352">
        <w:rPr>
          <w:noProof/>
          <w:sz w:val="24"/>
          <w:szCs w:val="24"/>
        </w:rPr>
        <w:t>, 405-428 (2019).</w:t>
      </w:r>
    </w:p>
    <w:p w14:paraId="4445B991" w14:textId="77777777" w:rsidR="0017583F" w:rsidRPr="00A45352" w:rsidRDefault="0017583F" w:rsidP="00AA0918">
      <w:pPr>
        <w:pStyle w:val="EndNoteBibliography"/>
        <w:ind w:left="480" w:hanging="480"/>
        <w:rPr>
          <w:noProof/>
          <w:sz w:val="24"/>
          <w:szCs w:val="24"/>
        </w:rPr>
      </w:pPr>
      <w:r w:rsidRPr="00A45352">
        <w:rPr>
          <w:noProof/>
          <w:sz w:val="24"/>
          <w:szCs w:val="24"/>
        </w:rPr>
        <w:t>19</w:t>
      </w:r>
      <w:r w:rsidRPr="00A45352">
        <w:rPr>
          <w:noProof/>
          <w:sz w:val="24"/>
          <w:szCs w:val="24"/>
        </w:rPr>
        <w:tab/>
        <w:t xml:space="preserve">Workman, R. K. &amp; Hart, S. R. Major and trace element composition of the depleted MORB mantle (DMM). </w:t>
      </w:r>
      <w:r w:rsidRPr="00A45352">
        <w:rPr>
          <w:i/>
          <w:noProof/>
          <w:sz w:val="24"/>
          <w:szCs w:val="24"/>
        </w:rPr>
        <w:t>Earth and Planetary Science Letters</w:t>
      </w:r>
      <w:r w:rsidRPr="00A45352">
        <w:rPr>
          <w:noProof/>
          <w:sz w:val="24"/>
          <w:szCs w:val="24"/>
        </w:rPr>
        <w:t xml:space="preserve"> </w:t>
      </w:r>
      <w:r w:rsidRPr="00A45352">
        <w:rPr>
          <w:b/>
          <w:noProof/>
          <w:sz w:val="24"/>
          <w:szCs w:val="24"/>
        </w:rPr>
        <w:t>231</w:t>
      </w:r>
      <w:r w:rsidRPr="00A45352">
        <w:rPr>
          <w:noProof/>
          <w:sz w:val="24"/>
          <w:szCs w:val="24"/>
        </w:rPr>
        <w:t>, 53-72 (2005).</w:t>
      </w:r>
    </w:p>
    <w:p w14:paraId="41ECDA00" w14:textId="77777777" w:rsidR="0017583F" w:rsidRPr="00A45352" w:rsidRDefault="0017583F" w:rsidP="00AA0918">
      <w:pPr>
        <w:pStyle w:val="EndNoteBibliography"/>
        <w:ind w:left="480" w:hanging="480"/>
        <w:rPr>
          <w:noProof/>
          <w:sz w:val="24"/>
          <w:szCs w:val="24"/>
        </w:rPr>
      </w:pPr>
      <w:r w:rsidRPr="00A45352">
        <w:rPr>
          <w:noProof/>
          <w:sz w:val="24"/>
          <w:szCs w:val="24"/>
        </w:rPr>
        <w:t>20</w:t>
      </w:r>
      <w:r w:rsidRPr="00A45352">
        <w:rPr>
          <w:noProof/>
          <w:sz w:val="24"/>
          <w:szCs w:val="24"/>
        </w:rPr>
        <w:tab/>
        <w:t>Marschall, H. R.</w:t>
      </w:r>
      <w:r w:rsidRPr="00A45352">
        <w:rPr>
          <w:i/>
          <w:noProof/>
          <w:sz w:val="24"/>
          <w:szCs w:val="24"/>
        </w:rPr>
        <w:t xml:space="preserve"> et al.</w:t>
      </w:r>
      <w:r w:rsidRPr="00A45352">
        <w:rPr>
          <w:noProof/>
          <w:sz w:val="24"/>
          <w:szCs w:val="24"/>
        </w:rPr>
        <w:t xml:space="preserve"> The boron and lithium isotopic composition of mid-ocean ridge basalts and the mantle. </w:t>
      </w:r>
      <w:r w:rsidRPr="00A45352">
        <w:rPr>
          <w:i/>
          <w:noProof/>
          <w:sz w:val="24"/>
          <w:szCs w:val="24"/>
        </w:rPr>
        <w:t>Geochimica et Cosmochimica Acta</w:t>
      </w:r>
      <w:r w:rsidRPr="00A45352">
        <w:rPr>
          <w:noProof/>
          <w:sz w:val="24"/>
          <w:szCs w:val="24"/>
        </w:rPr>
        <w:t xml:space="preserve"> </w:t>
      </w:r>
      <w:r w:rsidRPr="00A45352">
        <w:rPr>
          <w:b/>
          <w:noProof/>
          <w:sz w:val="24"/>
          <w:szCs w:val="24"/>
        </w:rPr>
        <w:t>207</w:t>
      </w:r>
      <w:r w:rsidRPr="00A45352">
        <w:rPr>
          <w:noProof/>
          <w:sz w:val="24"/>
          <w:szCs w:val="24"/>
        </w:rPr>
        <w:t>, 102-138 (2017).</w:t>
      </w:r>
    </w:p>
    <w:p w14:paraId="3674022D" w14:textId="77777777" w:rsidR="0017583F" w:rsidRPr="00A45352" w:rsidRDefault="0017583F" w:rsidP="00AA0918">
      <w:pPr>
        <w:pStyle w:val="EndNoteBibliography"/>
        <w:ind w:left="480" w:hanging="480"/>
        <w:rPr>
          <w:noProof/>
          <w:sz w:val="24"/>
          <w:szCs w:val="24"/>
        </w:rPr>
      </w:pPr>
      <w:r w:rsidRPr="00A45352">
        <w:rPr>
          <w:noProof/>
          <w:sz w:val="24"/>
          <w:szCs w:val="24"/>
        </w:rPr>
        <w:t>21</w:t>
      </w:r>
      <w:r w:rsidRPr="00A45352">
        <w:rPr>
          <w:noProof/>
          <w:sz w:val="24"/>
          <w:szCs w:val="24"/>
        </w:rPr>
        <w:tab/>
        <w:t xml:space="preserve">Kendrick, M. A., Scambelluri, M., Hermann, J. &amp; Padrón-Navarta, J. A. Halogens and noble gases in serpentinites and secondary peridotites: Implications for seawater subduction and the origin of mantle neon. </w:t>
      </w:r>
      <w:r w:rsidRPr="00A45352">
        <w:rPr>
          <w:i/>
          <w:noProof/>
          <w:sz w:val="24"/>
          <w:szCs w:val="24"/>
        </w:rPr>
        <w:t>Geochimica et Cosmochimica Acta</w:t>
      </w:r>
      <w:r w:rsidRPr="00A45352">
        <w:rPr>
          <w:noProof/>
          <w:sz w:val="24"/>
          <w:szCs w:val="24"/>
        </w:rPr>
        <w:t xml:space="preserve"> </w:t>
      </w:r>
      <w:r w:rsidRPr="00A45352">
        <w:rPr>
          <w:b/>
          <w:noProof/>
          <w:sz w:val="24"/>
          <w:szCs w:val="24"/>
        </w:rPr>
        <w:t>235</w:t>
      </w:r>
      <w:r w:rsidRPr="00A45352">
        <w:rPr>
          <w:noProof/>
          <w:sz w:val="24"/>
          <w:szCs w:val="24"/>
        </w:rPr>
        <w:t>, 285-304 (2018).</w:t>
      </w:r>
    </w:p>
    <w:p w14:paraId="1B843977" w14:textId="77777777" w:rsidR="0017583F" w:rsidRPr="00A45352" w:rsidRDefault="0017583F" w:rsidP="00AA0918">
      <w:pPr>
        <w:pStyle w:val="EndNoteBibliography"/>
        <w:ind w:left="480" w:hanging="480"/>
        <w:rPr>
          <w:noProof/>
          <w:sz w:val="24"/>
          <w:szCs w:val="24"/>
        </w:rPr>
      </w:pPr>
      <w:r w:rsidRPr="00A45352">
        <w:rPr>
          <w:noProof/>
          <w:sz w:val="24"/>
          <w:szCs w:val="24"/>
        </w:rPr>
        <w:t>22</w:t>
      </w:r>
      <w:r w:rsidRPr="00A45352">
        <w:rPr>
          <w:noProof/>
          <w:sz w:val="24"/>
          <w:szCs w:val="24"/>
        </w:rPr>
        <w:tab/>
        <w:t xml:space="preserve">Connolly, J. A. D. The geodynamic equation of state: What and how. </w:t>
      </w:r>
      <w:r w:rsidRPr="00A45352">
        <w:rPr>
          <w:i/>
          <w:noProof/>
          <w:sz w:val="24"/>
          <w:szCs w:val="24"/>
        </w:rPr>
        <w:t>Geochemistry, Geophysics, Geosystems</w:t>
      </w:r>
      <w:r w:rsidRPr="00A45352">
        <w:rPr>
          <w:noProof/>
          <w:sz w:val="24"/>
          <w:szCs w:val="24"/>
        </w:rPr>
        <w:t xml:space="preserve"> </w:t>
      </w:r>
      <w:r w:rsidRPr="00A45352">
        <w:rPr>
          <w:b/>
          <w:noProof/>
          <w:sz w:val="24"/>
          <w:szCs w:val="24"/>
        </w:rPr>
        <w:t>10</w:t>
      </w:r>
      <w:r w:rsidRPr="00A45352">
        <w:rPr>
          <w:noProof/>
          <w:sz w:val="24"/>
          <w:szCs w:val="24"/>
        </w:rPr>
        <w:t xml:space="preserve"> (2009).</w:t>
      </w:r>
    </w:p>
    <w:p w14:paraId="3A9D37CA" w14:textId="77777777" w:rsidR="0017583F" w:rsidRPr="00A45352" w:rsidRDefault="0017583F" w:rsidP="00AA0918">
      <w:pPr>
        <w:pStyle w:val="EndNoteBibliography"/>
        <w:ind w:left="480" w:hanging="480"/>
        <w:rPr>
          <w:noProof/>
          <w:sz w:val="24"/>
          <w:szCs w:val="24"/>
        </w:rPr>
      </w:pPr>
      <w:r w:rsidRPr="00A45352">
        <w:rPr>
          <w:noProof/>
          <w:sz w:val="24"/>
          <w:szCs w:val="24"/>
        </w:rPr>
        <w:t>23</w:t>
      </w:r>
      <w:r w:rsidRPr="00A45352">
        <w:rPr>
          <w:noProof/>
          <w:sz w:val="24"/>
          <w:szCs w:val="24"/>
        </w:rPr>
        <w:tab/>
        <w:t xml:space="preserve">Cerpa, N. G., Arcay, D. &amp; Padrón-Navarta, J. A. Sea-level stability over geological time owing to limited deep subduction of hydrated mantle. </w:t>
      </w:r>
      <w:r w:rsidRPr="00A45352">
        <w:rPr>
          <w:i/>
          <w:noProof/>
          <w:sz w:val="24"/>
          <w:szCs w:val="24"/>
        </w:rPr>
        <w:t>Nature Geoscience</w:t>
      </w:r>
      <w:r w:rsidRPr="00A45352">
        <w:rPr>
          <w:noProof/>
          <w:sz w:val="24"/>
          <w:szCs w:val="24"/>
        </w:rPr>
        <w:t xml:space="preserve"> (2022).</w:t>
      </w:r>
    </w:p>
    <w:p w14:paraId="3C7204A5" w14:textId="77777777" w:rsidR="00697FEF" w:rsidRPr="00A45352" w:rsidRDefault="00697FEF">
      <w:pPr>
        <w:rPr>
          <w:sz w:val="24"/>
          <w:szCs w:val="24"/>
        </w:rPr>
      </w:pPr>
    </w:p>
    <w:sectPr w:rsidR="00697FEF" w:rsidRPr="00A45352" w:rsidSect="00722F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BADA0" w14:textId="77777777" w:rsidR="00BC1AE3" w:rsidRDefault="00BC1AE3" w:rsidP="00A45352">
      <w:r>
        <w:separator/>
      </w:r>
    </w:p>
  </w:endnote>
  <w:endnote w:type="continuationSeparator" w:id="0">
    <w:p w14:paraId="288F0E28" w14:textId="77777777" w:rsidR="00BC1AE3" w:rsidRDefault="00BC1AE3" w:rsidP="00A45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94131" w14:textId="77777777" w:rsidR="00BC1AE3" w:rsidRDefault="00BC1AE3" w:rsidP="00A45352">
      <w:r>
        <w:separator/>
      </w:r>
    </w:p>
  </w:footnote>
  <w:footnote w:type="continuationSeparator" w:id="0">
    <w:p w14:paraId="3E2D7981" w14:textId="77777777" w:rsidR="00BC1AE3" w:rsidRDefault="00BC1AE3" w:rsidP="00A453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17583F"/>
    <w:rsid w:val="000B2B03"/>
    <w:rsid w:val="000E34F3"/>
    <w:rsid w:val="000F05F8"/>
    <w:rsid w:val="0017583F"/>
    <w:rsid w:val="001C54C3"/>
    <w:rsid w:val="001D4DB6"/>
    <w:rsid w:val="00236FC6"/>
    <w:rsid w:val="002544B9"/>
    <w:rsid w:val="00263960"/>
    <w:rsid w:val="002833FE"/>
    <w:rsid w:val="002D0D5B"/>
    <w:rsid w:val="00365EBC"/>
    <w:rsid w:val="00390D3A"/>
    <w:rsid w:val="005E486E"/>
    <w:rsid w:val="00615305"/>
    <w:rsid w:val="00631734"/>
    <w:rsid w:val="00655B1A"/>
    <w:rsid w:val="00697FEF"/>
    <w:rsid w:val="008A6F64"/>
    <w:rsid w:val="008D3BB1"/>
    <w:rsid w:val="009C3314"/>
    <w:rsid w:val="00A45352"/>
    <w:rsid w:val="00A91550"/>
    <w:rsid w:val="00AA6690"/>
    <w:rsid w:val="00B06540"/>
    <w:rsid w:val="00BC1AE3"/>
    <w:rsid w:val="00C1338E"/>
    <w:rsid w:val="00CB5013"/>
    <w:rsid w:val="00CC0C14"/>
    <w:rsid w:val="00CD637D"/>
    <w:rsid w:val="00DD1FA5"/>
    <w:rsid w:val="00F6005E"/>
    <w:rsid w:val="00F840C8"/>
    <w:rsid w:val="00F97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EAA0F93"/>
  <w14:defaultImageDpi w14:val="330"/>
  <w15:chartTrackingRefBased/>
  <w15:docId w15:val="{07184E64-88DF-499F-89F6-B95C70ED5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58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网格型1"/>
    <w:basedOn w:val="a1"/>
    <w:next w:val="a3"/>
    <w:uiPriority w:val="39"/>
    <w:rsid w:val="001758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17583F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line number"/>
    <w:basedOn w:val="a0"/>
    <w:uiPriority w:val="99"/>
    <w:semiHidden/>
    <w:unhideWhenUsed/>
    <w:rsid w:val="0017583F"/>
  </w:style>
  <w:style w:type="paragraph" w:customStyle="1" w:styleId="EndNoteBibliographyTitle">
    <w:name w:val="EndNote Bibliography Title"/>
    <w:basedOn w:val="a"/>
    <w:link w:val="EndNoteBibliographyTitle0"/>
    <w:rsid w:val="0017583F"/>
    <w:pPr>
      <w:jc w:val="center"/>
    </w:pPr>
    <w:rPr>
      <w:rFonts w:ascii="等线" w:eastAsia="等线" w:hAnsi="等线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17583F"/>
    <w:rPr>
      <w:rFonts w:ascii="等线" w:eastAsia="等线" w:hAnsi="等线"/>
      <w:sz w:val="20"/>
    </w:rPr>
  </w:style>
  <w:style w:type="paragraph" w:customStyle="1" w:styleId="EndNoteBibliography">
    <w:name w:val="EndNote Bibliography"/>
    <w:basedOn w:val="a"/>
    <w:link w:val="EndNoteBibliography0"/>
    <w:rsid w:val="0017583F"/>
    <w:pPr>
      <w:ind w:left="200" w:hangingChars="200" w:hanging="200"/>
    </w:pPr>
    <w:rPr>
      <w:rFonts w:ascii="Times New Roman" w:eastAsia="Times New Roman" w:hAnsi="Times New Roman"/>
      <w:sz w:val="22"/>
    </w:rPr>
  </w:style>
  <w:style w:type="character" w:customStyle="1" w:styleId="EndNoteBibliography0">
    <w:name w:val="EndNote Bibliography 字符"/>
    <w:basedOn w:val="a0"/>
    <w:link w:val="EndNoteBibliography"/>
    <w:rsid w:val="0017583F"/>
    <w:rPr>
      <w:rFonts w:ascii="Times New Roman" w:eastAsia="Times New Roman" w:hAnsi="Times New Roman"/>
      <w:sz w:val="22"/>
    </w:rPr>
  </w:style>
  <w:style w:type="paragraph" w:styleId="a5">
    <w:name w:val="header"/>
    <w:basedOn w:val="a"/>
    <w:link w:val="a6"/>
    <w:uiPriority w:val="99"/>
    <w:unhideWhenUsed/>
    <w:rsid w:val="001758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17583F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1758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17583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1884</Words>
  <Characters>10742</Characters>
  <Application>Microsoft Office Word</Application>
  <DocSecurity>0</DocSecurity>
  <Lines>89</Lines>
  <Paragraphs>25</Paragraphs>
  <ScaleCrop>false</ScaleCrop>
  <Company/>
  <LinksUpToDate>false</LinksUpToDate>
  <CharactersWithSpaces>12601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 siyu</dc:creator>
  <cp:keywords/>
  <dc:description/>
  <cp:lastModifiedBy>ZHAO siyu</cp:lastModifiedBy>
  <cp:revision>26</cp:revision>
  <cp:lastPrinted>2023-05-08T05:13:00Z</cp:lastPrinted>
  <dcterms:created xsi:type="dcterms:W3CDTF">2023-05-08T03:00:00Z</dcterms:created>
  <dcterms:modified xsi:type="dcterms:W3CDTF">2023-05-08T10:29:00Z</dcterms:modified>
</cp:coreProperties>
</file>