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4915" w:rsidRDefault="00506A0D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506A0D">
        <w:rPr>
          <w:rFonts w:ascii="Times New Roman" w:hAnsi="Times New Roman" w:cs="Times New Roman"/>
          <w:b/>
          <w:bCs/>
          <w:sz w:val="24"/>
          <w:szCs w:val="28"/>
        </w:rPr>
        <w:t>Additional files</w:t>
      </w:r>
    </w:p>
    <w:p w:rsidR="00506A0D" w:rsidRDefault="00506A0D" w:rsidP="00506A0D">
      <w:pPr>
        <w:rPr>
          <w:rFonts w:ascii="Times New Roman" w:hAnsi="Times New Roman" w:cs="Times New Roman"/>
          <w:szCs w:val="21"/>
        </w:rPr>
      </w:pPr>
      <w:r w:rsidRPr="000C6EE8">
        <w:rPr>
          <w:rFonts w:ascii="Times New Roman" w:hAnsi="Times New Roman" w:cs="Times New Roman"/>
          <w:b/>
          <w:bCs/>
          <w:szCs w:val="21"/>
        </w:rPr>
        <w:t>Table S1</w:t>
      </w:r>
      <w:r>
        <w:rPr>
          <w:rFonts w:ascii="Times New Roman" w:hAnsi="Times New Roman" w:cs="Times New Roman"/>
          <w:szCs w:val="21"/>
        </w:rPr>
        <w:t xml:space="preserve"> </w:t>
      </w:r>
      <w:bookmarkStart w:id="0" w:name="OLE_LINK124"/>
      <w:bookmarkStart w:id="1" w:name="OLE_LINK125"/>
      <w:r>
        <w:rPr>
          <w:rFonts w:ascii="Times New Roman" w:hAnsi="Times New Roman" w:cs="Times New Roman"/>
          <w:szCs w:val="21"/>
        </w:rPr>
        <w:t>Sequencing and reads mapping</w:t>
      </w:r>
      <w:bookmarkEnd w:id="0"/>
      <w:bookmarkEnd w:id="1"/>
    </w:p>
    <w:tbl>
      <w:tblPr>
        <w:tblStyle w:val="a3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4"/>
        <w:gridCol w:w="1296"/>
        <w:gridCol w:w="1380"/>
        <w:gridCol w:w="1125"/>
        <w:gridCol w:w="792"/>
        <w:gridCol w:w="1357"/>
        <w:gridCol w:w="1292"/>
      </w:tblGrid>
      <w:tr w:rsidR="00506A0D" w:rsidRPr="004A5574" w:rsidTr="00EC3071">
        <w:trPr>
          <w:jc w:val="center"/>
        </w:trPr>
        <w:tc>
          <w:tcPr>
            <w:tcW w:w="640" w:type="pct"/>
            <w:tcBorders>
              <w:top w:val="single" w:sz="12" w:space="0" w:color="auto"/>
              <w:bottom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506A0D" w:rsidRPr="004A5574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OLE_LINK21"/>
            <w:bookmarkStart w:id="3" w:name="OLE_LINK221"/>
            <w:bookmarkStart w:id="4" w:name="OLE_LINK220"/>
            <w:bookmarkStart w:id="5" w:name="_Hlk35786471"/>
            <w:r w:rsidRPr="004A5574">
              <w:rPr>
                <w:rFonts w:ascii="Times New Roman" w:hAnsi="Times New Roman" w:cs="Times New Roman"/>
                <w:sz w:val="20"/>
                <w:szCs w:val="20"/>
              </w:rPr>
              <w:t>Sample</w:t>
            </w:r>
            <w:bookmarkEnd w:id="2"/>
            <w:r w:rsidRPr="004A5574">
              <w:rPr>
                <w:rFonts w:ascii="Times New Roman" w:hAnsi="Times New Roman" w:cs="Times New Roman"/>
                <w:sz w:val="20"/>
                <w:szCs w:val="20"/>
              </w:rPr>
              <w:t xml:space="preserve"> ID</w:t>
            </w:r>
            <w:bookmarkEnd w:id="3"/>
            <w:bookmarkEnd w:id="4"/>
          </w:p>
        </w:tc>
        <w:tc>
          <w:tcPr>
            <w:tcW w:w="780" w:type="pct"/>
            <w:tcBorders>
              <w:top w:val="single" w:sz="12" w:space="0" w:color="auto"/>
              <w:bottom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506A0D" w:rsidRPr="004A5574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5574">
              <w:rPr>
                <w:rFonts w:ascii="Times New Roman" w:hAnsi="Times New Roman" w:cs="Times New Roman"/>
                <w:sz w:val="20"/>
                <w:szCs w:val="20"/>
              </w:rPr>
              <w:t>Read number</w:t>
            </w:r>
          </w:p>
        </w:tc>
        <w:tc>
          <w:tcPr>
            <w:tcW w:w="831" w:type="pct"/>
            <w:tcBorders>
              <w:top w:val="single" w:sz="12" w:space="0" w:color="auto"/>
              <w:bottom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506A0D" w:rsidRPr="004A5574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5574">
              <w:rPr>
                <w:rFonts w:ascii="Times New Roman" w:hAnsi="Times New Roman" w:cs="Times New Roman"/>
                <w:sz w:val="20"/>
                <w:szCs w:val="20"/>
              </w:rPr>
              <w:t>Base number</w:t>
            </w:r>
          </w:p>
        </w:tc>
        <w:tc>
          <w:tcPr>
            <w:tcW w:w="677" w:type="pct"/>
            <w:tcBorders>
              <w:top w:val="single" w:sz="12" w:space="0" w:color="auto"/>
              <w:bottom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506A0D" w:rsidRPr="004A5574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5574">
              <w:rPr>
                <w:rFonts w:ascii="Times New Roman" w:hAnsi="Times New Roman" w:cs="Times New Roman"/>
                <w:sz w:val="20"/>
                <w:szCs w:val="20"/>
              </w:rPr>
              <w:t>GC content</w:t>
            </w:r>
          </w:p>
        </w:tc>
        <w:tc>
          <w:tcPr>
            <w:tcW w:w="477" w:type="pct"/>
            <w:tcBorders>
              <w:top w:val="single" w:sz="12" w:space="0" w:color="auto"/>
              <w:bottom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506A0D" w:rsidRPr="004A5574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OLE_LINK59"/>
            <w:bookmarkStart w:id="7" w:name="OLE_LINK219"/>
            <w:r w:rsidRPr="004A5574">
              <w:rPr>
                <w:rFonts w:ascii="Times New Roman" w:hAnsi="Times New Roman" w:cs="Times New Roman"/>
                <w:sz w:val="20"/>
                <w:szCs w:val="20"/>
              </w:rPr>
              <w:t>Q30</w:t>
            </w:r>
            <w:bookmarkEnd w:id="6"/>
            <w:bookmarkEnd w:id="7"/>
          </w:p>
        </w:tc>
        <w:tc>
          <w:tcPr>
            <w:tcW w:w="817" w:type="pct"/>
            <w:tcBorders>
              <w:top w:val="single" w:sz="12" w:space="0" w:color="auto"/>
              <w:bottom w:val="single" w:sz="8" w:space="0" w:color="auto"/>
            </w:tcBorders>
            <w:tcMar>
              <w:left w:w="51" w:type="dxa"/>
              <w:right w:w="51" w:type="dxa"/>
            </w:tcMar>
          </w:tcPr>
          <w:p w:rsidR="00506A0D" w:rsidRPr="004A5574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5574">
              <w:rPr>
                <w:rFonts w:ascii="Times New Roman" w:hAnsi="Times New Roman" w:cs="Times New Roman"/>
                <w:sz w:val="20"/>
                <w:szCs w:val="20"/>
              </w:rPr>
              <w:t>Mapped reads</w:t>
            </w:r>
          </w:p>
        </w:tc>
        <w:tc>
          <w:tcPr>
            <w:tcW w:w="779" w:type="pct"/>
            <w:tcBorders>
              <w:top w:val="single" w:sz="12" w:space="0" w:color="auto"/>
              <w:bottom w:val="single" w:sz="8" w:space="0" w:color="auto"/>
            </w:tcBorders>
            <w:tcMar>
              <w:left w:w="51" w:type="dxa"/>
              <w:right w:w="51" w:type="dxa"/>
            </w:tcMar>
          </w:tcPr>
          <w:p w:rsidR="00506A0D" w:rsidRPr="004A5574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5574">
              <w:rPr>
                <w:rFonts w:ascii="Times New Roman" w:hAnsi="Times New Roman" w:cs="Times New Roman"/>
                <w:sz w:val="20"/>
                <w:szCs w:val="20"/>
              </w:rPr>
              <w:t>Mapped ratio</w:t>
            </w:r>
          </w:p>
        </w:tc>
      </w:tr>
      <w:tr w:rsidR="00506A0D" w:rsidRPr="004A5574" w:rsidTr="00EC3071">
        <w:trPr>
          <w:jc w:val="center"/>
        </w:trPr>
        <w:tc>
          <w:tcPr>
            <w:tcW w:w="640" w:type="pct"/>
            <w:tcBorders>
              <w:top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506A0D" w:rsidRPr="004A5574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8" w:name="_Hlk3903475"/>
            <w:proofErr w:type="spellStart"/>
            <w:r w:rsidRPr="004A5574">
              <w:rPr>
                <w:rFonts w:ascii="Times New Roman" w:hAnsi="Times New Roman" w:cs="Times New Roman"/>
                <w:sz w:val="20"/>
                <w:szCs w:val="20"/>
              </w:rPr>
              <w:t>HGe</w:t>
            </w:r>
            <w:proofErr w:type="spellEnd"/>
          </w:p>
        </w:tc>
        <w:tc>
          <w:tcPr>
            <w:tcW w:w="780" w:type="pct"/>
            <w:tcBorders>
              <w:top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506A0D" w:rsidRDefault="00506A0D" w:rsidP="00EC3071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26,500,686</w:t>
            </w:r>
          </w:p>
        </w:tc>
        <w:tc>
          <w:tcPr>
            <w:tcW w:w="831" w:type="pct"/>
            <w:tcBorders>
              <w:top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506A0D" w:rsidRDefault="00506A0D" w:rsidP="00EC3071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7,890,800,347</w:t>
            </w:r>
          </w:p>
        </w:tc>
        <w:tc>
          <w:tcPr>
            <w:tcW w:w="677" w:type="pct"/>
            <w:tcBorders>
              <w:top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506A0D" w:rsidRDefault="00506A0D" w:rsidP="00EC3071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47.35</w:t>
            </w:r>
            <w:r w:rsidRPr="004A557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477" w:type="pct"/>
            <w:tcBorders>
              <w:top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506A0D" w:rsidRDefault="00506A0D" w:rsidP="00EC3071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93.54</w:t>
            </w:r>
            <w:r w:rsidRPr="004A557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17" w:type="pct"/>
            <w:tcBorders>
              <w:top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506A0D" w:rsidRDefault="00506A0D" w:rsidP="00EC3071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20,949,642 </w:t>
            </w:r>
          </w:p>
        </w:tc>
        <w:tc>
          <w:tcPr>
            <w:tcW w:w="779" w:type="pct"/>
            <w:tcBorders>
              <w:top w:val="single" w:sz="8" w:space="0" w:color="auto"/>
            </w:tcBorders>
            <w:tcMar>
              <w:left w:w="51" w:type="dxa"/>
              <w:right w:w="51" w:type="dxa"/>
            </w:tcMar>
            <w:vAlign w:val="center"/>
          </w:tcPr>
          <w:p w:rsidR="00506A0D" w:rsidRDefault="00506A0D" w:rsidP="00EC3071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79.07</w:t>
            </w:r>
            <w:r w:rsidRPr="004A557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506A0D" w:rsidRPr="004A5574" w:rsidTr="00EC3071">
        <w:trPr>
          <w:jc w:val="center"/>
        </w:trPr>
        <w:tc>
          <w:tcPr>
            <w:tcW w:w="640" w:type="pct"/>
            <w:tcMar>
              <w:left w:w="51" w:type="dxa"/>
              <w:right w:w="51" w:type="dxa"/>
            </w:tcMar>
            <w:vAlign w:val="center"/>
          </w:tcPr>
          <w:p w:rsidR="00506A0D" w:rsidRPr="004A5574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4A5574">
              <w:rPr>
                <w:rFonts w:ascii="Times New Roman" w:hAnsi="Times New Roman" w:cs="Times New Roman"/>
                <w:sz w:val="20"/>
                <w:szCs w:val="20"/>
              </w:rPr>
              <w:t>Ge</w:t>
            </w:r>
            <w:proofErr w:type="spellEnd"/>
          </w:p>
        </w:tc>
        <w:tc>
          <w:tcPr>
            <w:tcW w:w="780" w:type="pct"/>
            <w:tcMar>
              <w:left w:w="51" w:type="dxa"/>
              <w:right w:w="51" w:type="dxa"/>
            </w:tcMar>
            <w:vAlign w:val="center"/>
          </w:tcPr>
          <w:p w:rsidR="00506A0D" w:rsidRPr="00A36C9E" w:rsidRDefault="00506A0D" w:rsidP="00EC3071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36C9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21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,</w:t>
            </w:r>
            <w:r w:rsidRPr="00A36C9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603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,</w:t>
            </w:r>
            <w:r w:rsidRPr="00A36C9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831" w:type="pct"/>
            <w:tcMar>
              <w:left w:w="51" w:type="dxa"/>
              <w:right w:w="51" w:type="dxa"/>
            </w:tcMar>
            <w:vAlign w:val="center"/>
          </w:tcPr>
          <w:p w:rsidR="00506A0D" w:rsidRPr="00A36C9E" w:rsidRDefault="00506A0D" w:rsidP="00EC3071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36C9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,</w:t>
            </w:r>
            <w:r w:rsidRPr="00A36C9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445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,</w:t>
            </w:r>
            <w:r w:rsidRPr="00A36C9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449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,</w:t>
            </w:r>
            <w:r w:rsidRPr="00A36C9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639</w:t>
            </w:r>
          </w:p>
        </w:tc>
        <w:tc>
          <w:tcPr>
            <w:tcW w:w="677" w:type="pct"/>
            <w:tcMar>
              <w:left w:w="51" w:type="dxa"/>
              <w:right w:w="51" w:type="dxa"/>
            </w:tcMar>
            <w:vAlign w:val="center"/>
          </w:tcPr>
          <w:p w:rsidR="00506A0D" w:rsidRPr="00A36C9E" w:rsidRDefault="00506A0D" w:rsidP="00EC3071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36C9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48.69</w:t>
            </w:r>
            <w:r w:rsidRPr="004A557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477" w:type="pct"/>
            <w:tcMar>
              <w:left w:w="51" w:type="dxa"/>
              <w:right w:w="51" w:type="dxa"/>
            </w:tcMar>
            <w:vAlign w:val="center"/>
          </w:tcPr>
          <w:p w:rsidR="00506A0D" w:rsidRPr="00A36C9E" w:rsidRDefault="00506A0D" w:rsidP="00EC3071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36C9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93.16</w:t>
            </w:r>
            <w:r w:rsidRPr="004A557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17" w:type="pct"/>
            <w:tcMar>
              <w:left w:w="51" w:type="dxa"/>
              <w:right w:w="51" w:type="dxa"/>
            </w:tcMar>
            <w:vAlign w:val="center"/>
          </w:tcPr>
          <w:p w:rsidR="00506A0D" w:rsidRPr="00A36C9E" w:rsidRDefault="00506A0D" w:rsidP="00EC3071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36C9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 xml:space="preserve">16,803,354 </w:t>
            </w:r>
          </w:p>
        </w:tc>
        <w:tc>
          <w:tcPr>
            <w:tcW w:w="779" w:type="pct"/>
            <w:tcMar>
              <w:left w:w="51" w:type="dxa"/>
              <w:right w:w="51" w:type="dxa"/>
            </w:tcMar>
            <w:vAlign w:val="center"/>
          </w:tcPr>
          <w:p w:rsidR="00506A0D" w:rsidRPr="00A36C9E" w:rsidRDefault="00506A0D" w:rsidP="00EC3071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36C9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77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</w:t>
            </w:r>
            <w:r w:rsidRPr="00A36C9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79</w:t>
            </w:r>
            <w:r w:rsidRPr="004A557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bookmarkEnd w:id="5"/>
      <w:bookmarkEnd w:id="8"/>
    </w:tbl>
    <w:p w:rsidR="00506A0D" w:rsidRDefault="00506A0D">
      <w:pPr>
        <w:rPr>
          <w:rFonts w:ascii="Times New Roman" w:hAnsi="Times New Roman" w:cs="Times New Roman"/>
          <w:b/>
          <w:bCs/>
          <w:sz w:val="24"/>
          <w:szCs w:val="28"/>
        </w:rPr>
      </w:pPr>
    </w:p>
    <w:p w:rsidR="00506A0D" w:rsidRDefault="00506A0D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34C1BF1" wp14:editId="59D8C018">
            <wp:extent cx="5274310" cy="358457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“测序”为智能对象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6A0D" w:rsidRPr="00506A0D" w:rsidRDefault="00506A0D" w:rsidP="00506A0D">
      <w:pPr>
        <w:rPr>
          <w:rFonts w:ascii="Times New Roman" w:hAnsi="Times New Roman" w:cs="Times New Roman"/>
          <w:sz w:val="22"/>
        </w:rPr>
      </w:pPr>
      <w:r w:rsidRPr="000C6EE8">
        <w:rPr>
          <w:rFonts w:ascii="Times New Roman" w:hAnsi="Times New Roman" w:cs="Times New Roman" w:hint="eastAsia"/>
          <w:b/>
          <w:bCs/>
          <w:sz w:val="22"/>
        </w:rPr>
        <w:t>F</w:t>
      </w:r>
      <w:r w:rsidRPr="000C6EE8">
        <w:rPr>
          <w:rFonts w:ascii="Times New Roman" w:hAnsi="Times New Roman" w:cs="Times New Roman"/>
          <w:b/>
          <w:bCs/>
          <w:sz w:val="22"/>
        </w:rPr>
        <w:t>igure S</w:t>
      </w:r>
      <w:r w:rsidRPr="000C6EE8">
        <w:rPr>
          <w:rFonts w:ascii="Times New Roman" w:hAnsi="Times New Roman" w:cs="Times New Roman"/>
          <w:b/>
          <w:bCs/>
        </w:rPr>
        <w:t>1</w:t>
      </w:r>
      <w:r w:rsidRPr="008B4EA8">
        <w:rPr>
          <w:rFonts w:ascii="Times New Roman" w:hAnsi="Times New Roman" w:cs="Times New Roman"/>
          <w:sz w:val="22"/>
        </w:rPr>
        <w:t xml:space="preserve"> </w:t>
      </w:r>
      <w:bookmarkStart w:id="9" w:name="_Hlk37884180"/>
      <w:bookmarkStart w:id="10" w:name="OLE_LINK126"/>
      <w:r w:rsidRPr="008B4EA8">
        <w:rPr>
          <w:rFonts w:ascii="Times New Roman" w:hAnsi="Times New Roman" w:cs="Times New Roman"/>
          <w:sz w:val="22"/>
        </w:rPr>
        <w:t>(</w:t>
      </w:r>
      <w:r w:rsidR="000C6EE8" w:rsidRPr="000C6EE8">
        <w:rPr>
          <w:rFonts w:ascii="Times New Roman" w:hAnsi="Times New Roman" w:cs="Times New Roman" w:hint="eastAsia"/>
          <w:b/>
          <w:bCs/>
          <w:sz w:val="22"/>
        </w:rPr>
        <w:t>a</w:t>
      </w:r>
      <w:r w:rsidRPr="008B4EA8">
        <w:rPr>
          <w:rFonts w:ascii="Times New Roman" w:hAnsi="Times New Roman" w:cs="Times New Roman"/>
          <w:sz w:val="22"/>
        </w:rPr>
        <w:t>) Raw data quality. (</w:t>
      </w:r>
      <w:r w:rsidR="000C6EE8" w:rsidRPr="000C6EE8">
        <w:rPr>
          <w:rFonts w:ascii="Times New Roman" w:hAnsi="Times New Roman" w:cs="Times New Roman"/>
          <w:b/>
          <w:bCs/>
          <w:sz w:val="22"/>
        </w:rPr>
        <w:t>b</w:t>
      </w:r>
      <w:r w:rsidRPr="008B4EA8">
        <w:rPr>
          <w:rFonts w:ascii="Times New Roman" w:hAnsi="Times New Roman" w:cs="Times New Roman"/>
          <w:sz w:val="22"/>
        </w:rPr>
        <w:t xml:space="preserve">) </w:t>
      </w:r>
      <w:r w:rsidRPr="008B4EA8">
        <w:rPr>
          <w:rFonts w:ascii="Times New Roman" w:hAnsi="Times New Roman" w:cs="Times New Roman"/>
          <w:i/>
          <w:iCs/>
          <w:sz w:val="22"/>
        </w:rPr>
        <w:t>de novo</w:t>
      </w:r>
      <w:r w:rsidRPr="008B4EA8">
        <w:rPr>
          <w:rFonts w:ascii="Times New Roman" w:hAnsi="Times New Roman" w:cs="Times New Roman"/>
          <w:sz w:val="22"/>
        </w:rPr>
        <w:t xml:space="preserve"> assembly</w:t>
      </w:r>
      <w:r>
        <w:rPr>
          <w:rFonts w:ascii="Times New Roman" w:hAnsi="Times New Roman" w:cs="Times New Roman"/>
        </w:rPr>
        <w:t>.</w:t>
      </w:r>
      <w:bookmarkEnd w:id="9"/>
      <w:bookmarkEnd w:id="10"/>
    </w:p>
    <w:p w:rsidR="00506A0D" w:rsidRPr="00506A0D" w:rsidRDefault="00506A0D">
      <w:pPr>
        <w:rPr>
          <w:rFonts w:ascii="Times New Roman" w:hAnsi="Times New Roman" w:cs="Times New Roman"/>
          <w:b/>
          <w:bCs/>
          <w:sz w:val="24"/>
          <w:szCs w:val="28"/>
        </w:rPr>
      </w:pPr>
    </w:p>
    <w:p w:rsidR="006A5064" w:rsidRDefault="006A5064" w:rsidP="006A5064">
      <w:pPr>
        <w:rPr>
          <w:rFonts w:ascii="Times New Roman" w:hAnsi="Times New Roman" w:cs="Times New Roman"/>
          <w:szCs w:val="21"/>
        </w:rPr>
      </w:pPr>
      <w:r w:rsidRPr="000C6EE8">
        <w:rPr>
          <w:rFonts w:ascii="Times New Roman" w:hAnsi="Times New Roman" w:cs="Times New Roman"/>
          <w:b/>
          <w:bCs/>
          <w:szCs w:val="21"/>
        </w:rPr>
        <w:t xml:space="preserve">Table </w:t>
      </w:r>
      <w:r w:rsidRPr="000C6EE8">
        <w:rPr>
          <w:rFonts w:ascii="Times New Roman" w:hAnsi="Times New Roman" w:cs="Times New Roman" w:hint="eastAsia"/>
          <w:b/>
          <w:bCs/>
          <w:szCs w:val="21"/>
        </w:rPr>
        <w:t>S</w:t>
      </w:r>
      <w:r w:rsidR="00506A0D" w:rsidRPr="000C6EE8">
        <w:rPr>
          <w:rFonts w:ascii="Times New Roman" w:hAnsi="Times New Roman" w:cs="Times New Roman"/>
          <w:b/>
          <w:bCs/>
          <w:szCs w:val="21"/>
        </w:rPr>
        <w:t>2</w:t>
      </w:r>
      <w:r>
        <w:rPr>
          <w:rFonts w:ascii="Times New Roman" w:hAnsi="Times New Roman" w:cs="Times New Roman"/>
          <w:szCs w:val="21"/>
        </w:rPr>
        <w:t xml:space="preserve"> </w:t>
      </w:r>
      <w:bookmarkStart w:id="11" w:name="_Hlk37884247"/>
      <w:bookmarkStart w:id="12" w:name="OLE_LINK127"/>
      <w:r>
        <w:rPr>
          <w:rFonts w:ascii="Times New Roman" w:hAnsi="Times New Roman" w:cs="Times New Roman"/>
          <w:szCs w:val="21"/>
        </w:rPr>
        <w:t>GO terms enrich</w:t>
      </w:r>
      <w:r>
        <w:rPr>
          <w:rFonts w:ascii="Times New Roman" w:hAnsi="Times New Roman" w:cs="Times New Roman" w:hint="eastAsia"/>
          <w:szCs w:val="21"/>
        </w:rPr>
        <w:t>ment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of </w:t>
      </w:r>
      <w:r>
        <w:rPr>
          <w:rFonts w:ascii="Times New Roman" w:hAnsi="Times New Roman" w:cs="Times New Roman"/>
          <w:szCs w:val="21"/>
        </w:rPr>
        <w:t>DEG</w:t>
      </w:r>
      <w:r>
        <w:rPr>
          <w:rFonts w:ascii="Times New Roman" w:hAnsi="Times New Roman" w:cs="Times New Roman" w:hint="eastAsia"/>
          <w:szCs w:val="21"/>
        </w:rPr>
        <w:t>s.</w:t>
      </w:r>
      <w:r>
        <w:t xml:space="preserve"> </w:t>
      </w:r>
      <w:r>
        <w:rPr>
          <w:rFonts w:ascii="Times New Roman" w:hAnsi="Times New Roman" w:cs="Times New Roman"/>
          <w:szCs w:val="21"/>
        </w:rPr>
        <w:t xml:space="preserve">BP: biological process; CC: cellular component; MF: molecular function; </w:t>
      </w:r>
      <w:r>
        <w:rPr>
          <w:rFonts w:ascii="Times New Roman" w:hAnsi="Times New Roman" w:cs="Times New Roman" w:hint="eastAsia"/>
          <w:szCs w:val="21"/>
        </w:rPr>
        <w:t xml:space="preserve">KS: </w:t>
      </w:r>
      <w:r>
        <w:rPr>
          <w:rFonts w:ascii="Times New Roman" w:hAnsi="Times New Roman" w:cs="Times New Roman"/>
          <w:szCs w:val="21"/>
        </w:rPr>
        <w:t xml:space="preserve">Kolmogorov-Smirnov test </w:t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 w:hint="eastAsia"/>
          <w:i/>
          <w:szCs w:val="21"/>
        </w:rPr>
        <w:t>p</w:t>
      </w:r>
      <w:r>
        <w:rPr>
          <w:rFonts w:ascii="Times New Roman" w:hAnsi="Times New Roman" w:cs="Times New Roman"/>
          <w:szCs w:val="21"/>
        </w:rPr>
        <w:t>&lt;</w:t>
      </w:r>
      <w:r>
        <w:rPr>
          <w:rFonts w:ascii="Times New Roman" w:hAnsi="Times New Roman" w:cs="Times New Roman" w:hint="eastAsia"/>
          <w:szCs w:val="21"/>
        </w:rPr>
        <w:t>0.01)</w:t>
      </w:r>
      <w:r>
        <w:rPr>
          <w:rFonts w:ascii="Times New Roman" w:hAnsi="Times New Roman" w:cs="Times New Roman"/>
          <w:szCs w:val="21"/>
        </w:rPr>
        <w:t>.</w:t>
      </w:r>
      <w:bookmarkEnd w:id="11"/>
      <w:bookmarkEnd w:id="12"/>
    </w:p>
    <w:tbl>
      <w:tblPr>
        <w:tblStyle w:val="a3"/>
        <w:tblW w:w="5000" w:type="pct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0"/>
        <w:gridCol w:w="940"/>
        <w:gridCol w:w="4787"/>
        <w:gridCol w:w="750"/>
        <w:gridCol w:w="610"/>
        <w:gridCol w:w="669"/>
      </w:tblGrid>
      <w:tr w:rsidR="006A5064" w:rsidTr="0051531C">
        <w:trPr>
          <w:jc w:val="center"/>
        </w:trPr>
        <w:tc>
          <w:tcPr>
            <w:tcW w:w="33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Process</w:t>
            </w:r>
          </w:p>
        </w:tc>
        <w:tc>
          <w:tcPr>
            <w:tcW w:w="56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</w:t>
            </w:r>
          </w:p>
        </w:tc>
        <w:tc>
          <w:tcPr>
            <w:tcW w:w="288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Term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d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escription</w:t>
            </w:r>
          </w:p>
        </w:tc>
        <w:tc>
          <w:tcPr>
            <w:tcW w:w="45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Annotated</w:t>
            </w:r>
          </w:p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Unigene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36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DEG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403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KS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P-value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tcBorders>
              <w:top w:val="single" w:sz="8" w:space="0" w:color="auto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tcBorders>
              <w:top w:val="single" w:sz="8" w:space="0" w:color="auto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GO:0055114</w:t>
            </w:r>
          </w:p>
        </w:tc>
        <w:tc>
          <w:tcPr>
            <w:tcW w:w="2881" w:type="pct"/>
            <w:tcBorders>
              <w:top w:val="single" w:sz="8" w:space="0" w:color="auto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oxidation-reduction process</w:t>
            </w:r>
          </w:p>
        </w:tc>
        <w:tc>
          <w:tcPr>
            <w:tcW w:w="451" w:type="pct"/>
            <w:tcBorders>
              <w:top w:val="single" w:sz="8" w:space="0" w:color="auto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929</w:t>
            </w:r>
          </w:p>
        </w:tc>
        <w:tc>
          <w:tcPr>
            <w:tcW w:w="367" w:type="pct"/>
            <w:tcBorders>
              <w:top w:val="single" w:sz="8" w:space="0" w:color="auto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403" w:type="pct"/>
            <w:tcBorders>
              <w:top w:val="single" w:sz="8" w:space="0" w:color="auto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4.60E-6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GO:0006468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protein phosphorylation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352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0.00011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GO:0006097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glyoxylate cycle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0.00084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GO:0016310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phosphorylation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628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0.00148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GO:0015992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proton transport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0.00227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GO:0009698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phenylpropanoid metabolic process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0.00228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GO:0006355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regulation of transcription, DNA-templated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416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0.00239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GO:0042775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mitochondrial ATP synthesis coupled electron transport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0.00262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GO:0006032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chitin catabolic process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0.00268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GO:0044550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secondary metabolite biosynthetic process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0.00335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GO:0015979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photosynthesis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0.00379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GO:0072350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tricarboxylic acid metabolic process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0.00394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GO:0009809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lignin biosynthetic process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0.00405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GO:0055085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transmembrane transport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535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0.00448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GO:0009084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glutamine family amino acid biosynthetic process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0.00466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GO:0010143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cutin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biosynthetic process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0.0052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GO:0051248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negative regulation of protein metabolic process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0.00628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GO:0051503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adenine nucleotide transport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0.00739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GO:0015868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purine ribonucleotide transport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0.00739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GO:0030029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actin filament-based process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0.00755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GO:0006096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glycolytic process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0.00759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GO:0010268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brassinosteroid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homeostasis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0.00767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GO:0051338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regulation of transferase activity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0.00779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GO:0032012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regulation of ARF protein signal transduction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0.00842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GO:0031505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fungal-type cell wall organization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0.00858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GO:0001932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regulation of protein phosphorylation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0.00884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GO:0043934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sporulation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0.00926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BP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GO:0065009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regulation of molecular function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0.00975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tcBorders>
              <w:top w:val="single" w:sz="8" w:space="0" w:color="auto"/>
              <w:bottom w:val="nil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CC</w:t>
            </w:r>
          </w:p>
        </w:tc>
        <w:tc>
          <w:tcPr>
            <w:tcW w:w="566" w:type="pct"/>
            <w:tcBorders>
              <w:top w:val="single" w:sz="8" w:space="0" w:color="auto"/>
              <w:bottom w:val="nil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GO:0016020</w:t>
            </w:r>
          </w:p>
        </w:tc>
        <w:tc>
          <w:tcPr>
            <w:tcW w:w="2881" w:type="pct"/>
            <w:tcBorders>
              <w:top w:val="single" w:sz="8" w:space="0" w:color="auto"/>
              <w:bottom w:val="nil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membrane</w:t>
            </w:r>
          </w:p>
        </w:tc>
        <w:tc>
          <w:tcPr>
            <w:tcW w:w="451" w:type="pct"/>
            <w:tcBorders>
              <w:top w:val="single" w:sz="8" w:space="0" w:color="auto"/>
              <w:bottom w:val="nil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3364</w:t>
            </w:r>
          </w:p>
        </w:tc>
        <w:tc>
          <w:tcPr>
            <w:tcW w:w="367" w:type="pct"/>
            <w:tcBorders>
              <w:top w:val="single" w:sz="8" w:space="0" w:color="auto"/>
              <w:bottom w:val="nil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900</w:t>
            </w:r>
          </w:p>
        </w:tc>
        <w:tc>
          <w:tcPr>
            <w:tcW w:w="403" w:type="pct"/>
            <w:tcBorders>
              <w:top w:val="single" w:sz="8" w:space="0" w:color="auto"/>
              <w:bottom w:val="nil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1.00E-5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tcBorders>
              <w:top w:val="nil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CC</w:t>
            </w:r>
          </w:p>
        </w:tc>
        <w:tc>
          <w:tcPr>
            <w:tcW w:w="566" w:type="pct"/>
            <w:tcBorders>
              <w:top w:val="nil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GO:0005576</w:t>
            </w:r>
          </w:p>
        </w:tc>
        <w:tc>
          <w:tcPr>
            <w:tcW w:w="2881" w:type="pct"/>
            <w:tcBorders>
              <w:top w:val="nil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extracellular region</w:t>
            </w:r>
          </w:p>
        </w:tc>
        <w:tc>
          <w:tcPr>
            <w:tcW w:w="451" w:type="pct"/>
            <w:tcBorders>
              <w:top w:val="nil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367" w:type="pct"/>
            <w:tcBorders>
              <w:top w:val="nil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48</w:t>
            </w:r>
          </w:p>
        </w:tc>
        <w:tc>
          <w:tcPr>
            <w:tcW w:w="403" w:type="pct"/>
            <w:tcBorders>
              <w:top w:val="nil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6.60E-5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CC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GO:0005829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cytosol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759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0.00036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CC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GO:0016021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integral component of membrane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2134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548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0.00121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CC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GO:0005618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cell wall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0.00271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lastRenderedPageBreak/>
              <w:t>CC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GO:0032153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cell division site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0.00274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CC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GO:0044445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cytosolic part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48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0.00275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CC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GO:0009521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photosystem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0.00296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CC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GO:0000329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fungal-type vacuole membrane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0.00297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CC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GO:0005758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mitochondrial intermembrane space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0.00408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CC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GO:0070469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respiratory chain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0.00637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CC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GO:0045121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membrane raft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0.00862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tcBorders>
              <w:top w:val="single" w:sz="8" w:space="0" w:color="auto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tcBorders>
              <w:top w:val="single" w:sz="8" w:space="0" w:color="auto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GO:0020037</w:t>
            </w:r>
          </w:p>
        </w:tc>
        <w:tc>
          <w:tcPr>
            <w:tcW w:w="2881" w:type="pct"/>
            <w:tcBorders>
              <w:top w:val="single" w:sz="8" w:space="0" w:color="auto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heme binding</w:t>
            </w:r>
          </w:p>
        </w:tc>
        <w:tc>
          <w:tcPr>
            <w:tcW w:w="451" w:type="pct"/>
            <w:tcBorders>
              <w:top w:val="single" w:sz="8" w:space="0" w:color="auto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367" w:type="pct"/>
            <w:tcBorders>
              <w:top w:val="single" w:sz="8" w:space="0" w:color="auto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403" w:type="pct"/>
            <w:tcBorders>
              <w:top w:val="single" w:sz="8" w:space="0" w:color="auto"/>
            </w:tcBorders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3.40E-6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GO:0004674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protein serine/threonine kinase activity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97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5.40E-5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GO:0005506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iron ion binding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0.00023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GO:0046912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transferase activity, transferring acyl groups, acyl groups converted into alkyl on transfer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0.00038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GO:0019829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cation-transporting ATPase activity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0.00060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GO:0003824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catalytic activity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4846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1228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0.00070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GO:0004497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monooxygenase activity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0.00081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GO:0048037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cofactor binding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315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0.00105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GO:0016491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oxidoreductase activity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964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0.00158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GO:0016705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oxidoreductase activity, acting on paired donors, with incorporation or reduction of molecular oxygen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0.00173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GO:0003993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acid phosphatase activity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0.00178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GO:0004568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chitinase activity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0.00244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GO:0008061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chitin binding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0.00244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GO:0015662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ATPase activity, coupled to transmembrane movement of ions, 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phosphorylative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mechanism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0.00289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GO:0005524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ATP binding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986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0.00297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GO:0004672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protein kinase activity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418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0.00304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GO:0000287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magnesium ion binding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0.00326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GO:0016740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transferase activity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1743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494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0.00337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lastRenderedPageBreak/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GO:0004197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cysteine-type endopeptidase activity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0.00351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GO:0030234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enzyme regulator activity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96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0.00466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GO:0016878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acid-thiol ligase activity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0.00541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GO:0016405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CoA-ligase activity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0.00541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GO:0005086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ARF guanyl-nucleotide exchange factor activity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0.00622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GO:0016653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oxidoreductase activity, acting on NAD(P)H, heme protein as acceptor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0.00661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GO:0016717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oxidoreductase activity, acting on paired donors, with oxidation of a pair of donors resulting in the reduction of molecular oxygen to two molecules of water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0.00691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GO:0030599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pectinesterase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activity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0.00789</w:t>
            </w:r>
          </w:p>
        </w:tc>
      </w:tr>
      <w:tr w:rsidR="006A5064" w:rsidTr="0051531C">
        <w:trPr>
          <w:jc w:val="center"/>
        </w:trPr>
        <w:tc>
          <w:tcPr>
            <w:tcW w:w="33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MF</w:t>
            </w:r>
          </w:p>
        </w:tc>
        <w:tc>
          <w:tcPr>
            <w:tcW w:w="566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GO:0003700</w:t>
            </w:r>
          </w:p>
        </w:tc>
        <w:tc>
          <w:tcPr>
            <w:tcW w:w="288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transcription factor activity, sequence-specific DNA binding</w:t>
            </w:r>
          </w:p>
        </w:tc>
        <w:tc>
          <w:tcPr>
            <w:tcW w:w="451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367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403" w:type="pct"/>
            <w:vAlign w:val="center"/>
          </w:tcPr>
          <w:p w:rsidR="006A5064" w:rsidRDefault="006A5064" w:rsidP="0051531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0.00885</w:t>
            </w:r>
          </w:p>
        </w:tc>
      </w:tr>
    </w:tbl>
    <w:p w:rsidR="00D56426" w:rsidRDefault="00D56426"/>
    <w:p w:rsidR="00506A0D" w:rsidRDefault="00506A0D" w:rsidP="00506A0D">
      <w:pPr>
        <w:rPr>
          <w:rFonts w:ascii="Times New Roman" w:hAnsi="Times New Roman" w:cs="Times New Roman"/>
          <w:szCs w:val="21"/>
        </w:rPr>
      </w:pPr>
      <w:r w:rsidRPr="000C6EE8">
        <w:rPr>
          <w:rFonts w:ascii="Times New Roman" w:hAnsi="Times New Roman" w:cs="Times New Roman"/>
          <w:b/>
          <w:bCs/>
          <w:szCs w:val="21"/>
        </w:rPr>
        <w:t xml:space="preserve">Table </w:t>
      </w:r>
      <w:r w:rsidRPr="000C6EE8">
        <w:rPr>
          <w:rFonts w:ascii="Times New Roman" w:hAnsi="Times New Roman" w:cs="Times New Roman" w:hint="eastAsia"/>
          <w:b/>
          <w:bCs/>
          <w:szCs w:val="21"/>
        </w:rPr>
        <w:t>S</w:t>
      </w:r>
      <w:r w:rsidRPr="000C6EE8">
        <w:rPr>
          <w:rFonts w:ascii="Times New Roman" w:hAnsi="Times New Roman" w:cs="Times New Roman"/>
          <w:b/>
          <w:bCs/>
          <w:szCs w:val="21"/>
        </w:rPr>
        <w:t>3</w:t>
      </w:r>
      <w:r>
        <w:rPr>
          <w:rFonts w:ascii="Times New Roman" w:hAnsi="Times New Roman" w:cs="Times New Roman"/>
          <w:szCs w:val="21"/>
        </w:rPr>
        <w:t xml:space="preserve"> </w:t>
      </w:r>
      <w:bookmarkStart w:id="13" w:name="_Hlk37884279"/>
      <w:bookmarkStart w:id="14" w:name="OLE_LINK128"/>
      <w:r>
        <w:rPr>
          <w:rFonts w:ascii="Times New Roman" w:hAnsi="Times New Roman" w:cs="Times New Roman"/>
          <w:szCs w:val="21"/>
        </w:rPr>
        <w:t>Concentration, purity and integrity of total RNA</w:t>
      </w:r>
      <w:bookmarkEnd w:id="13"/>
      <w:bookmarkEnd w:id="14"/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6"/>
        <w:gridCol w:w="832"/>
        <w:gridCol w:w="1178"/>
        <w:gridCol w:w="1578"/>
        <w:gridCol w:w="1578"/>
        <w:gridCol w:w="1684"/>
      </w:tblGrid>
      <w:tr w:rsidR="00506A0D" w:rsidRPr="003117DD" w:rsidTr="00EC3071">
        <w:tc>
          <w:tcPr>
            <w:tcW w:w="876" w:type="pct"/>
            <w:tcBorders>
              <w:top w:val="single" w:sz="12" w:space="0" w:color="auto"/>
              <w:bottom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06A0D" w:rsidRPr="003117DD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7DD">
              <w:rPr>
                <w:rFonts w:ascii="Times New Roman" w:hAnsi="Times New Roman" w:cs="Times New Roman"/>
                <w:sz w:val="20"/>
                <w:szCs w:val="20"/>
              </w:rPr>
              <w:t>Sample ID</w:t>
            </w:r>
          </w:p>
        </w:tc>
        <w:tc>
          <w:tcPr>
            <w:tcW w:w="501" w:type="pct"/>
            <w:tcBorders>
              <w:top w:val="single" w:sz="12" w:space="0" w:color="auto"/>
              <w:bottom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06A0D" w:rsidRPr="003117DD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7DD">
              <w:rPr>
                <w:rFonts w:ascii="Times New Roman" w:hAnsi="Times New Roman" w:cs="Times New Roman"/>
                <w:sz w:val="20"/>
                <w:szCs w:val="20"/>
              </w:rPr>
              <w:t>RIN</w:t>
            </w:r>
          </w:p>
        </w:tc>
        <w:tc>
          <w:tcPr>
            <w:tcW w:w="709" w:type="pct"/>
            <w:tcBorders>
              <w:top w:val="single" w:sz="12" w:space="0" w:color="auto"/>
              <w:bottom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06A0D" w:rsidRPr="003117DD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7DD">
              <w:rPr>
                <w:rFonts w:ascii="Times New Roman" w:hAnsi="Times New Roman" w:cs="Times New Roman"/>
                <w:sz w:val="20"/>
                <w:szCs w:val="20"/>
              </w:rPr>
              <w:t>28S/18S</w:t>
            </w:r>
          </w:p>
        </w:tc>
        <w:tc>
          <w:tcPr>
            <w:tcW w:w="950" w:type="pct"/>
            <w:tcBorders>
              <w:top w:val="single" w:sz="12" w:space="0" w:color="auto"/>
              <w:bottom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06A0D" w:rsidRPr="003117DD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5" w:name="OLE_LINK135"/>
            <w:bookmarkStart w:id="16" w:name="OLE_LINK136"/>
            <w:r w:rsidRPr="003117DD">
              <w:rPr>
                <w:rFonts w:ascii="Times New Roman" w:hAnsi="Times New Roman" w:cs="Times New Roman"/>
                <w:sz w:val="20"/>
                <w:szCs w:val="20"/>
              </w:rPr>
              <w:t>OD260/280</w:t>
            </w:r>
            <w:bookmarkEnd w:id="15"/>
            <w:bookmarkEnd w:id="16"/>
          </w:p>
        </w:tc>
        <w:tc>
          <w:tcPr>
            <w:tcW w:w="950" w:type="pct"/>
            <w:tcBorders>
              <w:top w:val="single" w:sz="12" w:space="0" w:color="auto"/>
              <w:bottom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06A0D" w:rsidRPr="003117DD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7" w:name="OLE_LINK137"/>
            <w:bookmarkStart w:id="18" w:name="OLE_LINK138"/>
            <w:r w:rsidRPr="003117DD">
              <w:rPr>
                <w:rFonts w:ascii="Times New Roman" w:hAnsi="Times New Roman" w:cs="Times New Roman"/>
                <w:sz w:val="20"/>
                <w:szCs w:val="20"/>
              </w:rPr>
              <w:t>OD260/230</w:t>
            </w:r>
            <w:bookmarkEnd w:id="17"/>
            <w:bookmarkEnd w:id="18"/>
          </w:p>
        </w:tc>
        <w:tc>
          <w:tcPr>
            <w:tcW w:w="1014" w:type="pct"/>
            <w:tcBorders>
              <w:top w:val="single" w:sz="12" w:space="0" w:color="auto"/>
              <w:bottom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06A0D" w:rsidRPr="003117DD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7DD">
              <w:rPr>
                <w:rFonts w:ascii="Times New Roman" w:hAnsi="Times New Roman" w:cs="Times New Roman"/>
                <w:sz w:val="20"/>
                <w:szCs w:val="20"/>
              </w:rPr>
              <w:t>Sample state</w:t>
            </w:r>
          </w:p>
        </w:tc>
      </w:tr>
      <w:tr w:rsidR="00506A0D" w:rsidRPr="003117DD" w:rsidTr="00EC3071">
        <w:tc>
          <w:tcPr>
            <w:tcW w:w="876" w:type="pct"/>
            <w:tcBorders>
              <w:top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06A0D" w:rsidRPr="003117DD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117DD">
              <w:rPr>
                <w:rFonts w:ascii="Times New Roman" w:hAnsi="Times New Roman" w:cs="Times New Roman"/>
                <w:sz w:val="20"/>
                <w:szCs w:val="20"/>
              </w:rPr>
              <w:t>HGe</w:t>
            </w:r>
            <w:proofErr w:type="spellEnd"/>
          </w:p>
        </w:tc>
        <w:tc>
          <w:tcPr>
            <w:tcW w:w="501" w:type="pct"/>
            <w:tcBorders>
              <w:top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06A0D" w:rsidRPr="003117DD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7DD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709" w:type="pct"/>
            <w:tcBorders>
              <w:top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06A0D" w:rsidRPr="003117DD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7DD">
              <w:rPr>
                <w:rFonts w:ascii="Times New Roman" w:hAnsi="Times New Roman" w:cs="Times New Roman"/>
                <w:sz w:val="20"/>
                <w:szCs w:val="20"/>
              </w:rPr>
              <w:t>1.66</w:t>
            </w:r>
          </w:p>
        </w:tc>
        <w:tc>
          <w:tcPr>
            <w:tcW w:w="950" w:type="pct"/>
            <w:tcBorders>
              <w:top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06A0D" w:rsidRPr="003117DD" w:rsidRDefault="00506A0D" w:rsidP="00EC3071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117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2.13</w:t>
            </w:r>
          </w:p>
        </w:tc>
        <w:tc>
          <w:tcPr>
            <w:tcW w:w="950" w:type="pct"/>
            <w:tcBorders>
              <w:top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06A0D" w:rsidRPr="003117DD" w:rsidRDefault="00506A0D" w:rsidP="00EC3071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117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2.35</w:t>
            </w:r>
          </w:p>
        </w:tc>
        <w:tc>
          <w:tcPr>
            <w:tcW w:w="1014" w:type="pct"/>
            <w:tcBorders>
              <w:top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06A0D" w:rsidRPr="003117DD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7DD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</w:tr>
      <w:tr w:rsidR="00506A0D" w:rsidRPr="003117DD" w:rsidTr="00EC3071">
        <w:tc>
          <w:tcPr>
            <w:tcW w:w="876" w:type="pct"/>
            <w:tcMar>
              <w:left w:w="57" w:type="dxa"/>
              <w:right w:w="57" w:type="dxa"/>
            </w:tcMar>
            <w:vAlign w:val="center"/>
          </w:tcPr>
          <w:p w:rsidR="00506A0D" w:rsidRPr="003117DD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117DD">
              <w:rPr>
                <w:rFonts w:ascii="Times New Roman" w:hAnsi="Times New Roman" w:cs="Times New Roman"/>
                <w:sz w:val="20"/>
                <w:szCs w:val="20"/>
              </w:rPr>
              <w:t>DGe</w:t>
            </w:r>
            <w:proofErr w:type="spellEnd"/>
          </w:p>
        </w:tc>
        <w:tc>
          <w:tcPr>
            <w:tcW w:w="501" w:type="pct"/>
            <w:tcMar>
              <w:left w:w="57" w:type="dxa"/>
              <w:right w:w="57" w:type="dxa"/>
            </w:tcMar>
            <w:vAlign w:val="center"/>
          </w:tcPr>
          <w:p w:rsidR="00506A0D" w:rsidRPr="003117DD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7DD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709" w:type="pct"/>
            <w:tcMar>
              <w:left w:w="57" w:type="dxa"/>
              <w:right w:w="57" w:type="dxa"/>
            </w:tcMar>
            <w:vAlign w:val="center"/>
          </w:tcPr>
          <w:p w:rsidR="00506A0D" w:rsidRPr="003117DD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7DD">
              <w:rPr>
                <w:rFonts w:ascii="Times New Roman" w:hAnsi="Times New Roman" w:cs="Times New Roman"/>
                <w:sz w:val="20"/>
                <w:szCs w:val="20"/>
              </w:rPr>
              <w:t>1.57</w:t>
            </w:r>
          </w:p>
        </w:tc>
        <w:tc>
          <w:tcPr>
            <w:tcW w:w="950" w:type="pct"/>
            <w:tcMar>
              <w:left w:w="57" w:type="dxa"/>
              <w:right w:w="57" w:type="dxa"/>
            </w:tcMar>
            <w:vAlign w:val="center"/>
          </w:tcPr>
          <w:p w:rsidR="00506A0D" w:rsidRPr="003117DD" w:rsidRDefault="00506A0D" w:rsidP="00EC3071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117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950" w:type="pct"/>
            <w:tcMar>
              <w:left w:w="57" w:type="dxa"/>
              <w:right w:w="57" w:type="dxa"/>
            </w:tcMar>
            <w:vAlign w:val="center"/>
          </w:tcPr>
          <w:p w:rsidR="00506A0D" w:rsidRPr="003117DD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7DD">
              <w:rPr>
                <w:rFonts w:ascii="Times New Roman" w:hAnsi="Times New Roman" w:cs="Times New Roman"/>
                <w:sz w:val="20"/>
                <w:szCs w:val="20"/>
              </w:rPr>
              <w:t>2.16</w:t>
            </w:r>
          </w:p>
        </w:tc>
        <w:tc>
          <w:tcPr>
            <w:tcW w:w="1014" w:type="pct"/>
            <w:tcMar>
              <w:left w:w="57" w:type="dxa"/>
              <w:right w:w="57" w:type="dxa"/>
            </w:tcMar>
            <w:vAlign w:val="center"/>
          </w:tcPr>
          <w:p w:rsidR="00506A0D" w:rsidRPr="003117DD" w:rsidRDefault="00506A0D" w:rsidP="00EC30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7DD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</w:tr>
    </w:tbl>
    <w:p w:rsidR="00506A0D" w:rsidRDefault="00506A0D"/>
    <w:sectPr w:rsidR="00506A0D" w:rsidSect="006A50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7036" w:rsidRDefault="00627036" w:rsidP="006A5064">
      <w:r>
        <w:separator/>
      </w:r>
    </w:p>
  </w:endnote>
  <w:endnote w:type="continuationSeparator" w:id="0">
    <w:p w:rsidR="00627036" w:rsidRDefault="00627036" w:rsidP="006A5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7036" w:rsidRDefault="00627036" w:rsidP="006A5064">
      <w:r>
        <w:separator/>
      </w:r>
    </w:p>
  </w:footnote>
  <w:footnote w:type="continuationSeparator" w:id="0">
    <w:p w:rsidR="00627036" w:rsidRDefault="00627036" w:rsidP="006A50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426"/>
    <w:rsid w:val="000C6EE8"/>
    <w:rsid w:val="002B4369"/>
    <w:rsid w:val="00506A0D"/>
    <w:rsid w:val="00627036"/>
    <w:rsid w:val="006A5064"/>
    <w:rsid w:val="008A780B"/>
    <w:rsid w:val="00A52B94"/>
    <w:rsid w:val="00AE7509"/>
    <w:rsid w:val="00C0097E"/>
    <w:rsid w:val="00D56426"/>
    <w:rsid w:val="00D80D28"/>
    <w:rsid w:val="00DE4915"/>
    <w:rsid w:val="00E45892"/>
    <w:rsid w:val="00F12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000BC3"/>
  <w15:chartTrackingRefBased/>
  <w15:docId w15:val="{982BA0EB-9D0D-4EBC-8493-8D0F704BA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E7509"/>
    <w:pPr>
      <w:spacing w:after="160" w:line="259" w:lineRule="auto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A5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A506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A5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A50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CD78B8-28E8-4A91-9B18-E11D424EB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720</Words>
  <Characters>4104</Characters>
  <Application>Microsoft Office Word</Application>
  <DocSecurity>0</DocSecurity>
  <Lines>34</Lines>
  <Paragraphs>9</Paragraphs>
  <ScaleCrop>false</ScaleCrop>
  <Company/>
  <LinksUpToDate>false</LinksUpToDate>
  <CharactersWithSpaces>4815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yanhua</dc:creator>
  <cp:keywords/>
  <dc:description/>
  <cp:lastModifiedBy>wang yanhua</cp:lastModifiedBy>
  <cp:revision>9</cp:revision>
  <dcterms:created xsi:type="dcterms:W3CDTF">2020-03-28T04:01:00Z</dcterms:created>
  <dcterms:modified xsi:type="dcterms:W3CDTF">2020-04-18T04:06:00Z</dcterms:modified>
</cp:coreProperties>
</file>