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43222" w14:textId="2407BB56" w:rsidR="00076A32" w:rsidRPr="003C195C" w:rsidRDefault="009D6CD1" w:rsidP="00FE0D4C">
      <w:pPr>
        <w:widowControl/>
        <w:tabs>
          <w:tab w:val="left" w:pos="2205"/>
        </w:tabs>
        <w:outlineLvl w:val="0"/>
        <w:rPr>
          <w:rFonts w:ascii="Times New Roman" w:hAnsi="Times New Roman" w:cs="Times New Roman"/>
          <w:sz w:val="24"/>
          <w:szCs w:val="24"/>
        </w:rPr>
      </w:pPr>
      <w:bookmarkStart w:id="0" w:name="_Hlk98103549"/>
      <w:bookmarkStart w:id="1" w:name="_Toc10594"/>
      <w:r w:rsidRPr="003C195C">
        <w:rPr>
          <w:rFonts w:ascii="Times New Roman" w:hAnsi="Times New Roman" w:cs="Times New Roman"/>
          <w:b/>
          <w:bCs/>
          <w:sz w:val="24"/>
          <w:szCs w:val="24"/>
        </w:rPr>
        <w:t>Supplementary</w:t>
      </w:r>
      <w:bookmarkEnd w:id="0"/>
      <w:r w:rsidRPr="003C195C">
        <w:rPr>
          <w:rFonts w:ascii="Times New Roman" w:hAnsi="Times New Roman" w:cs="Times New Roman"/>
          <w:b/>
          <w:bCs/>
          <w:sz w:val="24"/>
          <w:szCs w:val="24"/>
        </w:rPr>
        <w:t xml:space="preserve"> Methods</w:t>
      </w:r>
      <w:bookmarkEnd w:id="1"/>
    </w:p>
    <w:p w14:paraId="49F1C1D7" w14:textId="6FF614FC" w:rsidR="00076A32" w:rsidRPr="00FE0D4C" w:rsidRDefault="009D6CD1" w:rsidP="00FE0D4C">
      <w:pPr>
        <w:spacing w:line="360" w:lineRule="auto"/>
        <w:outlineLvl w:val="1"/>
        <w:rPr>
          <w:rFonts w:ascii="Times New Roman" w:hAnsi="Times New Roman" w:cs="Times New Roman"/>
          <w:b/>
          <w:bCs/>
          <w:sz w:val="20"/>
          <w:szCs w:val="20"/>
        </w:rPr>
      </w:pPr>
      <w:bookmarkStart w:id="2" w:name="_Toc14953"/>
      <w:r w:rsidRPr="00FE0D4C">
        <w:rPr>
          <w:rFonts w:ascii="Times New Roman" w:hAnsi="Times New Roman" w:cs="Times New Roman"/>
          <w:b/>
          <w:bCs/>
          <w:sz w:val="20"/>
          <w:szCs w:val="20"/>
        </w:rPr>
        <w:t>Study participants</w:t>
      </w:r>
      <w:bookmarkEnd w:id="2"/>
    </w:p>
    <w:p w14:paraId="5AA6268D" w14:textId="6ACE0C19" w:rsidR="00076A32" w:rsidRDefault="009D6CD1">
      <w:pPr>
        <w:spacing w:line="360" w:lineRule="auto"/>
        <w:ind w:firstLineChars="200" w:firstLine="400"/>
        <w:rPr>
          <w:rFonts w:ascii="Times New Roman" w:hAnsi="Times New Roman" w:cs="Times New Roman"/>
          <w:sz w:val="20"/>
          <w:szCs w:val="20"/>
        </w:rPr>
      </w:pPr>
      <w:r>
        <w:rPr>
          <w:rFonts w:ascii="Times New Roman" w:hAnsi="Times New Roman" w:cs="Times New Roman"/>
          <w:sz w:val="20"/>
          <w:szCs w:val="20"/>
        </w:rPr>
        <w:t xml:space="preserve">The internal cohort comprised 172 H&amp;E-stained whole-slide images (WSIs) from 79 patients with primary central nervous system lymphoma (PCNSL) and 597 WSIs from 353 patients with glioma at our center. External Cohort 1 comprised 300 tumor WSIs from 300 patients, including 49 patients with PCNSL and 251 patients with glioma at external centers. External Cohort 2 comprised 386 tumor WSIs from 386 patients, including 364 patients with glioma and 22 patients with PCNSL. A </w:t>
      </w:r>
      <w:r w:rsidR="00F1524A">
        <w:rPr>
          <w:rFonts w:ascii="Times New Roman" w:hAnsi="Times New Roman" w:cs="Times New Roman"/>
          <w:sz w:val="20"/>
          <w:szCs w:val="20"/>
        </w:rPr>
        <w:t>proof-of-concept</w:t>
      </w:r>
      <w:r>
        <w:rPr>
          <w:rFonts w:ascii="Times New Roman" w:hAnsi="Times New Roman" w:cs="Times New Roman"/>
          <w:sz w:val="20"/>
          <w:szCs w:val="20"/>
        </w:rPr>
        <w:t xml:space="preserve"> study comprised 68 H&amp;E-stained WSIs from </w:t>
      </w:r>
      <w:r w:rsidR="001D49D7">
        <w:rPr>
          <w:rFonts w:ascii="Times New Roman" w:hAnsi="Times New Roman" w:cs="Times New Roman"/>
          <w:sz w:val="20"/>
          <w:szCs w:val="20"/>
        </w:rPr>
        <w:t>7</w:t>
      </w:r>
      <w:r>
        <w:rPr>
          <w:rFonts w:ascii="Times New Roman" w:hAnsi="Times New Roman" w:cs="Times New Roman"/>
          <w:sz w:val="20"/>
          <w:szCs w:val="20"/>
        </w:rPr>
        <w:t xml:space="preserve"> patients with PCNSL and 61 patients with glioma. All included patients met the following criteria: (1) confirmed diagnosis of glioma or PCNSL through immunohistochemical and molecular testing of formalin-fixed paraffin-embedded (FFPE) samples, and (2) availability of H&amp;E-stained frozen samples. We excluded scanned slides with poor quality, such as those that were out of focus, had dull staining, or had obvious tissue folds.</w:t>
      </w:r>
    </w:p>
    <w:p w14:paraId="3321DA12" w14:textId="77777777" w:rsidR="00076A32" w:rsidRDefault="00076A32">
      <w:pPr>
        <w:spacing w:line="360" w:lineRule="auto"/>
        <w:rPr>
          <w:rFonts w:ascii="Times New Roman" w:hAnsi="Times New Roman" w:cs="Times New Roman"/>
          <w:b/>
          <w:bCs/>
          <w:sz w:val="20"/>
          <w:szCs w:val="20"/>
        </w:rPr>
      </w:pPr>
    </w:p>
    <w:p w14:paraId="34B7BF21" w14:textId="7F3866BE" w:rsidR="00076A32" w:rsidRPr="00FE0D4C" w:rsidRDefault="009D6CD1" w:rsidP="00FE0D4C">
      <w:pPr>
        <w:spacing w:line="360" w:lineRule="auto"/>
        <w:outlineLvl w:val="1"/>
        <w:rPr>
          <w:rFonts w:ascii="Times New Roman" w:hAnsi="Times New Roman" w:cs="Times New Roman"/>
          <w:b/>
          <w:bCs/>
          <w:sz w:val="20"/>
          <w:szCs w:val="20"/>
        </w:rPr>
      </w:pPr>
      <w:bookmarkStart w:id="3" w:name="_Toc975"/>
      <w:proofErr w:type="spellStart"/>
      <w:r w:rsidRPr="00FE0D4C">
        <w:rPr>
          <w:rFonts w:ascii="Times New Roman" w:hAnsi="Times New Roman" w:cs="Times New Roman"/>
          <w:b/>
          <w:bCs/>
          <w:sz w:val="20"/>
          <w:szCs w:val="20"/>
        </w:rPr>
        <w:t>LGNet</w:t>
      </w:r>
      <w:proofErr w:type="spellEnd"/>
      <w:r w:rsidRPr="00FE0D4C">
        <w:rPr>
          <w:rFonts w:ascii="Times New Roman" w:hAnsi="Times New Roman" w:cs="Times New Roman"/>
          <w:b/>
          <w:bCs/>
          <w:sz w:val="20"/>
          <w:szCs w:val="20"/>
        </w:rPr>
        <w:t xml:space="preserve"> evaluation</w:t>
      </w:r>
      <w:bookmarkEnd w:id="3"/>
    </w:p>
    <w:p w14:paraId="082C1F9F" w14:textId="77777777" w:rsidR="00076A32" w:rsidRDefault="009D6CD1">
      <w:pPr>
        <w:spacing w:line="360" w:lineRule="auto"/>
        <w:ind w:firstLineChars="200" w:firstLine="400"/>
        <w:rPr>
          <w:rFonts w:ascii="Times New Roman" w:hAnsi="Times New Roman" w:cs="Times New Roman"/>
          <w:sz w:val="20"/>
          <w:szCs w:val="20"/>
        </w:rPr>
      </w:pPr>
      <w:bookmarkStart w:id="4" w:name="OLE_LINK139"/>
      <w:r>
        <w:rPr>
          <w:rFonts w:ascii="Times New Roman" w:hAnsi="Times New Roman" w:cs="Times New Roman"/>
          <w:sz w:val="20"/>
          <w:szCs w:val="20"/>
        </w:rPr>
        <w:t>The color normalization process for each Whole Slide Image (WSI) during preprocessing was time-consuming, taking up to 10 minutes. To reduce the time spent on data preprocessing, the model's performance was evaluated by comparing the tissue patches that underwent color normalization with those that did not.</w:t>
      </w:r>
    </w:p>
    <w:p w14:paraId="1FC5C6F1" w14:textId="77777777" w:rsidR="00076A32" w:rsidRDefault="00076A32">
      <w:pPr>
        <w:spacing w:line="360" w:lineRule="auto"/>
        <w:rPr>
          <w:rFonts w:ascii="Times New Roman" w:hAnsi="Times New Roman" w:cs="Times New Roman"/>
          <w:sz w:val="20"/>
          <w:szCs w:val="20"/>
        </w:rPr>
      </w:pPr>
    </w:p>
    <w:p w14:paraId="016DDD87" w14:textId="603DABEA" w:rsidR="00076A32" w:rsidRPr="00FE0D4C" w:rsidRDefault="009D6CD1" w:rsidP="00FE0D4C">
      <w:pPr>
        <w:spacing w:line="360" w:lineRule="auto"/>
        <w:outlineLvl w:val="1"/>
        <w:rPr>
          <w:rFonts w:ascii="Times New Roman" w:hAnsi="Times New Roman" w:cs="Times New Roman"/>
          <w:b/>
          <w:sz w:val="20"/>
          <w:szCs w:val="20"/>
        </w:rPr>
      </w:pPr>
      <w:bookmarkStart w:id="5" w:name="_Toc32153"/>
      <w:r w:rsidRPr="00FE0D4C">
        <w:rPr>
          <w:rFonts w:ascii="Times New Roman" w:hAnsi="Times New Roman" w:cs="Times New Roman"/>
          <w:b/>
          <w:sz w:val="20"/>
          <w:szCs w:val="20"/>
        </w:rPr>
        <w:t>Reader study</w:t>
      </w:r>
      <w:bookmarkEnd w:id="5"/>
    </w:p>
    <w:bookmarkEnd w:id="4"/>
    <w:p w14:paraId="6ED82C94" w14:textId="77777777" w:rsidR="00076A32" w:rsidRDefault="009D6CD1">
      <w:pPr>
        <w:spacing w:line="360" w:lineRule="auto"/>
        <w:ind w:firstLineChars="200" w:firstLine="400"/>
        <w:rPr>
          <w:rFonts w:ascii="Times New Roman" w:hAnsi="Times New Roman" w:cs="Times New Roman"/>
          <w:sz w:val="20"/>
          <w:szCs w:val="20"/>
        </w:rPr>
      </w:pPr>
      <w:r>
        <w:rPr>
          <w:rFonts w:ascii="Times New Roman" w:hAnsi="Times New Roman" w:cs="Times New Roman"/>
          <w:sz w:val="20"/>
          <w:szCs w:val="20"/>
        </w:rPr>
        <w:t xml:space="preserve">Previous studies </w:t>
      </w:r>
      <w:r>
        <w:rPr>
          <w:rFonts w:ascii="Times New Roman" w:hAnsi="Times New Roman" w:cs="Times New Roman"/>
          <w:sz w:val="20"/>
          <w:szCs w:val="20"/>
        </w:rPr>
        <w:fldChar w:fldCharType="begin">
          <w:fldData xml:space="preserve">PEVuZE5vdGU+PENpdGU+PEF1dGhvcj5TdWdpdGE8L0F1dGhvcj48WWVhcj4yMDE0PC9ZZWFyPjxS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PEVuZE5vdGU+PENpdGU+PEF1dGhvcj5TdWdpdGE8L0F1dGhvcj48WWVhcj4yMDE0PC9ZZWFyPjxS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sz w:val="20"/>
          <w:szCs w:val="20"/>
          <w:vertAlign w:val="superscript"/>
        </w:rPr>
        <w:t>1-3</w:t>
      </w:r>
      <w:r>
        <w:rPr>
          <w:rFonts w:ascii="Times New Roman" w:hAnsi="Times New Roman" w:cs="Times New Roman"/>
          <w:sz w:val="20"/>
          <w:szCs w:val="20"/>
        </w:rPr>
        <w:fldChar w:fldCharType="end"/>
      </w:r>
      <w:r>
        <w:rPr>
          <w:rFonts w:ascii="Times New Roman" w:hAnsi="Times New Roman" w:cs="Times New Roman"/>
          <w:sz w:val="20"/>
          <w:szCs w:val="20"/>
        </w:rPr>
        <w:t xml:space="preserve"> have identified several morphological features that suggest PCNSL, including perivascular cuffing of tumor cells, monomorphic nuclei, prominent nucleoli, scant cytoplasm, poorly cohesive cells, the presence of apoptosis, and lack of a fibrillary background. However, some of these features, such as monomorphic nuclei, scant cytoplasm, and lack of a fibrillary background, can also be present in glioma. Additionally, microvascular proliferation and necrosis are more commonly seen in high-grade gliomas. On the other hand, low-grade gliomas are characterized by cytological atypia, which refers to a variation in nuclear shape and size with accompanying hyperchromasia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&lt;EndNote&gt;&lt;Cite&gt;&lt;Author&gt;Louis&lt;/Author&gt;&lt;Year&gt;2007&lt;/Year&gt;&lt;RecNum&gt;332&lt;/RecNum&gt;&lt;DisplayText&gt;&lt;style face="superscript"&gt;4&lt;/style&gt;&lt;/DisplayText&gt;&lt;record&gt;&lt;rec-number&gt;332&lt;/rec-number&gt;&lt;foreign-keys&gt;&lt;key app="EN" db-id="0av9z5pshv50dqepvxnxe5zqwswxvadrpfpf" timestamp="1652535312"&gt;332&lt;/key&gt;&lt;/foreign-keys&gt;&lt;ref-type name="Journal Article"&gt;17&lt;/ref-type&gt;&lt;contributors&gt;&lt;authors&gt;&lt;author&gt;Louis, D. N.&lt;/author&gt;&lt;author&gt;Ohgaki, H.&lt;/author&gt;&lt;author&gt;Wiestler, O. D.&lt;/author&gt;&lt;author&gt;Cavenee, W. K.&lt;/author&gt;&lt;author&gt;Burger, P. C.&lt;/author&gt;&lt;author&gt;Jouvet, A.&lt;/author&gt;&lt;author&gt;Scheithauer, B. W.&lt;/author&gt;&lt;author&gt;Kleihues, P.&lt;/author&gt;&lt;/authors&gt;&lt;/contributors&gt;&lt;auth-address&gt;Department of Pathology, Massachusetts General Hospital and Harvard Medical School, Boston, MA 02114, USA.&lt;/auth-address&gt;&lt;titles&gt;&lt;title&gt;The 2007 WHO classification of tumours of the central nervous system&lt;/title&gt;&lt;secondary-title&gt;Acta Neuropathol&lt;/secondary-title&gt;&lt;/titles&gt;&lt;periodical&gt;&lt;full-title&gt;Acta Neuropathol&lt;/full-title&gt;&lt;/periodical&gt;&lt;pages&gt;97-109&lt;/pages&gt;&lt;volume&gt;114&lt;/volume&gt;&lt;number&gt;2&lt;/number&gt;&lt;edition&gt;2007/07/10&lt;/edition&gt;&lt;keywords&gt;&lt;keyword&gt;Central Nervous System Neoplasms/*classification&lt;/keyword&gt;&lt;keyword&gt;Humans&lt;/keyword&gt;&lt;keyword&gt;*World Health Organization&lt;/keyword&gt;&lt;/keywords&gt;&lt;dates&gt;&lt;year&gt;2007&lt;/year&gt;&lt;pub-dates&gt;&lt;date&gt;Aug&lt;/date&gt;&lt;/pub-dates&gt;&lt;/dates&gt;&lt;isbn&gt;0001-6322 (Print)&amp;#xD;0001-6322 (Linking)&lt;/isbn&gt;&lt;accession-num&gt;17618441&lt;/accession-num&gt;&lt;urls&gt;&lt;related-urls&gt;&lt;url&gt;https://www.ncbi.nlm.nih.gov/pubmed/17618441&lt;/url&gt;&lt;/related-urls&gt;&lt;/urls&gt;&lt;custom2&gt;PMC1929165&lt;/custom2&gt;&lt;electronic-resource-num&gt;10.1007/s00401-007-0243-4&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sz w:val="20"/>
          <w:szCs w:val="20"/>
          <w:vertAlign w:val="superscript"/>
        </w:rPr>
        <w:t>4</w:t>
      </w:r>
      <w:r>
        <w:rPr>
          <w:rFonts w:ascii="Times New Roman" w:hAnsi="Times New Roman" w:cs="Times New Roman"/>
          <w:sz w:val="20"/>
          <w:szCs w:val="20"/>
        </w:rPr>
        <w:fldChar w:fldCharType="end"/>
      </w:r>
      <w:r>
        <w:rPr>
          <w:rFonts w:ascii="Times New Roman" w:hAnsi="Times New Roman" w:cs="Times New Roman"/>
          <w:sz w:val="20"/>
          <w:szCs w:val="20"/>
        </w:rPr>
        <w:t xml:space="preserve">. To evaluate the correlation between these histopathological characteristics and </w:t>
      </w:r>
      <w:proofErr w:type="spellStart"/>
      <w:r>
        <w:rPr>
          <w:rFonts w:ascii="Times New Roman" w:hAnsi="Times New Roman" w:cs="Times New Roman"/>
          <w:sz w:val="20"/>
          <w:szCs w:val="20"/>
        </w:rPr>
        <w:t>LGNet's</w:t>
      </w:r>
      <w:proofErr w:type="spellEnd"/>
      <w:r>
        <w:rPr>
          <w:rFonts w:ascii="Times New Roman" w:hAnsi="Times New Roman" w:cs="Times New Roman"/>
          <w:sz w:val="20"/>
          <w:szCs w:val="20"/>
        </w:rPr>
        <w:t xml:space="preserve"> misdiagnosis, we included these ten features in our study. Two expert pathologists worked together to identify which characteristics were present in each slide. We then compared the histopathological features of misdiagnosed cases with those </w:t>
      </w:r>
      <w:r>
        <w:rPr>
          <w:rFonts w:ascii="Times New Roman" w:hAnsi="Times New Roman" w:cs="Times New Roman"/>
          <w:sz w:val="20"/>
          <w:szCs w:val="20"/>
        </w:rPr>
        <w:lastRenderedPageBreak/>
        <w:t xml:space="preserve">of correctly diagnosed cases to gain a better understanding of </w:t>
      </w:r>
      <w:proofErr w:type="spellStart"/>
      <w:r>
        <w:rPr>
          <w:rFonts w:ascii="Times New Roman" w:hAnsi="Times New Roman" w:cs="Times New Roman"/>
          <w:sz w:val="20"/>
          <w:szCs w:val="20"/>
        </w:rPr>
        <w:t>LGNet's</w:t>
      </w:r>
      <w:proofErr w:type="spellEnd"/>
      <w:r>
        <w:rPr>
          <w:rFonts w:ascii="Times New Roman" w:hAnsi="Times New Roman" w:cs="Times New Roman"/>
          <w:sz w:val="20"/>
          <w:szCs w:val="20"/>
        </w:rPr>
        <w:t xml:space="preserve"> performance.</w:t>
      </w:r>
    </w:p>
    <w:p w14:paraId="76330DDE" w14:textId="77777777" w:rsidR="00076A32" w:rsidRDefault="00076A32">
      <w:pPr>
        <w:spacing w:line="360" w:lineRule="auto"/>
        <w:rPr>
          <w:rFonts w:ascii="Times New Roman" w:hAnsi="Times New Roman" w:cs="Times New Roman"/>
          <w:sz w:val="20"/>
          <w:szCs w:val="20"/>
        </w:rPr>
      </w:pPr>
    </w:p>
    <w:p w14:paraId="1FA7FCCE" w14:textId="71AE2226" w:rsidR="00076A32" w:rsidRPr="00FE0D4C" w:rsidRDefault="009D6CD1" w:rsidP="00FE0D4C">
      <w:pPr>
        <w:spacing w:line="360" w:lineRule="auto"/>
        <w:outlineLvl w:val="1"/>
        <w:rPr>
          <w:rFonts w:ascii="Times New Roman" w:hAnsi="Times New Roman" w:cs="Times New Roman"/>
          <w:b/>
          <w:sz w:val="20"/>
          <w:szCs w:val="20"/>
        </w:rPr>
      </w:pPr>
      <w:bookmarkStart w:id="6" w:name="_Toc27641"/>
      <w:r w:rsidRPr="00FE0D4C">
        <w:rPr>
          <w:rFonts w:ascii="Times New Roman" w:hAnsi="Times New Roman" w:cs="Times New Roman"/>
          <w:b/>
          <w:sz w:val="20"/>
          <w:szCs w:val="20"/>
        </w:rPr>
        <w:t>Human-machine fusion</w:t>
      </w:r>
      <w:bookmarkEnd w:id="6"/>
    </w:p>
    <w:p w14:paraId="0A9A27C2" w14:textId="77777777" w:rsidR="00076A32" w:rsidRDefault="009D6CD1">
      <w:pPr>
        <w:spacing w:line="360" w:lineRule="auto"/>
        <w:ind w:firstLineChars="200" w:firstLine="400"/>
        <w:rPr>
          <w:rFonts w:ascii="Times New Roman" w:hAnsi="Times New Roman" w:cs="Times New Roman"/>
          <w:sz w:val="20"/>
          <w:szCs w:val="20"/>
        </w:rPr>
      </w:pPr>
      <w:r>
        <w:rPr>
          <w:rFonts w:ascii="Times New Roman" w:hAnsi="Times New Roman" w:cs="Times New Roman"/>
          <w:sz w:val="20"/>
          <w:szCs w:val="20"/>
        </w:rPr>
        <w:t xml:space="preserve">Briefly, </w:t>
      </w:r>
      <w:r>
        <w:rPr>
          <w:rFonts w:ascii="Times New Roman" w:hAnsi="Times New Roman" w:cs="Times New Roman"/>
          <w:color w:val="000000" w:themeColor="text1"/>
          <w:sz w:val="20"/>
          <w:szCs w:val="20"/>
        </w:rPr>
        <w:t xml:space="preserve">the fusion prediction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f</m:t>
            </m:r>
          </m:sub>
        </m:sSub>
      </m:oMath>
      <w:r>
        <w:rPr>
          <w:rFonts w:ascii="Times New Roman" w:hAnsi="Times New Roman" w:cs="Times New Roman"/>
          <w:color w:val="000000" w:themeColor="text1"/>
          <w:sz w:val="20"/>
          <w:szCs w:val="20"/>
        </w:rPr>
        <w:t xml:space="preserve"> for certain slide is defined as a weighted sum of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m:t>
            </m:r>
          </m:sub>
        </m:sSub>
      </m:oMath>
      <w:r>
        <w:rPr>
          <w:rFonts w:ascii="Times New Roman" w:hAnsi="Times New Roman" w:cs="Times New Roman"/>
          <w:color w:val="000000" w:themeColor="text1"/>
          <w:sz w:val="20"/>
          <w:szCs w:val="20"/>
        </w:rPr>
        <w:t xml:space="preserve"> and</w:t>
      </w:r>
      <m:oMath>
        <m:r>
          <m:rPr>
            <m:sty m:val="p"/>
          </m:rPr>
          <w:rPr>
            <w:rFonts w:ascii="Cambria Math" w:hAnsi="Cambria Math" w:cs="Times New Roman"/>
            <w:color w:val="000000" w:themeColor="text1"/>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h</m:t>
            </m:r>
          </m:sub>
        </m:sSub>
      </m:oMath>
      <w:r>
        <w:rPr>
          <w:rFonts w:ascii="Times New Roman" w:hAnsi="Times New Roman" w:cs="Times New Roman"/>
          <w:color w:val="000000" w:themeColor="text1"/>
          <w:sz w:val="20"/>
          <w:szCs w:val="20"/>
        </w:rPr>
        <w:t xml:space="preserve">, where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m:t>
            </m:r>
          </m:sub>
        </m:sSub>
      </m:oMath>
      <w:r>
        <w:rPr>
          <w:rFonts w:ascii="Times New Roman" w:hAnsi="Times New Roman" w:cs="Times New Roman"/>
          <w:color w:val="000000" w:themeColor="text1"/>
          <w:sz w:val="20"/>
          <w:szCs w:val="20"/>
        </w:rPr>
        <w:t xml:space="preserve"> denotes the two-element output probability vector from LGNet, and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h</m:t>
            </m:r>
          </m:sub>
        </m:sSub>
      </m:oMath>
      <w:r>
        <w:rPr>
          <w:rFonts w:ascii="Times New Roman" w:hAnsi="Times New Roman" w:cs="Times New Roman"/>
          <w:color w:val="000000" w:themeColor="text1"/>
          <w:sz w:val="20"/>
          <w:szCs w:val="20"/>
        </w:rPr>
        <w:t xml:space="preserve"> denotes the confidence of the pathologist obtained by a linear transformation from the 6 self-confidence scales [1, 2, 3, 4, 5, 6] to the corresponding probabilities [0.2, 0.32, 0.44, 0.56, 0.68, 0.8], with 0.5 as the threshold between PCNSL and glioma prediction. Formally, </w:t>
      </w:r>
      <w:r>
        <w:rPr>
          <w:rFonts w:ascii="Times New Roman" w:hAnsi="Times New Roman" w:cs="Times New Roman"/>
          <w:sz w:val="20"/>
          <w:szCs w:val="20"/>
        </w:rPr>
        <w:t xml:space="preserve">the fused prediction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f</m:t>
            </m:r>
          </m:sub>
        </m:sSub>
      </m:oMath>
      <w:r>
        <w:rPr>
          <w:rFonts w:ascii="Times New Roman" w:hAnsi="Times New Roman" w:cs="Times New Roman"/>
          <w:sz w:val="20"/>
          <w:szCs w:val="20"/>
        </w:rPr>
        <w:t xml:space="preserve"> from the LGNet and the pathologist is defined as below,</w:t>
      </w:r>
    </w:p>
    <w:p w14:paraId="56F3E470" w14:textId="77777777" w:rsidR="00076A32" w:rsidRDefault="004A2D4B">
      <w:pPr>
        <w:spacing w:line="360" w:lineRule="auto"/>
        <w:ind w:left="2520"/>
        <w:jc w:val="cente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f</m:t>
            </m:r>
          </m:sub>
        </m:sSub>
        <m:r>
          <w:rPr>
            <w:rFonts w:ascii="Cambria Math" w:hAnsi="Cambria Math" w:cs="Times New Roman"/>
            <w:sz w:val="20"/>
            <w:szCs w:val="20"/>
          </w:rPr>
          <m:t>=α∙</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1-α</m:t>
            </m:r>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h</m:t>
            </m:r>
          </m:sub>
        </m:sSub>
        <m:r>
          <w:rPr>
            <w:rFonts w:ascii="Cambria Math" w:hAnsi="Cambria Math" w:cs="Times New Roman"/>
            <w:sz w:val="20"/>
            <w:szCs w:val="20"/>
          </w:rPr>
          <m:t xml:space="preserve"> </m:t>
        </m:r>
      </m:oMath>
      <w:r w:rsidR="009D6CD1">
        <w:rPr>
          <w:rFonts w:ascii="Times New Roman" w:hAnsi="Times New Roman" w:cs="Times New Roman"/>
          <w:sz w:val="20"/>
          <w:szCs w:val="20"/>
        </w:rPr>
        <w:t>,                    (1)</w:t>
      </w:r>
    </w:p>
    <w:p w14:paraId="658F87E8" w14:textId="77777777" w:rsidR="00076A32" w:rsidRDefault="009D6CD1">
      <w:pPr>
        <w:spacing w:line="360" w:lineRule="auto"/>
        <w:rPr>
          <w:rFonts w:ascii="Times New Roman" w:hAnsi="Times New Roman" w:cs="Times New Roman"/>
          <w:sz w:val="20"/>
          <w:szCs w:val="20"/>
        </w:rPr>
      </w:pPr>
      <w:r>
        <w:rPr>
          <w:rFonts w:ascii="Times New Roman" w:hAnsi="Times New Roman" w:cs="Times New Roman"/>
          <w:color w:val="000000" w:themeColor="text1"/>
          <w:sz w:val="20"/>
          <w:szCs w:val="20"/>
        </w:rPr>
        <w:t xml:space="preserve">Based on the comparisons between different designs of the weight </w:t>
      </w:r>
      <m:oMath>
        <m:r>
          <w:rPr>
            <w:rFonts w:ascii="Cambria Math" w:hAnsi="Cambria Math" w:cs="Times New Roman"/>
            <w:sz w:val="20"/>
            <w:szCs w:val="20"/>
          </w:rPr>
          <m:t>α</m:t>
        </m:r>
      </m:oMath>
      <w:r>
        <w:rPr>
          <w:rFonts w:ascii="Times New Roman" w:hAnsi="Times New Roman" w:cs="Times New Roman"/>
          <w:color w:val="000000" w:themeColor="text1"/>
          <w:sz w:val="20"/>
          <w:szCs w:val="20"/>
        </w:rPr>
        <w:t xml:space="preserve"> in our previous study </w:t>
      </w:r>
      <w:r>
        <w:rPr>
          <w:rFonts w:ascii="Times New Roman" w:hAnsi="Times New Roman" w:cs="Times New Roman"/>
          <w:color w:val="000000" w:themeColor="text1"/>
          <w:sz w:val="20"/>
          <w:szCs w:val="20"/>
        </w:rPr>
        <w:fldChar w:fldCharType="begin">
          <w:fldData xml:space="preserve">PEVuZE5vdGU+PENpdGU+PEF1dGhvcj5aaGVuZzwvQXV0aG9yPjxZZWFyPjIwMjI8L1llYXI+PFJl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</w:fldData>
        </w:fldChar>
      </w:r>
      <w:r>
        <w:rPr>
          <w:rFonts w:ascii="Times New Roman" w:hAnsi="Times New Roman" w:cs="Times New Roman"/>
          <w:color w:val="000000" w:themeColor="text1"/>
          <w:sz w:val="20"/>
          <w:szCs w:val="20"/>
        </w:rPr>
        <w:instrText xml:space="preserve"> ADDIN EN.CITE </w:instrText>
      </w:r>
      <w:r>
        <w:rPr>
          <w:rFonts w:ascii="Times New Roman" w:hAnsi="Times New Roman" w:cs="Times New Roman"/>
          <w:color w:val="000000" w:themeColor="text1"/>
          <w:sz w:val="20"/>
          <w:szCs w:val="20"/>
        </w:rPr>
        <w:fldChar w:fldCharType="begin">
          <w:fldData xml:space="preserve">PEVuZE5vdGU+PENpdGU+PEF1dGhvcj5aaGVuZzwvQXV0aG9yPjxZZWFyPjIwMjI8L1llYXI+PFJl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</w:fldData>
        </w:fldChar>
      </w:r>
      <w:r>
        <w:rPr>
          <w:rFonts w:ascii="Times New Roman" w:hAnsi="Times New Roman" w:cs="Times New Roman"/>
          <w:color w:val="000000" w:themeColor="text1"/>
          <w:sz w:val="20"/>
          <w:szCs w:val="20"/>
        </w:rPr>
        <w:instrText xml:space="preserve"> ADDIN EN.CITE.DATA </w:instrTex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fldChar w:fldCharType="separate"/>
      </w:r>
      <w:r>
        <w:rPr>
          <w:rFonts w:ascii="Times New Roman" w:hAnsi="Times New Roman" w:cs="Times New Roman"/>
          <w:color w:val="000000" w:themeColor="text1"/>
          <w:sz w:val="20"/>
          <w:szCs w:val="20"/>
          <w:vertAlign w:val="superscript"/>
        </w:rPr>
        <w:t>5</w:t>
      </w:r>
      <w:r>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we finally set </w:t>
      </w:r>
      <m:oMath>
        <m:r>
          <w:rPr>
            <w:rFonts w:ascii="Cambria Math" w:hAnsi="Cambria Math" w:cs="Times New Roman"/>
            <w:sz w:val="20"/>
            <w:szCs w:val="20"/>
          </w:rPr>
          <m:t>α</m:t>
        </m:r>
      </m:oMath>
      <w:r>
        <w:rPr>
          <w:rFonts w:ascii="Times New Roman" w:hAnsi="Times New Roman" w:cs="Times New Roman"/>
          <w:color w:val="000000" w:themeColor="text1"/>
          <w:sz w:val="20"/>
          <w:szCs w:val="20"/>
        </w:rPr>
        <w:t xml:space="preserve"> as follow,</w:t>
      </w:r>
      <w:r>
        <w:rPr>
          <w:rFonts w:ascii="Times New Roman" w:hAnsi="Times New Roman" w:cs="Times New Roman"/>
          <w:sz w:val="20"/>
          <w:szCs w:val="20"/>
        </w:rPr>
        <w:t xml:space="preserve"> </w:t>
      </w:r>
    </w:p>
    <w:p w14:paraId="4E5DCCB6" w14:textId="77777777" w:rsidR="00076A32" w:rsidRDefault="009D6CD1">
      <w:pPr>
        <w:spacing w:line="360" w:lineRule="auto"/>
        <w:ind w:firstLineChars="1600" w:firstLine="3200"/>
        <w:rPr>
          <w:rFonts w:ascii="Times New Roman" w:hAnsi="Times New Roman" w:cs="Times New Roman"/>
          <w:sz w:val="20"/>
          <w:szCs w:val="20"/>
        </w:rPr>
      </w:pPr>
      <m:oMath>
        <m:r>
          <w:rPr>
            <w:rFonts w:ascii="Cambria Math" w:hAnsi="Cambria Math" w:cs="Times New Roman"/>
            <w:sz w:val="20"/>
            <w:szCs w:val="20"/>
          </w:rPr>
          <m:t>α=</m:t>
        </m:r>
        <m:f>
          <m:fPr>
            <m:ctrlPr>
              <w:rPr>
                <w:rFonts w:ascii="Cambria Math" w:hAnsi="Cambria Math" w:cs="Times New Roman"/>
                <w:i/>
                <w:sz w:val="20"/>
                <w:szCs w:val="20"/>
              </w:rPr>
            </m:ctrlPr>
          </m:fPr>
          <m:num>
            <m:f>
              <m:fPr>
                <m:ctrlPr>
                  <w:rPr>
                    <w:rFonts w:ascii="Cambria Math" w:hAnsi="Cambria Math" w:cs="Times New Roman"/>
                    <w:i/>
                    <w:sz w:val="20"/>
                    <w:szCs w:val="20"/>
                  </w:rPr>
                </m:ctrlPr>
              </m:fPr>
              <m:num>
                <m:r>
                  <w:rPr>
                    <w:rFonts w:ascii="Cambria Math" w:hAnsi="Cambria Math" w:cs="Times New Roman"/>
                    <w:sz w:val="20"/>
                    <w:szCs w:val="20"/>
                  </w:rPr>
                  <m:t>1</m:t>
                </m:r>
              </m:num>
              <m:den>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den>
            </m:f>
          </m:num>
          <m:den>
            <m:f>
              <m:fPr>
                <m:ctrlPr>
                  <w:rPr>
                    <w:rFonts w:ascii="Cambria Math" w:hAnsi="Cambria Math" w:cs="Times New Roman"/>
                    <w:i/>
                    <w:sz w:val="20"/>
                    <w:szCs w:val="20"/>
                  </w:rPr>
                </m:ctrlPr>
              </m:fPr>
              <m:num>
                <m:r>
                  <w:rPr>
                    <w:rFonts w:ascii="Cambria Math" w:hAnsi="Cambria Math" w:cs="Times New Roman"/>
                    <w:sz w:val="20"/>
                    <w:szCs w:val="20"/>
                  </w:rPr>
                  <m:t>1</m:t>
                </m:r>
              </m:num>
              <m:den>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h</m:t>
                    </m:r>
                  </m:sub>
                </m:sSub>
              </m:den>
            </m:f>
          </m:den>
        </m:f>
        <m:r>
          <w:rPr>
            <w:rFonts w:ascii="Cambria Math" w:hAnsi="Cambria Math" w:cs="Times New Roman"/>
            <w:sz w:val="20"/>
            <w:szCs w:val="20"/>
          </w:rPr>
          <m:t xml:space="preserve"> </m:t>
        </m:r>
      </m:oMath>
      <w:r>
        <w:rPr>
          <w:rFonts w:ascii="Times New Roman" w:hAnsi="Times New Roman" w:cs="Times New Roman"/>
          <w:sz w:val="20"/>
          <w:szCs w:val="20"/>
        </w:rPr>
        <w:t>,                                 (2)</w:t>
      </w:r>
    </w:p>
    <w:p w14:paraId="7F833E80" w14:textId="77777777" w:rsidR="00076A32" w:rsidRDefault="009D6CD1">
      <w:pPr>
        <w:spacing w:line="360" w:lineRule="auto"/>
        <w:rPr>
          <w:rFonts w:ascii="Times New Roman" w:hAnsi="Times New Roman" w:cs="Times New Roman"/>
          <w:sz w:val="20"/>
          <w:szCs w:val="20"/>
        </w:rPr>
      </w:pPr>
      <w:r>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oMath>
      <w:r>
        <w:rPr>
          <w:rFonts w:ascii="Times New Roman" w:hAnsi="Times New Roman" w:cs="Times New Roman"/>
          <w:sz w:val="20"/>
          <w:szCs w:val="20"/>
        </w:rPr>
        <w:t xml:space="preserve"> and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h</m:t>
            </m:r>
          </m:sub>
        </m:sSub>
      </m:oMath>
      <w:r>
        <w:rPr>
          <w:rFonts w:ascii="Times New Roman" w:hAnsi="Times New Roman" w:cs="Times New Roman"/>
          <w:sz w:val="20"/>
          <w:szCs w:val="20"/>
        </w:rPr>
        <w:t xml:space="preserve"> respectively represent the uncertainties of LGNet’s prediction and the pathologist’s diagnosis.</w:t>
      </w:r>
    </w:p>
    <w:p w14:paraId="6901B347" w14:textId="77777777" w:rsidR="00076A32" w:rsidRDefault="009D6CD1">
      <w:pPr>
        <w:spacing w:line="360" w:lineRule="auto"/>
        <w:rPr>
          <w:rFonts w:ascii="Times New Roman" w:hAnsi="Times New Roman" w:cs="Times New Roman"/>
          <w:sz w:val="20"/>
          <w:szCs w:val="20"/>
        </w:rPr>
      </w:pPr>
      <w:r>
        <w:rPr>
          <w:rFonts w:ascii="Times New Roman" w:hAnsi="Times New Roman" w:cs="Times New Roman"/>
          <w:sz w:val="20"/>
          <w:szCs w:val="20"/>
        </w:rPr>
        <w:t xml:space="preserve">As for the uncertainty of </w:t>
      </w:r>
      <w:proofErr w:type="spellStart"/>
      <w:r>
        <w:rPr>
          <w:rFonts w:ascii="Times New Roman" w:hAnsi="Times New Roman" w:cs="Times New Roman"/>
          <w:sz w:val="20"/>
          <w:szCs w:val="20"/>
        </w:rPr>
        <w:t>LGNet</w:t>
      </w:r>
      <w:proofErr w:type="spellEnd"/>
      <w:r>
        <w:rPr>
          <w:rFonts w:ascii="Times New Roman" w:hAnsi="Times New Roman" w:cs="Times New Roman"/>
          <w:sz w:val="20"/>
          <w:szCs w:val="20"/>
        </w:rPr>
        <w:t xml:space="preserve"> prediction,</w:t>
      </w:r>
      <m:oMath>
        <m:r>
          <m:rPr>
            <m:sty m:val="p"/>
          </m:rP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oMath>
      <w:r>
        <w:rPr>
          <w:rFonts w:ascii="Times New Roman" w:hAnsi="Times New Roman" w:cs="Times New Roman"/>
          <w:sz w:val="20"/>
          <w:szCs w:val="20"/>
        </w:rPr>
        <w:t xml:space="preserve">, the entropy of the two-element output was widely adopted, i.e., </w:t>
      </w:r>
    </w:p>
    <w:p w14:paraId="01479186" w14:textId="77777777" w:rsidR="00076A32" w:rsidRDefault="004A2D4B">
      <w:pPr>
        <w:spacing w:line="360" w:lineRule="auto"/>
        <w:ind w:left="1680" w:firstLine="420"/>
        <w:jc w:val="cente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ln</m:t>
            </m:r>
          </m:fName>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e>
        </m:func>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r>
          <w:rPr>
            <w:rFonts w:ascii="Cambria Math" w:hAnsi="Cambria Math" w:cs="Times New Roman"/>
            <w:sz w:val="20"/>
            <w:szCs w:val="20"/>
          </w:rPr>
          <m:t>∙</m:t>
        </m:r>
        <m:func>
          <m:funcPr>
            <m:ctrlPr>
              <w:rPr>
                <w:rFonts w:ascii="Cambria Math" w:hAnsi="Cambria Math" w:cs="Times New Roman"/>
                <w:i/>
                <w:sz w:val="20"/>
                <w:szCs w:val="20"/>
              </w:rPr>
            </m:ctrlPr>
          </m:funcPr>
          <m:fName>
            <m:r>
              <m:rPr>
                <m:sty m:val="p"/>
              </m:rPr>
              <w:rPr>
                <w:rFonts w:ascii="Cambria Math" w:hAnsi="Cambria Math" w:cs="Times New Roman"/>
                <w:sz w:val="20"/>
                <w:szCs w:val="20"/>
              </w:rPr>
              <m:t>ln</m:t>
            </m:r>
          </m:fName>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e>
        </m:func>
        <m:r>
          <w:rPr>
            <w:rFonts w:ascii="Cambria Math" w:hAnsi="Cambria Math" w:cs="Times New Roman"/>
            <w:sz w:val="20"/>
            <w:szCs w:val="20"/>
          </w:rPr>
          <m:t xml:space="preserve">) </m:t>
        </m:r>
      </m:oMath>
      <w:r w:rsidR="009D6CD1">
        <w:rPr>
          <w:rFonts w:ascii="Times New Roman" w:hAnsi="Times New Roman" w:cs="Times New Roman"/>
          <w:sz w:val="20"/>
          <w:szCs w:val="20"/>
        </w:rPr>
        <w:t>,               (3)</w:t>
      </w:r>
    </w:p>
    <w:p w14:paraId="31A67648" w14:textId="77777777" w:rsidR="00076A32" w:rsidRDefault="009D6CD1">
      <w:pPr>
        <w:spacing w:line="360" w:lineRule="auto"/>
        <w:rPr>
          <w:rFonts w:ascii="Times New Roman" w:hAnsi="Times New Roman" w:cs="Times New Roman"/>
          <w:sz w:val="20"/>
          <w:szCs w:val="20"/>
        </w:rPr>
      </w:pPr>
      <w:r>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oMath>
      <w:r>
        <w:rPr>
          <w:rFonts w:ascii="Times New Roman" w:hAnsi="Times New Roman" w:cs="Times New Roman"/>
          <w:sz w:val="20"/>
          <w:szCs w:val="20"/>
        </w:rPr>
        <w:t xml:space="preserve"> and</w:t>
      </w:r>
      <m:oMath>
        <m:r>
          <m:rPr>
            <m:sty m:val="p"/>
          </m:rP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oMath>
      <w:r>
        <w:rPr>
          <w:rFonts w:ascii="Times New Roman" w:hAnsi="Times New Roman" w:cs="Times New Roman"/>
          <w:sz w:val="20"/>
          <w:szCs w:val="20"/>
        </w:rPr>
        <w:t xml:space="preserve"> are the two elements of LGNet output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m:t>
            </m:r>
          </m:sub>
        </m:sSub>
      </m:oMath>
      <w:r>
        <w:rPr>
          <w:rFonts w:ascii="Times New Roman" w:hAnsi="Times New Roman" w:cs="Times New Roman"/>
          <w:sz w:val="20"/>
          <w:szCs w:val="20"/>
        </w:rPr>
        <w:t xml:space="preserve">, with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oMath>
      <w:r>
        <w:rPr>
          <w:rFonts w:ascii="Times New Roman" w:hAnsi="Times New Roman" w:cs="Times New Roman"/>
          <w:sz w:val="20"/>
          <w:szCs w:val="20"/>
        </w:rPr>
        <w:t xml:space="preserve"> representing LGNet’s probability prediction of the input data being glioma, and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oMath>
      <w:r>
        <w:rPr>
          <w:rFonts w:ascii="Times New Roman" w:hAnsi="Times New Roman" w:cs="Times New Roman"/>
          <w:sz w:val="20"/>
          <w:szCs w:val="20"/>
        </w:rPr>
        <w:t xml:space="preserve"> of being PCNSL and equal to (</w:t>
      </w:r>
      <m:oMath>
        <m:r>
          <m:rPr>
            <m:sty m:val="p"/>
          </m:rPr>
          <w:rPr>
            <w:rFonts w:ascii="Cambria Math" w:hAnsi="Cambria Math" w:cs="Times New Roman"/>
            <w:sz w:val="20"/>
            <w:szCs w:val="20"/>
          </w:rPr>
          <m:t>1-</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oMath>
      <w:r>
        <w:rPr>
          <w:rFonts w:ascii="Times New Roman" w:hAnsi="Times New Roman" w:cs="Times New Roman"/>
          <w:sz w:val="20"/>
          <w:szCs w:val="20"/>
        </w:rPr>
        <w:t>). The uncertainty of the pathologist’s diagnosis,</w:t>
      </w:r>
      <m:oMath>
        <m:sSub>
          <m:sSubPr>
            <m:ctrlPr>
              <w:rPr>
                <w:rFonts w:ascii="Cambria Math" w:hAnsi="Cambria Math" w:cs="Times New Roman"/>
                <w:i/>
                <w:sz w:val="20"/>
                <w:szCs w:val="20"/>
              </w:rPr>
            </m:ctrlPr>
          </m:sSubPr>
          <m:e>
            <m:r>
              <w:rPr>
                <w:rFonts w:ascii="Cambria Math" w:hAnsi="Cambria Math" w:cs="Times New Roman"/>
                <w:sz w:val="20"/>
                <w:szCs w:val="20"/>
              </w:rPr>
              <m:t xml:space="preserve"> u</m:t>
            </m:r>
          </m:e>
          <m:sub>
            <m:r>
              <w:rPr>
                <w:rFonts w:ascii="Cambria Math" w:hAnsi="Cambria Math" w:cs="Times New Roman"/>
                <w:sz w:val="20"/>
                <w:szCs w:val="20"/>
              </w:rPr>
              <m:t>h</m:t>
            </m:r>
          </m:sub>
        </m:sSub>
      </m:oMath>
      <w:r>
        <w:rPr>
          <w:rFonts w:ascii="Times New Roman" w:hAnsi="Times New Roman" w:cs="Times New Roman"/>
          <w:sz w:val="20"/>
          <w:szCs w:val="20"/>
        </w:rPr>
        <w:t>, could be obtained in the same way.</w:t>
      </w:r>
    </w:p>
    <w:p w14:paraId="5A146F43" w14:textId="77777777" w:rsidR="00076A32" w:rsidRDefault="009D6CD1">
      <w:pPr>
        <w:spacing w:line="360" w:lineRule="auto"/>
        <w:rPr>
          <w:rFonts w:ascii="Times New Roman" w:hAnsi="Times New Roman" w:cs="Times New Roman"/>
          <w:sz w:val="20"/>
          <w:szCs w:val="20"/>
        </w:rPr>
      </w:pPr>
      <w:r>
        <w:rPr>
          <w:rFonts w:ascii="Times New Roman" w:hAnsi="Times New Roman" w:cs="Times New Roman"/>
          <w:sz w:val="20"/>
          <w:szCs w:val="20"/>
        </w:rPr>
        <w:t xml:space="preserve">Note that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oMath>
      <w:r>
        <w:rPr>
          <w:rFonts w:ascii="Times New Roman" w:hAnsi="Times New Roman" w:cs="Times New Roman"/>
          <w:sz w:val="20"/>
          <w:szCs w:val="20"/>
        </w:rPr>
        <w:t xml:space="preserve"> becomes maximum when the model is at the most uncertain status (i.e.,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r>
          <w:rPr>
            <w:rFonts w:ascii="Cambria Math" w:hAnsi="Cambria Math" w:cs="Times New Roman"/>
            <w:sz w:val="20"/>
            <w:szCs w:val="20"/>
          </w:rPr>
          <m:t>=0.5</m:t>
        </m:r>
      </m:oMath>
      <w:r>
        <w:rPr>
          <w:rFonts w:ascii="Times New Roman" w:hAnsi="Times New Roman" w:cs="Times New Roman"/>
          <w:sz w:val="20"/>
          <w:szCs w:val="20"/>
        </w:rPr>
        <w:t xml:space="preserve">). However, since the threshold </w:t>
      </w:r>
      <w:r>
        <w:rPr>
          <w:rFonts w:ascii="Times New Roman" w:hAnsi="Times New Roman" w:cs="Times New Roman"/>
          <w:i/>
          <w:sz w:val="20"/>
          <w:szCs w:val="20"/>
        </w:rPr>
        <w:t>T</w:t>
      </w:r>
      <w:r>
        <w:rPr>
          <w:rFonts w:ascii="Times New Roman" w:hAnsi="Times New Roman" w:cs="Times New Roman"/>
          <w:sz w:val="20"/>
          <w:szCs w:val="20"/>
        </w:rPr>
        <w:t xml:space="preserve"> to </w:t>
      </w:r>
      <w:r>
        <w:rPr>
          <w:rFonts w:ascii="Times New Roman" w:hAnsi="Times New Roman" w:cs="Times New Roman"/>
          <w:color w:val="000000" w:themeColor="text1"/>
          <w:sz w:val="20"/>
          <w:szCs w:val="20"/>
        </w:rPr>
        <w:t xml:space="preserve">dichotomize </w:t>
      </w:r>
      <w:r>
        <w:rPr>
          <w:rFonts w:ascii="Times New Roman" w:hAnsi="Times New Roman" w:cs="Times New Roman"/>
          <w:sz w:val="20"/>
          <w:szCs w:val="20"/>
        </w:rPr>
        <w:t xml:space="preserve">the output of </w:t>
      </w:r>
      <w:proofErr w:type="spellStart"/>
      <w:r>
        <w:rPr>
          <w:rFonts w:ascii="Times New Roman" w:hAnsi="Times New Roman" w:cs="Times New Roman"/>
          <w:sz w:val="20"/>
          <w:szCs w:val="20"/>
        </w:rPr>
        <w:t>LGNet</w:t>
      </w:r>
      <w:proofErr w:type="spellEnd"/>
      <w:r>
        <w:rPr>
          <w:rFonts w:ascii="Times New Roman" w:hAnsi="Times New Roman" w:cs="Times New Roman"/>
          <w:sz w:val="20"/>
          <w:szCs w:val="20"/>
        </w:rPr>
        <w:t xml:space="preserve"> has been adjusted to satisfy the EER (equal error rate) requirement on the internal dataset, it suggests that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oMath>
      <w:r>
        <w:rPr>
          <w:rFonts w:ascii="Times New Roman" w:hAnsi="Times New Roman" w:cs="Times New Roman"/>
          <w:sz w:val="20"/>
          <w:szCs w:val="20"/>
        </w:rPr>
        <w:t xml:space="preserve"> should become maximum when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oMath>
      <w:r>
        <w:rPr>
          <w:rFonts w:ascii="Times New Roman" w:hAnsi="Times New Roman" w:cs="Times New Roman"/>
          <w:sz w:val="20"/>
          <w:szCs w:val="20"/>
        </w:rPr>
        <w:t xml:space="preserve"> is equal to the threshold </w:t>
      </w:r>
      <w:r>
        <w:rPr>
          <w:rFonts w:ascii="Times New Roman" w:hAnsi="Times New Roman" w:cs="Times New Roman"/>
          <w:i/>
          <w:sz w:val="20"/>
          <w:szCs w:val="20"/>
        </w:rPr>
        <w:t>T</w:t>
      </w:r>
      <w:r>
        <w:rPr>
          <w:rFonts w:ascii="Times New Roman" w:hAnsi="Times New Roman" w:cs="Times New Roman"/>
          <w:sz w:val="20"/>
          <w:szCs w:val="20"/>
        </w:rPr>
        <w:t xml:space="preserve">. With this observation, the original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oMath>
      <w:r>
        <w:rPr>
          <w:rFonts w:ascii="Times New Roman" w:hAnsi="Times New Roman" w:cs="Times New Roman"/>
          <w:sz w:val="20"/>
          <w:szCs w:val="20"/>
        </w:rPr>
        <w:t xml:space="preserve"> is modified to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w:rPr>
                <w:rFonts w:ascii="Cambria Math" w:eastAsia="等线" w:hAnsi="Cambria Math" w:cs="Times New Roman"/>
                <w:sz w:val="20"/>
                <w:szCs w:val="20"/>
              </w:rPr>
              <m:t>m,1</m:t>
            </m:r>
          </m:sub>
        </m:sSub>
      </m:oMath>
      <w:r>
        <w:rPr>
          <w:rFonts w:ascii="Times New Roman" w:hAnsi="Times New Roman" w:cs="Times New Roman"/>
          <w:sz w:val="20"/>
          <w:szCs w:val="20"/>
        </w:rPr>
        <w:t xml:space="preserve"> by a simple linear transformation as follows,</w:t>
      </w:r>
    </w:p>
    <w:p w14:paraId="5CFD5124" w14:textId="77777777" w:rsidR="00076A32" w:rsidRDefault="009D6CD1">
      <w:pPr>
        <w:rPr>
          <w:rFonts w:ascii="Times New Roman" w:eastAsia="等线" w:hAnsi="Times New Roman" w:cs="Times New Roman"/>
          <w:i/>
          <w:sz w:val="20"/>
          <w:szCs w:val="20"/>
        </w:rPr>
      </w:pPr>
      <w:r>
        <w:rPr>
          <w:rFonts w:ascii="Times New Roman" w:hAnsi="Times New Roman" w:cs="Times New Roman"/>
          <w:sz w:val="20"/>
          <w:szCs w:val="20"/>
        </w:rPr>
        <w:t xml:space="preserve">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w:rPr>
                <w:rFonts w:ascii="Cambria Math" w:eastAsia="等线" w:hAnsi="Cambria Math" w:cs="Times New Roman"/>
                <w:sz w:val="20"/>
                <w:szCs w:val="20"/>
              </w:rPr>
              <m:t>m,1</m:t>
            </m:r>
          </m:sub>
        </m:sSub>
        <m:r>
          <w:rPr>
            <w:rFonts w:ascii="Cambria Math" w:eastAsia="等线" w:hAnsi="Cambria Math" w:cs="Times New Roman"/>
            <w:sz w:val="20"/>
            <w:szCs w:val="20"/>
          </w:rPr>
          <m:t xml:space="preserve">= </m:t>
        </m:r>
        <m:d>
          <m:dPr>
            <m:begChr m:val="{"/>
            <m:endChr m:val=""/>
            <m:ctrlPr>
              <w:rPr>
                <w:rFonts w:ascii="Cambria Math" w:eastAsia="等线" w:hAnsi="Cambria Math" w:cs="Times New Roman"/>
                <w:i/>
                <w:sz w:val="20"/>
                <w:szCs w:val="20"/>
              </w:rPr>
            </m:ctrlPr>
          </m:dPr>
          <m:e>
            <m:eqArr>
              <m:eqArrPr>
                <m:ctrlPr>
                  <w:rPr>
                    <w:rFonts w:ascii="Cambria Math" w:eastAsia="等线" w:hAnsi="Cambria Math" w:cs="Times New Roman"/>
                    <w:i/>
                    <w:sz w:val="20"/>
                    <w:szCs w:val="20"/>
                  </w:rPr>
                </m:ctrlPr>
              </m:eqArrPr>
              <m:e>
                <m:f>
                  <m:fPr>
                    <m:type m:val="lin"/>
                    <m:ctrlPr>
                      <w:rPr>
                        <w:rFonts w:ascii="Cambria Math" w:eastAsia="等线" w:hAnsi="Cambria Math" w:cs="Times New Roman"/>
                        <w:i/>
                        <w:sz w:val="20"/>
                        <w:szCs w:val="20"/>
                      </w:rPr>
                    </m:ctrlPr>
                  </m:fPr>
                  <m:num>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w:rPr>
                            <w:rFonts w:ascii="Cambria Math" w:eastAsia="等线" w:hAnsi="Cambria Math" w:cs="Times New Roman"/>
                            <w:sz w:val="20"/>
                            <w:szCs w:val="20"/>
                          </w:rPr>
                          <m:t>m,1</m:t>
                        </m:r>
                      </m:sub>
                    </m:sSub>
                  </m:num>
                  <m:den>
                    <m:r>
                      <w:rPr>
                        <w:rFonts w:ascii="Cambria Math" w:eastAsia="等线" w:hAnsi="Cambria Math" w:cs="Times New Roman"/>
                        <w:sz w:val="20"/>
                        <w:szCs w:val="20"/>
                      </w:rPr>
                      <m:t>2T,  if 0&lt;</m:t>
                    </m:r>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w:rPr>
                            <w:rFonts w:ascii="Cambria Math" w:eastAsia="等线" w:hAnsi="Cambria Math" w:cs="Times New Roman"/>
                            <w:sz w:val="20"/>
                            <w:szCs w:val="20"/>
                          </w:rPr>
                          <m:t>m,1</m:t>
                        </m:r>
                      </m:sub>
                    </m:sSub>
                    <m:r>
                      <w:rPr>
                        <w:rFonts w:ascii="Cambria Math" w:eastAsia="等线" w:hAnsi="Cambria Math" w:cs="Times New Roman"/>
                        <w:sz w:val="20"/>
                        <w:szCs w:val="20"/>
                      </w:rPr>
                      <m:t xml:space="preserve">&lt;T </m:t>
                    </m:r>
                  </m:den>
                </m:f>
              </m:e>
              <m:e>
                <m:ctrlPr>
                  <w:rPr>
                    <w:rFonts w:ascii="Cambria Math" w:eastAsia="Cambria Math" w:hAnsi="Cambria Math" w:cs="Times New Roman"/>
                    <w:i/>
                    <w:sz w:val="20"/>
                    <w:szCs w:val="20"/>
                  </w:rPr>
                </m:ctrlPr>
              </m:e>
              <m:e>
                <m:f>
                  <m:fPr>
                    <m:type m:val="lin"/>
                    <m:ctrlPr>
                      <w:rPr>
                        <w:rFonts w:ascii="Cambria Math" w:eastAsia="等线" w:hAnsi="Cambria Math" w:cs="Times New Roman"/>
                        <w:i/>
                        <w:sz w:val="20"/>
                        <w:szCs w:val="20"/>
                      </w:rPr>
                    </m:ctrlPr>
                  </m:fPr>
                  <m:num>
                    <m:d>
                      <m:dPr>
                        <m:ctrlPr>
                          <w:rPr>
                            <w:rFonts w:ascii="Cambria Math" w:eastAsia="等线" w:hAnsi="Cambria Math" w:cs="Times New Roman"/>
                            <w:i/>
                            <w:sz w:val="20"/>
                            <w:szCs w:val="20"/>
                          </w:rPr>
                        </m:ctrlPr>
                      </m:dPr>
                      <m:e>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w:rPr>
                                <w:rFonts w:ascii="Cambria Math" w:eastAsia="等线" w:hAnsi="Cambria Math" w:cs="Times New Roman"/>
                                <w:sz w:val="20"/>
                                <w:szCs w:val="20"/>
                              </w:rPr>
                              <m:t>m,1</m:t>
                            </m:r>
                          </m:sub>
                        </m:sSub>
                        <m:r>
                          <w:rPr>
                            <w:rFonts w:ascii="Cambria Math" w:eastAsia="等线" w:hAnsi="Cambria Math" w:cs="Times New Roman"/>
                            <w:sz w:val="20"/>
                            <w:szCs w:val="20"/>
                          </w:rPr>
                          <m:t>+1-2T</m:t>
                        </m:r>
                      </m:e>
                    </m:d>
                  </m:num>
                  <m:den>
                    <m:d>
                      <m:dPr>
                        <m:ctrlPr>
                          <w:rPr>
                            <w:rFonts w:ascii="Cambria Math" w:eastAsia="等线" w:hAnsi="Cambria Math" w:cs="Times New Roman"/>
                            <w:i/>
                            <w:sz w:val="20"/>
                            <w:szCs w:val="20"/>
                          </w:rPr>
                        </m:ctrlPr>
                      </m:dPr>
                      <m:e>
                        <m:r>
                          <w:rPr>
                            <w:rFonts w:ascii="Cambria Math" w:eastAsia="等线" w:hAnsi="Cambria Math" w:cs="Times New Roman"/>
                            <w:sz w:val="20"/>
                            <w:szCs w:val="20"/>
                          </w:rPr>
                          <m:t>2-2T</m:t>
                        </m:r>
                      </m:e>
                    </m:d>
                  </m:den>
                </m:f>
                <m:r>
                  <w:rPr>
                    <w:rFonts w:ascii="Cambria Math" w:eastAsia="等线" w:hAnsi="Cambria Math" w:cs="Times New Roman"/>
                    <w:sz w:val="20"/>
                    <w:szCs w:val="20"/>
                  </w:rPr>
                  <m:t>,  if T≤</m:t>
                </m:r>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w:rPr>
                        <w:rFonts w:ascii="Cambria Math" w:eastAsia="等线" w:hAnsi="Cambria Math" w:cs="Times New Roman"/>
                        <w:sz w:val="20"/>
                        <w:szCs w:val="20"/>
                      </w:rPr>
                      <m:t>m,1</m:t>
                    </m:r>
                  </m:sub>
                </m:sSub>
                <m:r>
                  <w:rPr>
                    <w:rFonts w:ascii="Cambria Math" w:eastAsia="等线" w:hAnsi="Cambria Math" w:cs="Times New Roman"/>
                    <w:sz w:val="20"/>
                    <w:szCs w:val="20"/>
                  </w:rPr>
                  <m:t>≤1</m:t>
                </m:r>
              </m:e>
            </m:eqArr>
          </m:e>
        </m:d>
      </m:oMath>
      <w:r>
        <w:rPr>
          <w:rFonts w:ascii="Times New Roman" w:hAnsi="Times New Roman" w:cs="Times New Roman"/>
          <w:sz w:val="20"/>
          <w:szCs w:val="20"/>
        </w:rPr>
        <w:t xml:space="preserve">                (4)     </w:t>
      </w:r>
    </w:p>
    <w:p w14:paraId="7D1EB488" w14:textId="77777777" w:rsidR="00076A32" w:rsidRDefault="009D6CD1">
      <w:pPr>
        <w:spacing w:line="360" w:lineRule="auto"/>
        <w:rPr>
          <w:rFonts w:ascii="Times New Roman" w:hAnsi="Times New Roman" w:cs="Times New Roman"/>
          <w:sz w:val="20"/>
          <w:szCs w:val="20"/>
        </w:rPr>
      </w:pPr>
      <w:proofErr w:type="gramStart"/>
      <w:r>
        <w:rPr>
          <w:rFonts w:ascii="Times New Roman" w:hAnsi="Times New Roman" w:cs="Times New Roman"/>
          <w:sz w:val="20"/>
          <w:szCs w:val="20"/>
        </w:rPr>
        <w:t>and</w:t>
      </w:r>
      <w:proofErr w:type="gramEnd"/>
      <w:r>
        <w:rPr>
          <w:rFonts w:ascii="Times New Roman" w:hAnsi="Times New Roman" w:cs="Times New Roman"/>
          <w:sz w:val="20"/>
          <w:szCs w:val="20"/>
        </w:rPr>
        <w:t xml:space="preserve"> similarly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oMath>
      <w:r>
        <w:rPr>
          <w:rFonts w:ascii="Times New Roman" w:hAnsi="Times New Roman" w:cs="Times New Roman"/>
          <w:sz w:val="20"/>
          <w:szCs w:val="20"/>
        </w:rPr>
        <w:t xml:space="preserve"> is modified to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r>
          <w:rPr>
            <w:rFonts w:ascii="Cambria Math" w:hAnsi="Cambria Math" w:cs="Times New Roman"/>
            <w:sz w:val="20"/>
            <w:szCs w:val="20"/>
          </w:rPr>
          <m:t>=</m:t>
        </m:r>
        <m:r>
          <m:rPr>
            <m:sty m:val="p"/>
          </m:rP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1-p'</m:t>
            </m:r>
          </m:e>
          <m:sub>
            <m:r>
              <w:rPr>
                <w:rFonts w:ascii="Cambria Math" w:hAnsi="Cambria Math" w:cs="Times New Roman"/>
                <w:sz w:val="20"/>
                <w:szCs w:val="20"/>
              </w:rPr>
              <m:t>m,1</m:t>
            </m:r>
          </m:sub>
        </m:sSub>
        <m:r>
          <m:rPr>
            <m:sty m:val="p"/>
          </m:rPr>
          <w:rPr>
            <w:rFonts w:ascii="Cambria Math" w:hAnsi="Cambria Math" w:cs="Times New Roman"/>
            <w:sz w:val="20"/>
            <w:szCs w:val="20"/>
          </w:rPr>
          <m:t>)</m:t>
        </m:r>
      </m:oMath>
      <w:r>
        <w:rPr>
          <w:rFonts w:ascii="Times New Roman" w:hAnsi="Times New Roman" w:cs="Times New Roman"/>
          <w:sz w:val="20"/>
          <w:szCs w:val="20"/>
        </w:rPr>
        <w:t xml:space="preserve">. The modified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m,1</m:t>
            </m:r>
          </m:sub>
        </m:sSub>
      </m:oMath>
      <w:r>
        <w:rPr>
          <w:rFonts w:ascii="Times New Roman" w:hAnsi="Times New Roman" w:cs="Times New Roman"/>
          <w:sz w:val="20"/>
          <w:szCs w:val="20"/>
        </w:rPr>
        <w:t xml:space="preserve"> and</w:t>
      </w:r>
      <m:oMath>
        <m:r>
          <m:rPr>
            <m:sty m:val="p"/>
          </m:rP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oMath>
      <w:r>
        <w:rPr>
          <w:rFonts w:ascii="Times New Roman" w:hAnsi="Times New Roman" w:cs="Times New Roman"/>
          <w:sz w:val="20"/>
          <w:szCs w:val="20"/>
        </w:rPr>
        <w:t xml:space="preserve">, called  </w:t>
      </w:r>
      <m:oMath>
        <m:sSub>
          <m:sSubPr>
            <m:ctrlPr>
              <w:rPr>
                <w:rFonts w:ascii="Cambria Math" w:eastAsia="等线" w:hAnsi="Cambria Math" w:cs="Times New Roman"/>
                <w:i/>
                <w:sz w:val="20"/>
                <w:szCs w:val="20"/>
              </w:rPr>
            </m:ctrlPr>
          </m:sSubPr>
          <m:e>
            <m:r>
              <w:rPr>
                <w:rFonts w:ascii="Cambria Math" w:eastAsia="等线" w:hAnsi="Cambria Math" w:cs="Times New Roman"/>
                <w:sz w:val="20"/>
                <w:szCs w:val="20"/>
              </w:rPr>
              <m:t>p'</m:t>
            </m:r>
          </m:e>
          <m:sub>
            <m:r>
              <w:rPr>
                <w:rFonts w:ascii="Cambria Math" w:eastAsia="等线" w:hAnsi="Cambria Math" w:cs="Times New Roman"/>
                <w:sz w:val="20"/>
                <w:szCs w:val="20"/>
              </w:rPr>
              <m:t>m,1</m:t>
            </m:r>
          </m:sub>
        </m:sSub>
      </m:oMath>
      <w:r>
        <w:rPr>
          <w:rFonts w:ascii="Times New Roman" w:hAnsi="Times New Roman" w:cs="Times New Roman"/>
          <w:sz w:val="20"/>
          <w:szCs w:val="20"/>
        </w:rPr>
        <w:t xml:space="preserve"> </w:t>
      </w:r>
      <w:r>
        <w:rPr>
          <w:rFonts w:ascii="Times New Roman" w:hAnsi="Times New Roman" w:cs="Times New Roman"/>
          <w:sz w:val="20"/>
          <w:szCs w:val="20"/>
        </w:rPr>
        <w:lastRenderedPageBreak/>
        <w:t xml:space="preserve">and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m,2</m:t>
            </m:r>
          </m:sub>
        </m:sSub>
        <m:r>
          <w:rPr>
            <w:rFonts w:ascii="Cambria Math" w:hAnsi="Cambria Math" w:cs="Times New Roman"/>
            <w:sz w:val="20"/>
            <w:szCs w:val="20"/>
          </w:rPr>
          <m:t>,</m:t>
        </m:r>
      </m:oMath>
      <w:r>
        <w:rPr>
          <w:rFonts w:ascii="Times New Roman" w:hAnsi="Times New Roman" w:cs="Times New Roman"/>
          <w:sz w:val="20"/>
          <w:szCs w:val="20"/>
        </w:rPr>
        <w:t xml:space="preserve"> were used to estimate the uncertainty </w:t>
      </w:r>
      <m:oMath>
        <m:sSub>
          <m:sSubPr>
            <m:ctrlPr>
              <w:rPr>
                <w:rFonts w:ascii="Cambria Math" w:hAnsi="Cambria Math" w:cs="Times New Roman"/>
                <w:i/>
                <w:sz w:val="20"/>
                <w:szCs w:val="20"/>
              </w:rPr>
            </m:ctrlPr>
          </m:sSubPr>
          <m:e>
            <m:r>
              <w:rPr>
                <w:rFonts w:ascii="Cambria Math" w:hAnsi="Cambria Math" w:cs="Times New Roman"/>
                <w:sz w:val="20"/>
                <w:szCs w:val="20"/>
              </w:rPr>
              <m:t>u</m:t>
            </m:r>
          </m:e>
          <m:sub>
            <m:r>
              <w:rPr>
                <w:rFonts w:ascii="Cambria Math" w:hAnsi="Cambria Math" w:cs="Times New Roman"/>
                <w:sz w:val="20"/>
                <w:szCs w:val="20"/>
              </w:rPr>
              <m:t>m</m:t>
            </m:r>
          </m:sub>
        </m:sSub>
      </m:oMath>
      <w:r>
        <w:rPr>
          <w:rFonts w:ascii="Times New Roman" w:hAnsi="Times New Roman" w:cs="Times New Roman"/>
          <w:sz w:val="20"/>
          <w:szCs w:val="20"/>
        </w:rPr>
        <w:t xml:space="preserve"> based on Formula (3). Also note that the human-machine fusion strategy is predefined and not involved in the training of LGNet.</w:t>
      </w:r>
    </w:p>
    <w:p w14:paraId="1E00B92C" w14:textId="77777777" w:rsidR="00076A32" w:rsidRDefault="009D6CD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BB08713" w14:textId="77777777" w:rsidR="00436830" w:rsidRPr="00A23A4E" w:rsidRDefault="009D6CD1" w:rsidP="00436830">
      <w:pPr>
        <w:spacing w:line="360" w:lineRule="auto"/>
        <w:outlineLvl w:val="0"/>
        <w:rPr>
          <w:rFonts w:ascii="Times New Roman" w:hAnsi="Times New Roman" w:cs="Times New Roman"/>
          <w:b/>
          <w:bCs/>
          <w:sz w:val="24"/>
          <w:szCs w:val="24"/>
        </w:rPr>
      </w:pPr>
      <w:bookmarkStart w:id="7" w:name="_Toc13457"/>
      <w:r w:rsidRPr="00A23A4E">
        <w:rPr>
          <w:rFonts w:ascii="Times New Roman" w:hAnsi="Times New Roman" w:cs="Times New Roman"/>
          <w:b/>
          <w:bCs/>
          <w:sz w:val="24"/>
          <w:szCs w:val="24"/>
        </w:rPr>
        <w:lastRenderedPageBreak/>
        <w:t>Supplementary results</w:t>
      </w:r>
      <w:bookmarkEnd w:id="7"/>
    </w:p>
    <w:p w14:paraId="70121660" w14:textId="4D4CA142" w:rsidR="00076A32" w:rsidRPr="00436830" w:rsidRDefault="009D6CD1" w:rsidP="00436830">
      <w:pPr>
        <w:spacing w:line="360" w:lineRule="auto"/>
        <w:outlineLvl w:val="0"/>
        <w:rPr>
          <w:rFonts w:ascii="Times New Roman" w:hAnsi="Times New Roman" w:cs="Times New Roman"/>
          <w:b/>
          <w:bCs/>
          <w:sz w:val="20"/>
          <w:szCs w:val="20"/>
        </w:rPr>
      </w:pPr>
      <w:bookmarkStart w:id="8" w:name="_Toc27344"/>
      <w:proofErr w:type="spellStart"/>
      <w:r w:rsidRPr="00436830">
        <w:rPr>
          <w:rFonts w:ascii="Times New Roman" w:eastAsia="宋体" w:hAnsi="Times New Roman" w:cs="Times New Roman"/>
          <w:b/>
          <w:bCs/>
          <w:sz w:val="20"/>
          <w:szCs w:val="20"/>
          <w:lang w:bidi="ar"/>
        </w:rPr>
        <w:t>LGNet</w:t>
      </w:r>
      <w:proofErr w:type="spellEnd"/>
      <w:r w:rsidRPr="00436830">
        <w:rPr>
          <w:rFonts w:ascii="Times New Roman" w:eastAsia="宋体" w:hAnsi="Times New Roman" w:cs="Times New Roman"/>
          <w:b/>
          <w:bCs/>
          <w:sz w:val="20"/>
          <w:szCs w:val="20"/>
          <w:lang w:bidi="ar"/>
        </w:rPr>
        <w:t xml:space="preserve"> performance</w:t>
      </w:r>
      <w:bookmarkEnd w:id="8"/>
    </w:p>
    <w:p w14:paraId="00F15FE2" w14:textId="77777777" w:rsidR="00076A32" w:rsidRDefault="009D6CD1">
      <w:pPr>
        <w:widowControl/>
        <w:spacing w:line="360" w:lineRule="auto"/>
        <w:ind w:firstLineChars="200" w:firstLine="400"/>
        <w:rPr>
          <w:rFonts w:ascii="Times New Roman" w:eastAsia="宋体" w:hAnsi="Times New Roman" w:cs="Times New Roman"/>
          <w:sz w:val="20"/>
          <w:szCs w:val="20"/>
          <w:lang w:bidi="ar"/>
        </w:rPr>
      </w:pPr>
      <w:bookmarkStart w:id="9" w:name="OLE_LINK140"/>
      <w:r>
        <w:rPr>
          <w:rFonts w:ascii="Times New Roman" w:eastAsia="宋体" w:hAnsi="Times New Roman" w:cs="Times New Roman"/>
          <w:sz w:val="20"/>
          <w:szCs w:val="20"/>
          <w:lang w:bidi="ar"/>
        </w:rPr>
        <w:t xml:space="preserve">The </w:t>
      </w:r>
      <w:proofErr w:type="spellStart"/>
      <w:r>
        <w:rPr>
          <w:rFonts w:ascii="Times New Roman" w:eastAsia="宋体" w:hAnsi="Times New Roman" w:cs="Times New Roman"/>
          <w:sz w:val="20"/>
          <w:szCs w:val="20"/>
          <w:lang w:bidi="ar"/>
        </w:rPr>
        <w:t>LGNet's</w:t>
      </w:r>
      <w:proofErr w:type="spellEnd"/>
      <w:r>
        <w:rPr>
          <w:rFonts w:ascii="Times New Roman" w:eastAsia="宋体" w:hAnsi="Times New Roman" w:cs="Times New Roman"/>
          <w:sz w:val="20"/>
          <w:szCs w:val="20"/>
          <w:lang w:bidi="ar"/>
        </w:rPr>
        <w:t xml:space="preserve"> performance on External Cohorts 1 and 2 was evaluated after color normalization during WSI preprocessing. On External Cohort 1, </w:t>
      </w:r>
      <w:proofErr w:type="spellStart"/>
      <w:r>
        <w:rPr>
          <w:rFonts w:ascii="Times New Roman" w:eastAsia="宋体" w:hAnsi="Times New Roman" w:cs="Times New Roman"/>
          <w:sz w:val="20"/>
          <w:szCs w:val="20"/>
          <w:lang w:bidi="ar"/>
        </w:rPr>
        <w:t>LGNet</w:t>
      </w:r>
      <w:proofErr w:type="spellEnd"/>
      <w:r>
        <w:rPr>
          <w:rFonts w:ascii="Times New Roman" w:eastAsia="宋体" w:hAnsi="Times New Roman" w:cs="Times New Roman"/>
          <w:sz w:val="20"/>
          <w:szCs w:val="20"/>
          <w:lang w:bidi="ar"/>
        </w:rPr>
        <w:t xml:space="preserve"> achieved an AUROC of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964 (95% CI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94-0</w:t>
      </w:r>
      <w:r>
        <w:rPr>
          <w:rFonts w:ascii="Times New Roman" w:eastAsia="宋体" w:hAnsi="Times New Roman" w:cs="Times New Roman"/>
          <w:sz w:val="20"/>
          <w:szCs w:val="20"/>
        </w:rPr>
        <w:t>·</w:t>
      </w:r>
      <w:r>
        <w:rPr>
          <w:rFonts w:ascii="Times New Roman" w:eastAsia="宋体" w:hAnsi="Times New Roman" w:cs="Times New Roman"/>
          <w:sz w:val="20"/>
          <w:szCs w:val="20"/>
          <w:lang w:bidi="ar"/>
        </w:rPr>
        <w:t>99), sensitivity of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918 (95% CI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80-0</w:t>
      </w:r>
      <w:r>
        <w:rPr>
          <w:rFonts w:ascii="Times New Roman" w:eastAsia="宋体" w:hAnsi="Times New Roman" w:cs="Times New Roman"/>
          <w:sz w:val="20"/>
          <w:szCs w:val="20"/>
        </w:rPr>
        <w:t>·</w:t>
      </w:r>
      <w:r>
        <w:rPr>
          <w:rFonts w:ascii="Times New Roman" w:eastAsia="宋体" w:hAnsi="Times New Roman" w:cs="Times New Roman"/>
          <w:sz w:val="20"/>
          <w:szCs w:val="20"/>
          <w:lang w:bidi="ar"/>
        </w:rPr>
        <w:t>98), and specificity of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849 (95% CI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80-0</w:t>
      </w:r>
      <w:r>
        <w:rPr>
          <w:rFonts w:ascii="Times New Roman" w:eastAsia="宋体" w:hAnsi="Times New Roman" w:cs="Times New Roman"/>
          <w:sz w:val="20"/>
          <w:szCs w:val="20"/>
        </w:rPr>
        <w:t>·</w:t>
      </w:r>
      <w:r>
        <w:rPr>
          <w:rFonts w:ascii="Times New Roman" w:eastAsia="宋体" w:hAnsi="Times New Roman" w:cs="Times New Roman"/>
          <w:sz w:val="20"/>
          <w:szCs w:val="20"/>
          <w:lang w:bidi="ar"/>
        </w:rPr>
        <w:t xml:space="preserve">89). On External Cohort 2, </w:t>
      </w:r>
      <w:proofErr w:type="spellStart"/>
      <w:r>
        <w:rPr>
          <w:rFonts w:ascii="Times New Roman" w:eastAsia="宋体" w:hAnsi="Times New Roman" w:cs="Times New Roman"/>
          <w:sz w:val="20"/>
          <w:szCs w:val="20"/>
          <w:lang w:bidi="ar"/>
        </w:rPr>
        <w:t>LGNet</w:t>
      </w:r>
      <w:proofErr w:type="spellEnd"/>
      <w:r>
        <w:rPr>
          <w:rFonts w:ascii="Times New Roman" w:eastAsia="宋体" w:hAnsi="Times New Roman" w:cs="Times New Roman"/>
          <w:sz w:val="20"/>
          <w:szCs w:val="20"/>
          <w:lang w:bidi="ar"/>
        </w:rPr>
        <w:t xml:space="preserve"> obtained an AUROC of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977 (95% CI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95-1</w:t>
      </w:r>
      <w:r>
        <w:rPr>
          <w:rFonts w:ascii="Times New Roman" w:eastAsia="宋体" w:hAnsi="Times New Roman" w:cs="Times New Roman"/>
          <w:sz w:val="20"/>
          <w:szCs w:val="20"/>
        </w:rPr>
        <w:t>·</w:t>
      </w:r>
      <w:r>
        <w:rPr>
          <w:rFonts w:ascii="Times New Roman" w:eastAsia="宋体" w:hAnsi="Times New Roman" w:cs="Times New Roman"/>
          <w:sz w:val="20"/>
          <w:szCs w:val="20"/>
          <w:lang w:bidi="ar"/>
        </w:rPr>
        <w:t>00), sensitivity of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955 (95% CI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77-1</w:t>
      </w:r>
      <w:r>
        <w:rPr>
          <w:rFonts w:ascii="Times New Roman" w:eastAsia="宋体" w:hAnsi="Times New Roman" w:cs="Times New Roman"/>
          <w:sz w:val="20"/>
          <w:szCs w:val="20"/>
        </w:rPr>
        <w:t>·</w:t>
      </w:r>
      <w:r>
        <w:rPr>
          <w:rFonts w:ascii="Times New Roman" w:eastAsia="宋体" w:hAnsi="Times New Roman" w:cs="Times New Roman"/>
          <w:sz w:val="20"/>
          <w:szCs w:val="20"/>
          <w:lang w:bidi="ar"/>
        </w:rPr>
        <w:t>00), and specificity of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824 (95% CI 0</w:t>
      </w:r>
      <w:r>
        <w:rPr>
          <w:rFonts w:ascii="Times New Roman" w:eastAsia="宋体" w:hAnsi="Times New Roman" w:cs="Times New Roman"/>
          <w:sz w:val="20"/>
          <w:szCs w:val="20"/>
        </w:rPr>
        <w:t>·</w:t>
      </w:r>
      <w:r>
        <w:rPr>
          <w:rFonts w:ascii="Times New Roman" w:eastAsia="宋体" w:hAnsi="Times New Roman" w:cs="Times New Roman"/>
          <w:sz w:val="20"/>
          <w:szCs w:val="20"/>
          <w:lang w:bidi="ar"/>
        </w:rPr>
        <w:t>78-0</w:t>
      </w:r>
      <w:r>
        <w:rPr>
          <w:rFonts w:ascii="Times New Roman" w:eastAsia="宋体" w:hAnsi="Times New Roman" w:cs="Times New Roman"/>
          <w:sz w:val="20"/>
          <w:szCs w:val="20"/>
        </w:rPr>
        <w:t>·</w:t>
      </w:r>
      <w:r>
        <w:rPr>
          <w:rFonts w:ascii="Times New Roman" w:eastAsia="宋体" w:hAnsi="Times New Roman" w:cs="Times New Roman"/>
          <w:sz w:val="20"/>
          <w:szCs w:val="20"/>
          <w:lang w:bidi="ar"/>
        </w:rPr>
        <w:t>86) (Supplementary Table 3).</w:t>
      </w:r>
      <w:bookmarkEnd w:id="9"/>
      <w:r>
        <w:rPr>
          <w:rFonts w:ascii="Times New Roman" w:eastAsia="宋体" w:hAnsi="Times New Roman" w:cs="Times New Roman"/>
          <w:sz w:val="20"/>
          <w:szCs w:val="20"/>
          <w:lang w:bidi="ar"/>
        </w:rPr>
        <w:t xml:space="preserve"> </w:t>
      </w:r>
      <w:bookmarkStart w:id="10" w:name="OLE_LINK86"/>
    </w:p>
    <w:p w14:paraId="46F81015" w14:textId="77777777" w:rsidR="00076A32" w:rsidRDefault="009D6CD1">
      <w:pPr>
        <w:widowControl/>
        <w:jc w:val="left"/>
        <w:rPr>
          <w:rFonts w:ascii="Times New Roman" w:eastAsia="宋体" w:hAnsi="Times New Roman" w:cs="Times New Roman"/>
          <w:sz w:val="24"/>
          <w:szCs w:val="24"/>
          <w:lang w:bidi="ar"/>
        </w:rPr>
      </w:pPr>
      <w:r>
        <w:rPr>
          <w:rFonts w:ascii="Times New Roman" w:eastAsia="宋体" w:hAnsi="Times New Roman" w:cs="Times New Roman"/>
          <w:sz w:val="24"/>
          <w:szCs w:val="24"/>
          <w:lang w:bidi="ar"/>
        </w:rPr>
        <w:br w:type="page"/>
      </w:r>
      <w:bookmarkEnd w:id="10"/>
    </w:p>
    <w:p w14:paraId="2AEA428A" w14:textId="205E9988" w:rsidR="00076A32" w:rsidRPr="002A2945" w:rsidRDefault="000F6579" w:rsidP="006A65D4">
      <w:pPr>
        <w:widowControl/>
        <w:rPr>
          <w:rFonts w:ascii="Times New Roman" w:hAnsi="Times New Roman" w:cs="Times New Roman"/>
          <w:b/>
          <w:bCs/>
          <w:sz w:val="24"/>
          <w:szCs w:val="24"/>
        </w:rPr>
      </w:pPr>
      <w:r w:rsidRPr="002A2945">
        <w:rPr>
          <w:rFonts w:ascii="Times New Roman" w:hAnsi="Times New Roman" w:cs="Times New Roman"/>
          <w:b/>
          <w:bCs/>
          <w:sz w:val="24"/>
          <w:szCs w:val="24"/>
        </w:rPr>
        <w:lastRenderedPageBreak/>
        <w:t>Supplementary Figure Legends</w:t>
      </w:r>
    </w:p>
    <w:p w14:paraId="6834C5FA" w14:textId="4B9C0447" w:rsidR="000F6579" w:rsidRDefault="000F6579" w:rsidP="006A65D4">
      <w:pPr>
        <w:widowControl/>
        <w:rPr>
          <w:rFonts w:ascii="Times New Roman" w:hAnsi="Times New Roman" w:cs="Times New Roman"/>
          <w:sz w:val="20"/>
          <w:szCs w:val="20"/>
        </w:rPr>
      </w:pPr>
      <w:r w:rsidRPr="000F6579">
        <w:rPr>
          <w:rFonts w:ascii="Times New Roman" w:hAnsi="Times New Roman" w:cs="Times New Roman"/>
          <w:b/>
          <w:sz w:val="20"/>
          <w:szCs w:val="20"/>
        </w:rPr>
        <w:t>Supplementary Figure 1</w:t>
      </w:r>
      <w:r>
        <w:rPr>
          <w:rFonts w:ascii="Times New Roman" w:hAnsi="Times New Roman" w:cs="Times New Roman"/>
          <w:b/>
          <w:sz w:val="20"/>
          <w:szCs w:val="20"/>
        </w:rPr>
        <w:t>. The comparison of the d</w:t>
      </w:r>
      <w:r>
        <w:rPr>
          <w:rFonts w:ascii="Times New Roman" w:hAnsi="Times New Roman" w:cs="Times New Roman"/>
          <w:b/>
          <w:bCs/>
          <w:sz w:val="20"/>
          <w:szCs w:val="20"/>
        </w:rPr>
        <w:t xml:space="preserve">iagnostic performance between pathologist with and without the assistance of </w:t>
      </w:r>
      <w:proofErr w:type="spellStart"/>
      <w:r>
        <w:rPr>
          <w:rFonts w:ascii="Times New Roman" w:hAnsi="Times New Roman" w:cs="Times New Roman"/>
          <w:b/>
          <w:bCs/>
          <w:sz w:val="20"/>
          <w:szCs w:val="20"/>
        </w:rPr>
        <w:t>LGNet</w:t>
      </w:r>
      <w:proofErr w:type="spellEnd"/>
      <w:r>
        <w:rPr>
          <w:rFonts w:ascii="Times New Roman" w:hAnsi="Times New Roman" w:cs="Times New Roman"/>
          <w:b/>
          <w:bCs/>
          <w:sz w:val="20"/>
          <w:szCs w:val="20"/>
        </w:rPr>
        <w:t xml:space="preserve"> on the external cohort 2. </w:t>
      </w:r>
      <w:r>
        <w:rPr>
          <w:rFonts w:ascii="Times New Roman" w:hAnsi="Times New Roman" w:cs="Times New Roman"/>
          <w:sz w:val="20"/>
          <w:szCs w:val="20"/>
        </w:rPr>
        <w:t xml:space="preserve">The performance was measured using three parameters: Sensitivity (A), Specificity (B), </w:t>
      </w:r>
      <w:proofErr w:type="gramStart"/>
      <w:r>
        <w:rPr>
          <w:rFonts w:ascii="Times New Roman" w:hAnsi="Times New Roman" w:cs="Times New Roman"/>
          <w:sz w:val="20"/>
          <w:szCs w:val="20"/>
        </w:rPr>
        <w:t>AUROC</w:t>
      </w:r>
      <w:proofErr w:type="gramEnd"/>
      <w:r>
        <w:rPr>
          <w:rFonts w:ascii="Times New Roman" w:hAnsi="Times New Roman" w:cs="Times New Roman"/>
          <w:sz w:val="20"/>
          <w:szCs w:val="20"/>
        </w:rPr>
        <w:t xml:space="preserve"> (C). Pathologist 1, with no prior experience in intraoperative diagnosis; Pathologist 2, having five years of experience in intraoperative diagnosis; Pathologist 3, having up to ten years of experience in intraoperative diagnosis; Pathologist (unassisted), working without the aid of </w:t>
      </w:r>
      <w:proofErr w:type="spellStart"/>
      <w:r>
        <w:rPr>
          <w:rFonts w:ascii="Times New Roman" w:hAnsi="Times New Roman" w:cs="Times New Roman"/>
          <w:sz w:val="20"/>
          <w:szCs w:val="20"/>
        </w:rPr>
        <w:t>LGNet</w:t>
      </w:r>
      <w:proofErr w:type="spellEnd"/>
      <w:r>
        <w:rPr>
          <w:rFonts w:ascii="Times New Roman" w:hAnsi="Times New Roman" w:cs="Times New Roman"/>
          <w:sz w:val="20"/>
          <w:szCs w:val="20"/>
        </w:rPr>
        <w:t xml:space="preserve">; Pathologist (assisted), assisted by </w:t>
      </w:r>
      <w:proofErr w:type="spellStart"/>
      <w:r>
        <w:rPr>
          <w:rFonts w:ascii="Times New Roman" w:hAnsi="Times New Roman" w:cs="Times New Roman"/>
          <w:sz w:val="20"/>
          <w:szCs w:val="20"/>
        </w:rPr>
        <w:t>LGNet</w:t>
      </w:r>
      <w:proofErr w:type="spellEnd"/>
      <w:r>
        <w:rPr>
          <w:rFonts w:ascii="Times New Roman" w:hAnsi="Times New Roman" w:cs="Times New Roman"/>
          <w:sz w:val="20"/>
          <w:szCs w:val="20"/>
        </w:rPr>
        <w:t>; AUROC, the area under the receiver operating characteristic; NS, no significance.</w:t>
      </w:r>
    </w:p>
    <w:p w14:paraId="1BA303EB" w14:textId="77777777" w:rsidR="00EC377E" w:rsidRDefault="00EC377E" w:rsidP="006A65D4">
      <w:pPr>
        <w:widowControl/>
        <w:rPr>
          <w:rFonts w:ascii="Times New Roman" w:hAnsi="Times New Roman" w:cs="Times New Roman"/>
          <w:sz w:val="20"/>
          <w:szCs w:val="20"/>
        </w:rPr>
      </w:pPr>
    </w:p>
    <w:p w14:paraId="57E53E9E" w14:textId="10A015DC" w:rsidR="008F3F17" w:rsidRDefault="00EC377E" w:rsidP="006A65D4">
      <w:pPr>
        <w:widowControl/>
        <w:rPr>
          <w:rFonts w:ascii="Times New Roman" w:hAnsi="Times New Roman" w:cs="Times New Roman"/>
          <w:sz w:val="20"/>
          <w:szCs w:val="20"/>
        </w:rPr>
      </w:pPr>
      <w:r>
        <w:rPr>
          <w:rFonts w:ascii="Times New Roman" w:hAnsi="Times New Roman" w:cs="Times New Roman"/>
          <w:b/>
          <w:sz w:val="20"/>
          <w:szCs w:val="20"/>
        </w:rPr>
        <w:t xml:space="preserve">Supplementary </w:t>
      </w:r>
      <w:r w:rsidR="008F3F17">
        <w:rPr>
          <w:rFonts w:ascii="Times New Roman" w:hAnsi="Times New Roman" w:cs="Times New Roman"/>
          <w:b/>
          <w:sz w:val="20"/>
          <w:szCs w:val="20"/>
        </w:rPr>
        <w:t>Figure 2. The comparison of the f</w:t>
      </w:r>
      <w:r w:rsidR="008F3F17">
        <w:rPr>
          <w:rFonts w:ascii="Times New Roman" w:hAnsi="Times New Roman" w:cs="Times New Roman"/>
          <w:b/>
          <w:bCs/>
          <w:sz w:val="20"/>
          <w:szCs w:val="20"/>
        </w:rPr>
        <w:t xml:space="preserve">usion prediction from </w:t>
      </w:r>
      <w:proofErr w:type="spellStart"/>
      <w:r w:rsidR="008F3F17">
        <w:rPr>
          <w:rFonts w:ascii="Times New Roman" w:hAnsi="Times New Roman" w:cs="Times New Roman"/>
          <w:b/>
          <w:bCs/>
          <w:sz w:val="20"/>
          <w:szCs w:val="20"/>
        </w:rPr>
        <w:t>LGNet</w:t>
      </w:r>
      <w:proofErr w:type="spellEnd"/>
      <w:r w:rsidR="008F3F17">
        <w:rPr>
          <w:rFonts w:ascii="Times New Roman" w:hAnsi="Times New Roman" w:cs="Times New Roman"/>
          <w:b/>
          <w:bCs/>
          <w:sz w:val="20"/>
          <w:szCs w:val="20"/>
        </w:rPr>
        <w:t xml:space="preserve"> and pathologist on the external cohort 2. </w:t>
      </w:r>
      <w:r w:rsidR="008F3F17">
        <w:rPr>
          <w:rFonts w:ascii="Times New Roman" w:hAnsi="Times New Roman" w:cs="Times New Roman"/>
          <w:sz w:val="20"/>
          <w:szCs w:val="20"/>
        </w:rPr>
        <w:t xml:space="preserve">The performance was measured using three parameters: </w:t>
      </w:r>
      <w:r w:rsidR="008F3F17">
        <w:rPr>
          <w:rFonts w:ascii="Times New Roman" w:hAnsi="Times New Roman" w:cs="Times New Roman"/>
          <w:bCs/>
          <w:sz w:val="20"/>
          <w:szCs w:val="20"/>
        </w:rPr>
        <w:t>Sensitivity (A)</w:t>
      </w:r>
      <w:r w:rsidR="008F3F17">
        <w:rPr>
          <w:rFonts w:ascii="Times New Roman" w:hAnsi="Times New Roman" w:cs="Times New Roman"/>
          <w:sz w:val="20"/>
          <w:szCs w:val="20"/>
        </w:rPr>
        <w:t xml:space="preserve">, Specificity (B), </w:t>
      </w:r>
      <w:proofErr w:type="gramStart"/>
      <w:r w:rsidR="008F3F17">
        <w:rPr>
          <w:rFonts w:ascii="Times New Roman" w:hAnsi="Times New Roman" w:cs="Times New Roman"/>
          <w:sz w:val="20"/>
          <w:szCs w:val="20"/>
        </w:rPr>
        <w:t>AUROC</w:t>
      </w:r>
      <w:proofErr w:type="gramEnd"/>
      <w:r w:rsidR="008F3F17">
        <w:rPr>
          <w:rFonts w:ascii="Times New Roman" w:hAnsi="Times New Roman" w:cs="Times New Roman"/>
          <w:sz w:val="20"/>
          <w:szCs w:val="20"/>
        </w:rPr>
        <w:t xml:space="preserve"> (C). Pathologist 1, with no prior experience in intraoperative diagnosis; Pathologist 2, having five years of experience in intraoperative diagnosis; Pathologist 3, having up to ten years of experience in intraoperative diagnosis; Pathologist (unassisted), working without the aid of </w:t>
      </w:r>
      <w:proofErr w:type="spellStart"/>
      <w:r w:rsidR="008F3F17">
        <w:rPr>
          <w:rFonts w:ascii="Times New Roman" w:hAnsi="Times New Roman" w:cs="Times New Roman"/>
          <w:sz w:val="20"/>
          <w:szCs w:val="20"/>
        </w:rPr>
        <w:t>LGNet</w:t>
      </w:r>
      <w:proofErr w:type="spellEnd"/>
      <w:r w:rsidR="008F3F17">
        <w:rPr>
          <w:rFonts w:ascii="Times New Roman" w:hAnsi="Times New Roman" w:cs="Times New Roman"/>
          <w:sz w:val="20"/>
          <w:szCs w:val="20"/>
        </w:rPr>
        <w:t xml:space="preserve">; Pathologist (assisted), assisted by </w:t>
      </w:r>
      <w:proofErr w:type="spellStart"/>
      <w:r w:rsidR="008F3F17">
        <w:rPr>
          <w:rFonts w:ascii="Times New Roman" w:hAnsi="Times New Roman" w:cs="Times New Roman"/>
          <w:sz w:val="20"/>
          <w:szCs w:val="20"/>
        </w:rPr>
        <w:t>LGNet</w:t>
      </w:r>
      <w:proofErr w:type="spellEnd"/>
      <w:r w:rsidR="008F3F17">
        <w:rPr>
          <w:rFonts w:ascii="Times New Roman" w:hAnsi="Times New Roman" w:cs="Times New Roman"/>
          <w:sz w:val="20"/>
          <w:szCs w:val="20"/>
        </w:rPr>
        <w:t xml:space="preserve">; AUROC, the area under the receiver operating characteristic; Original fusion, the fusion from </w:t>
      </w:r>
      <w:proofErr w:type="spellStart"/>
      <w:r w:rsidR="008F3F17">
        <w:rPr>
          <w:rFonts w:ascii="Times New Roman" w:hAnsi="Times New Roman" w:cs="Times New Roman"/>
          <w:sz w:val="20"/>
          <w:szCs w:val="20"/>
        </w:rPr>
        <w:t>LGNet</w:t>
      </w:r>
      <w:proofErr w:type="gramStart"/>
      <w:r w:rsidR="008F3F17">
        <w:rPr>
          <w:rFonts w:ascii="Times New Roman" w:hAnsi="Times New Roman" w:cs="Times New Roman"/>
          <w:sz w:val="20"/>
          <w:szCs w:val="20"/>
        </w:rPr>
        <w:t>’</w:t>
      </w:r>
      <w:proofErr w:type="gramEnd"/>
      <w:r w:rsidR="008F3F17">
        <w:rPr>
          <w:rFonts w:ascii="Times New Roman" w:hAnsi="Times New Roman" w:cs="Times New Roman"/>
          <w:sz w:val="20"/>
          <w:szCs w:val="20"/>
        </w:rPr>
        <w:t>s</w:t>
      </w:r>
      <w:proofErr w:type="spellEnd"/>
      <w:r w:rsidR="008F3F17">
        <w:rPr>
          <w:rFonts w:ascii="Times New Roman" w:hAnsi="Times New Roman" w:cs="Times New Roman"/>
          <w:sz w:val="20"/>
          <w:szCs w:val="20"/>
        </w:rPr>
        <w:t xml:space="preserve"> prediction and pathologist</w:t>
      </w:r>
      <w:proofErr w:type="gramStart"/>
      <w:r w:rsidR="008F3F17">
        <w:rPr>
          <w:rFonts w:ascii="Times New Roman" w:hAnsi="Times New Roman" w:cs="Times New Roman"/>
          <w:sz w:val="20"/>
          <w:szCs w:val="20"/>
        </w:rPr>
        <w:t>’</w:t>
      </w:r>
      <w:proofErr w:type="gramEnd"/>
      <w:r w:rsidR="008F3F17">
        <w:rPr>
          <w:rFonts w:ascii="Times New Roman" w:hAnsi="Times New Roman" w:cs="Times New Roman"/>
          <w:sz w:val="20"/>
          <w:szCs w:val="20"/>
        </w:rPr>
        <w:t xml:space="preserve">s original diagnosis; Modified fusion, the fusion from </w:t>
      </w:r>
      <w:proofErr w:type="spellStart"/>
      <w:r w:rsidR="008F3F17">
        <w:rPr>
          <w:rFonts w:ascii="Times New Roman" w:hAnsi="Times New Roman" w:cs="Times New Roman"/>
          <w:sz w:val="20"/>
          <w:szCs w:val="20"/>
        </w:rPr>
        <w:t>LGNet</w:t>
      </w:r>
      <w:proofErr w:type="gramStart"/>
      <w:r w:rsidR="008F3F17">
        <w:rPr>
          <w:rFonts w:ascii="Times New Roman" w:hAnsi="Times New Roman" w:cs="Times New Roman"/>
          <w:sz w:val="20"/>
          <w:szCs w:val="20"/>
        </w:rPr>
        <w:t>’</w:t>
      </w:r>
      <w:proofErr w:type="gramEnd"/>
      <w:r w:rsidR="008F3F17">
        <w:rPr>
          <w:rFonts w:ascii="Times New Roman" w:hAnsi="Times New Roman" w:cs="Times New Roman"/>
          <w:sz w:val="20"/>
          <w:szCs w:val="20"/>
        </w:rPr>
        <w:t>s</w:t>
      </w:r>
      <w:proofErr w:type="spellEnd"/>
      <w:r w:rsidR="008F3F17">
        <w:rPr>
          <w:rFonts w:ascii="Times New Roman" w:hAnsi="Times New Roman" w:cs="Times New Roman"/>
          <w:sz w:val="20"/>
          <w:szCs w:val="20"/>
        </w:rPr>
        <w:t xml:space="preserve"> prediction and pathologist</w:t>
      </w:r>
      <w:proofErr w:type="gramStart"/>
      <w:r w:rsidR="008F3F17">
        <w:rPr>
          <w:rFonts w:ascii="Times New Roman" w:hAnsi="Times New Roman" w:cs="Times New Roman"/>
          <w:sz w:val="20"/>
          <w:szCs w:val="20"/>
        </w:rPr>
        <w:t>’</w:t>
      </w:r>
      <w:proofErr w:type="gramEnd"/>
      <w:r w:rsidR="008F3F17">
        <w:rPr>
          <w:rFonts w:ascii="Times New Roman" w:hAnsi="Times New Roman" w:cs="Times New Roman"/>
          <w:sz w:val="20"/>
          <w:szCs w:val="20"/>
        </w:rPr>
        <w:t>s modified diagnosis</w:t>
      </w:r>
      <w:r w:rsidR="008F3F17">
        <w:rPr>
          <w:rFonts w:ascii="Times New Roman" w:hAnsi="Times New Roman" w:cs="Times New Roman"/>
          <w:sz w:val="20"/>
          <w:szCs w:val="20"/>
        </w:rPr>
        <w:t>；</w:t>
      </w:r>
      <w:r w:rsidR="008F3F17">
        <w:rPr>
          <w:rFonts w:ascii="Times New Roman" w:hAnsi="Times New Roman" w:cs="Times New Roman"/>
          <w:sz w:val="20"/>
          <w:szCs w:val="20"/>
        </w:rPr>
        <w:t>NS, no significance.</w:t>
      </w:r>
    </w:p>
    <w:p w14:paraId="780776A8" w14:textId="66B20E8E" w:rsidR="00076A32" w:rsidRDefault="00076A32" w:rsidP="008F3F17">
      <w:pPr>
        <w:widowControl/>
        <w:rPr>
          <w:rFonts w:ascii="Times New Roman" w:eastAsia="宋体" w:hAnsi="Times New Roman" w:cs="Times New Roman"/>
          <w:sz w:val="20"/>
          <w:szCs w:val="20"/>
          <w:lang w:bidi="ar"/>
        </w:rPr>
      </w:pPr>
    </w:p>
    <w:p w14:paraId="1F6D1CD8" w14:textId="37F84A15" w:rsidR="00A80B26" w:rsidRDefault="00A80B26" w:rsidP="008F3F17">
      <w:pPr>
        <w:widowControl/>
        <w:rPr>
          <w:rFonts w:ascii="Times New Roman" w:hAnsi="Times New Roman" w:cs="Times New Roman"/>
          <w:sz w:val="20"/>
          <w:szCs w:val="20"/>
        </w:rPr>
      </w:pPr>
      <w:r>
        <w:rPr>
          <w:rFonts w:ascii="Times New Roman" w:hAnsi="Times New Roman" w:cs="Times New Roman"/>
          <w:b/>
          <w:sz w:val="20"/>
          <w:szCs w:val="20"/>
        </w:rPr>
        <w:t xml:space="preserve">Supplementary </w:t>
      </w:r>
      <w:r w:rsidRPr="00A80B26">
        <w:rPr>
          <w:rFonts w:ascii="Times New Roman" w:hAnsi="Times New Roman" w:cs="Times New Roman"/>
          <w:b/>
          <w:sz w:val="20"/>
          <w:szCs w:val="20"/>
        </w:rPr>
        <w:t xml:space="preserve">Figure </w:t>
      </w:r>
      <w:r>
        <w:rPr>
          <w:rFonts w:ascii="Times New Roman" w:hAnsi="Times New Roman" w:cs="Times New Roman"/>
          <w:b/>
          <w:sz w:val="20"/>
          <w:szCs w:val="20"/>
        </w:rPr>
        <w:t>3</w:t>
      </w:r>
      <w:r w:rsidRPr="00A80B26">
        <w:rPr>
          <w:rFonts w:ascii="Times New Roman" w:hAnsi="Times New Roman" w:cs="Times New Roman"/>
          <w:b/>
          <w:sz w:val="20"/>
          <w:szCs w:val="20"/>
        </w:rPr>
        <w:t xml:space="preserve">. Confusion matrix based on </w:t>
      </w:r>
      <w:proofErr w:type="spellStart"/>
      <w:r w:rsidRPr="00A80B26">
        <w:rPr>
          <w:rFonts w:ascii="Times New Roman" w:hAnsi="Times New Roman" w:cs="Times New Roman"/>
          <w:b/>
          <w:sz w:val="20"/>
          <w:szCs w:val="20"/>
        </w:rPr>
        <w:t>LGNet</w:t>
      </w:r>
      <w:proofErr w:type="spellEnd"/>
      <w:r w:rsidRPr="00A80B26">
        <w:rPr>
          <w:rFonts w:ascii="Times New Roman" w:hAnsi="Times New Roman" w:cs="Times New Roman"/>
          <w:b/>
          <w:sz w:val="20"/>
          <w:szCs w:val="20"/>
        </w:rPr>
        <w:t xml:space="preserve"> prediction and the ground-truth classification of all patients</w:t>
      </w:r>
      <w:r w:rsidRPr="00A80B26">
        <w:rPr>
          <w:rFonts w:ascii="Times New Roman" w:hAnsi="Times New Roman" w:cs="Times New Roman"/>
          <w:sz w:val="20"/>
          <w:szCs w:val="20"/>
        </w:rPr>
        <w:t>. A. The confusion matrix of the external cohort 1. B. The confusion matrix of the external cohort 2. The frequencies are shown on a color gradient scale.</w:t>
      </w:r>
    </w:p>
    <w:p w14:paraId="3E36C820" w14:textId="77777777" w:rsidR="0055582D" w:rsidRDefault="0055582D" w:rsidP="008F3F17">
      <w:pPr>
        <w:widowControl/>
        <w:rPr>
          <w:rFonts w:ascii="Times New Roman" w:hAnsi="Times New Roman" w:cs="Times New Roman"/>
          <w:sz w:val="20"/>
          <w:szCs w:val="20"/>
        </w:rPr>
      </w:pPr>
    </w:p>
    <w:p w14:paraId="56A83BA1" w14:textId="7D7660DB" w:rsidR="0055582D" w:rsidRDefault="0055582D" w:rsidP="008F3F17">
      <w:pPr>
        <w:widowControl/>
        <w:rPr>
          <w:rFonts w:ascii="Times New Roman" w:eastAsia="宋体" w:hAnsi="Times New Roman" w:cs="Times New Roman"/>
          <w:sz w:val="20"/>
          <w:szCs w:val="20"/>
          <w:lang w:bidi="ar"/>
        </w:rPr>
      </w:pPr>
      <w:r w:rsidRPr="0055582D">
        <w:rPr>
          <w:rFonts w:ascii="Times New Roman" w:eastAsia="宋体" w:hAnsi="Times New Roman" w:cs="Times New Roman"/>
          <w:b/>
          <w:sz w:val="20"/>
          <w:szCs w:val="20"/>
          <w:lang w:bidi="ar"/>
        </w:rPr>
        <w:t xml:space="preserve">Supplementary Figure 4. The representative cases of unsuccessfully predicted by </w:t>
      </w:r>
      <w:proofErr w:type="spellStart"/>
      <w:r w:rsidRPr="0055582D">
        <w:rPr>
          <w:rFonts w:ascii="Times New Roman" w:eastAsia="宋体" w:hAnsi="Times New Roman" w:cs="Times New Roman"/>
          <w:b/>
          <w:sz w:val="20"/>
          <w:szCs w:val="20"/>
          <w:lang w:bidi="ar"/>
        </w:rPr>
        <w:t>LGNet</w:t>
      </w:r>
      <w:proofErr w:type="spellEnd"/>
      <w:r w:rsidRPr="0055582D">
        <w:rPr>
          <w:rFonts w:ascii="Times New Roman" w:eastAsia="宋体" w:hAnsi="Times New Roman" w:cs="Times New Roman"/>
          <w:b/>
          <w:sz w:val="20"/>
          <w:szCs w:val="20"/>
          <w:lang w:bidi="ar"/>
        </w:rPr>
        <w:t>.</w:t>
      </w:r>
      <w:r w:rsidRPr="0055582D">
        <w:rPr>
          <w:rFonts w:ascii="Times New Roman" w:eastAsia="宋体" w:hAnsi="Times New Roman" w:cs="Times New Roman"/>
          <w:sz w:val="20"/>
          <w:szCs w:val="20"/>
          <w:lang w:bidi="ar"/>
        </w:rPr>
        <w:t xml:space="preserve"> A-C The representative histological images of patients with glioma from the </w:t>
      </w:r>
      <w:proofErr w:type="gramStart"/>
      <w:r w:rsidRPr="0055582D">
        <w:rPr>
          <w:rFonts w:ascii="Times New Roman" w:eastAsia="宋体" w:hAnsi="Times New Roman" w:cs="Times New Roman"/>
          <w:sz w:val="20"/>
          <w:szCs w:val="20"/>
          <w:lang w:bidi="ar"/>
        </w:rPr>
        <w:t>Internal</w:t>
      </w:r>
      <w:proofErr w:type="gramEnd"/>
      <w:r w:rsidRPr="0055582D">
        <w:rPr>
          <w:rFonts w:ascii="Times New Roman" w:eastAsia="宋体" w:hAnsi="Times New Roman" w:cs="Times New Roman"/>
          <w:sz w:val="20"/>
          <w:szCs w:val="20"/>
          <w:lang w:bidi="ar"/>
        </w:rPr>
        <w:t xml:space="preserve"> cohort, External cohort 1, and External cohort 2, respectively. The </w:t>
      </w:r>
      <w:proofErr w:type="spellStart"/>
      <w:r w:rsidRPr="0055582D">
        <w:rPr>
          <w:rFonts w:ascii="Times New Roman" w:eastAsia="宋体" w:hAnsi="Times New Roman" w:cs="Times New Roman"/>
          <w:sz w:val="20"/>
          <w:szCs w:val="20"/>
          <w:lang w:bidi="ar"/>
        </w:rPr>
        <w:t>heatmaps</w:t>
      </w:r>
      <w:proofErr w:type="spellEnd"/>
      <w:r w:rsidRPr="0055582D">
        <w:rPr>
          <w:rFonts w:ascii="Times New Roman" w:eastAsia="宋体" w:hAnsi="Times New Roman" w:cs="Times New Roman"/>
          <w:sz w:val="20"/>
          <w:szCs w:val="20"/>
          <w:lang w:bidi="ar"/>
        </w:rPr>
        <w:t xml:space="preserve"> that overlapped on these three WSIs (middle column) revealed that tumor tiles with a high score were mostly predicted as PCNSL (reddish color). Tiles with a high score were mainly found in areas with monomorphic nuclei and/or conspicuous nucleoli (right column, tiles magnified 10 times). D-F Internal cohort, External cohort 1 and External cohort 2 histological images (left column) of patients with PCNSL were shown. The overlapping </w:t>
      </w:r>
      <w:proofErr w:type="spellStart"/>
      <w:r w:rsidRPr="0055582D">
        <w:rPr>
          <w:rFonts w:ascii="Times New Roman" w:eastAsia="宋体" w:hAnsi="Times New Roman" w:cs="Times New Roman"/>
          <w:sz w:val="20"/>
          <w:szCs w:val="20"/>
          <w:lang w:bidi="ar"/>
        </w:rPr>
        <w:t>heatmaps</w:t>
      </w:r>
      <w:proofErr w:type="spellEnd"/>
      <w:r w:rsidRPr="0055582D">
        <w:rPr>
          <w:rFonts w:ascii="Times New Roman" w:eastAsia="宋体" w:hAnsi="Times New Roman" w:cs="Times New Roman"/>
          <w:sz w:val="20"/>
          <w:szCs w:val="20"/>
          <w:lang w:bidi="ar"/>
        </w:rPr>
        <w:t xml:space="preserve"> on these three WSIs (middle column) revealed that tumor tiles were mostly predicted as glioma with a low score (bluish color). </w:t>
      </w:r>
      <w:proofErr w:type="spellStart"/>
      <w:r w:rsidRPr="0055582D">
        <w:rPr>
          <w:rFonts w:ascii="Times New Roman" w:eastAsia="宋体" w:hAnsi="Times New Roman" w:cs="Times New Roman"/>
          <w:sz w:val="20"/>
          <w:szCs w:val="20"/>
          <w:lang w:bidi="ar"/>
        </w:rPr>
        <w:t>LGNet</w:t>
      </w:r>
      <w:proofErr w:type="spellEnd"/>
      <w:r w:rsidRPr="0055582D">
        <w:rPr>
          <w:rFonts w:ascii="Times New Roman" w:eastAsia="宋体" w:hAnsi="Times New Roman" w:cs="Times New Roman"/>
          <w:sz w:val="20"/>
          <w:szCs w:val="20"/>
          <w:lang w:bidi="ar"/>
        </w:rPr>
        <w:t xml:space="preserve"> was able to duplicate all results consistently. Tiles with a low score were more likely to be found in areas with fibrillary background and diversity in nuclear form and size, as well as hyperchromasia (right column, tiles magnified 10 times).</w:t>
      </w:r>
    </w:p>
    <w:p w14:paraId="49F1AFDB" w14:textId="77777777" w:rsidR="00046F0D" w:rsidRDefault="00046F0D" w:rsidP="008F3F17">
      <w:pPr>
        <w:widowControl/>
        <w:rPr>
          <w:rFonts w:ascii="Times New Roman" w:eastAsia="宋体" w:hAnsi="Times New Roman" w:cs="Times New Roman"/>
          <w:sz w:val="20"/>
          <w:szCs w:val="20"/>
          <w:lang w:bidi="ar"/>
        </w:rPr>
      </w:pPr>
    </w:p>
    <w:p w14:paraId="195EC657" w14:textId="63EBA875" w:rsidR="00046F0D" w:rsidRDefault="00046F0D" w:rsidP="008F3F17">
      <w:pPr>
        <w:widowControl/>
        <w:rPr>
          <w:rFonts w:ascii="Times New Roman" w:eastAsia="宋体" w:hAnsi="Times New Roman" w:cs="Times New Roman"/>
          <w:sz w:val="20"/>
          <w:szCs w:val="20"/>
          <w:lang w:bidi="ar"/>
        </w:rPr>
      </w:pPr>
      <w:r>
        <w:rPr>
          <w:rFonts w:ascii="Times New Roman" w:hAnsi="Times New Roman" w:cs="Times New Roman"/>
          <w:b/>
          <w:color w:val="000000" w:themeColor="text1"/>
          <w:sz w:val="20"/>
          <w:szCs w:val="20"/>
        </w:rPr>
        <w:t xml:space="preserve">Supplementary Figure 5. The comparison of the time taken by </w:t>
      </w:r>
      <w:proofErr w:type="spellStart"/>
      <w:r>
        <w:rPr>
          <w:rFonts w:ascii="Times New Roman" w:hAnsi="Times New Roman" w:cs="Times New Roman"/>
          <w:b/>
          <w:color w:val="000000" w:themeColor="text1"/>
          <w:sz w:val="20"/>
          <w:szCs w:val="20"/>
        </w:rPr>
        <w:t>LGNet</w:t>
      </w:r>
      <w:proofErr w:type="spellEnd"/>
      <w:r>
        <w:rPr>
          <w:rFonts w:ascii="Times New Roman" w:hAnsi="Times New Roman" w:cs="Times New Roman"/>
          <w:b/>
          <w:color w:val="000000" w:themeColor="text1"/>
          <w:sz w:val="20"/>
          <w:szCs w:val="20"/>
        </w:rPr>
        <w:t xml:space="preserve"> prediction and pathologist’s first diagnosis.</w:t>
      </w:r>
      <w:r>
        <w:rPr>
          <w:rFonts w:ascii="Times New Roman" w:hAnsi="Times New Roman" w:cs="Times New Roman" w:hint="eastAsia"/>
          <w:b/>
          <w:color w:val="000000" w:themeColor="text1"/>
          <w:sz w:val="24"/>
          <w:szCs w:val="24"/>
        </w:rPr>
        <w:t xml:space="preserve"> </w:t>
      </w:r>
      <w:r>
        <w:rPr>
          <w:rFonts w:ascii="Times New Roman" w:hAnsi="Times New Roman" w:cs="Times New Roman"/>
          <w:sz w:val="20"/>
          <w:szCs w:val="20"/>
        </w:rPr>
        <w:t xml:space="preserve">Pathologist A was a pathologist without any experience in intraoperative diagnosis, whereas Pathologist B had up to 10 years of experience in this field; first diagnosis, pathologist’s diagnosis without the assistance of </w:t>
      </w:r>
      <w:proofErr w:type="spellStart"/>
      <w:r>
        <w:rPr>
          <w:rFonts w:ascii="Times New Roman" w:hAnsi="Times New Roman" w:cs="Times New Roman"/>
          <w:sz w:val="20"/>
          <w:szCs w:val="20"/>
        </w:rPr>
        <w:t>LGNet</w:t>
      </w:r>
      <w:proofErr w:type="spellEnd"/>
      <w:r>
        <w:rPr>
          <w:rFonts w:ascii="Times New Roman" w:hAnsi="Times New Roman" w:cs="Times New Roman"/>
          <w:sz w:val="20"/>
          <w:szCs w:val="20"/>
        </w:rPr>
        <w:t>.</w:t>
      </w:r>
    </w:p>
    <w:p w14:paraId="515FF2A8" w14:textId="5D1AB3FA" w:rsidR="00076A32" w:rsidRDefault="009D6CD1">
      <w:pPr>
        <w:spacing w:line="360" w:lineRule="auto"/>
        <w:jc w:val="left"/>
        <w:rPr>
          <w:rFonts w:ascii="Times New Roman" w:hAnsi="Times New Roman" w:cs="Times New Roman"/>
          <w:sz w:val="20"/>
          <w:szCs w:val="20"/>
        </w:rPr>
      </w:pPr>
      <w:r>
        <w:rPr>
          <w:rFonts w:ascii="Times New Roman" w:hAnsi="Times New Roman" w:cs="Times New Roman"/>
          <w:b/>
          <w:bCs/>
          <w:sz w:val="24"/>
          <w:szCs w:val="24"/>
        </w:rPr>
        <w:br w:type="page"/>
      </w:r>
    </w:p>
    <w:p w14:paraId="4B44A8EF" w14:textId="6BB48A8D" w:rsidR="000F6579" w:rsidRDefault="000F6579">
      <w:pPr>
        <w:spacing w:line="360" w:lineRule="auto"/>
        <w:jc w:val="left"/>
        <w:rPr>
          <w:rFonts w:ascii="Times New Roman" w:hAnsi="Times New Roman" w:cs="Times New Roman"/>
          <w:b/>
          <w:sz w:val="20"/>
          <w:szCs w:val="20"/>
        </w:rPr>
      </w:pPr>
      <w:r>
        <w:rPr>
          <w:rFonts w:ascii="Times New Roman" w:hAnsi="Times New Roman" w:cs="Times New Roman"/>
          <w:b/>
          <w:sz w:val="20"/>
          <w:szCs w:val="20"/>
        </w:rPr>
        <w:lastRenderedPageBreak/>
        <w:t>Supplementary Figure 1</w:t>
      </w:r>
    </w:p>
    <w:p w14:paraId="68ECF8F6" w14:textId="20D95495" w:rsidR="00076A32" w:rsidRDefault="009D6CD1" w:rsidP="000F6579">
      <w:pPr>
        <w:spacing w:line="360" w:lineRule="auto"/>
        <w:rPr>
          <w:rFonts w:ascii="Times New Roman" w:hAnsi="Times New Roman" w:cs="Times New Roman"/>
          <w:sz w:val="20"/>
          <w:szCs w:val="20"/>
        </w:rPr>
      </w:pPr>
      <w:r>
        <w:rPr>
          <w:rFonts w:ascii="Times New Roman" w:hAnsi="Times New Roman" w:cs="Times New Roman"/>
          <w:b/>
          <w:bCs/>
          <w:noProof/>
          <w:sz w:val="24"/>
          <w:szCs w:val="24"/>
        </w:rPr>
        <w:drawing>
          <wp:anchor distT="0" distB="0" distL="114300" distR="114300" simplePos="0" relativeHeight="251661312" behindDoc="0" locked="0" layoutInCell="1" allowOverlap="1" wp14:anchorId="758BAA21" wp14:editId="0A0AB073">
            <wp:simplePos x="0" y="0"/>
            <wp:positionH relativeFrom="column">
              <wp:posOffset>0</wp:posOffset>
            </wp:positionH>
            <wp:positionV relativeFrom="paragraph">
              <wp:posOffset>147955</wp:posOffset>
            </wp:positionV>
            <wp:extent cx="5277485" cy="4679950"/>
            <wp:effectExtent l="0" t="0" r="5715" b="0"/>
            <wp:wrapSquare wrapText="bothSides"/>
            <wp:docPr id="3" name="图片 3" descr="D:\学习\肿瘤研究\人工智能\脑\figures\supplementary 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学习\肿瘤研究\人工智能\脑\figures\supplementary Figure-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7600" cy="4680000"/>
                    </a:xfrm>
                    <a:prstGeom prst="rect">
                      <a:avLst/>
                    </a:prstGeom>
                    <a:noFill/>
                    <a:ln>
                      <a:noFill/>
                    </a:ln>
                  </pic:spPr>
                </pic:pic>
              </a:graphicData>
            </a:graphic>
          </wp:anchor>
        </w:drawing>
      </w:r>
      <w:r>
        <w:rPr>
          <w:rFonts w:ascii="Times New Roman" w:hAnsi="Times New Roman" w:cs="Times New Roman"/>
          <w:sz w:val="20"/>
          <w:szCs w:val="20"/>
        </w:rPr>
        <w:br w:type="page"/>
      </w:r>
    </w:p>
    <w:p w14:paraId="230ED15C" w14:textId="5235B0C8" w:rsidR="00076A32" w:rsidRDefault="00EC377E">
      <w:pPr>
        <w:widowControl/>
        <w:rPr>
          <w:rFonts w:ascii="Times New Roman" w:hAnsi="Times New Roman" w:cs="Times New Roman"/>
          <w:sz w:val="20"/>
          <w:szCs w:val="20"/>
        </w:rPr>
      </w:pPr>
      <w:bookmarkStart w:id="11" w:name="OLE_LINK142"/>
      <w:r>
        <w:rPr>
          <w:rFonts w:ascii="Times New Roman" w:hAnsi="Times New Roman" w:cs="Times New Roman"/>
          <w:b/>
          <w:sz w:val="20"/>
          <w:szCs w:val="20"/>
        </w:rPr>
        <w:lastRenderedPageBreak/>
        <w:t xml:space="preserve">Supplementary </w:t>
      </w:r>
      <w:r>
        <w:rPr>
          <w:rFonts w:ascii="Times New Roman" w:hAnsi="Times New Roman" w:cs="Times New Roman" w:hint="eastAsia"/>
          <w:b/>
          <w:sz w:val="20"/>
          <w:szCs w:val="20"/>
        </w:rPr>
        <w:t>F</w:t>
      </w:r>
      <w:r>
        <w:rPr>
          <w:rFonts w:ascii="Times New Roman" w:hAnsi="Times New Roman" w:cs="Times New Roman"/>
          <w:b/>
          <w:sz w:val="20"/>
          <w:szCs w:val="20"/>
        </w:rPr>
        <w:t>igure 2</w:t>
      </w:r>
    </w:p>
    <w:p w14:paraId="38EDC189" w14:textId="728C5F73" w:rsidR="00076A32" w:rsidRDefault="009D6CD1" w:rsidP="00CA4F4C">
      <w:pPr>
        <w:widowControl/>
        <w:rPr>
          <w:rFonts w:ascii="Times New Roman" w:hAnsi="Times New Roman" w:cs="Times New Roman"/>
          <w:sz w:val="20"/>
          <w:szCs w:val="20"/>
        </w:rPr>
      </w:pPr>
      <w:r>
        <w:rPr>
          <w:rFonts w:ascii="Times New Roman" w:hAnsi="Times New Roman" w:cs="Times New Roman"/>
          <w:noProof/>
          <w:sz w:val="24"/>
          <w:szCs w:val="24"/>
        </w:rPr>
        <w:drawing>
          <wp:anchor distT="0" distB="0" distL="114300" distR="114300" simplePos="0" relativeHeight="251665408" behindDoc="0" locked="0" layoutInCell="1" allowOverlap="1" wp14:anchorId="2F83C885" wp14:editId="6DB061D7">
            <wp:simplePos x="0" y="0"/>
            <wp:positionH relativeFrom="column">
              <wp:posOffset>0</wp:posOffset>
            </wp:positionH>
            <wp:positionV relativeFrom="paragraph">
              <wp:posOffset>76835</wp:posOffset>
            </wp:positionV>
            <wp:extent cx="5277485" cy="4669155"/>
            <wp:effectExtent l="0" t="0" r="5715" b="4445"/>
            <wp:wrapSquare wrapText="bothSides"/>
            <wp:docPr id="2" name="图片 2" descr="D:\学习\肿瘤研究\人工智能\脑\figures\supplementary Fig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学习\肿瘤研究\人工智能\脑\figures\supplementary Figure-5.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7600" cy="4669200"/>
                    </a:xfrm>
                    <a:prstGeom prst="rect">
                      <a:avLst/>
                    </a:prstGeom>
                    <a:noFill/>
                    <a:ln>
                      <a:noFill/>
                    </a:ln>
                  </pic:spPr>
                </pic:pic>
              </a:graphicData>
            </a:graphic>
          </wp:anchor>
        </w:drawing>
      </w:r>
    </w:p>
    <w:p w14:paraId="14268548" w14:textId="77777777" w:rsidR="00076A32" w:rsidRDefault="00076A32">
      <w:pPr>
        <w:jc w:val="center"/>
        <w:rPr>
          <w:rFonts w:ascii="Times New Roman" w:hAnsi="Times New Roman" w:cs="Times New Roman"/>
          <w:sz w:val="20"/>
          <w:szCs w:val="20"/>
        </w:rPr>
      </w:pPr>
    </w:p>
    <w:p w14:paraId="4D3835A5" w14:textId="77777777" w:rsidR="00A80B26" w:rsidRDefault="00A80B26">
      <w:pPr>
        <w:widowControl/>
        <w:jc w:val="left"/>
        <w:rPr>
          <w:rFonts w:ascii="Times New Roman" w:hAnsi="Times New Roman" w:cs="Times New Roman"/>
          <w:sz w:val="20"/>
          <w:szCs w:val="20"/>
        </w:rPr>
      </w:pPr>
      <w:bookmarkStart w:id="12" w:name="OLE_LINK136"/>
      <w:r>
        <w:rPr>
          <w:rFonts w:ascii="Times New Roman" w:hAnsi="Times New Roman" w:cs="Times New Roman"/>
          <w:sz w:val="20"/>
          <w:szCs w:val="20"/>
        </w:rPr>
        <w:br w:type="page"/>
      </w:r>
    </w:p>
    <w:p w14:paraId="50BC0862" w14:textId="1019EC8D" w:rsidR="00A80B26" w:rsidRDefault="00A80B26">
      <w:pPr>
        <w:widowControl/>
        <w:jc w:val="left"/>
        <w:rPr>
          <w:rFonts w:ascii="Times New Roman" w:hAnsi="Times New Roman" w:cs="Times New Roman"/>
          <w:b/>
          <w:sz w:val="20"/>
          <w:szCs w:val="20"/>
        </w:rPr>
      </w:pPr>
      <w:r>
        <w:rPr>
          <w:rFonts w:ascii="Times New Roman" w:hAnsi="Times New Roman" w:cs="Times New Roman"/>
          <w:b/>
          <w:sz w:val="20"/>
          <w:szCs w:val="20"/>
        </w:rPr>
        <w:lastRenderedPageBreak/>
        <w:t xml:space="preserve">Supplementary </w:t>
      </w:r>
      <w:r w:rsidRPr="00A80B26">
        <w:rPr>
          <w:rFonts w:ascii="Times New Roman" w:hAnsi="Times New Roman" w:cs="Times New Roman"/>
          <w:b/>
          <w:sz w:val="20"/>
          <w:szCs w:val="20"/>
        </w:rPr>
        <w:t xml:space="preserve">Figure </w:t>
      </w:r>
      <w:r>
        <w:rPr>
          <w:rFonts w:ascii="Times New Roman" w:hAnsi="Times New Roman" w:cs="Times New Roman"/>
          <w:b/>
          <w:sz w:val="20"/>
          <w:szCs w:val="20"/>
        </w:rPr>
        <w:t>3</w:t>
      </w:r>
    </w:p>
    <w:p w14:paraId="3A58DF0A" w14:textId="160C164A" w:rsidR="0055582D" w:rsidRPr="00A54903" w:rsidRDefault="00A80B26" w:rsidP="00A54903">
      <w:pPr>
        <w:widowControl/>
        <w:jc w:val="left"/>
        <w:rPr>
          <w:rFonts w:ascii="Times New Roman" w:hAnsi="Times New Roman" w:cs="Times New Roman"/>
          <w:b/>
          <w:sz w:val="20"/>
          <w:szCs w:val="20"/>
        </w:rPr>
      </w:pPr>
      <w:r w:rsidRPr="00A80B26">
        <w:rPr>
          <w:rFonts w:ascii="Times New Roman" w:hAnsi="Times New Roman" w:cs="Times New Roman"/>
          <w:b/>
          <w:noProof/>
          <w:sz w:val="20"/>
          <w:szCs w:val="20"/>
        </w:rPr>
        <w:drawing>
          <wp:inline distT="0" distB="0" distL="0" distR="0" wp14:anchorId="4FD3CDEC" wp14:editId="25245B25">
            <wp:extent cx="5278120" cy="1806041"/>
            <wp:effectExtent l="0" t="0" r="0" b="3810"/>
            <wp:docPr id="11" name="图片 11" descr="D:\学习\肿瘤研究\人工智能\脑\figures\Supplementary figur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学习\肿瘤研究\人工智能\脑\figures\Supplementary figure-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120" cy="1806041"/>
                    </a:xfrm>
                    <a:prstGeom prst="rect">
                      <a:avLst/>
                    </a:prstGeom>
                    <a:noFill/>
                    <a:ln>
                      <a:noFill/>
                    </a:ln>
                  </pic:spPr>
                </pic:pic>
              </a:graphicData>
            </a:graphic>
          </wp:inline>
        </w:drawing>
      </w:r>
      <w:r>
        <w:rPr>
          <w:rFonts w:ascii="Times New Roman" w:hAnsi="Times New Roman" w:cs="Times New Roman"/>
          <w:sz w:val="20"/>
          <w:szCs w:val="20"/>
        </w:rPr>
        <w:br w:type="page"/>
      </w:r>
      <w:bookmarkEnd w:id="12"/>
    </w:p>
    <w:p w14:paraId="5A34E524" w14:textId="3CCEC8E3" w:rsidR="00076A32" w:rsidRPr="0055582D" w:rsidRDefault="0055582D" w:rsidP="0055582D">
      <w:pPr>
        <w:widowControl/>
        <w:rPr>
          <w:rFonts w:ascii="Times New Roman" w:hAnsi="Times New Roman" w:cs="Times New Roman"/>
          <w:b/>
          <w:sz w:val="20"/>
          <w:szCs w:val="20"/>
        </w:rPr>
      </w:pPr>
      <w:r w:rsidRPr="0055582D">
        <w:rPr>
          <w:rFonts w:ascii="Times New Roman" w:hAnsi="Times New Roman" w:cs="Times New Roman" w:hint="eastAsia"/>
          <w:b/>
          <w:sz w:val="20"/>
          <w:szCs w:val="20"/>
        </w:rPr>
        <w:lastRenderedPageBreak/>
        <w:t>S</w:t>
      </w:r>
      <w:r w:rsidRPr="0055582D">
        <w:rPr>
          <w:rFonts w:ascii="Times New Roman" w:hAnsi="Times New Roman" w:cs="Times New Roman"/>
          <w:b/>
          <w:sz w:val="20"/>
          <w:szCs w:val="20"/>
        </w:rPr>
        <w:t>upplementary Figure 4</w:t>
      </w:r>
    </w:p>
    <w:bookmarkEnd w:id="11"/>
    <w:p w14:paraId="650CF478" w14:textId="1B32ECBC" w:rsidR="00076A32" w:rsidRDefault="009D6CD1" w:rsidP="00A54903">
      <w:pPr>
        <w:rPr>
          <w:rFonts w:ascii="Times New Roman" w:hAnsi="Times New Roman" w:cs="Times New Roman"/>
          <w:sz w:val="20"/>
          <w:szCs w:val="20"/>
        </w:rPr>
      </w:pPr>
      <w:r>
        <w:rPr>
          <w:rFonts w:ascii="Times New Roman" w:hAnsi="Times New Roman" w:cs="Times New Roman"/>
          <w:noProof/>
          <w:sz w:val="24"/>
          <w:szCs w:val="24"/>
        </w:rPr>
        <w:drawing>
          <wp:anchor distT="0" distB="0" distL="114300" distR="114300" simplePos="0" relativeHeight="251667456" behindDoc="0" locked="0" layoutInCell="1" allowOverlap="1" wp14:anchorId="2D49B586" wp14:editId="1277E22F">
            <wp:simplePos x="0" y="0"/>
            <wp:positionH relativeFrom="column">
              <wp:posOffset>0</wp:posOffset>
            </wp:positionH>
            <wp:positionV relativeFrom="paragraph">
              <wp:posOffset>47625</wp:posOffset>
            </wp:positionV>
            <wp:extent cx="5277485" cy="8413115"/>
            <wp:effectExtent l="0" t="0" r="5715" b="0"/>
            <wp:wrapSquare wrapText="bothSides"/>
            <wp:docPr id="1" name="图片 1" descr="D:\学习\肿瘤研究\人工智能\脑\figures\Supplementary Figure-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学习\肿瘤研究\人工智能\脑\figures\Supplementary Figure-3.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7485" cy="8413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9D17F0" w14:textId="2E60A808" w:rsidR="009B4A48" w:rsidRDefault="009B4A48">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Supplementary Figure 5</w:t>
      </w:r>
    </w:p>
    <w:p w14:paraId="09B49F22" w14:textId="77777777" w:rsidR="009B4A48" w:rsidRDefault="009B4A48">
      <w:pPr>
        <w:rPr>
          <w:rFonts w:ascii="Times New Roman" w:hAnsi="Times New Roman" w:cs="Times New Roman"/>
          <w:b/>
          <w:color w:val="000000" w:themeColor="text1"/>
          <w:sz w:val="20"/>
          <w:szCs w:val="20"/>
        </w:rPr>
      </w:pPr>
    </w:p>
    <w:p w14:paraId="59CFA977" w14:textId="2B64C2E5" w:rsidR="00076A32" w:rsidRPr="00963054" w:rsidRDefault="009D6CD1" w:rsidP="00963054">
      <w:pPr>
        <w:rPr>
          <w:rFonts w:ascii="Times New Roman" w:hAnsi="Times New Roman" w:cs="Times New Roman"/>
          <w:b/>
          <w:color w:val="000000" w:themeColor="text1"/>
          <w:sz w:val="20"/>
          <w:szCs w:val="20"/>
        </w:rPr>
      </w:pPr>
      <w:r>
        <w:rPr>
          <w:rFonts w:ascii="Times New Roman" w:hAnsi="Times New Roman" w:cs="Times New Roman"/>
          <w:noProof/>
          <w:sz w:val="24"/>
          <w:szCs w:val="24"/>
        </w:rPr>
        <w:drawing>
          <wp:anchor distT="0" distB="0" distL="114300" distR="114300" simplePos="0" relativeHeight="251668480" behindDoc="0" locked="0" layoutInCell="1" allowOverlap="1" wp14:anchorId="5E418F1B" wp14:editId="141BF606">
            <wp:simplePos x="0" y="0"/>
            <wp:positionH relativeFrom="column">
              <wp:posOffset>0</wp:posOffset>
            </wp:positionH>
            <wp:positionV relativeFrom="paragraph">
              <wp:posOffset>0</wp:posOffset>
            </wp:positionV>
            <wp:extent cx="5277485" cy="2962910"/>
            <wp:effectExtent l="0" t="0" r="0" b="0"/>
            <wp:wrapSquare wrapText="bothSides"/>
            <wp:docPr id="6" name="图片 6" descr="D:\学习\肿瘤研究\人工智能\脑\figures\Supplementary Figure-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学习\肿瘤研究\人工智能\脑\figures\Supplementary Figure-6.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7600" cy="2962800"/>
                    </a:xfrm>
                    <a:prstGeom prst="rect">
                      <a:avLst/>
                    </a:prstGeom>
                    <a:noFill/>
                    <a:ln>
                      <a:noFill/>
                    </a:ln>
                  </pic:spPr>
                </pic:pic>
              </a:graphicData>
            </a:graphic>
          </wp:anchor>
        </w:drawing>
      </w:r>
      <w:bookmarkStart w:id="13" w:name="OLE_LINK146"/>
      <w:r>
        <w:rPr>
          <w:rFonts w:ascii="Times New Roman" w:hAnsi="Times New Roman" w:cs="Times New Roman"/>
          <w:sz w:val="20"/>
          <w:szCs w:val="20"/>
        </w:rPr>
        <w:br w:type="page"/>
      </w:r>
      <w:bookmarkStart w:id="14" w:name="_Toc30323"/>
      <w:bookmarkEnd w:id="13"/>
      <w:r w:rsidRPr="00963054">
        <w:rPr>
          <w:rFonts w:ascii="Times New Roman" w:hAnsi="Times New Roman" w:cs="Times New Roman"/>
          <w:b/>
          <w:bCs/>
          <w:sz w:val="20"/>
          <w:szCs w:val="20"/>
        </w:rPr>
        <w:lastRenderedPageBreak/>
        <w:t>Supplementary Tables</w:t>
      </w:r>
      <w:bookmarkEnd w:id="14"/>
      <w:r w:rsidRPr="00963054">
        <w:rPr>
          <w:rFonts w:ascii="Times New Roman" w:hAnsi="Times New Roman" w:cs="Times New Roman"/>
          <w:b/>
          <w:bCs/>
          <w:sz w:val="20"/>
          <w:szCs w:val="20"/>
        </w:rPr>
        <w:t xml:space="preserve"> </w:t>
      </w:r>
    </w:p>
    <w:p w14:paraId="0EA51F03" w14:textId="2BCC9BF1" w:rsidR="00076A32" w:rsidRDefault="00A54903">
      <w:pPr>
        <w:widowControl/>
        <w:spacing w:line="360" w:lineRule="auto"/>
        <w:rPr>
          <w:rFonts w:ascii="Times New Roman" w:hAnsi="Times New Roman" w:cs="Times New Roman"/>
          <w:b/>
          <w:bCs/>
          <w:sz w:val="20"/>
          <w:szCs w:val="20"/>
          <w:highlight w:val="yellow"/>
        </w:rPr>
      </w:pPr>
      <w:r>
        <w:rPr>
          <w:rFonts w:ascii="Times New Roman" w:hAnsi="Times New Roman" w:cs="Times New Roman"/>
          <w:b/>
          <w:bCs/>
          <w:sz w:val="20"/>
          <w:szCs w:val="20"/>
        </w:rPr>
        <w:t xml:space="preserve">Supplementary </w:t>
      </w:r>
      <w:r w:rsidR="009D6CD1">
        <w:rPr>
          <w:rFonts w:ascii="Times New Roman" w:hAnsi="Times New Roman" w:cs="Times New Roman"/>
          <w:b/>
          <w:bCs/>
          <w:sz w:val="20"/>
          <w:szCs w:val="20"/>
        </w:rPr>
        <w:t>T</w:t>
      </w:r>
      <w:r>
        <w:rPr>
          <w:rFonts w:ascii="Times New Roman" w:hAnsi="Times New Roman" w:cs="Times New Roman"/>
          <w:b/>
          <w:bCs/>
          <w:sz w:val="20"/>
          <w:szCs w:val="20"/>
        </w:rPr>
        <w:t xml:space="preserve">able </w:t>
      </w:r>
      <w:r w:rsidR="009D6CD1">
        <w:rPr>
          <w:rFonts w:ascii="Times New Roman" w:hAnsi="Times New Roman" w:cs="Times New Roman"/>
          <w:b/>
          <w:bCs/>
          <w:sz w:val="20"/>
          <w:szCs w:val="20"/>
        </w:rPr>
        <w:t>1. The baseline of study participants</w:t>
      </w:r>
    </w:p>
    <w:tbl>
      <w:tblPr>
        <w:tblStyle w:val="a8"/>
        <w:tblW w:w="5503" w:type="pct"/>
        <w:jc w:val="center"/>
        <w:tblLayout w:type="fixed"/>
        <w:tblLook w:val="04A0" w:firstRow="1" w:lastRow="0" w:firstColumn="1" w:lastColumn="0" w:noHBand="0" w:noVBand="1"/>
      </w:tblPr>
      <w:tblGrid>
        <w:gridCol w:w="2548"/>
        <w:gridCol w:w="1276"/>
        <w:gridCol w:w="1418"/>
        <w:gridCol w:w="1416"/>
        <w:gridCol w:w="1551"/>
        <w:gridCol w:w="928"/>
      </w:tblGrid>
      <w:tr w:rsidR="00076A32" w14:paraId="428A3E3B" w14:textId="77777777" w:rsidTr="0099408E">
        <w:trPr>
          <w:trHeight w:val="492"/>
          <w:jc w:val="center"/>
        </w:trPr>
        <w:tc>
          <w:tcPr>
            <w:tcW w:w="1394" w:type="pct"/>
            <w:vAlign w:val="center"/>
          </w:tcPr>
          <w:p w14:paraId="6FA37554" w14:textId="77777777" w:rsidR="00076A32" w:rsidRDefault="009D6CD1">
            <w:pPr>
              <w:widowControl/>
              <w:jc w:val="center"/>
              <w:rPr>
                <w:rFonts w:ascii="Times New Roman" w:hAnsi="Times New Roman" w:cs="Times New Roman"/>
                <w:b/>
                <w:kern w:val="0"/>
                <w:sz w:val="16"/>
                <w:szCs w:val="16"/>
              </w:rPr>
            </w:pPr>
            <w:r>
              <w:rPr>
                <w:rFonts w:ascii="Times New Roman" w:hAnsi="Times New Roman" w:cs="Times New Roman" w:hint="eastAsia"/>
                <w:b/>
                <w:kern w:val="0"/>
                <w:sz w:val="16"/>
                <w:szCs w:val="16"/>
              </w:rPr>
              <w:t xml:space="preserve">Baseline </w:t>
            </w:r>
            <w:r>
              <w:rPr>
                <w:rFonts w:ascii="Times New Roman" w:hAnsi="Times New Roman" w:cs="Times New Roman"/>
                <w:b/>
                <w:kern w:val="0"/>
                <w:sz w:val="16"/>
                <w:szCs w:val="16"/>
              </w:rPr>
              <w:t>characteristics</w:t>
            </w:r>
          </w:p>
        </w:tc>
        <w:tc>
          <w:tcPr>
            <w:tcW w:w="698" w:type="pct"/>
            <w:vAlign w:val="center"/>
          </w:tcPr>
          <w:p w14:paraId="6CD8FD0B" w14:textId="77777777" w:rsidR="00076A32" w:rsidRDefault="009D6CD1">
            <w:pPr>
              <w:widowControl/>
              <w:jc w:val="center"/>
              <w:rPr>
                <w:rFonts w:ascii="Times New Roman" w:hAnsi="Times New Roman" w:cs="Times New Roman"/>
                <w:b/>
                <w:kern w:val="0"/>
                <w:sz w:val="16"/>
                <w:szCs w:val="16"/>
              </w:rPr>
            </w:pPr>
            <w:r>
              <w:rPr>
                <w:rFonts w:ascii="Times New Roman" w:hAnsi="Times New Roman" w:cs="Times New Roman"/>
                <w:b/>
                <w:kern w:val="0"/>
                <w:sz w:val="16"/>
                <w:szCs w:val="16"/>
              </w:rPr>
              <w:t>Internal cohort</w:t>
            </w:r>
          </w:p>
        </w:tc>
        <w:tc>
          <w:tcPr>
            <w:tcW w:w="776" w:type="pct"/>
            <w:vAlign w:val="center"/>
          </w:tcPr>
          <w:p w14:paraId="5B706DA1" w14:textId="77777777" w:rsidR="00076A32" w:rsidRDefault="009D6CD1">
            <w:pPr>
              <w:widowControl/>
              <w:jc w:val="center"/>
              <w:rPr>
                <w:rFonts w:ascii="Times New Roman" w:hAnsi="Times New Roman" w:cs="Times New Roman"/>
                <w:b/>
                <w:kern w:val="0"/>
                <w:sz w:val="16"/>
                <w:szCs w:val="16"/>
              </w:rPr>
            </w:pPr>
            <w:r>
              <w:rPr>
                <w:rFonts w:ascii="Times New Roman" w:hAnsi="Times New Roman" w:cs="Times New Roman"/>
                <w:b/>
                <w:kern w:val="0"/>
                <w:sz w:val="16"/>
                <w:szCs w:val="16"/>
              </w:rPr>
              <w:t>External cohort 1</w:t>
            </w:r>
          </w:p>
        </w:tc>
        <w:tc>
          <w:tcPr>
            <w:tcW w:w="775" w:type="pct"/>
            <w:vAlign w:val="center"/>
          </w:tcPr>
          <w:p w14:paraId="032AA337" w14:textId="77777777" w:rsidR="00076A32" w:rsidRDefault="009D6CD1">
            <w:pPr>
              <w:widowControl/>
              <w:jc w:val="center"/>
              <w:rPr>
                <w:rFonts w:ascii="Times New Roman" w:hAnsi="Times New Roman" w:cs="Times New Roman"/>
                <w:b/>
                <w:iCs/>
                <w:kern w:val="0"/>
                <w:sz w:val="16"/>
                <w:szCs w:val="16"/>
              </w:rPr>
            </w:pPr>
            <w:r>
              <w:rPr>
                <w:rFonts w:ascii="Times New Roman" w:hAnsi="Times New Roman" w:cs="Times New Roman"/>
                <w:b/>
                <w:iCs/>
                <w:kern w:val="0"/>
                <w:sz w:val="16"/>
                <w:szCs w:val="16"/>
              </w:rPr>
              <w:t>External cohort 2</w:t>
            </w:r>
          </w:p>
        </w:tc>
        <w:tc>
          <w:tcPr>
            <w:tcW w:w="849" w:type="pct"/>
            <w:vAlign w:val="center"/>
          </w:tcPr>
          <w:p w14:paraId="15C433C6" w14:textId="77777777" w:rsidR="00076A32" w:rsidRDefault="009D6CD1">
            <w:pPr>
              <w:widowControl/>
              <w:jc w:val="center"/>
              <w:rPr>
                <w:rFonts w:ascii="Times New Roman" w:hAnsi="Times New Roman" w:cs="Times New Roman"/>
                <w:b/>
                <w:iCs/>
                <w:kern w:val="0"/>
                <w:sz w:val="16"/>
                <w:szCs w:val="16"/>
              </w:rPr>
            </w:pPr>
            <w:r>
              <w:rPr>
                <w:rFonts w:ascii="Times New Roman" w:hAnsi="Times New Roman" w:cs="Times New Roman"/>
                <w:b/>
                <w:iCs/>
                <w:kern w:val="0"/>
                <w:sz w:val="16"/>
                <w:szCs w:val="16"/>
              </w:rPr>
              <w:t>The proof-of-concept cohort</w:t>
            </w:r>
          </w:p>
        </w:tc>
        <w:tc>
          <w:tcPr>
            <w:tcW w:w="508" w:type="pct"/>
            <w:vAlign w:val="center"/>
          </w:tcPr>
          <w:p w14:paraId="2302EEA7" w14:textId="77777777" w:rsidR="00076A32" w:rsidRDefault="009D6CD1">
            <w:pPr>
              <w:widowControl/>
              <w:jc w:val="center"/>
              <w:rPr>
                <w:rFonts w:ascii="Times New Roman" w:hAnsi="Times New Roman" w:cs="Times New Roman"/>
                <w:b/>
                <w:i/>
                <w:iCs/>
                <w:kern w:val="0"/>
                <w:sz w:val="16"/>
                <w:szCs w:val="16"/>
              </w:rPr>
            </w:pPr>
            <w:r>
              <w:rPr>
                <w:rFonts w:ascii="Times New Roman" w:hAnsi="Times New Roman" w:cs="Times New Roman"/>
                <w:b/>
                <w:i/>
                <w:iCs/>
                <w:kern w:val="0"/>
                <w:sz w:val="16"/>
                <w:szCs w:val="16"/>
              </w:rPr>
              <w:t>P</w:t>
            </w:r>
          </w:p>
        </w:tc>
      </w:tr>
      <w:tr w:rsidR="00076A32" w14:paraId="016DD2C0" w14:textId="77777777" w:rsidTr="0099408E">
        <w:trPr>
          <w:trHeight w:val="500"/>
          <w:jc w:val="center"/>
        </w:trPr>
        <w:tc>
          <w:tcPr>
            <w:tcW w:w="1394" w:type="pct"/>
            <w:vAlign w:val="center"/>
          </w:tcPr>
          <w:p w14:paraId="4C8234CD"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kern w:val="0"/>
                <w:sz w:val="16"/>
                <w:szCs w:val="16"/>
              </w:rPr>
              <w:t xml:space="preserve">Patients </w:t>
            </w:r>
          </w:p>
        </w:tc>
        <w:tc>
          <w:tcPr>
            <w:tcW w:w="698" w:type="pct"/>
            <w:vAlign w:val="center"/>
          </w:tcPr>
          <w:p w14:paraId="3A306E5F" w14:textId="7777777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kern w:val="0"/>
                <w:sz w:val="16"/>
                <w:szCs w:val="16"/>
              </w:rPr>
              <w:t>432</w:t>
            </w:r>
          </w:p>
        </w:tc>
        <w:tc>
          <w:tcPr>
            <w:tcW w:w="776" w:type="pct"/>
            <w:vAlign w:val="center"/>
          </w:tcPr>
          <w:p w14:paraId="6F06FA71" w14:textId="77777777"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300</w:t>
            </w:r>
          </w:p>
        </w:tc>
        <w:tc>
          <w:tcPr>
            <w:tcW w:w="775" w:type="pct"/>
            <w:vAlign w:val="center"/>
          </w:tcPr>
          <w:p w14:paraId="79C2A946" w14:textId="7777777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kern w:val="0"/>
                <w:sz w:val="16"/>
                <w:szCs w:val="16"/>
              </w:rPr>
              <w:t>386</w:t>
            </w:r>
          </w:p>
        </w:tc>
        <w:tc>
          <w:tcPr>
            <w:tcW w:w="849" w:type="pct"/>
            <w:vAlign w:val="center"/>
          </w:tcPr>
          <w:p w14:paraId="3BE4D5BF" w14:textId="77777777"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68</w:t>
            </w:r>
          </w:p>
        </w:tc>
        <w:tc>
          <w:tcPr>
            <w:tcW w:w="508" w:type="pct"/>
            <w:vAlign w:val="center"/>
          </w:tcPr>
          <w:p w14:paraId="54E8C8D7" w14:textId="77777777" w:rsidR="00076A32" w:rsidRDefault="00076A32">
            <w:pPr>
              <w:widowControl/>
              <w:spacing w:line="360" w:lineRule="auto"/>
              <w:jc w:val="center"/>
              <w:rPr>
                <w:rFonts w:ascii="Times New Roman" w:hAnsi="Times New Roman" w:cs="Times New Roman"/>
                <w:color w:val="FF0000"/>
                <w:kern w:val="0"/>
                <w:sz w:val="16"/>
                <w:szCs w:val="16"/>
              </w:rPr>
            </w:pPr>
          </w:p>
        </w:tc>
      </w:tr>
      <w:tr w:rsidR="00076A32" w14:paraId="461286D3" w14:textId="77777777" w:rsidTr="0099408E">
        <w:trPr>
          <w:trHeight w:val="492"/>
          <w:jc w:val="center"/>
        </w:trPr>
        <w:tc>
          <w:tcPr>
            <w:tcW w:w="1394" w:type="pct"/>
            <w:vAlign w:val="center"/>
          </w:tcPr>
          <w:p w14:paraId="6D3ABFC7"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kern w:val="0"/>
                <w:sz w:val="16"/>
                <w:szCs w:val="16"/>
              </w:rPr>
              <w:t>Slides</w:t>
            </w:r>
          </w:p>
        </w:tc>
        <w:tc>
          <w:tcPr>
            <w:tcW w:w="698" w:type="pct"/>
            <w:vAlign w:val="center"/>
          </w:tcPr>
          <w:p w14:paraId="01DC1FB2" w14:textId="7777777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kern w:val="0"/>
                <w:sz w:val="16"/>
                <w:szCs w:val="16"/>
              </w:rPr>
              <w:t>769</w:t>
            </w:r>
          </w:p>
        </w:tc>
        <w:tc>
          <w:tcPr>
            <w:tcW w:w="776" w:type="pct"/>
            <w:vAlign w:val="center"/>
          </w:tcPr>
          <w:p w14:paraId="74B8ABFA" w14:textId="77777777"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300</w:t>
            </w:r>
          </w:p>
        </w:tc>
        <w:tc>
          <w:tcPr>
            <w:tcW w:w="775" w:type="pct"/>
            <w:vAlign w:val="center"/>
          </w:tcPr>
          <w:p w14:paraId="6BAA9E7D" w14:textId="77777777" w:rsidR="00076A32" w:rsidRDefault="009D6CD1">
            <w:pPr>
              <w:widowControl/>
              <w:jc w:val="center"/>
              <w:rPr>
                <w:rFonts w:ascii="Times New Roman" w:hAnsi="Times New Roman" w:cs="Times New Roman"/>
                <w:kern w:val="0"/>
                <w:sz w:val="16"/>
                <w:szCs w:val="16"/>
              </w:rPr>
            </w:pPr>
            <w:r>
              <w:rPr>
                <w:rFonts w:ascii="Times New Roman" w:hAnsi="Times New Roman" w:cs="Times New Roman"/>
                <w:kern w:val="0"/>
                <w:sz w:val="16"/>
                <w:szCs w:val="16"/>
              </w:rPr>
              <w:t>386</w:t>
            </w:r>
          </w:p>
        </w:tc>
        <w:tc>
          <w:tcPr>
            <w:tcW w:w="849" w:type="pct"/>
            <w:vAlign w:val="center"/>
          </w:tcPr>
          <w:p w14:paraId="0B8F1E52"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68</w:t>
            </w:r>
          </w:p>
        </w:tc>
        <w:tc>
          <w:tcPr>
            <w:tcW w:w="508" w:type="pct"/>
            <w:vAlign w:val="center"/>
          </w:tcPr>
          <w:p w14:paraId="0C8ADB7A" w14:textId="77777777" w:rsidR="00076A32" w:rsidRDefault="00076A32">
            <w:pPr>
              <w:widowControl/>
              <w:jc w:val="center"/>
              <w:rPr>
                <w:rFonts w:ascii="Times New Roman" w:hAnsi="Times New Roman" w:cs="Times New Roman"/>
                <w:color w:val="FF0000"/>
                <w:kern w:val="0"/>
                <w:sz w:val="16"/>
                <w:szCs w:val="16"/>
              </w:rPr>
            </w:pPr>
          </w:p>
        </w:tc>
      </w:tr>
      <w:tr w:rsidR="00076A32" w14:paraId="36988B26" w14:textId="77777777" w:rsidTr="0099408E">
        <w:trPr>
          <w:trHeight w:val="500"/>
          <w:jc w:val="center"/>
        </w:trPr>
        <w:tc>
          <w:tcPr>
            <w:tcW w:w="1394" w:type="pct"/>
            <w:vAlign w:val="center"/>
          </w:tcPr>
          <w:p w14:paraId="4FCB2CA3"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kern w:val="0"/>
                <w:sz w:val="16"/>
                <w:szCs w:val="16"/>
              </w:rPr>
              <w:t xml:space="preserve">Histopathological classification </w:t>
            </w:r>
          </w:p>
        </w:tc>
        <w:tc>
          <w:tcPr>
            <w:tcW w:w="698" w:type="pct"/>
            <w:vAlign w:val="center"/>
          </w:tcPr>
          <w:p w14:paraId="407C36D7" w14:textId="77777777" w:rsidR="00076A32" w:rsidRDefault="00076A32">
            <w:pPr>
              <w:widowControl/>
              <w:spacing w:line="360" w:lineRule="auto"/>
              <w:jc w:val="center"/>
              <w:rPr>
                <w:rFonts w:ascii="Times New Roman" w:hAnsi="Times New Roman" w:cs="Times New Roman"/>
                <w:kern w:val="0"/>
                <w:sz w:val="16"/>
                <w:szCs w:val="16"/>
              </w:rPr>
            </w:pPr>
          </w:p>
        </w:tc>
        <w:tc>
          <w:tcPr>
            <w:tcW w:w="776" w:type="pct"/>
            <w:vAlign w:val="center"/>
          </w:tcPr>
          <w:p w14:paraId="7850B6D6" w14:textId="77777777" w:rsidR="00076A32" w:rsidRDefault="00076A32">
            <w:pPr>
              <w:widowControl/>
              <w:spacing w:line="360" w:lineRule="auto"/>
              <w:jc w:val="center"/>
              <w:rPr>
                <w:rFonts w:ascii="Times New Roman" w:hAnsi="Times New Roman" w:cs="Times New Roman"/>
                <w:color w:val="000000" w:themeColor="text1"/>
                <w:kern w:val="0"/>
                <w:sz w:val="16"/>
                <w:szCs w:val="16"/>
              </w:rPr>
            </w:pPr>
          </w:p>
        </w:tc>
        <w:tc>
          <w:tcPr>
            <w:tcW w:w="775" w:type="pct"/>
            <w:vAlign w:val="center"/>
          </w:tcPr>
          <w:p w14:paraId="4B831CB0" w14:textId="77777777" w:rsidR="00076A32" w:rsidRDefault="00076A32">
            <w:pPr>
              <w:widowControl/>
              <w:tabs>
                <w:tab w:val="left" w:pos="1150"/>
              </w:tabs>
              <w:jc w:val="center"/>
              <w:rPr>
                <w:rFonts w:ascii="Times New Roman" w:hAnsi="Times New Roman" w:cs="Times New Roman"/>
                <w:kern w:val="0"/>
                <w:sz w:val="16"/>
                <w:szCs w:val="16"/>
              </w:rPr>
            </w:pPr>
          </w:p>
        </w:tc>
        <w:tc>
          <w:tcPr>
            <w:tcW w:w="849" w:type="pct"/>
            <w:vAlign w:val="center"/>
          </w:tcPr>
          <w:p w14:paraId="7FF069F8" w14:textId="77777777" w:rsidR="00076A32" w:rsidRDefault="00076A32">
            <w:pPr>
              <w:widowControl/>
              <w:tabs>
                <w:tab w:val="left" w:pos="1150"/>
              </w:tabs>
              <w:jc w:val="center"/>
              <w:rPr>
                <w:rFonts w:ascii="Times New Roman" w:hAnsi="Times New Roman" w:cs="Times New Roman"/>
                <w:color w:val="000000" w:themeColor="text1"/>
                <w:kern w:val="0"/>
                <w:sz w:val="16"/>
                <w:szCs w:val="16"/>
              </w:rPr>
            </w:pPr>
          </w:p>
        </w:tc>
        <w:tc>
          <w:tcPr>
            <w:tcW w:w="508" w:type="pct"/>
            <w:vAlign w:val="center"/>
          </w:tcPr>
          <w:p w14:paraId="451E4DB9" w14:textId="5DD36AAA" w:rsidR="00076A32" w:rsidRDefault="009D6CD1">
            <w:pPr>
              <w:widowControl/>
              <w:tabs>
                <w:tab w:val="left" w:pos="1150"/>
              </w:tabs>
              <w:jc w:val="center"/>
              <w:rPr>
                <w:rFonts w:ascii="Times New Roman" w:hAnsi="Times New Roman" w:cs="Times New Roman"/>
                <w:color w:val="FF0000"/>
                <w:kern w:val="0"/>
                <w:sz w:val="16"/>
                <w:szCs w:val="16"/>
              </w:rPr>
            </w:pPr>
            <w:r>
              <w:rPr>
                <w:rFonts w:ascii="Times New Roman" w:hAnsi="Times New Roman" w:cs="Times New Roman"/>
                <w:color w:val="000000" w:themeColor="text1"/>
                <w:kern w:val="0"/>
                <w:sz w:val="16"/>
                <w:szCs w:val="16"/>
              </w:rPr>
              <w:t>&lt;0</w:t>
            </w:r>
            <w:r w:rsidR="00324027">
              <w:rPr>
                <w:rFonts w:ascii="Calibri" w:eastAsia="宋体" w:hAnsi="Calibri" w:cs="Times New Roman"/>
              </w:rPr>
              <w:t>.</w:t>
            </w:r>
            <w:r>
              <w:rPr>
                <w:rFonts w:ascii="Times New Roman" w:hAnsi="Times New Roman" w:cs="Times New Roman"/>
                <w:color w:val="000000" w:themeColor="text1"/>
                <w:kern w:val="0"/>
                <w:sz w:val="16"/>
                <w:szCs w:val="16"/>
              </w:rPr>
              <w:t>001</w:t>
            </w:r>
          </w:p>
        </w:tc>
      </w:tr>
      <w:tr w:rsidR="00076A32" w14:paraId="43388D13" w14:textId="77777777" w:rsidTr="0099408E">
        <w:trPr>
          <w:trHeight w:val="492"/>
          <w:jc w:val="center"/>
        </w:trPr>
        <w:tc>
          <w:tcPr>
            <w:tcW w:w="1394" w:type="pct"/>
            <w:vAlign w:val="center"/>
          </w:tcPr>
          <w:p w14:paraId="151EFB96" w14:textId="77777777" w:rsidR="00076A32" w:rsidRDefault="009D6CD1">
            <w:pPr>
              <w:widowControl/>
              <w:spacing w:line="360" w:lineRule="auto"/>
              <w:ind w:firstLineChars="200" w:firstLine="320"/>
              <w:rPr>
                <w:rFonts w:ascii="Times New Roman" w:hAnsi="Times New Roman" w:cs="Times New Roman"/>
                <w:kern w:val="0"/>
                <w:sz w:val="16"/>
                <w:szCs w:val="16"/>
              </w:rPr>
            </w:pPr>
            <w:r>
              <w:rPr>
                <w:rFonts w:ascii="Times New Roman" w:hAnsi="Times New Roman" w:cs="Times New Roman"/>
                <w:kern w:val="0"/>
                <w:sz w:val="16"/>
                <w:szCs w:val="16"/>
              </w:rPr>
              <w:t>PCNSL slides</w:t>
            </w:r>
          </w:p>
        </w:tc>
        <w:tc>
          <w:tcPr>
            <w:tcW w:w="698" w:type="pct"/>
            <w:vAlign w:val="center"/>
          </w:tcPr>
          <w:p w14:paraId="60A6679B" w14:textId="71102CF5"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kern w:val="0"/>
                <w:sz w:val="16"/>
                <w:szCs w:val="16"/>
              </w:rPr>
              <w:t>172 (22</w:t>
            </w:r>
            <w:r w:rsidR="00324027">
              <w:rPr>
                <w:rFonts w:ascii="Calibri" w:eastAsia="宋体" w:hAnsi="Calibri" w:cs="Times New Roman"/>
              </w:rPr>
              <w:t>.</w:t>
            </w:r>
            <w:r>
              <w:rPr>
                <w:rFonts w:ascii="Times New Roman" w:hAnsi="Times New Roman" w:cs="Times New Roman"/>
                <w:kern w:val="0"/>
                <w:sz w:val="16"/>
                <w:szCs w:val="16"/>
              </w:rPr>
              <w:t>4%)</w:t>
            </w:r>
          </w:p>
        </w:tc>
        <w:tc>
          <w:tcPr>
            <w:tcW w:w="776" w:type="pct"/>
            <w:vAlign w:val="center"/>
          </w:tcPr>
          <w:p w14:paraId="6AE19566" w14:textId="0ECA0897"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49 (16</w:t>
            </w:r>
            <w:r w:rsidR="00324027">
              <w:rPr>
                <w:rFonts w:ascii="Calibri" w:eastAsia="宋体" w:hAnsi="Calibri" w:cs="Times New Roman"/>
              </w:rPr>
              <w:t>.</w:t>
            </w:r>
            <w:r>
              <w:rPr>
                <w:rFonts w:ascii="Times New Roman" w:hAnsi="Times New Roman" w:cs="Times New Roman"/>
                <w:color w:val="000000" w:themeColor="text1"/>
                <w:kern w:val="0"/>
                <w:sz w:val="16"/>
                <w:szCs w:val="16"/>
              </w:rPr>
              <w:t>3%)</w:t>
            </w:r>
          </w:p>
        </w:tc>
        <w:tc>
          <w:tcPr>
            <w:tcW w:w="775" w:type="pct"/>
            <w:vAlign w:val="center"/>
          </w:tcPr>
          <w:p w14:paraId="6B2D6010" w14:textId="4E39AA1D" w:rsidR="00076A32" w:rsidRDefault="009D6CD1">
            <w:pPr>
              <w:widowControl/>
              <w:tabs>
                <w:tab w:val="left" w:pos="1150"/>
              </w:tabs>
              <w:jc w:val="center"/>
              <w:rPr>
                <w:rFonts w:ascii="Times New Roman" w:hAnsi="Times New Roman" w:cs="Times New Roman"/>
                <w:kern w:val="0"/>
                <w:sz w:val="16"/>
                <w:szCs w:val="16"/>
              </w:rPr>
            </w:pPr>
            <w:r>
              <w:rPr>
                <w:rFonts w:ascii="Times New Roman" w:hAnsi="Times New Roman" w:cs="Times New Roman"/>
                <w:kern w:val="0"/>
                <w:sz w:val="16"/>
                <w:szCs w:val="16"/>
              </w:rPr>
              <w:t>22 (5</w:t>
            </w:r>
            <w:r w:rsidR="00324027">
              <w:rPr>
                <w:rFonts w:ascii="Calibri" w:eastAsia="宋体" w:hAnsi="Calibri" w:cs="Times New Roman"/>
              </w:rPr>
              <w:t>.</w:t>
            </w:r>
            <w:r>
              <w:rPr>
                <w:rFonts w:ascii="Times New Roman" w:hAnsi="Times New Roman" w:cs="Times New Roman"/>
                <w:kern w:val="0"/>
                <w:sz w:val="16"/>
                <w:szCs w:val="16"/>
              </w:rPr>
              <w:t>7%)</w:t>
            </w:r>
          </w:p>
        </w:tc>
        <w:tc>
          <w:tcPr>
            <w:tcW w:w="849" w:type="pct"/>
            <w:vAlign w:val="center"/>
          </w:tcPr>
          <w:p w14:paraId="46CB4950" w14:textId="66EC9D97" w:rsidR="00076A32" w:rsidRDefault="009D6CD1">
            <w:pPr>
              <w:widowControl/>
              <w:tabs>
                <w:tab w:val="left" w:pos="1150"/>
              </w:tabs>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7 (10</w:t>
            </w:r>
            <w:r w:rsidR="00324027">
              <w:rPr>
                <w:rFonts w:ascii="Calibri" w:eastAsia="宋体" w:hAnsi="Calibri" w:cs="Times New Roman"/>
              </w:rPr>
              <w:t>.</w:t>
            </w:r>
            <w:r>
              <w:rPr>
                <w:rFonts w:ascii="Times New Roman" w:hAnsi="Times New Roman" w:cs="Times New Roman"/>
                <w:color w:val="000000" w:themeColor="text1"/>
                <w:kern w:val="0"/>
                <w:sz w:val="16"/>
                <w:szCs w:val="16"/>
              </w:rPr>
              <w:t>3%)</w:t>
            </w:r>
          </w:p>
        </w:tc>
        <w:tc>
          <w:tcPr>
            <w:tcW w:w="508" w:type="pct"/>
            <w:vAlign w:val="center"/>
          </w:tcPr>
          <w:p w14:paraId="7FC85382" w14:textId="77777777" w:rsidR="00076A32" w:rsidRDefault="00076A32">
            <w:pPr>
              <w:widowControl/>
              <w:tabs>
                <w:tab w:val="left" w:pos="1150"/>
              </w:tabs>
              <w:jc w:val="center"/>
              <w:rPr>
                <w:rFonts w:ascii="Times New Roman" w:hAnsi="Times New Roman" w:cs="Times New Roman"/>
                <w:color w:val="FF0000"/>
                <w:kern w:val="0"/>
                <w:sz w:val="16"/>
                <w:szCs w:val="16"/>
              </w:rPr>
            </w:pPr>
          </w:p>
        </w:tc>
      </w:tr>
      <w:tr w:rsidR="00076A32" w14:paraId="22F96E99" w14:textId="77777777" w:rsidTr="0099408E">
        <w:trPr>
          <w:trHeight w:val="500"/>
          <w:jc w:val="center"/>
        </w:trPr>
        <w:tc>
          <w:tcPr>
            <w:tcW w:w="1394" w:type="pct"/>
            <w:vAlign w:val="center"/>
          </w:tcPr>
          <w:p w14:paraId="6B88ECA3" w14:textId="77777777" w:rsidR="00076A32" w:rsidRDefault="009D6CD1">
            <w:pPr>
              <w:widowControl/>
              <w:spacing w:line="360" w:lineRule="auto"/>
              <w:ind w:firstLineChars="200" w:firstLine="320"/>
              <w:rPr>
                <w:rFonts w:ascii="Times New Roman" w:hAnsi="Times New Roman" w:cs="Times New Roman"/>
                <w:kern w:val="0"/>
                <w:sz w:val="16"/>
                <w:szCs w:val="16"/>
              </w:rPr>
            </w:pPr>
            <w:r>
              <w:rPr>
                <w:rFonts w:ascii="Times New Roman" w:hAnsi="Times New Roman" w:cs="Times New Roman"/>
                <w:kern w:val="0"/>
                <w:sz w:val="16"/>
                <w:szCs w:val="16"/>
              </w:rPr>
              <w:t>Glioma slides</w:t>
            </w:r>
          </w:p>
        </w:tc>
        <w:tc>
          <w:tcPr>
            <w:tcW w:w="698" w:type="pct"/>
            <w:vAlign w:val="center"/>
          </w:tcPr>
          <w:p w14:paraId="7EEB2824" w14:textId="63AB75F8"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kern w:val="0"/>
                <w:sz w:val="16"/>
                <w:szCs w:val="16"/>
              </w:rPr>
              <w:t>597 (77</w:t>
            </w:r>
            <w:r w:rsidR="00324027">
              <w:rPr>
                <w:rFonts w:ascii="Calibri" w:eastAsia="宋体" w:hAnsi="Calibri" w:cs="Times New Roman"/>
              </w:rPr>
              <w:t>.</w:t>
            </w:r>
            <w:r>
              <w:rPr>
                <w:rFonts w:ascii="Times New Roman" w:hAnsi="Times New Roman" w:cs="Times New Roman"/>
                <w:kern w:val="0"/>
                <w:sz w:val="16"/>
                <w:szCs w:val="16"/>
              </w:rPr>
              <w:t>6%)</w:t>
            </w:r>
          </w:p>
        </w:tc>
        <w:tc>
          <w:tcPr>
            <w:tcW w:w="776" w:type="pct"/>
            <w:vAlign w:val="center"/>
          </w:tcPr>
          <w:p w14:paraId="1E6FE1E5" w14:textId="7117C43F"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251 (83</w:t>
            </w:r>
            <w:r w:rsidR="00324027">
              <w:rPr>
                <w:rFonts w:ascii="Calibri" w:eastAsia="宋体" w:hAnsi="Calibri" w:cs="Times New Roman"/>
              </w:rPr>
              <w:t>.</w:t>
            </w:r>
            <w:r>
              <w:rPr>
                <w:rFonts w:ascii="Times New Roman" w:hAnsi="Times New Roman" w:cs="Times New Roman"/>
                <w:color w:val="000000" w:themeColor="text1"/>
                <w:kern w:val="0"/>
                <w:sz w:val="16"/>
                <w:szCs w:val="16"/>
              </w:rPr>
              <w:t>7%)</w:t>
            </w:r>
          </w:p>
        </w:tc>
        <w:tc>
          <w:tcPr>
            <w:tcW w:w="775" w:type="pct"/>
            <w:vAlign w:val="center"/>
          </w:tcPr>
          <w:p w14:paraId="4539C890" w14:textId="5288ED4B" w:rsidR="00076A32" w:rsidRDefault="009D6CD1">
            <w:pPr>
              <w:widowControl/>
              <w:jc w:val="center"/>
              <w:rPr>
                <w:rFonts w:ascii="Times New Roman" w:hAnsi="Times New Roman" w:cs="Times New Roman"/>
                <w:kern w:val="0"/>
                <w:sz w:val="16"/>
                <w:szCs w:val="16"/>
              </w:rPr>
            </w:pPr>
            <w:r>
              <w:rPr>
                <w:rFonts w:ascii="Times New Roman" w:hAnsi="Times New Roman" w:cs="Times New Roman"/>
                <w:kern w:val="0"/>
                <w:sz w:val="16"/>
                <w:szCs w:val="16"/>
              </w:rPr>
              <w:t>364 (94</w:t>
            </w:r>
            <w:r w:rsidR="00324027">
              <w:rPr>
                <w:rFonts w:ascii="Calibri" w:eastAsia="宋体" w:hAnsi="Calibri" w:cs="Times New Roman"/>
              </w:rPr>
              <w:t>.</w:t>
            </w:r>
            <w:r>
              <w:rPr>
                <w:rFonts w:ascii="Times New Roman" w:hAnsi="Times New Roman" w:cs="Times New Roman"/>
                <w:kern w:val="0"/>
                <w:sz w:val="16"/>
                <w:szCs w:val="16"/>
              </w:rPr>
              <w:t>3%)</w:t>
            </w:r>
          </w:p>
        </w:tc>
        <w:tc>
          <w:tcPr>
            <w:tcW w:w="849" w:type="pct"/>
            <w:vAlign w:val="center"/>
          </w:tcPr>
          <w:p w14:paraId="54D002E5" w14:textId="5F4704C8"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61 (89</w:t>
            </w:r>
            <w:r w:rsidR="00324027">
              <w:rPr>
                <w:rFonts w:ascii="Calibri" w:eastAsia="宋体" w:hAnsi="Calibri" w:cs="Times New Roman"/>
              </w:rPr>
              <w:t>.</w:t>
            </w:r>
            <w:r>
              <w:rPr>
                <w:rFonts w:ascii="Times New Roman" w:hAnsi="Times New Roman" w:cs="Times New Roman"/>
                <w:color w:val="000000" w:themeColor="text1"/>
                <w:kern w:val="0"/>
                <w:sz w:val="16"/>
                <w:szCs w:val="16"/>
              </w:rPr>
              <w:t>7%)</w:t>
            </w:r>
          </w:p>
        </w:tc>
        <w:tc>
          <w:tcPr>
            <w:tcW w:w="508" w:type="pct"/>
            <w:vAlign w:val="center"/>
          </w:tcPr>
          <w:p w14:paraId="4B0BE914" w14:textId="77777777" w:rsidR="00076A32" w:rsidRDefault="00076A32">
            <w:pPr>
              <w:widowControl/>
              <w:jc w:val="center"/>
              <w:rPr>
                <w:rFonts w:ascii="Times New Roman" w:hAnsi="Times New Roman" w:cs="Times New Roman"/>
                <w:color w:val="FF0000"/>
                <w:kern w:val="0"/>
                <w:sz w:val="16"/>
                <w:szCs w:val="16"/>
              </w:rPr>
            </w:pPr>
          </w:p>
        </w:tc>
      </w:tr>
      <w:tr w:rsidR="00076A32" w14:paraId="56B7C1A1" w14:textId="77777777" w:rsidTr="0099408E">
        <w:trPr>
          <w:trHeight w:val="492"/>
          <w:jc w:val="center"/>
        </w:trPr>
        <w:tc>
          <w:tcPr>
            <w:tcW w:w="1394" w:type="pct"/>
            <w:vAlign w:val="center"/>
          </w:tcPr>
          <w:p w14:paraId="56149E40"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kern w:val="0"/>
                <w:sz w:val="16"/>
                <w:szCs w:val="16"/>
              </w:rPr>
              <w:t>Age (Mean age, ±SD)</w:t>
            </w:r>
          </w:p>
        </w:tc>
        <w:tc>
          <w:tcPr>
            <w:tcW w:w="698" w:type="pct"/>
            <w:vAlign w:val="center"/>
          </w:tcPr>
          <w:p w14:paraId="7007DFB4" w14:textId="100CC79B"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46</w:t>
            </w:r>
            <w:r w:rsidR="00324027">
              <w:rPr>
                <w:rFonts w:ascii="Calibri" w:eastAsia="宋体" w:hAnsi="Calibri" w:cs="Times New Roman"/>
              </w:rPr>
              <w:t>.</w:t>
            </w:r>
            <w:r>
              <w:rPr>
                <w:rFonts w:ascii="Times New Roman" w:hAnsi="Times New Roman" w:cs="Times New Roman"/>
                <w:color w:val="000000" w:themeColor="text1"/>
                <w:kern w:val="0"/>
                <w:sz w:val="16"/>
                <w:szCs w:val="16"/>
              </w:rPr>
              <w:t>558±16</w:t>
            </w:r>
            <w:r w:rsidR="00324027">
              <w:rPr>
                <w:rFonts w:ascii="Calibri" w:eastAsia="宋体" w:hAnsi="Calibri" w:cs="Times New Roman"/>
              </w:rPr>
              <w:t>.</w:t>
            </w:r>
            <w:r>
              <w:rPr>
                <w:rFonts w:ascii="Times New Roman" w:hAnsi="Times New Roman" w:cs="Times New Roman"/>
                <w:color w:val="000000" w:themeColor="text1"/>
                <w:kern w:val="0"/>
                <w:sz w:val="16"/>
                <w:szCs w:val="16"/>
              </w:rPr>
              <w:t>415</w:t>
            </w:r>
          </w:p>
        </w:tc>
        <w:tc>
          <w:tcPr>
            <w:tcW w:w="776" w:type="pct"/>
            <w:vAlign w:val="center"/>
          </w:tcPr>
          <w:p w14:paraId="791DF027" w14:textId="519D5BCE" w:rsidR="00076A32" w:rsidRDefault="009D6CD1">
            <w:pPr>
              <w:widowControl/>
              <w:spacing w:line="360" w:lineRule="auto"/>
              <w:jc w:val="center"/>
              <w:rPr>
                <w:rFonts w:ascii="Times New Roman" w:hAnsi="Times New Roman" w:cs="Times New Roman"/>
                <w:color w:val="FF0000"/>
                <w:kern w:val="0"/>
                <w:sz w:val="16"/>
                <w:szCs w:val="16"/>
              </w:rPr>
            </w:pPr>
            <w:r>
              <w:rPr>
                <w:rFonts w:ascii="Times New Roman" w:hAnsi="Times New Roman" w:cs="Times New Roman"/>
                <w:color w:val="000000" w:themeColor="text1"/>
                <w:kern w:val="0"/>
                <w:sz w:val="16"/>
                <w:szCs w:val="16"/>
              </w:rPr>
              <w:t>42</w:t>
            </w:r>
            <w:r w:rsidR="00324027">
              <w:rPr>
                <w:rFonts w:ascii="Calibri" w:eastAsia="宋体" w:hAnsi="Calibri" w:cs="Times New Roman"/>
              </w:rPr>
              <w:t>.</w:t>
            </w:r>
            <w:r>
              <w:rPr>
                <w:rFonts w:ascii="Times New Roman" w:hAnsi="Times New Roman" w:cs="Times New Roman"/>
                <w:color w:val="000000" w:themeColor="text1"/>
                <w:kern w:val="0"/>
                <w:sz w:val="16"/>
                <w:szCs w:val="16"/>
              </w:rPr>
              <w:t>097±19</w:t>
            </w:r>
            <w:r w:rsidR="00324027">
              <w:rPr>
                <w:rFonts w:ascii="Calibri" w:eastAsia="宋体" w:hAnsi="Calibri" w:cs="Times New Roman"/>
              </w:rPr>
              <w:t>.</w:t>
            </w:r>
            <w:r>
              <w:rPr>
                <w:rFonts w:ascii="Times New Roman" w:hAnsi="Times New Roman" w:cs="Times New Roman"/>
                <w:color w:val="000000" w:themeColor="text1"/>
                <w:kern w:val="0"/>
                <w:sz w:val="16"/>
                <w:szCs w:val="16"/>
              </w:rPr>
              <w:t>668</w:t>
            </w:r>
          </w:p>
        </w:tc>
        <w:tc>
          <w:tcPr>
            <w:tcW w:w="775" w:type="pct"/>
            <w:vAlign w:val="center"/>
          </w:tcPr>
          <w:p w14:paraId="0C92FA70" w14:textId="15086EBE" w:rsidR="00076A32" w:rsidRDefault="009D6CD1">
            <w:pPr>
              <w:widowControl/>
              <w:jc w:val="center"/>
              <w:rPr>
                <w:rFonts w:ascii="Times New Roman" w:hAnsi="Times New Roman" w:cs="Times New Roman"/>
                <w:color w:val="FF0000"/>
                <w:kern w:val="0"/>
                <w:sz w:val="16"/>
                <w:szCs w:val="16"/>
              </w:rPr>
            </w:pPr>
            <w:r>
              <w:rPr>
                <w:rFonts w:ascii="Times New Roman" w:hAnsi="Times New Roman" w:cs="Times New Roman"/>
                <w:color w:val="000000" w:themeColor="text1"/>
                <w:kern w:val="0"/>
                <w:sz w:val="16"/>
                <w:szCs w:val="16"/>
              </w:rPr>
              <w:t>40</w:t>
            </w:r>
            <w:r w:rsidR="00324027">
              <w:rPr>
                <w:rFonts w:ascii="Calibri" w:eastAsia="宋体" w:hAnsi="Calibri" w:cs="Times New Roman"/>
              </w:rPr>
              <w:t>.</w:t>
            </w:r>
            <w:r>
              <w:rPr>
                <w:rFonts w:ascii="Times New Roman" w:hAnsi="Times New Roman" w:cs="Times New Roman"/>
                <w:color w:val="000000" w:themeColor="text1"/>
                <w:kern w:val="0"/>
                <w:sz w:val="16"/>
                <w:szCs w:val="16"/>
              </w:rPr>
              <w:t>590±17</w:t>
            </w:r>
            <w:r w:rsidR="00324027">
              <w:rPr>
                <w:rFonts w:ascii="Calibri" w:eastAsia="宋体" w:hAnsi="Calibri" w:cs="Times New Roman"/>
              </w:rPr>
              <w:t>.</w:t>
            </w:r>
            <w:r>
              <w:rPr>
                <w:rFonts w:ascii="Times New Roman" w:hAnsi="Times New Roman" w:cs="Times New Roman"/>
                <w:color w:val="000000" w:themeColor="text1"/>
                <w:kern w:val="0"/>
                <w:sz w:val="16"/>
                <w:szCs w:val="16"/>
              </w:rPr>
              <w:t>705</w:t>
            </w:r>
          </w:p>
        </w:tc>
        <w:tc>
          <w:tcPr>
            <w:tcW w:w="849" w:type="pct"/>
            <w:vAlign w:val="center"/>
          </w:tcPr>
          <w:p w14:paraId="7D9E4E4F" w14:textId="33180CD2" w:rsidR="00076A32" w:rsidRDefault="009D6CD1">
            <w:pPr>
              <w:widowControl/>
              <w:jc w:val="center"/>
              <w:rPr>
                <w:rFonts w:ascii="Times New Roman" w:hAnsi="Times New Roman" w:cs="Times New Roman"/>
                <w:color w:val="FF0000"/>
                <w:kern w:val="0"/>
                <w:sz w:val="16"/>
                <w:szCs w:val="16"/>
              </w:rPr>
            </w:pPr>
            <w:r>
              <w:rPr>
                <w:rFonts w:ascii="Times New Roman" w:hAnsi="Times New Roman" w:cs="Times New Roman"/>
                <w:color w:val="000000" w:themeColor="text1"/>
                <w:kern w:val="0"/>
                <w:sz w:val="16"/>
                <w:szCs w:val="16"/>
              </w:rPr>
              <w:t>46</w:t>
            </w:r>
            <w:r w:rsidR="00324027">
              <w:rPr>
                <w:rFonts w:ascii="Calibri" w:eastAsia="宋体" w:hAnsi="Calibri" w:cs="Times New Roman"/>
              </w:rPr>
              <w:t>.</w:t>
            </w:r>
            <w:r>
              <w:rPr>
                <w:rFonts w:ascii="Times New Roman" w:hAnsi="Times New Roman" w:cs="Times New Roman"/>
                <w:color w:val="000000" w:themeColor="text1"/>
                <w:kern w:val="0"/>
                <w:sz w:val="16"/>
                <w:szCs w:val="16"/>
              </w:rPr>
              <w:t>529±15</w:t>
            </w:r>
            <w:r w:rsidR="00324027">
              <w:rPr>
                <w:rFonts w:ascii="Calibri" w:eastAsia="宋体" w:hAnsi="Calibri" w:cs="Times New Roman"/>
              </w:rPr>
              <w:t>.</w:t>
            </w:r>
            <w:r>
              <w:rPr>
                <w:rFonts w:ascii="Times New Roman" w:hAnsi="Times New Roman" w:cs="Times New Roman"/>
                <w:color w:val="000000" w:themeColor="text1"/>
                <w:kern w:val="0"/>
                <w:sz w:val="16"/>
                <w:szCs w:val="16"/>
              </w:rPr>
              <w:t>908</w:t>
            </w:r>
          </w:p>
        </w:tc>
        <w:tc>
          <w:tcPr>
            <w:tcW w:w="508" w:type="pct"/>
            <w:vAlign w:val="center"/>
          </w:tcPr>
          <w:p w14:paraId="3D2F32AC" w14:textId="01A19DBA" w:rsidR="00076A32" w:rsidRDefault="009D6CD1">
            <w:pPr>
              <w:widowControl/>
              <w:jc w:val="center"/>
              <w:rPr>
                <w:rFonts w:ascii="Times New Roman" w:hAnsi="Times New Roman" w:cs="Times New Roman"/>
                <w:color w:val="FF0000"/>
                <w:kern w:val="0"/>
                <w:sz w:val="16"/>
                <w:szCs w:val="16"/>
              </w:rPr>
            </w:pPr>
            <w:r>
              <w:rPr>
                <w:rFonts w:ascii="Times New Roman" w:hAnsi="Times New Roman" w:cs="Times New Roman"/>
                <w:color w:val="000000" w:themeColor="text1"/>
                <w:kern w:val="0"/>
                <w:sz w:val="16"/>
                <w:szCs w:val="16"/>
              </w:rPr>
              <w:t>&lt;0</w:t>
            </w:r>
            <w:r w:rsidR="00324027">
              <w:rPr>
                <w:rFonts w:ascii="Calibri" w:eastAsia="宋体" w:hAnsi="Calibri" w:cs="Times New Roman"/>
              </w:rPr>
              <w:t>.</w:t>
            </w:r>
            <w:r>
              <w:rPr>
                <w:rFonts w:ascii="Times New Roman" w:hAnsi="Times New Roman" w:cs="Times New Roman"/>
                <w:color w:val="000000" w:themeColor="text1"/>
                <w:kern w:val="0"/>
                <w:sz w:val="16"/>
                <w:szCs w:val="16"/>
              </w:rPr>
              <w:t>001</w:t>
            </w:r>
          </w:p>
        </w:tc>
      </w:tr>
      <w:tr w:rsidR="00076A32" w14:paraId="1FD90823" w14:textId="77777777" w:rsidTr="0099408E">
        <w:trPr>
          <w:trHeight w:val="492"/>
          <w:jc w:val="center"/>
        </w:trPr>
        <w:tc>
          <w:tcPr>
            <w:tcW w:w="1394" w:type="pct"/>
            <w:vAlign w:val="center"/>
          </w:tcPr>
          <w:p w14:paraId="628C32D3"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kern w:val="0"/>
                <w:sz w:val="16"/>
                <w:szCs w:val="16"/>
              </w:rPr>
              <w:t>Gender</w:t>
            </w:r>
          </w:p>
        </w:tc>
        <w:tc>
          <w:tcPr>
            <w:tcW w:w="698" w:type="pct"/>
            <w:vAlign w:val="center"/>
          </w:tcPr>
          <w:p w14:paraId="3786B3BA" w14:textId="77777777" w:rsidR="00076A32" w:rsidRDefault="00076A32">
            <w:pPr>
              <w:widowControl/>
              <w:spacing w:line="360" w:lineRule="auto"/>
              <w:jc w:val="center"/>
              <w:rPr>
                <w:rFonts w:ascii="Times New Roman" w:hAnsi="Times New Roman" w:cs="Times New Roman"/>
                <w:color w:val="000000" w:themeColor="text1"/>
                <w:kern w:val="0"/>
                <w:sz w:val="16"/>
                <w:szCs w:val="16"/>
              </w:rPr>
            </w:pPr>
          </w:p>
        </w:tc>
        <w:tc>
          <w:tcPr>
            <w:tcW w:w="776" w:type="pct"/>
            <w:vAlign w:val="center"/>
          </w:tcPr>
          <w:p w14:paraId="45A9AFB3" w14:textId="77777777" w:rsidR="00076A32" w:rsidRDefault="00076A32">
            <w:pPr>
              <w:widowControl/>
              <w:spacing w:line="360" w:lineRule="auto"/>
              <w:jc w:val="center"/>
              <w:rPr>
                <w:rFonts w:ascii="Times New Roman" w:hAnsi="Times New Roman" w:cs="Times New Roman"/>
                <w:color w:val="FF0000"/>
                <w:kern w:val="0"/>
                <w:sz w:val="16"/>
                <w:szCs w:val="16"/>
              </w:rPr>
            </w:pPr>
          </w:p>
        </w:tc>
        <w:tc>
          <w:tcPr>
            <w:tcW w:w="775" w:type="pct"/>
            <w:vAlign w:val="center"/>
          </w:tcPr>
          <w:p w14:paraId="19C64AA9" w14:textId="77777777" w:rsidR="00076A32" w:rsidRDefault="00076A32">
            <w:pPr>
              <w:widowControl/>
              <w:spacing w:line="360" w:lineRule="auto"/>
              <w:jc w:val="center"/>
              <w:rPr>
                <w:rFonts w:ascii="Times New Roman" w:hAnsi="Times New Roman" w:cs="Times New Roman"/>
                <w:color w:val="FF0000"/>
                <w:kern w:val="0"/>
                <w:sz w:val="16"/>
                <w:szCs w:val="16"/>
              </w:rPr>
            </w:pPr>
          </w:p>
        </w:tc>
        <w:tc>
          <w:tcPr>
            <w:tcW w:w="849" w:type="pct"/>
            <w:vAlign w:val="center"/>
          </w:tcPr>
          <w:p w14:paraId="672AE6B2" w14:textId="77777777" w:rsidR="00076A32" w:rsidRDefault="00076A32">
            <w:pPr>
              <w:widowControl/>
              <w:spacing w:line="360" w:lineRule="auto"/>
              <w:jc w:val="center"/>
              <w:rPr>
                <w:rFonts w:ascii="Times New Roman" w:hAnsi="Times New Roman" w:cs="Times New Roman"/>
                <w:color w:val="FF0000"/>
                <w:kern w:val="0"/>
                <w:sz w:val="16"/>
                <w:szCs w:val="16"/>
              </w:rPr>
            </w:pPr>
          </w:p>
        </w:tc>
        <w:tc>
          <w:tcPr>
            <w:tcW w:w="508" w:type="pct"/>
            <w:vAlign w:val="center"/>
          </w:tcPr>
          <w:p w14:paraId="73E1286E" w14:textId="3C2E95BB" w:rsidR="00076A32" w:rsidRDefault="009D6CD1">
            <w:pPr>
              <w:widowControl/>
              <w:spacing w:line="360" w:lineRule="auto"/>
              <w:jc w:val="center"/>
              <w:rPr>
                <w:rFonts w:ascii="Times New Roman" w:hAnsi="Times New Roman" w:cs="Times New Roman"/>
                <w:color w:val="FF0000"/>
                <w:kern w:val="0"/>
                <w:sz w:val="16"/>
                <w:szCs w:val="16"/>
              </w:rPr>
            </w:pPr>
            <w:r>
              <w:rPr>
                <w:rFonts w:ascii="Times New Roman" w:hAnsi="Times New Roman" w:cs="Times New Roman"/>
                <w:color w:val="000000" w:themeColor="text1"/>
                <w:kern w:val="0"/>
                <w:sz w:val="16"/>
                <w:szCs w:val="16"/>
              </w:rPr>
              <w:t>0</w:t>
            </w:r>
            <w:r w:rsidR="00324027">
              <w:rPr>
                <w:rFonts w:ascii="Calibri" w:eastAsia="宋体" w:hAnsi="Calibri" w:cs="Times New Roman"/>
              </w:rPr>
              <w:t>.</w:t>
            </w:r>
            <w:r>
              <w:rPr>
                <w:rFonts w:ascii="Times New Roman" w:hAnsi="Times New Roman" w:cs="Times New Roman"/>
                <w:color w:val="000000" w:themeColor="text1"/>
                <w:kern w:val="0"/>
                <w:sz w:val="16"/>
                <w:szCs w:val="16"/>
              </w:rPr>
              <w:t>29</w:t>
            </w:r>
          </w:p>
        </w:tc>
      </w:tr>
      <w:tr w:rsidR="00076A32" w14:paraId="484547C7" w14:textId="77777777" w:rsidTr="0099408E">
        <w:trPr>
          <w:trHeight w:val="500"/>
          <w:jc w:val="center"/>
        </w:trPr>
        <w:tc>
          <w:tcPr>
            <w:tcW w:w="1394" w:type="pct"/>
            <w:vAlign w:val="center"/>
          </w:tcPr>
          <w:p w14:paraId="6419EA13" w14:textId="77777777" w:rsidR="00076A32" w:rsidRDefault="009D6CD1">
            <w:pPr>
              <w:widowControl/>
              <w:spacing w:line="360" w:lineRule="auto"/>
              <w:ind w:firstLineChars="200" w:firstLine="320"/>
              <w:rPr>
                <w:rFonts w:ascii="Times New Roman" w:hAnsi="Times New Roman" w:cs="Times New Roman"/>
                <w:kern w:val="0"/>
                <w:sz w:val="16"/>
                <w:szCs w:val="16"/>
              </w:rPr>
            </w:pPr>
            <w:r>
              <w:rPr>
                <w:rFonts w:ascii="Times New Roman" w:hAnsi="Times New Roman" w:cs="Times New Roman"/>
                <w:kern w:val="0"/>
                <w:sz w:val="16"/>
                <w:szCs w:val="16"/>
              </w:rPr>
              <w:t>Male</w:t>
            </w:r>
          </w:p>
        </w:tc>
        <w:tc>
          <w:tcPr>
            <w:tcW w:w="698" w:type="pct"/>
            <w:vAlign w:val="center"/>
          </w:tcPr>
          <w:p w14:paraId="5135C00E" w14:textId="566013C7"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238 (55</w:t>
            </w:r>
            <w:r w:rsidR="00324027">
              <w:rPr>
                <w:rFonts w:ascii="Calibri" w:eastAsia="宋体" w:hAnsi="Calibri" w:cs="Times New Roman"/>
              </w:rPr>
              <w:t>.</w:t>
            </w:r>
            <w:r>
              <w:rPr>
                <w:rFonts w:ascii="Times New Roman" w:hAnsi="Times New Roman" w:cs="Times New Roman"/>
                <w:color w:val="000000" w:themeColor="text1"/>
                <w:kern w:val="0"/>
                <w:sz w:val="16"/>
                <w:szCs w:val="16"/>
              </w:rPr>
              <w:t>1%)</w:t>
            </w:r>
          </w:p>
        </w:tc>
        <w:tc>
          <w:tcPr>
            <w:tcW w:w="776" w:type="pct"/>
            <w:vAlign w:val="center"/>
          </w:tcPr>
          <w:p w14:paraId="1615BB2C" w14:textId="725E6DC5"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176 (58</w:t>
            </w:r>
            <w:r w:rsidR="00324027">
              <w:rPr>
                <w:rFonts w:ascii="Calibri" w:eastAsia="宋体" w:hAnsi="Calibri" w:cs="Times New Roman"/>
              </w:rPr>
              <w:t>.</w:t>
            </w:r>
            <w:r>
              <w:rPr>
                <w:rFonts w:ascii="Times New Roman" w:hAnsi="Times New Roman" w:cs="Times New Roman"/>
                <w:color w:val="000000" w:themeColor="text1"/>
                <w:kern w:val="0"/>
                <w:sz w:val="16"/>
                <w:szCs w:val="16"/>
              </w:rPr>
              <w:t>7%)</w:t>
            </w:r>
          </w:p>
        </w:tc>
        <w:tc>
          <w:tcPr>
            <w:tcW w:w="775" w:type="pct"/>
            <w:vAlign w:val="center"/>
          </w:tcPr>
          <w:p w14:paraId="5ABA318B" w14:textId="5A5EB5DD"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234 (60</w:t>
            </w:r>
            <w:r w:rsidR="00324027">
              <w:rPr>
                <w:rFonts w:ascii="Calibri" w:eastAsia="宋体" w:hAnsi="Calibri" w:cs="Times New Roman"/>
              </w:rPr>
              <w:t>.</w:t>
            </w:r>
            <w:r>
              <w:rPr>
                <w:rFonts w:ascii="Times New Roman" w:hAnsi="Times New Roman" w:cs="Times New Roman"/>
                <w:color w:val="000000" w:themeColor="text1"/>
                <w:kern w:val="0"/>
                <w:sz w:val="16"/>
                <w:szCs w:val="16"/>
              </w:rPr>
              <w:t>6%)</w:t>
            </w:r>
          </w:p>
        </w:tc>
        <w:tc>
          <w:tcPr>
            <w:tcW w:w="849" w:type="pct"/>
            <w:vAlign w:val="center"/>
          </w:tcPr>
          <w:p w14:paraId="340B81EE" w14:textId="14FFBDB0" w:rsidR="00076A32" w:rsidRDefault="009D6CD1">
            <w:pPr>
              <w:widowControl/>
              <w:spacing w:line="360" w:lineRule="auto"/>
              <w:jc w:val="center"/>
              <w:rPr>
                <w:rFonts w:ascii="Times New Roman" w:hAnsi="Times New Roman" w:cs="Times New Roman"/>
                <w:color w:val="FF0000"/>
                <w:kern w:val="0"/>
                <w:sz w:val="16"/>
                <w:szCs w:val="16"/>
              </w:rPr>
            </w:pPr>
            <w:r>
              <w:rPr>
                <w:rFonts w:ascii="Times New Roman" w:hAnsi="Times New Roman" w:cs="Times New Roman"/>
                <w:color w:val="000000" w:themeColor="text1"/>
                <w:kern w:val="0"/>
                <w:sz w:val="16"/>
                <w:szCs w:val="16"/>
              </w:rPr>
              <w:t>35 (51</w:t>
            </w:r>
            <w:r w:rsidR="00324027">
              <w:rPr>
                <w:rFonts w:ascii="Calibri" w:eastAsia="宋体" w:hAnsi="Calibri" w:cs="Times New Roman"/>
              </w:rPr>
              <w:t>.</w:t>
            </w:r>
            <w:r>
              <w:rPr>
                <w:rFonts w:ascii="Times New Roman" w:hAnsi="Times New Roman" w:cs="Times New Roman"/>
                <w:color w:val="000000" w:themeColor="text1"/>
                <w:kern w:val="0"/>
                <w:sz w:val="16"/>
                <w:szCs w:val="16"/>
              </w:rPr>
              <w:t>5%)</w:t>
            </w:r>
          </w:p>
        </w:tc>
        <w:tc>
          <w:tcPr>
            <w:tcW w:w="508" w:type="pct"/>
            <w:vAlign w:val="center"/>
          </w:tcPr>
          <w:p w14:paraId="38845889" w14:textId="77777777" w:rsidR="00076A32" w:rsidRDefault="00076A32">
            <w:pPr>
              <w:widowControl/>
              <w:spacing w:line="360" w:lineRule="auto"/>
              <w:jc w:val="center"/>
              <w:rPr>
                <w:rFonts w:ascii="Times New Roman" w:hAnsi="Times New Roman" w:cs="Times New Roman"/>
                <w:color w:val="FF0000"/>
                <w:kern w:val="0"/>
                <w:sz w:val="16"/>
                <w:szCs w:val="16"/>
              </w:rPr>
            </w:pPr>
          </w:p>
        </w:tc>
      </w:tr>
      <w:tr w:rsidR="00076A32" w14:paraId="2FB4E781" w14:textId="77777777" w:rsidTr="0099408E">
        <w:trPr>
          <w:trHeight w:val="492"/>
          <w:jc w:val="center"/>
        </w:trPr>
        <w:tc>
          <w:tcPr>
            <w:tcW w:w="1394" w:type="pct"/>
            <w:vAlign w:val="center"/>
          </w:tcPr>
          <w:p w14:paraId="24DF6620"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kern w:val="0"/>
                <w:sz w:val="16"/>
                <w:szCs w:val="16"/>
              </w:rPr>
              <w:t xml:space="preserve">    Female</w:t>
            </w:r>
          </w:p>
        </w:tc>
        <w:tc>
          <w:tcPr>
            <w:tcW w:w="698" w:type="pct"/>
            <w:vAlign w:val="center"/>
          </w:tcPr>
          <w:p w14:paraId="295DA262" w14:textId="3F3F269B"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194 (44</w:t>
            </w:r>
            <w:r w:rsidR="00324027">
              <w:rPr>
                <w:rFonts w:ascii="Calibri" w:eastAsia="宋体" w:hAnsi="Calibri" w:cs="Times New Roman"/>
              </w:rPr>
              <w:t>.</w:t>
            </w:r>
            <w:r>
              <w:rPr>
                <w:rFonts w:ascii="Times New Roman" w:hAnsi="Times New Roman" w:cs="Times New Roman"/>
                <w:color w:val="000000" w:themeColor="text1"/>
                <w:kern w:val="0"/>
                <w:sz w:val="16"/>
                <w:szCs w:val="16"/>
              </w:rPr>
              <w:t>9%)</w:t>
            </w:r>
          </w:p>
        </w:tc>
        <w:tc>
          <w:tcPr>
            <w:tcW w:w="776" w:type="pct"/>
            <w:vAlign w:val="center"/>
          </w:tcPr>
          <w:p w14:paraId="082B4B64" w14:textId="1C39DCDF"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124 (41</w:t>
            </w:r>
            <w:r w:rsidR="00324027">
              <w:rPr>
                <w:rFonts w:ascii="Calibri" w:eastAsia="宋体" w:hAnsi="Calibri" w:cs="Times New Roman"/>
              </w:rPr>
              <w:t>.</w:t>
            </w:r>
            <w:r>
              <w:rPr>
                <w:rFonts w:ascii="Times New Roman" w:hAnsi="Times New Roman" w:cs="Times New Roman"/>
                <w:color w:val="000000" w:themeColor="text1"/>
                <w:kern w:val="0"/>
                <w:sz w:val="16"/>
                <w:szCs w:val="16"/>
              </w:rPr>
              <w:t>3%)</w:t>
            </w:r>
          </w:p>
        </w:tc>
        <w:tc>
          <w:tcPr>
            <w:tcW w:w="775" w:type="pct"/>
            <w:vAlign w:val="center"/>
          </w:tcPr>
          <w:p w14:paraId="7FF8013C" w14:textId="38D10F74" w:rsidR="00076A32" w:rsidRDefault="009D6CD1">
            <w:pPr>
              <w:widowControl/>
              <w:spacing w:line="360" w:lineRule="auto"/>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152 (39</w:t>
            </w:r>
            <w:r w:rsidR="00324027">
              <w:rPr>
                <w:rFonts w:ascii="Calibri" w:eastAsia="宋体" w:hAnsi="Calibri" w:cs="Times New Roman"/>
              </w:rPr>
              <w:t>.</w:t>
            </w:r>
            <w:r>
              <w:rPr>
                <w:rFonts w:ascii="Times New Roman" w:hAnsi="Times New Roman" w:cs="Times New Roman"/>
                <w:color w:val="000000" w:themeColor="text1"/>
                <w:kern w:val="0"/>
                <w:sz w:val="16"/>
                <w:szCs w:val="16"/>
              </w:rPr>
              <w:t>4%)</w:t>
            </w:r>
          </w:p>
        </w:tc>
        <w:tc>
          <w:tcPr>
            <w:tcW w:w="849" w:type="pct"/>
            <w:vAlign w:val="center"/>
          </w:tcPr>
          <w:p w14:paraId="685446B1" w14:textId="16FB9793" w:rsidR="00076A32" w:rsidRDefault="009D6CD1">
            <w:pPr>
              <w:widowControl/>
              <w:spacing w:line="360" w:lineRule="auto"/>
              <w:jc w:val="center"/>
              <w:rPr>
                <w:rFonts w:ascii="Times New Roman" w:hAnsi="Times New Roman" w:cs="Times New Roman"/>
                <w:color w:val="FF0000"/>
                <w:kern w:val="0"/>
                <w:sz w:val="16"/>
                <w:szCs w:val="16"/>
              </w:rPr>
            </w:pPr>
            <w:r>
              <w:rPr>
                <w:rFonts w:ascii="Times New Roman" w:hAnsi="Times New Roman" w:cs="Times New Roman"/>
                <w:color w:val="000000" w:themeColor="text1"/>
                <w:kern w:val="0"/>
                <w:sz w:val="16"/>
                <w:szCs w:val="16"/>
              </w:rPr>
              <w:t>33</w:t>
            </w:r>
            <w:r>
              <w:rPr>
                <w:rFonts w:ascii="Times New Roman" w:hAnsi="Times New Roman" w:cs="Times New Roman"/>
                <w:color w:val="FF0000"/>
                <w:kern w:val="0"/>
                <w:sz w:val="16"/>
                <w:szCs w:val="16"/>
              </w:rPr>
              <w:t xml:space="preserve"> </w:t>
            </w:r>
            <w:r>
              <w:rPr>
                <w:rFonts w:ascii="Times New Roman" w:hAnsi="Times New Roman" w:cs="Times New Roman"/>
                <w:color w:val="000000" w:themeColor="text1"/>
                <w:kern w:val="0"/>
                <w:sz w:val="16"/>
                <w:szCs w:val="16"/>
              </w:rPr>
              <w:t>(48</w:t>
            </w:r>
            <w:r w:rsidR="00324027">
              <w:rPr>
                <w:rFonts w:ascii="Calibri" w:eastAsia="宋体" w:hAnsi="Calibri" w:cs="Times New Roman"/>
              </w:rPr>
              <w:t>.</w:t>
            </w:r>
            <w:r>
              <w:rPr>
                <w:rFonts w:ascii="Times New Roman" w:hAnsi="Times New Roman" w:cs="Times New Roman"/>
                <w:color w:val="000000" w:themeColor="text1"/>
                <w:kern w:val="0"/>
                <w:sz w:val="16"/>
                <w:szCs w:val="16"/>
              </w:rPr>
              <w:t>5%)</w:t>
            </w:r>
          </w:p>
        </w:tc>
        <w:tc>
          <w:tcPr>
            <w:tcW w:w="508" w:type="pct"/>
            <w:vAlign w:val="center"/>
          </w:tcPr>
          <w:p w14:paraId="0428E3B9" w14:textId="77777777" w:rsidR="00076A32" w:rsidRDefault="00076A32">
            <w:pPr>
              <w:widowControl/>
              <w:spacing w:line="360" w:lineRule="auto"/>
              <w:jc w:val="center"/>
              <w:rPr>
                <w:rFonts w:ascii="Times New Roman" w:hAnsi="Times New Roman" w:cs="Times New Roman"/>
                <w:color w:val="FF0000"/>
                <w:kern w:val="0"/>
                <w:sz w:val="16"/>
                <w:szCs w:val="16"/>
              </w:rPr>
            </w:pPr>
          </w:p>
        </w:tc>
      </w:tr>
      <w:tr w:rsidR="00076A32" w14:paraId="68A94ED6" w14:textId="77777777" w:rsidTr="0099408E">
        <w:trPr>
          <w:trHeight w:val="492"/>
          <w:jc w:val="center"/>
        </w:trPr>
        <w:tc>
          <w:tcPr>
            <w:tcW w:w="1394" w:type="pct"/>
            <w:vAlign w:val="center"/>
          </w:tcPr>
          <w:p w14:paraId="4A221BA6"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hint="eastAsia"/>
                <w:kern w:val="0"/>
                <w:sz w:val="16"/>
                <w:szCs w:val="16"/>
              </w:rPr>
              <w:t>Country where patients were recruited</w:t>
            </w:r>
          </w:p>
        </w:tc>
        <w:tc>
          <w:tcPr>
            <w:tcW w:w="698" w:type="pct"/>
            <w:vAlign w:val="center"/>
          </w:tcPr>
          <w:p w14:paraId="198B9CB4" w14:textId="77777777" w:rsidR="00076A32" w:rsidRDefault="00076A32">
            <w:pPr>
              <w:widowControl/>
              <w:spacing w:line="360" w:lineRule="auto"/>
              <w:ind w:firstLineChars="200" w:firstLine="320"/>
              <w:rPr>
                <w:rFonts w:ascii="Times New Roman" w:hAnsi="Times New Roman" w:cs="Times New Roman"/>
                <w:kern w:val="0"/>
                <w:sz w:val="16"/>
                <w:szCs w:val="16"/>
              </w:rPr>
            </w:pPr>
          </w:p>
        </w:tc>
        <w:tc>
          <w:tcPr>
            <w:tcW w:w="776" w:type="pct"/>
            <w:vAlign w:val="center"/>
          </w:tcPr>
          <w:p w14:paraId="1C07605D" w14:textId="77777777" w:rsidR="00076A32" w:rsidRDefault="00076A32">
            <w:pPr>
              <w:widowControl/>
              <w:spacing w:line="360" w:lineRule="auto"/>
              <w:ind w:firstLineChars="200" w:firstLine="320"/>
              <w:rPr>
                <w:rFonts w:ascii="Times New Roman" w:hAnsi="Times New Roman" w:cs="Times New Roman"/>
                <w:kern w:val="0"/>
                <w:sz w:val="16"/>
                <w:szCs w:val="16"/>
              </w:rPr>
            </w:pPr>
          </w:p>
        </w:tc>
        <w:tc>
          <w:tcPr>
            <w:tcW w:w="775" w:type="pct"/>
            <w:vAlign w:val="center"/>
          </w:tcPr>
          <w:p w14:paraId="62088163" w14:textId="77777777" w:rsidR="00076A32" w:rsidRDefault="00076A32">
            <w:pPr>
              <w:widowControl/>
              <w:spacing w:line="360" w:lineRule="auto"/>
              <w:ind w:firstLineChars="200" w:firstLine="320"/>
              <w:rPr>
                <w:rFonts w:ascii="Times New Roman" w:hAnsi="Times New Roman" w:cs="Times New Roman"/>
                <w:kern w:val="0"/>
                <w:sz w:val="16"/>
                <w:szCs w:val="16"/>
              </w:rPr>
            </w:pPr>
          </w:p>
        </w:tc>
        <w:tc>
          <w:tcPr>
            <w:tcW w:w="849" w:type="pct"/>
            <w:vAlign w:val="center"/>
          </w:tcPr>
          <w:p w14:paraId="7B58963E" w14:textId="77777777" w:rsidR="00076A32" w:rsidRDefault="00076A32">
            <w:pPr>
              <w:widowControl/>
              <w:spacing w:line="360" w:lineRule="auto"/>
              <w:ind w:firstLineChars="200" w:firstLine="320"/>
              <w:rPr>
                <w:rFonts w:ascii="Times New Roman" w:hAnsi="Times New Roman" w:cs="Times New Roman"/>
                <w:kern w:val="0"/>
                <w:sz w:val="16"/>
                <w:szCs w:val="16"/>
              </w:rPr>
            </w:pPr>
          </w:p>
        </w:tc>
        <w:tc>
          <w:tcPr>
            <w:tcW w:w="508" w:type="pct"/>
            <w:vAlign w:val="center"/>
          </w:tcPr>
          <w:p w14:paraId="1088BC37"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r>
      <w:tr w:rsidR="00076A32" w14:paraId="277E092A" w14:textId="77777777" w:rsidTr="0099408E">
        <w:trPr>
          <w:trHeight w:val="492"/>
          <w:jc w:val="center"/>
        </w:trPr>
        <w:tc>
          <w:tcPr>
            <w:tcW w:w="1394" w:type="pct"/>
            <w:vAlign w:val="center"/>
          </w:tcPr>
          <w:p w14:paraId="4242652C" w14:textId="77777777" w:rsidR="00076A32" w:rsidRDefault="009D6CD1">
            <w:pPr>
              <w:widowControl/>
              <w:spacing w:line="360" w:lineRule="auto"/>
              <w:ind w:firstLineChars="200" w:firstLine="320"/>
              <w:rPr>
                <w:rFonts w:ascii="Times New Roman" w:hAnsi="Times New Roman" w:cs="Times New Roman"/>
                <w:kern w:val="0"/>
                <w:sz w:val="16"/>
                <w:szCs w:val="16"/>
              </w:rPr>
            </w:pPr>
            <w:r>
              <w:rPr>
                <w:rFonts w:ascii="Times New Roman" w:hAnsi="Times New Roman" w:cs="Times New Roman" w:hint="eastAsia"/>
                <w:kern w:val="0"/>
                <w:sz w:val="16"/>
                <w:szCs w:val="16"/>
              </w:rPr>
              <w:t>China</w:t>
            </w:r>
          </w:p>
        </w:tc>
        <w:tc>
          <w:tcPr>
            <w:tcW w:w="698" w:type="pct"/>
            <w:vAlign w:val="center"/>
          </w:tcPr>
          <w:p w14:paraId="08302560" w14:textId="7777777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432</w:t>
            </w:r>
          </w:p>
        </w:tc>
        <w:tc>
          <w:tcPr>
            <w:tcW w:w="776" w:type="pct"/>
            <w:vAlign w:val="center"/>
          </w:tcPr>
          <w:p w14:paraId="3A1685EE" w14:textId="7777777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300</w:t>
            </w:r>
          </w:p>
        </w:tc>
        <w:tc>
          <w:tcPr>
            <w:tcW w:w="775" w:type="pct"/>
            <w:vAlign w:val="center"/>
          </w:tcPr>
          <w:p w14:paraId="0D1CBBD4" w14:textId="7777777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386</w:t>
            </w:r>
          </w:p>
        </w:tc>
        <w:tc>
          <w:tcPr>
            <w:tcW w:w="849" w:type="pct"/>
            <w:vAlign w:val="center"/>
          </w:tcPr>
          <w:p w14:paraId="225E689E" w14:textId="7777777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68</w:t>
            </w:r>
          </w:p>
        </w:tc>
        <w:tc>
          <w:tcPr>
            <w:tcW w:w="508" w:type="pct"/>
            <w:vAlign w:val="center"/>
          </w:tcPr>
          <w:p w14:paraId="1AE03C82"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r>
      <w:tr w:rsidR="00076A32" w14:paraId="3C74A855" w14:textId="77777777" w:rsidTr="0099408E">
        <w:trPr>
          <w:trHeight w:val="492"/>
          <w:jc w:val="center"/>
        </w:trPr>
        <w:tc>
          <w:tcPr>
            <w:tcW w:w="1394" w:type="pct"/>
            <w:vAlign w:val="center"/>
          </w:tcPr>
          <w:p w14:paraId="2932641B"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hint="eastAsia"/>
                <w:kern w:val="0"/>
                <w:sz w:val="16"/>
                <w:szCs w:val="16"/>
              </w:rPr>
              <w:t>Centers where patients were recruited</w:t>
            </w:r>
          </w:p>
        </w:tc>
        <w:tc>
          <w:tcPr>
            <w:tcW w:w="698" w:type="pct"/>
            <w:vAlign w:val="center"/>
          </w:tcPr>
          <w:p w14:paraId="0D371D1A"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776" w:type="pct"/>
            <w:vAlign w:val="center"/>
          </w:tcPr>
          <w:p w14:paraId="16643841"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775" w:type="pct"/>
            <w:vAlign w:val="center"/>
          </w:tcPr>
          <w:p w14:paraId="1DCEC5DF"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849" w:type="pct"/>
            <w:vAlign w:val="center"/>
          </w:tcPr>
          <w:p w14:paraId="2089AE97"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508" w:type="pct"/>
            <w:vAlign w:val="center"/>
          </w:tcPr>
          <w:p w14:paraId="5CFBA1A2" w14:textId="12E81958"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&lt;0</w:t>
            </w:r>
            <w:r w:rsidR="00324027">
              <w:rPr>
                <w:rFonts w:ascii="Calibri" w:eastAsia="宋体" w:hAnsi="Calibri" w:cs="Times New Roman"/>
              </w:rPr>
              <w:t>.</w:t>
            </w:r>
            <w:r>
              <w:rPr>
                <w:rFonts w:ascii="Times New Roman" w:hAnsi="Times New Roman" w:cs="Times New Roman" w:hint="eastAsia"/>
                <w:kern w:val="0"/>
                <w:sz w:val="16"/>
                <w:szCs w:val="16"/>
              </w:rPr>
              <w:t>001</w:t>
            </w:r>
          </w:p>
        </w:tc>
      </w:tr>
      <w:tr w:rsidR="00076A32" w14:paraId="205CA702" w14:textId="77777777" w:rsidTr="0099408E">
        <w:trPr>
          <w:trHeight w:val="492"/>
          <w:jc w:val="center"/>
        </w:trPr>
        <w:tc>
          <w:tcPr>
            <w:tcW w:w="1394" w:type="pct"/>
            <w:vAlign w:val="center"/>
          </w:tcPr>
          <w:p w14:paraId="626A8E9B" w14:textId="77777777" w:rsidR="00076A32" w:rsidRDefault="009D6CD1" w:rsidP="004E63D9">
            <w:pPr>
              <w:widowControl/>
              <w:spacing w:line="360" w:lineRule="auto"/>
              <w:rPr>
                <w:rFonts w:ascii="Times New Roman" w:hAnsi="Times New Roman" w:cs="Times New Roman"/>
                <w:kern w:val="0"/>
                <w:sz w:val="16"/>
                <w:szCs w:val="16"/>
              </w:rPr>
            </w:pPr>
            <w:r>
              <w:rPr>
                <w:rFonts w:ascii="Times New Roman" w:hAnsi="Times New Roman" w:cs="Times New Roman" w:hint="eastAsia"/>
                <w:kern w:val="0"/>
                <w:sz w:val="16"/>
                <w:szCs w:val="16"/>
              </w:rPr>
              <w:t>Sun Yat-sen University Cancer Center</w:t>
            </w:r>
          </w:p>
        </w:tc>
        <w:tc>
          <w:tcPr>
            <w:tcW w:w="698" w:type="pct"/>
            <w:vAlign w:val="center"/>
          </w:tcPr>
          <w:p w14:paraId="2CEDC652" w14:textId="23CE4BC3"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432 (100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776" w:type="pct"/>
            <w:vAlign w:val="center"/>
          </w:tcPr>
          <w:p w14:paraId="38DE14DA" w14:textId="14AA71F5"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775" w:type="pct"/>
            <w:vAlign w:val="center"/>
          </w:tcPr>
          <w:p w14:paraId="3AD2B99A" w14:textId="33AC11B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849" w:type="pct"/>
            <w:vAlign w:val="center"/>
          </w:tcPr>
          <w:p w14:paraId="41270A95" w14:textId="394F8A4B"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68 (100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508" w:type="pct"/>
            <w:vAlign w:val="center"/>
          </w:tcPr>
          <w:p w14:paraId="11CDD477" w14:textId="77777777" w:rsidR="00076A32" w:rsidRDefault="00076A32">
            <w:pPr>
              <w:widowControl/>
              <w:spacing w:line="360" w:lineRule="auto"/>
              <w:ind w:firstLineChars="200" w:firstLine="320"/>
              <w:rPr>
                <w:rFonts w:ascii="Times New Roman" w:hAnsi="Times New Roman" w:cs="Times New Roman"/>
                <w:kern w:val="0"/>
                <w:sz w:val="16"/>
                <w:szCs w:val="16"/>
              </w:rPr>
            </w:pPr>
          </w:p>
        </w:tc>
      </w:tr>
      <w:tr w:rsidR="00076A32" w14:paraId="52F1AB43" w14:textId="77777777" w:rsidTr="0099408E">
        <w:trPr>
          <w:trHeight w:val="492"/>
          <w:jc w:val="center"/>
        </w:trPr>
        <w:tc>
          <w:tcPr>
            <w:tcW w:w="1394" w:type="pct"/>
            <w:vAlign w:val="center"/>
          </w:tcPr>
          <w:p w14:paraId="1D7FC009" w14:textId="3A1E927F" w:rsidR="00076A32" w:rsidRDefault="009D6CD1" w:rsidP="004E63D9">
            <w:pPr>
              <w:widowControl/>
              <w:spacing w:line="360" w:lineRule="auto"/>
              <w:rPr>
                <w:rFonts w:ascii="Times New Roman" w:hAnsi="Times New Roman" w:cs="Times New Roman"/>
                <w:kern w:val="0"/>
                <w:sz w:val="16"/>
                <w:szCs w:val="16"/>
              </w:rPr>
            </w:pPr>
            <w:proofErr w:type="spellStart"/>
            <w:r>
              <w:rPr>
                <w:rFonts w:ascii="Times New Roman" w:hAnsi="Times New Roman" w:cs="Times New Roman" w:hint="eastAsia"/>
                <w:kern w:val="0"/>
                <w:sz w:val="16"/>
                <w:szCs w:val="16"/>
              </w:rPr>
              <w:t>Zhu</w:t>
            </w:r>
            <w:r w:rsidR="004E63D9">
              <w:rPr>
                <w:rFonts w:ascii="Times New Roman" w:hAnsi="Times New Roman" w:cs="Times New Roman"/>
                <w:kern w:val="0"/>
                <w:sz w:val="16"/>
                <w:szCs w:val="16"/>
              </w:rPr>
              <w:t>j</w:t>
            </w:r>
            <w:r>
              <w:rPr>
                <w:rFonts w:ascii="Times New Roman" w:hAnsi="Times New Roman" w:cs="Times New Roman" w:hint="eastAsia"/>
                <w:kern w:val="0"/>
                <w:sz w:val="16"/>
                <w:szCs w:val="16"/>
              </w:rPr>
              <w:t>iang</w:t>
            </w:r>
            <w:proofErr w:type="spellEnd"/>
            <w:r>
              <w:rPr>
                <w:rFonts w:ascii="Times New Roman" w:hAnsi="Times New Roman" w:cs="Times New Roman" w:hint="eastAsia"/>
                <w:kern w:val="0"/>
                <w:sz w:val="16"/>
                <w:szCs w:val="16"/>
              </w:rPr>
              <w:t xml:space="preserve"> Hospital</w:t>
            </w:r>
            <w:r w:rsidR="004E63D9">
              <w:rPr>
                <w:rFonts w:ascii="Times New Roman" w:hAnsi="Times New Roman" w:cs="Times New Roman" w:hint="eastAsia"/>
                <w:kern w:val="0"/>
                <w:sz w:val="16"/>
                <w:szCs w:val="16"/>
              </w:rPr>
              <w:t>,</w:t>
            </w:r>
            <w:r w:rsidR="004E63D9">
              <w:rPr>
                <w:rFonts w:ascii="Times New Roman" w:hAnsi="Times New Roman" w:cs="Times New Roman"/>
                <w:kern w:val="0"/>
                <w:sz w:val="16"/>
                <w:szCs w:val="16"/>
              </w:rPr>
              <w:t xml:space="preserve"> </w:t>
            </w:r>
            <w:r>
              <w:rPr>
                <w:rFonts w:ascii="Times New Roman" w:hAnsi="Times New Roman" w:cs="Times New Roman" w:hint="eastAsia"/>
                <w:kern w:val="0"/>
                <w:sz w:val="16"/>
                <w:szCs w:val="16"/>
              </w:rPr>
              <w:t>Southern Medical University</w:t>
            </w:r>
          </w:p>
        </w:tc>
        <w:tc>
          <w:tcPr>
            <w:tcW w:w="698" w:type="pct"/>
            <w:vAlign w:val="center"/>
          </w:tcPr>
          <w:p w14:paraId="48F6D79C" w14:textId="3502CD7E"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776" w:type="pct"/>
            <w:vAlign w:val="center"/>
          </w:tcPr>
          <w:p w14:paraId="40BA5A4E" w14:textId="4D331124"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300 (100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775" w:type="pct"/>
            <w:vAlign w:val="center"/>
          </w:tcPr>
          <w:p w14:paraId="48274BFC" w14:textId="25706AA2"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849" w:type="pct"/>
            <w:vAlign w:val="center"/>
          </w:tcPr>
          <w:p w14:paraId="269AE0BC" w14:textId="6EF2AB22"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508" w:type="pct"/>
            <w:vAlign w:val="center"/>
          </w:tcPr>
          <w:p w14:paraId="1EAC4C23" w14:textId="77777777" w:rsidR="00076A32" w:rsidRDefault="00076A32">
            <w:pPr>
              <w:widowControl/>
              <w:spacing w:line="360" w:lineRule="auto"/>
              <w:ind w:firstLineChars="200" w:firstLine="320"/>
              <w:rPr>
                <w:rFonts w:ascii="Times New Roman" w:hAnsi="Times New Roman" w:cs="Times New Roman"/>
                <w:kern w:val="0"/>
                <w:sz w:val="16"/>
                <w:szCs w:val="16"/>
              </w:rPr>
            </w:pPr>
          </w:p>
        </w:tc>
      </w:tr>
      <w:tr w:rsidR="00076A32" w14:paraId="67E40C96" w14:textId="77777777" w:rsidTr="0099408E">
        <w:trPr>
          <w:trHeight w:val="492"/>
          <w:jc w:val="center"/>
        </w:trPr>
        <w:tc>
          <w:tcPr>
            <w:tcW w:w="1394" w:type="pct"/>
            <w:vAlign w:val="center"/>
          </w:tcPr>
          <w:p w14:paraId="1C440D4C" w14:textId="4ADEBFD1" w:rsidR="00076A32" w:rsidRDefault="009D6CD1" w:rsidP="004E63D9">
            <w:pPr>
              <w:widowControl/>
              <w:spacing w:line="360" w:lineRule="auto"/>
              <w:rPr>
                <w:rFonts w:ascii="Times New Roman" w:hAnsi="Times New Roman" w:cs="Times New Roman"/>
                <w:kern w:val="0"/>
                <w:sz w:val="16"/>
                <w:szCs w:val="16"/>
              </w:rPr>
            </w:pPr>
            <w:proofErr w:type="spellStart"/>
            <w:r>
              <w:rPr>
                <w:rFonts w:ascii="Times New Roman" w:hAnsi="Times New Roman" w:cs="Times New Roman" w:hint="eastAsia"/>
                <w:kern w:val="0"/>
                <w:sz w:val="16"/>
                <w:szCs w:val="16"/>
              </w:rPr>
              <w:t>Nan</w:t>
            </w:r>
            <w:r w:rsidR="004E63D9">
              <w:rPr>
                <w:rFonts w:ascii="Times New Roman" w:hAnsi="Times New Roman" w:cs="Times New Roman"/>
                <w:kern w:val="0"/>
                <w:sz w:val="16"/>
                <w:szCs w:val="16"/>
              </w:rPr>
              <w:t>f</w:t>
            </w:r>
            <w:r>
              <w:rPr>
                <w:rFonts w:ascii="Times New Roman" w:hAnsi="Times New Roman" w:cs="Times New Roman" w:hint="eastAsia"/>
                <w:kern w:val="0"/>
                <w:sz w:val="16"/>
                <w:szCs w:val="16"/>
              </w:rPr>
              <w:t>ang</w:t>
            </w:r>
            <w:proofErr w:type="spellEnd"/>
            <w:r>
              <w:rPr>
                <w:rFonts w:ascii="Times New Roman" w:hAnsi="Times New Roman" w:cs="Times New Roman" w:hint="eastAsia"/>
                <w:kern w:val="0"/>
                <w:sz w:val="16"/>
                <w:szCs w:val="16"/>
              </w:rPr>
              <w:t xml:space="preserve"> Hospital</w:t>
            </w:r>
            <w:r w:rsidR="004E63D9">
              <w:rPr>
                <w:rFonts w:ascii="Times New Roman" w:hAnsi="Times New Roman" w:cs="Times New Roman"/>
                <w:kern w:val="0"/>
                <w:sz w:val="16"/>
                <w:szCs w:val="16"/>
              </w:rPr>
              <w:t>,</w:t>
            </w:r>
            <w:r>
              <w:rPr>
                <w:rFonts w:ascii="Times New Roman" w:hAnsi="Times New Roman" w:cs="Times New Roman" w:hint="eastAsia"/>
                <w:kern w:val="0"/>
                <w:sz w:val="16"/>
                <w:szCs w:val="16"/>
              </w:rPr>
              <w:t xml:space="preserve"> Southern Medical University</w:t>
            </w:r>
          </w:p>
        </w:tc>
        <w:tc>
          <w:tcPr>
            <w:tcW w:w="698" w:type="pct"/>
            <w:vAlign w:val="center"/>
          </w:tcPr>
          <w:p w14:paraId="79BEDBEC" w14:textId="76FE3782"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776" w:type="pct"/>
            <w:vAlign w:val="center"/>
          </w:tcPr>
          <w:p w14:paraId="2A07D93B" w14:textId="69DF540E"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775" w:type="pct"/>
            <w:vAlign w:val="center"/>
          </w:tcPr>
          <w:p w14:paraId="0A2586E0" w14:textId="58D82660"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364 (94</w:t>
            </w:r>
            <w:r w:rsidR="00324027">
              <w:rPr>
                <w:rFonts w:ascii="Calibri" w:eastAsia="宋体" w:hAnsi="Calibri" w:cs="Times New Roman"/>
              </w:rPr>
              <w:t>.</w:t>
            </w:r>
            <w:r>
              <w:rPr>
                <w:rFonts w:ascii="Times New Roman" w:hAnsi="Times New Roman" w:cs="Times New Roman" w:hint="eastAsia"/>
                <w:kern w:val="0"/>
                <w:sz w:val="16"/>
                <w:szCs w:val="16"/>
              </w:rPr>
              <w:t>3%)</w:t>
            </w:r>
          </w:p>
        </w:tc>
        <w:tc>
          <w:tcPr>
            <w:tcW w:w="849" w:type="pct"/>
            <w:vAlign w:val="center"/>
          </w:tcPr>
          <w:p w14:paraId="5CB3FC11" w14:textId="3059AD6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508" w:type="pct"/>
            <w:vAlign w:val="center"/>
          </w:tcPr>
          <w:p w14:paraId="7FD9F6F5" w14:textId="77777777" w:rsidR="00076A32" w:rsidRDefault="00076A32">
            <w:pPr>
              <w:widowControl/>
              <w:spacing w:line="360" w:lineRule="auto"/>
              <w:ind w:firstLineChars="200" w:firstLine="320"/>
              <w:rPr>
                <w:rFonts w:ascii="Times New Roman" w:hAnsi="Times New Roman" w:cs="Times New Roman"/>
                <w:kern w:val="0"/>
                <w:sz w:val="16"/>
                <w:szCs w:val="16"/>
              </w:rPr>
            </w:pPr>
          </w:p>
        </w:tc>
      </w:tr>
      <w:tr w:rsidR="00076A32" w14:paraId="21A97778" w14:textId="77777777" w:rsidTr="0099408E">
        <w:trPr>
          <w:trHeight w:val="492"/>
          <w:jc w:val="center"/>
        </w:trPr>
        <w:tc>
          <w:tcPr>
            <w:tcW w:w="1394" w:type="pct"/>
            <w:vAlign w:val="center"/>
          </w:tcPr>
          <w:p w14:paraId="32C3D2CD" w14:textId="36269919" w:rsidR="00076A32" w:rsidRDefault="002C00D7" w:rsidP="002C00D7">
            <w:pPr>
              <w:widowControl/>
              <w:spacing w:line="360" w:lineRule="auto"/>
              <w:rPr>
                <w:rFonts w:ascii="Times New Roman" w:hAnsi="Times New Roman" w:cs="Times New Roman"/>
                <w:kern w:val="0"/>
                <w:sz w:val="16"/>
                <w:szCs w:val="16"/>
              </w:rPr>
            </w:pPr>
            <w:r>
              <w:rPr>
                <w:rFonts w:ascii="Times New Roman" w:hAnsi="Times New Roman" w:cs="Times New Roman" w:hint="eastAsia"/>
                <w:kern w:val="0"/>
                <w:sz w:val="16"/>
                <w:szCs w:val="16"/>
              </w:rPr>
              <w:t>The First Affiliated Hospital</w:t>
            </w:r>
            <w:r>
              <w:rPr>
                <w:rFonts w:ascii="Times New Roman" w:hAnsi="Times New Roman" w:cs="Times New Roman"/>
                <w:kern w:val="0"/>
                <w:sz w:val="16"/>
                <w:szCs w:val="16"/>
              </w:rPr>
              <w:t>,</w:t>
            </w:r>
            <w:r w:rsidR="009D6CD1">
              <w:rPr>
                <w:rFonts w:ascii="Times New Roman" w:hAnsi="Times New Roman" w:cs="Times New Roman" w:hint="eastAsia"/>
                <w:kern w:val="0"/>
                <w:sz w:val="16"/>
                <w:szCs w:val="16"/>
              </w:rPr>
              <w:t xml:space="preserve"> Sun </w:t>
            </w:r>
            <w:proofErr w:type="spellStart"/>
            <w:r w:rsidR="009D6CD1">
              <w:rPr>
                <w:rFonts w:ascii="Times New Roman" w:hAnsi="Times New Roman" w:cs="Times New Roman" w:hint="eastAsia"/>
                <w:kern w:val="0"/>
                <w:sz w:val="16"/>
                <w:szCs w:val="16"/>
              </w:rPr>
              <w:t>Yat-sen</w:t>
            </w:r>
            <w:proofErr w:type="spellEnd"/>
            <w:r w:rsidR="009D6CD1">
              <w:rPr>
                <w:rFonts w:ascii="Times New Roman" w:hAnsi="Times New Roman" w:cs="Times New Roman" w:hint="eastAsia"/>
                <w:kern w:val="0"/>
                <w:sz w:val="16"/>
                <w:szCs w:val="16"/>
              </w:rPr>
              <w:t xml:space="preserve"> University</w:t>
            </w:r>
          </w:p>
        </w:tc>
        <w:tc>
          <w:tcPr>
            <w:tcW w:w="698" w:type="pct"/>
            <w:vAlign w:val="center"/>
          </w:tcPr>
          <w:p w14:paraId="1D7AC310" w14:textId="61F6B672"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776" w:type="pct"/>
            <w:vAlign w:val="center"/>
          </w:tcPr>
          <w:p w14:paraId="099A0652" w14:textId="40C539CD"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775" w:type="pct"/>
            <w:vAlign w:val="center"/>
          </w:tcPr>
          <w:p w14:paraId="74F13288" w14:textId="6E485C94"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22 (5</w:t>
            </w:r>
            <w:r w:rsidR="00324027">
              <w:rPr>
                <w:rFonts w:ascii="Calibri" w:eastAsia="宋体" w:hAnsi="Calibri" w:cs="Times New Roman"/>
              </w:rPr>
              <w:t>.</w:t>
            </w:r>
            <w:r>
              <w:rPr>
                <w:rFonts w:ascii="Times New Roman" w:hAnsi="Times New Roman" w:cs="Times New Roman" w:hint="eastAsia"/>
                <w:kern w:val="0"/>
                <w:sz w:val="16"/>
                <w:szCs w:val="16"/>
              </w:rPr>
              <w:t>7%)</w:t>
            </w:r>
          </w:p>
        </w:tc>
        <w:tc>
          <w:tcPr>
            <w:tcW w:w="849" w:type="pct"/>
            <w:vAlign w:val="center"/>
          </w:tcPr>
          <w:p w14:paraId="642C74D4" w14:textId="52A93BC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 (0</w:t>
            </w:r>
            <w:r w:rsidR="00324027">
              <w:rPr>
                <w:rFonts w:ascii="Calibri" w:eastAsia="宋体" w:hAnsi="Calibri" w:cs="Times New Roman"/>
              </w:rPr>
              <w:t>.</w:t>
            </w:r>
            <w:r>
              <w:rPr>
                <w:rFonts w:ascii="Times New Roman" w:hAnsi="Times New Roman" w:cs="Times New Roman" w:hint="eastAsia"/>
                <w:kern w:val="0"/>
                <w:sz w:val="16"/>
                <w:szCs w:val="16"/>
              </w:rPr>
              <w:t>0%)</w:t>
            </w:r>
          </w:p>
        </w:tc>
        <w:tc>
          <w:tcPr>
            <w:tcW w:w="508" w:type="pct"/>
            <w:vAlign w:val="center"/>
          </w:tcPr>
          <w:p w14:paraId="188AD8BD" w14:textId="77777777" w:rsidR="00076A32" w:rsidRDefault="00076A32">
            <w:pPr>
              <w:widowControl/>
              <w:spacing w:line="360" w:lineRule="auto"/>
              <w:ind w:firstLineChars="200" w:firstLine="320"/>
              <w:rPr>
                <w:rFonts w:ascii="Times New Roman" w:hAnsi="Times New Roman" w:cs="Times New Roman"/>
                <w:kern w:val="0"/>
                <w:sz w:val="16"/>
                <w:szCs w:val="16"/>
              </w:rPr>
            </w:pPr>
          </w:p>
        </w:tc>
      </w:tr>
      <w:tr w:rsidR="00076A32" w14:paraId="7ED1351E" w14:textId="77777777" w:rsidTr="0099408E">
        <w:trPr>
          <w:trHeight w:val="492"/>
          <w:jc w:val="center"/>
        </w:trPr>
        <w:tc>
          <w:tcPr>
            <w:tcW w:w="1394" w:type="pct"/>
            <w:vAlign w:val="center"/>
          </w:tcPr>
          <w:p w14:paraId="7D5901E5"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hint="eastAsia"/>
                <w:kern w:val="0"/>
                <w:sz w:val="16"/>
                <w:szCs w:val="16"/>
              </w:rPr>
              <w:t>Race/ethnicity</w:t>
            </w:r>
          </w:p>
        </w:tc>
        <w:tc>
          <w:tcPr>
            <w:tcW w:w="698" w:type="pct"/>
            <w:vAlign w:val="center"/>
          </w:tcPr>
          <w:p w14:paraId="5AAA9D15"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776" w:type="pct"/>
            <w:vAlign w:val="center"/>
          </w:tcPr>
          <w:p w14:paraId="5E59283C"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775" w:type="pct"/>
            <w:vAlign w:val="center"/>
          </w:tcPr>
          <w:p w14:paraId="1D697E6F"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849" w:type="pct"/>
            <w:vAlign w:val="center"/>
          </w:tcPr>
          <w:p w14:paraId="73242CBB"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508" w:type="pct"/>
            <w:vAlign w:val="center"/>
          </w:tcPr>
          <w:p w14:paraId="4DD4FBEB" w14:textId="3B2E35D5" w:rsidR="00076A32" w:rsidRDefault="00076A32">
            <w:pPr>
              <w:widowControl/>
              <w:spacing w:line="360" w:lineRule="auto"/>
              <w:jc w:val="center"/>
              <w:rPr>
                <w:rFonts w:ascii="Times New Roman" w:hAnsi="Times New Roman" w:cs="Times New Roman"/>
                <w:kern w:val="0"/>
                <w:sz w:val="16"/>
                <w:szCs w:val="16"/>
              </w:rPr>
            </w:pPr>
          </w:p>
        </w:tc>
      </w:tr>
      <w:tr w:rsidR="00076A32" w14:paraId="40A7A91B" w14:textId="77777777" w:rsidTr="0099408E">
        <w:trPr>
          <w:trHeight w:val="492"/>
          <w:jc w:val="center"/>
        </w:trPr>
        <w:tc>
          <w:tcPr>
            <w:tcW w:w="1394" w:type="pct"/>
            <w:vAlign w:val="center"/>
          </w:tcPr>
          <w:p w14:paraId="3AEFBC6E" w14:textId="2283C0D7" w:rsidR="00076A32" w:rsidRDefault="002C00D7">
            <w:pPr>
              <w:widowControl/>
              <w:spacing w:line="360" w:lineRule="auto"/>
              <w:ind w:firstLineChars="200" w:firstLine="320"/>
              <w:rPr>
                <w:rFonts w:ascii="Times New Roman" w:hAnsi="Times New Roman" w:cs="Times New Roman"/>
                <w:kern w:val="0"/>
                <w:sz w:val="16"/>
                <w:szCs w:val="16"/>
              </w:rPr>
            </w:pPr>
            <w:r>
              <w:rPr>
                <w:rFonts w:ascii="Times New Roman" w:hAnsi="Times New Roman" w:cs="Times New Roman"/>
                <w:kern w:val="0"/>
                <w:sz w:val="16"/>
                <w:szCs w:val="16"/>
              </w:rPr>
              <w:t xml:space="preserve"> Asian</w:t>
            </w:r>
          </w:p>
        </w:tc>
        <w:tc>
          <w:tcPr>
            <w:tcW w:w="698" w:type="pct"/>
            <w:vAlign w:val="center"/>
          </w:tcPr>
          <w:p w14:paraId="1A1C9D9B" w14:textId="472B9AE6" w:rsidR="00076A32" w:rsidRDefault="009D6CD1" w:rsidP="002C00D7">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43</w:t>
            </w:r>
            <w:r w:rsidR="002C00D7">
              <w:rPr>
                <w:rFonts w:ascii="Times New Roman" w:hAnsi="Times New Roman" w:cs="Times New Roman"/>
                <w:kern w:val="0"/>
                <w:sz w:val="16"/>
                <w:szCs w:val="16"/>
              </w:rPr>
              <w:t>2</w:t>
            </w:r>
          </w:p>
        </w:tc>
        <w:tc>
          <w:tcPr>
            <w:tcW w:w="776" w:type="pct"/>
            <w:vAlign w:val="center"/>
          </w:tcPr>
          <w:p w14:paraId="56D70E63" w14:textId="4383E7B5" w:rsidR="00076A32" w:rsidRDefault="002C00D7">
            <w:pPr>
              <w:widowControl/>
              <w:spacing w:line="360" w:lineRule="auto"/>
              <w:jc w:val="center"/>
              <w:rPr>
                <w:rFonts w:ascii="Times New Roman" w:hAnsi="Times New Roman" w:cs="Times New Roman"/>
                <w:kern w:val="0"/>
                <w:sz w:val="16"/>
                <w:szCs w:val="16"/>
              </w:rPr>
            </w:pPr>
            <w:r>
              <w:rPr>
                <w:rFonts w:ascii="Times New Roman" w:hAnsi="Times New Roman" w:cs="Times New Roman"/>
                <w:kern w:val="0"/>
                <w:sz w:val="16"/>
                <w:szCs w:val="16"/>
              </w:rPr>
              <w:t>300</w:t>
            </w:r>
          </w:p>
        </w:tc>
        <w:tc>
          <w:tcPr>
            <w:tcW w:w="775" w:type="pct"/>
            <w:vAlign w:val="center"/>
          </w:tcPr>
          <w:p w14:paraId="134FC5F5" w14:textId="25CB809B" w:rsidR="00076A32" w:rsidRDefault="009D6CD1" w:rsidP="002C00D7">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38</w:t>
            </w:r>
            <w:r w:rsidR="002C00D7">
              <w:rPr>
                <w:rFonts w:ascii="Times New Roman" w:hAnsi="Times New Roman" w:cs="Times New Roman"/>
                <w:kern w:val="0"/>
                <w:sz w:val="16"/>
                <w:szCs w:val="16"/>
              </w:rPr>
              <w:t>6</w:t>
            </w:r>
          </w:p>
        </w:tc>
        <w:tc>
          <w:tcPr>
            <w:tcW w:w="849" w:type="pct"/>
            <w:vAlign w:val="center"/>
          </w:tcPr>
          <w:p w14:paraId="766A013F" w14:textId="0B118BD6" w:rsidR="00076A32" w:rsidRDefault="009D6CD1" w:rsidP="002C00D7">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 xml:space="preserve">68 </w:t>
            </w:r>
          </w:p>
        </w:tc>
        <w:tc>
          <w:tcPr>
            <w:tcW w:w="508" w:type="pct"/>
            <w:vAlign w:val="center"/>
          </w:tcPr>
          <w:p w14:paraId="5BBEC565" w14:textId="77777777" w:rsidR="00076A32" w:rsidRDefault="00076A32">
            <w:pPr>
              <w:widowControl/>
              <w:spacing w:line="360" w:lineRule="auto"/>
              <w:ind w:firstLineChars="200" w:firstLine="320"/>
              <w:rPr>
                <w:rFonts w:ascii="Times New Roman" w:hAnsi="Times New Roman" w:cs="Times New Roman"/>
                <w:kern w:val="0"/>
                <w:sz w:val="16"/>
                <w:szCs w:val="16"/>
              </w:rPr>
            </w:pPr>
          </w:p>
        </w:tc>
      </w:tr>
      <w:tr w:rsidR="00076A32" w14:paraId="12ACFCB6" w14:textId="77777777" w:rsidTr="0099408E">
        <w:trPr>
          <w:trHeight w:val="492"/>
          <w:jc w:val="center"/>
        </w:trPr>
        <w:tc>
          <w:tcPr>
            <w:tcW w:w="1394" w:type="pct"/>
            <w:vAlign w:val="center"/>
          </w:tcPr>
          <w:p w14:paraId="710E2DEC" w14:textId="77777777" w:rsidR="00076A32" w:rsidRDefault="009D6CD1">
            <w:pPr>
              <w:widowControl/>
              <w:spacing w:line="360" w:lineRule="auto"/>
              <w:rPr>
                <w:rFonts w:ascii="Times New Roman" w:hAnsi="Times New Roman" w:cs="Times New Roman"/>
                <w:kern w:val="0"/>
                <w:sz w:val="16"/>
                <w:szCs w:val="16"/>
              </w:rPr>
            </w:pPr>
            <w:r>
              <w:rPr>
                <w:rFonts w:ascii="Times New Roman" w:hAnsi="Times New Roman" w:cs="Times New Roman" w:hint="eastAsia"/>
                <w:kern w:val="0"/>
                <w:sz w:val="16"/>
                <w:szCs w:val="16"/>
              </w:rPr>
              <w:t>Geographical region</w:t>
            </w:r>
          </w:p>
        </w:tc>
        <w:tc>
          <w:tcPr>
            <w:tcW w:w="698" w:type="pct"/>
            <w:vAlign w:val="center"/>
          </w:tcPr>
          <w:p w14:paraId="4804A63A"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776" w:type="pct"/>
            <w:vAlign w:val="center"/>
          </w:tcPr>
          <w:p w14:paraId="7569E3B2"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775" w:type="pct"/>
            <w:vAlign w:val="center"/>
          </w:tcPr>
          <w:p w14:paraId="7A5121B1"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849" w:type="pct"/>
            <w:vAlign w:val="center"/>
          </w:tcPr>
          <w:p w14:paraId="15867139" w14:textId="77777777" w:rsidR="00076A32" w:rsidRDefault="00076A32">
            <w:pPr>
              <w:widowControl/>
              <w:spacing w:line="360" w:lineRule="auto"/>
              <w:ind w:firstLineChars="200" w:firstLine="320"/>
              <w:jc w:val="center"/>
              <w:rPr>
                <w:rFonts w:ascii="Times New Roman" w:hAnsi="Times New Roman" w:cs="Times New Roman"/>
                <w:kern w:val="0"/>
                <w:sz w:val="16"/>
                <w:szCs w:val="16"/>
              </w:rPr>
            </w:pPr>
          </w:p>
        </w:tc>
        <w:tc>
          <w:tcPr>
            <w:tcW w:w="508" w:type="pct"/>
            <w:vAlign w:val="center"/>
          </w:tcPr>
          <w:p w14:paraId="61B25D2A" w14:textId="2A946405"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0</w:t>
            </w:r>
            <w:r w:rsidR="00324027">
              <w:rPr>
                <w:rFonts w:ascii="Calibri" w:eastAsia="宋体" w:hAnsi="Calibri" w:cs="Times New Roman"/>
              </w:rPr>
              <w:t>.</w:t>
            </w:r>
            <w:r>
              <w:rPr>
                <w:rFonts w:ascii="Times New Roman" w:hAnsi="Times New Roman" w:cs="Times New Roman" w:hint="eastAsia"/>
                <w:kern w:val="0"/>
                <w:sz w:val="16"/>
                <w:szCs w:val="16"/>
              </w:rPr>
              <w:t>10</w:t>
            </w:r>
          </w:p>
        </w:tc>
      </w:tr>
      <w:tr w:rsidR="00076A32" w14:paraId="7A0A2475" w14:textId="77777777" w:rsidTr="0099408E">
        <w:trPr>
          <w:trHeight w:val="492"/>
          <w:jc w:val="center"/>
        </w:trPr>
        <w:tc>
          <w:tcPr>
            <w:tcW w:w="1394" w:type="pct"/>
            <w:vAlign w:val="center"/>
          </w:tcPr>
          <w:p w14:paraId="11678D8A" w14:textId="77777777" w:rsidR="00076A32" w:rsidRDefault="009D6CD1">
            <w:pPr>
              <w:widowControl/>
              <w:spacing w:line="360" w:lineRule="auto"/>
              <w:ind w:firstLineChars="200" w:firstLine="320"/>
              <w:rPr>
                <w:rFonts w:ascii="Times New Roman" w:hAnsi="Times New Roman" w:cs="Times New Roman"/>
                <w:kern w:val="0"/>
                <w:sz w:val="16"/>
                <w:szCs w:val="16"/>
              </w:rPr>
            </w:pPr>
            <w:r>
              <w:rPr>
                <w:rFonts w:ascii="Times New Roman" w:hAnsi="Times New Roman" w:cs="Times New Roman" w:hint="eastAsia"/>
                <w:kern w:val="0"/>
                <w:sz w:val="16"/>
                <w:szCs w:val="16"/>
              </w:rPr>
              <w:lastRenderedPageBreak/>
              <w:t xml:space="preserve"> South of China</w:t>
            </w:r>
          </w:p>
        </w:tc>
        <w:tc>
          <w:tcPr>
            <w:tcW w:w="698" w:type="pct"/>
            <w:vAlign w:val="center"/>
          </w:tcPr>
          <w:p w14:paraId="4CAD9C2E" w14:textId="0712B208"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323 (74</w:t>
            </w:r>
            <w:r w:rsidR="00324027">
              <w:rPr>
                <w:rFonts w:ascii="Calibri" w:eastAsia="宋体" w:hAnsi="Calibri" w:cs="Times New Roman"/>
              </w:rPr>
              <w:t>.</w:t>
            </w:r>
            <w:r>
              <w:rPr>
                <w:rFonts w:ascii="Times New Roman" w:hAnsi="Times New Roman" w:cs="Times New Roman" w:hint="eastAsia"/>
                <w:kern w:val="0"/>
                <w:sz w:val="16"/>
                <w:szCs w:val="16"/>
              </w:rPr>
              <w:t>8%)</w:t>
            </w:r>
          </w:p>
        </w:tc>
        <w:tc>
          <w:tcPr>
            <w:tcW w:w="776" w:type="pct"/>
            <w:vAlign w:val="center"/>
          </w:tcPr>
          <w:p w14:paraId="3B4D81A1" w14:textId="1F935A9B"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235 (78</w:t>
            </w:r>
            <w:r w:rsidR="00324027">
              <w:rPr>
                <w:rFonts w:ascii="Calibri" w:eastAsia="宋体" w:hAnsi="Calibri" w:cs="Times New Roman"/>
              </w:rPr>
              <w:t>.</w:t>
            </w:r>
            <w:r>
              <w:rPr>
                <w:rFonts w:ascii="Times New Roman" w:hAnsi="Times New Roman" w:cs="Times New Roman" w:hint="eastAsia"/>
                <w:kern w:val="0"/>
                <w:sz w:val="16"/>
                <w:szCs w:val="16"/>
              </w:rPr>
              <w:t>3%)</w:t>
            </w:r>
          </w:p>
        </w:tc>
        <w:tc>
          <w:tcPr>
            <w:tcW w:w="775" w:type="pct"/>
            <w:vAlign w:val="center"/>
          </w:tcPr>
          <w:p w14:paraId="2772CD10" w14:textId="0531E7F3"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307 (79</w:t>
            </w:r>
            <w:r w:rsidR="00324027">
              <w:rPr>
                <w:rFonts w:ascii="Calibri" w:eastAsia="宋体" w:hAnsi="Calibri" w:cs="Times New Roman"/>
              </w:rPr>
              <w:t>.</w:t>
            </w:r>
            <w:r>
              <w:rPr>
                <w:rFonts w:ascii="Times New Roman" w:hAnsi="Times New Roman" w:cs="Times New Roman" w:hint="eastAsia"/>
                <w:kern w:val="0"/>
                <w:sz w:val="16"/>
                <w:szCs w:val="16"/>
              </w:rPr>
              <w:t>5%)</w:t>
            </w:r>
          </w:p>
        </w:tc>
        <w:tc>
          <w:tcPr>
            <w:tcW w:w="849" w:type="pct"/>
            <w:vAlign w:val="center"/>
          </w:tcPr>
          <w:p w14:paraId="7A31B4E7" w14:textId="067B5FF7"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46 (67</w:t>
            </w:r>
            <w:r w:rsidR="00324027">
              <w:rPr>
                <w:rFonts w:ascii="Calibri" w:eastAsia="宋体" w:hAnsi="Calibri" w:cs="Times New Roman"/>
              </w:rPr>
              <w:t>.</w:t>
            </w:r>
            <w:r>
              <w:rPr>
                <w:rFonts w:ascii="Times New Roman" w:hAnsi="Times New Roman" w:cs="Times New Roman" w:hint="eastAsia"/>
                <w:kern w:val="0"/>
                <w:sz w:val="16"/>
                <w:szCs w:val="16"/>
              </w:rPr>
              <w:t>6%)</w:t>
            </w:r>
          </w:p>
        </w:tc>
        <w:tc>
          <w:tcPr>
            <w:tcW w:w="508" w:type="pct"/>
            <w:vAlign w:val="center"/>
          </w:tcPr>
          <w:p w14:paraId="5FF5F6CE" w14:textId="77777777" w:rsidR="00076A32" w:rsidRDefault="00076A32">
            <w:pPr>
              <w:widowControl/>
              <w:spacing w:line="360" w:lineRule="auto"/>
              <w:ind w:firstLineChars="200" w:firstLine="320"/>
              <w:rPr>
                <w:rFonts w:ascii="Times New Roman" w:hAnsi="Times New Roman" w:cs="Times New Roman"/>
                <w:kern w:val="0"/>
                <w:sz w:val="16"/>
                <w:szCs w:val="16"/>
              </w:rPr>
            </w:pPr>
          </w:p>
        </w:tc>
      </w:tr>
      <w:tr w:rsidR="00076A32" w14:paraId="0FF513A2" w14:textId="77777777" w:rsidTr="0099408E">
        <w:trPr>
          <w:trHeight w:val="492"/>
          <w:jc w:val="center"/>
        </w:trPr>
        <w:tc>
          <w:tcPr>
            <w:tcW w:w="1394" w:type="pct"/>
            <w:vAlign w:val="center"/>
          </w:tcPr>
          <w:p w14:paraId="7225A4B9" w14:textId="77777777" w:rsidR="00076A32" w:rsidRDefault="009D6CD1">
            <w:pPr>
              <w:widowControl/>
              <w:spacing w:line="360" w:lineRule="auto"/>
              <w:ind w:firstLineChars="200" w:firstLine="320"/>
              <w:rPr>
                <w:rFonts w:ascii="Times New Roman" w:hAnsi="Times New Roman" w:cs="Times New Roman"/>
                <w:kern w:val="0"/>
                <w:sz w:val="16"/>
                <w:szCs w:val="16"/>
              </w:rPr>
            </w:pPr>
            <w:r>
              <w:rPr>
                <w:rFonts w:ascii="Times New Roman" w:hAnsi="Times New Roman" w:cs="Times New Roman" w:hint="eastAsia"/>
                <w:kern w:val="0"/>
                <w:sz w:val="16"/>
                <w:szCs w:val="16"/>
              </w:rPr>
              <w:t xml:space="preserve"> North of China</w:t>
            </w:r>
          </w:p>
        </w:tc>
        <w:tc>
          <w:tcPr>
            <w:tcW w:w="698" w:type="pct"/>
            <w:vAlign w:val="center"/>
          </w:tcPr>
          <w:p w14:paraId="292D2FBD" w14:textId="2AE4D46F"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109 (25</w:t>
            </w:r>
            <w:r w:rsidR="00324027">
              <w:rPr>
                <w:rFonts w:ascii="Calibri" w:eastAsia="宋体" w:hAnsi="Calibri" w:cs="Times New Roman"/>
              </w:rPr>
              <w:t>.</w:t>
            </w:r>
            <w:r>
              <w:rPr>
                <w:rFonts w:ascii="Times New Roman" w:hAnsi="Times New Roman" w:cs="Times New Roman" w:hint="eastAsia"/>
                <w:kern w:val="0"/>
                <w:sz w:val="16"/>
                <w:szCs w:val="16"/>
              </w:rPr>
              <w:t>2%)</w:t>
            </w:r>
          </w:p>
        </w:tc>
        <w:tc>
          <w:tcPr>
            <w:tcW w:w="776" w:type="pct"/>
            <w:vAlign w:val="center"/>
          </w:tcPr>
          <w:p w14:paraId="458D3A1B" w14:textId="06DA3013"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65 (21</w:t>
            </w:r>
            <w:r w:rsidR="00324027">
              <w:rPr>
                <w:rFonts w:ascii="Calibri" w:eastAsia="宋体" w:hAnsi="Calibri" w:cs="Times New Roman"/>
              </w:rPr>
              <w:t>.</w:t>
            </w:r>
            <w:r>
              <w:rPr>
                <w:rFonts w:ascii="Times New Roman" w:hAnsi="Times New Roman" w:cs="Times New Roman" w:hint="eastAsia"/>
                <w:kern w:val="0"/>
                <w:sz w:val="16"/>
                <w:szCs w:val="16"/>
              </w:rPr>
              <w:t>7%)</w:t>
            </w:r>
          </w:p>
        </w:tc>
        <w:tc>
          <w:tcPr>
            <w:tcW w:w="775" w:type="pct"/>
            <w:vAlign w:val="center"/>
          </w:tcPr>
          <w:p w14:paraId="55FAEC7B" w14:textId="0A2E2F9E"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79 (20</w:t>
            </w:r>
            <w:r w:rsidR="00324027">
              <w:rPr>
                <w:rFonts w:ascii="Calibri" w:eastAsia="宋体" w:hAnsi="Calibri" w:cs="Times New Roman"/>
              </w:rPr>
              <w:t>.</w:t>
            </w:r>
            <w:r>
              <w:rPr>
                <w:rFonts w:ascii="Times New Roman" w:hAnsi="Times New Roman" w:cs="Times New Roman" w:hint="eastAsia"/>
                <w:kern w:val="0"/>
                <w:sz w:val="16"/>
                <w:szCs w:val="16"/>
              </w:rPr>
              <w:t>5%)</w:t>
            </w:r>
          </w:p>
        </w:tc>
        <w:tc>
          <w:tcPr>
            <w:tcW w:w="849" w:type="pct"/>
            <w:vAlign w:val="center"/>
          </w:tcPr>
          <w:p w14:paraId="164F2040" w14:textId="680FEECA" w:rsidR="00076A32" w:rsidRDefault="009D6CD1">
            <w:pPr>
              <w:widowControl/>
              <w:spacing w:line="360" w:lineRule="auto"/>
              <w:jc w:val="center"/>
              <w:rPr>
                <w:rFonts w:ascii="Times New Roman" w:hAnsi="Times New Roman" w:cs="Times New Roman"/>
                <w:kern w:val="0"/>
                <w:sz w:val="16"/>
                <w:szCs w:val="16"/>
              </w:rPr>
            </w:pPr>
            <w:r>
              <w:rPr>
                <w:rFonts w:ascii="Times New Roman" w:hAnsi="Times New Roman" w:cs="Times New Roman" w:hint="eastAsia"/>
                <w:kern w:val="0"/>
                <w:sz w:val="16"/>
                <w:szCs w:val="16"/>
              </w:rPr>
              <w:t>22 (32</w:t>
            </w:r>
            <w:r w:rsidR="00324027">
              <w:rPr>
                <w:rFonts w:ascii="Calibri" w:eastAsia="宋体" w:hAnsi="Calibri" w:cs="Times New Roman"/>
              </w:rPr>
              <w:t>.</w:t>
            </w:r>
            <w:r>
              <w:rPr>
                <w:rFonts w:ascii="Times New Roman" w:hAnsi="Times New Roman" w:cs="Times New Roman" w:hint="eastAsia"/>
                <w:kern w:val="0"/>
                <w:sz w:val="16"/>
                <w:szCs w:val="16"/>
              </w:rPr>
              <w:t>4%)</w:t>
            </w:r>
          </w:p>
        </w:tc>
        <w:tc>
          <w:tcPr>
            <w:tcW w:w="508" w:type="pct"/>
            <w:vAlign w:val="center"/>
          </w:tcPr>
          <w:p w14:paraId="7494EA80" w14:textId="77777777" w:rsidR="00076A32" w:rsidRDefault="00076A32">
            <w:pPr>
              <w:widowControl/>
              <w:spacing w:line="360" w:lineRule="auto"/>
              <w:ind w:firstLineChars="200" w:firstLine="320"/>
              <w:rPr>
                <w:rFonts w:ascii="Times New Roman" w:hAnsi="Times New Roman" w:cs="Times New Roman"/>
                <w:kern w:val="0"/>
                <w:sz w:val="16"/>
                <w:szCs w:val="16"/>
              </w:rPr>
            </w:pPr>
          </w:p>
        </w:tc>
      </w:tr>
    </w:tbl>
    <w:p w14:paraId="47FEED51" w14:textId="77777777" w:rsidR="00076A32" w:rsidRDefault="009D6CD1">
      <w:pPr>
        <w:rPr>
          <w:rFonts w:ascii="Times New Roman" w:hAnsi="Times New Roman" w:cs="Times New Roman"/>
          <w:sz w:val="20"/>
          <w:szCs w:val="20"/>
        </w:rPr>
      </w:pPr>
      <w:r>
        <w:rPr>
          <w:rFonts w:ascii="Times New Roman" w:hAnsi="Times New Roman" w:cs="Times New Roman" w:hint="eastAsia"/>
          <w:sz w:val="20"/>
          <w:szCs w:val="20"/>
        </w:rPr>
        <w:t>N</w:t>
      </w:r>
      <w:r>
        <w:rPr>
          <w:rFonts w:ascii="Times New Roman" w:hAnsi="Times New Roman" w:cs="Times New Roman"/>
          <w:sz w:val="20"/>
          <w:szCs w:val="20"/>
        </w:rPr>
        <w:t xml:space="preserve">ote: The baseline of study participants from different datasets were compared using Chi-square test or variance analysis. The </w:t>
      </w:r>
      <w:r>
        <w:rPr>
          <w:rFonts w:ascii="Times New Roman" w:hAnsi="Times New Roman" w:cs="Times New Roman"/>
          <w:i/>
          <w:iCs/>
          <w:sz w:val="20"/>
          <w:szCs w:val="20"/>
        </w:rPr>
        <w:t>P</w:t>
      </w:r>
      <w:r>
        <w:rPr>
          <w:rFonts w:ascii="Times New Roman" w:hAnsi="Times New Roman" w:cs="Times New Roman"/>
          <w:sz w:val="20"/>
          <w:szCs w:val="20"/>
        </w:rPr>
        <w:t xml:space="preserve"> value was evaluated from a two-sided test. Adjustments were made for multiple comparisons.</w:t>
      </w:r>
      <w:r>
        <w:rPr>
          <w:rFonts w:ascii="Times New Roman" w:hAnsi="Times New Roman" w:cs="Times New Roman"/>
          <w:sz w:val="20"/>
          <w:szCs w:val="20"/>
        </w:rPr>
        <w:br w:type="page"/>
      </w:r>
    </w:p>
    <w:p w14:paraId="19E3107F" w14:textId="78919467" w:rsidR="00076A32" w:rsidRDefault="00A54903" w:rsidP="00A54903">
      <w:pPr>
        <w:widowControl/>
        <w:spacing w:line="360" w:lineRule="auto"/>
        <w:rPr>
          <w:rFonts w:ascii="Times New Roman" w:hAnsi="Times New Roman" w:cs="Times New Roman"/>
          <w:b/>
          <w:bCs/>
          <w:sz w:val="20"/>
          <w:szCs w:val="20"/>
        </w:rPr>
      </w:pPr>
      <w:r>
        <w:rPr>
          <w:rFonts w:ascii="Times New Roman" w:hAnsi="Times New Roman" w:cs="Times New Roman"/>
          <w:b/>
          <w:bCs/>
          <w:sz w:val="20"/>
          <w:szCs w:val="20"/>
        </w:rPr>
        <w:lastRenderedPageBreak/>
        <w:t xml:space="preserve">Supplementary Table </w:t>
      </w:r>
      <w:r w:rsidR="009D6CD1">
        <w:rPr>
          <w:rFonts w:ascii="Times New Roman" w:hAnsi="Times New Roman" w:cs="Times New Roman"/>
          <w:b/>
          <w:bCs/>
          <w:sz w:val="20"/>
          <w:szCs w:val="20"/>
        </w:rPr>
        <w:t xml:space="preserve">2. The performance of </w:t>
      </w:r>
      <w:proofErr w:type="spellStart"/>
      <w:r w:rsidR="009D6CD1">
        <w:rPr>
          <w:rFonts w:ascii="Times New Roman" w:hAnsi="Times New Roman" w:cs="Times New Roman"/>
          <w:b/>
          <w:bCs/>
          <w:sz w:val="20"/>
          <w:szCs w:val="20"/>
        </w:rPr>
        <w:t>LGNet</w:t>
      </w:r>
      <w:proofErr w:type="spellEnd"/>
      <w:r w:rsidR="009D6CD1">
        <w:rPr>
          <w:rFonts w:ascii="Times New Roman" w:hAnsi="Times New Roman" w:cs="Times New Roman"/>
          <w:b/>
          <w:bCs/>
          <w:sz w:val="20"/>
          <w:szCs w:val="20"/>
        </w:rPr>
        <w:t xml:space="preserve"> based on five-fold cross validation on internal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350"/>
        <w:gridCol w:w="1302"/>
        <w:gridCol w:w="1297"/>
        <w:gridCol w:w="1302"/>
        <w:gridCol w:w="1755"/>
      </w:tblGrid>
      <w:tr w:rsidR="0035708B" w14:paraId="46660E50" w14:textId="77777777" w:rsidTr="00B3606A">
        <w:trPr>
          <w:trHeight w:val="382"/>
        </w:trPr>
        <w:tc>
          <w:tcPr>
            <w:tcW w:w="5000" w:type="pct"/>
            <w:gridSpan w:val="6"/>
            <w:vAlign w:val="center"/>
          </w:tcPr>
          <w:p w14:paraId="7F6E52A9" w14:textId="77777777" w:rsidR="0035708B" w:rsidRPr="00B536F9" w:rsidRDefault="0035708B" w:rsidP="00B3606A">
            <w:pPr>
              <w:widowControl/>
              <w:spacing w:line="360" w:lineRule="auto"/>
              <w:rPr>
                <w:rFonts w:ascii="Times New Roman" w:hAnsi="Times New Roman" w:cs="Times New Roman"/>
                <w:b/>
                <w:sz w:val="16"/>
                <w:szCs w:val="16"/>
              </w:rPr>
            </w:pPr>
            <w:r w:rsidRPr="00B536F9">
              <w:rPr>
                <w:rFonts w:ascii="Times New Roman" w:hAnsi="Times New Roman" w:cs="Times New Roman"/>
                <w:b/>
                <w:sz w:val="16"/>
                <w:szCs w:val="16"/>
              </w:rPr>
              <w:t>Slide level</w:t>
            </w:r>
          </w:p>
        </w:tc>
      </w:tr>
      <w:tr w:rsidR="0035708B" w14:paraId="0F7607D1" w14:textId="77777777" w:rsidTr="0035708B">
        <w:trPr>
          <w:trHeight w:val="382"/>
        </w:trPr>
        <w:tc>
          <w:tcPr>
            <w:tcW w:w="781" w:type="pct"/>
            <w:vAlign w:val="center"/>
          </w:tcPr>
          <w:p w14:paraId="543FE2B6"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Folds</w:t>
            </w:r>
          </w:p>
        </w:tc>
        <w:tc>
          <w:tcPr>
            <w:tcW w:w="813" w:type="pct"/>
            <w:vAlign w:val="center"/>
          </w:tcPr>
          <w:p w14:paraId="3427FFB1" w14:textId="77777777" w:rsid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Sensitivity</w:t>
            </w:r>
          </w:p>
          <w:p w14:paraId="31E93D2E" w14:textId="7D88FD9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 xml:space="preserve"> (95% CI)</w:t>
            </w:r>
          </w:p>
        </w:tc>
        <w:tc>
          <w:tcPr>
            <w:tcW w:w="784" w:type="pct"/>
            <w:vAlign w:val="center"/>
          </w:tcPr>
          <w:p w14:paraId="5BDCD81D"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Specificity</w:t>
            </w:r>
          </w:p>
          <w:p w14:paraId="425BB889"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(95% CI)</w:t>
            </w:r>
          </w:p>
        </w:tc>
        <w:tc>
          <w:tcPr>
            <w:tcW w:w="781" w:type="pct"/>
            <w:vAlign w:val="center"/>
          </w:tcPr>
          <w:p w14:paraId="53C33E1A"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NPV (95% CI)</w:t>
            </w:r>
          </w:p>
        </w:tc>
        <w:tc>
          <w:tcPr>
            <w:tcW w:w="784" w:type="pct"/>
            <w:vAlign w:val="center"/>
          </w:tcPr>
          <w:p w14:paraId="04325F97"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PPV (95% CI)</w:t>
            </w:r>
          </w:p>
        </w:tc>
        <w:tc>
          <w:tcPr>
            <w:tcW w:w="1057" w:type="pct"/>
            <w:vAlign w:val="center"/>
          </w:tcPr>
          <w:p w14:paraId="1B89C5CD"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AUROC (95% CI)</w:t>
            </w:r>
          </w:p>
        </w:tc>
      </w:tr>
      <w:tr w:rsidR="0035708B" w14:paraId="7CD661C2" w14:textId="77777777" w:rsidTr="0035708B">
        <w:trPr>
          <w:trHeight w:val="778"/>
        </w:trPr>
        <w:tc>
          <w:tcPr>
            <w:tcW w:w="781" w:type="pct"/>
            <w:vAlign w:val="center"/>
          </w:tcPr>
          <w:p w14:paraId="3E169533"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Fold 1</w:t>
            </w:r>
          </w:p>
        </w:tc>
        <w:tc>
          <w:tcPr>
            <w:tcW w:w="813" w:type="pct"/>
            <w:vAlign w:val="center"/>
          </w:tcPr>
          <w:p w14:paraId="036688D1"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933</w:t>
            </w:r>
          </w:p>
          <w:p w14:paraId="0F9B71C0"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68, 1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vAlign w:val="center"/>
          </w:tcPr>
          <w:p w14:paraId="59679296"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912</w:t>
            </w:r>
          </w:p>
          <w:p w14:paraId="756F7B67"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81, 0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97)</w:t>
            </w:r>
          </w:p>
        </w:tc>
        <w:tc>
          <w:tcPr>
            <w:tcW w:w="781" w:type="pct"/>
            <w:vAlign w:val="center"/>
          </w:tcPr>
          <w:p w14:paraId="50DE025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981</w:t>
            </w:r>
          </w:p>
          <w:p w14:paraId="700DDC56"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90, 1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vAlign w:val="center"/>
          </w:tcPr>
          <w:p w14:paraId="5ECAC9AC"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737</w:t>
            </w:r>
          </w:p>
          <w:p w14:paraId="24A7C432"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49, 0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91)</w:t>
            </w:r>
          </w:p>
        </w:tc>
        <w:tc>
          <w:tcPr>
            <w:tcW w:w="1057" w:type="pct"/>
            <w:vAlign w:val="center"/>
          </w:tcPr>
          <w:p w14:paraId="531E7D8B"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994</w:t>
            </w:r>
          </w:p>
          <w:p w14:paraId="53C30CFE"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98, 1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4324EAC9" w14:textId="77777777" w:rsidTr="0035708B">
        <w:trPr>
          <w:trHeight w:val="766"/>
        </w:trPr>
        <w:tc>
          <w:tcPr>
            <w:tcW w:w="781" w:type="pct"/>
            <w:vAlign w:val="center"/>
          </w:tcPr>
          <w:p w14:paraId="4771487C"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Fold 2</w:t>
            </w:r>
          </w:p>
        </w:tc>
        <w:tc>
          <w:tcPr>
            <w:tcW w:w="813" w:type="pct"/>
            <w:vAlign w:val="center"/>
          </w:tcPr>
          <w:p w14:paraId="5FF6A45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833</w:t>
            </w:r>
          </w:p>
          <w:p w14:paraId="140CBCDC"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59, 0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96)</w:t>
            </w:r>
          </w:p>
        </w:tc>
        <w:tc>
          <w:tcPr>
            <w:tcW w:w="784" w:type="pct"/>
          </w:tcPr>
          <w:p w14:paraId="47B6106C"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2EA0EA88"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94, 1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1" w:type="pct"/>
            <w:tcBorders>
              <w:bottom w:val="single" w:sz="4" w:space="0" w:color="auto"/>
            </w:tcBorders>
            <w:vAlign w:val="center"/>
          </w:tcPr>
          <w:p w14:paraId="6E524170"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955</w:t>
            </w:r>
          </w:p>
          <w:p w14:paraId="64A56450"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87, 0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99)</w:t>
            </w:r>
          </w:p>
        </w:tc>
        <w:tc>
          <w:tcPr>
            <w:tcW w:w="784" w:type="pct"/>
            <w:tcBorders>
              <w:bottom w:val="single" w:sz="4" w:space="0" w:color="auto"/>
            </w:tcBorders>
            <w:vAlign w:val="center"/>
          </w:tcPr>
          <w:p w14:paraId="3806505E"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6545F0ED"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78, 1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1057" w:type="pct"/>
            <w:vAlign w:val="center"/>
          </w:tcPr>
          <w:p w14:paraId="47389894"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990</w:t>
            </w:r>
          </w:p>
          <w:p w14:paraId="61422F7E"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97, 1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6F05DE43" w14:textId="77777777" w:rsidTr="0035708B">
        <w:trPr>
          <w:trHeight w:val="766"/>
        </w:trPr>
        <w:tc>
          <w:tcPr>
            <w:tcW w:w="781" w:type="pct"/>
            <w:vAlign w:val="center"/>
          </w:tcPr>
          <w:p w14:paraId="7A4FFE14"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Fold 3</w:t>
            </w:r>
          </w:p>
        </w:tc>
        <w:tc>
          <w:tcPr>
            <w:tcW w:w="813" w:type="pct"/>
            <w:vAlign w:val="center"/>
          </w:tcPr>
          <w:p w14:paraId="69D33608"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66CCB8FB"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77, 1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tcPr>
          <w:p w14:paraId="56E15A7C"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965</w:t>
            </w:r>
          </w:p>
          <w:p w14:paraId="1E593711"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88, 1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1" w:type="pct"/>
            <w:tcBorders>
              <w:top w:val="single" w:sz="4" w:space="0" w:color="auto"/>
              <w:left w:val="nil"/>
              <w:bottom w:val="single" w:sz="4" w:space="0" w:color="auto"/>
              <w:right w:val="single" w:sz="4" w:space="0" w:color="auto"/>
            </w:tcBorders>
            <w:shd w:val="clear" w:color="auto" w:fill="auto"/>
            <w:vAlign w:val="center"/>
          </w:tcPr>
          <w:p w14:paraId="5FA24FDB"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000</w:t>
            </w:r>
          </w:p>
          <w:p w14:paraId="70DE65BD"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94, 1</w:t>
            </w:r>
            <w:r w:rsidRPr="0035708B">
              <w:rPr>
                <w:rFonts w:ascii="Times New Roman"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w:t>
            </w:r>
          </w:p>
        </w:tc>
        <w:tc>
          <w:tcPr>
            <w:tcW w:w="784" w:type="pct"/>
            <w:tcBorders>
              <w:top w:val="single" w:sz="4" w:space="0" w:color="auto"/>
              <w:left w:val="single" w:sz="4" w:space="0" w:color="auto"/>
              <w:bottom w:val="single" w:sz="4" w:space="0" w:color="auto"/>
              <w:right w:val="nil"/>
            </w:tcBorders>
            <w:shd w:val="clear" w:color="auto" w:fill="auto"/>
            <w:vAlign w:val="center"/>
          </w:tcPr>
          <w:p w14:paraId="1EF1F40E" w14:textId="77777777" w:rsidR="0035708B" w:rsidRPr="0035708B" w:rsidRDefault="0035708B" w:rsidP="00B3606A">
            <w:pPr>
              <w:widowControl/>
              <w:ind w:firstLineChars="200" w:firstLine="320"/>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875</w:t>
            </w:r>
          </w:p>
          <w:p w14:paraId="432C823F"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62, 0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98)</w:t>
            </w:r>
          </w:p>
        </w:tc>
        <w:tc>
          <w:tcPr>
            <w:tcW w:w="1057" w:type="pct"/>
            <w:vAlign w:val="center"/>
          </w:tcPr>
          <w:p w14:paraId="1D8D7777"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999</w:t>
            </w:r>
          </w:p>
          <w:p w14:paraId="572CDC22"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99, 1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6E6EC05A" w14:textId="77777777" w:rsidTr="0035708B">
        <w:trPr>
          <w:trHeight w:val="778"/>
        </w:trPr>
        <w:tc>
          <w:tcPr>
            <w:tcW w:w="781" w:type="pct"/>
            <w:vAlign w:val="center"/>
          </w:tcPr>
          <w:p w14:paraId="4F2CAF58"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Fold 4</w:t>
            </w:r>
          </w:p>
        </w:tc>
        <w:tc>
          <w:tcPr>
            <w:tcW w:w="813" w:type="pct"/>
            <w:vAlign w:val="center"/>
          </w:tcPr>
          <w:p w14:paraId="004F9851"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875</w:t>
            </w:r>
          </w:p>
          <w:p w14:paraId="08930AA2"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68, 0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97)</w:t>
            </w:r>
          </w:p>
        </w:tc>
        <w:tc>
          <w:tcPr>
            <w:tcW w:w="784" w:type="pct"/>
          </w:tcPr>
          <w:p w14:paraId="0C0BACF7"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910</w:t>
            </w:r>
          </w:p>
          <w:p w14:paraId="36F745DB"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82, 0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96)</w:t>
            </w:r>
          </w:p>
        </w:tc>
        <w:tc>
          <w:tcPr>
            <w:tcW w:w="781" w:type="pct"/>
            <w:tcBorders>
              <w:top w:val="single" w:sz="4" w:space="0" w:color="auto"/>
              <w:left w:val="nil"/>
              <w:bottom w:val="single" w:sz="4" w:space="0" w:color="auto"/>
              <w:right w:val="single" w:sz="4" w:space="0" w:color="auto"/>
            </w:tcBorders>
            <w:shd w:val="clear" w:color="auto" w:fill="auto"/>
            <w:vAlign w:val="center"/>
          </w:tcPr>
          <w:p w14:paraId="473FADBD"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959</w:t>
            </w:r>
          </w:p>
          <w:p w14:paraId="70F91408"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89, 0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99)</w:t>
            </w:r>
          </w:p>
        </w:tc>
        <w:tc>
          <w:tcPr>
            <w:tcW w:w="784" w:type="pct"/>
            <w:tcBorders>
              <w:top w:val="single" w:sz="4" w:space="0" w:color="auto"/>
              <w:left w:val="single" w:sz="4" w:space="0" w:color="auto"/>
              <w:bottom w:val="single" w:sz="4" w:space="0" w:color="auto"/>
              <w:right w:val="nil"/>
            </w:tcBorders>
            <w:shd w:val="clear" w:color="auto" w:fill="auto"/>
            <w:vAlign w:val="center"/>
          </w:tcPr>
          <w:p w14:paraId="1E827816"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750</w:t>
            </w:r>
          </w:p>
          <w:p w14:paraId="0E459D2A"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55, 0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89)</w:t>
            </w:r>
          </w:p>
        </w:tc>
        <w:tc>
          <w:tcPr>
            <w:tcW w:w="1057" w:type="pct"/>
            <w:vAlign w:val="center"/>
          </w:tcPr>
          <w:p w14:paraId="1FAB1E70"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981</w:t>
            </w:r>
          </w:p>
          <w:p w14:paraId="02BB81C9"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96, 1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70994C2C" w14:textId="77777777" w:rsidTr="0035708B">
        <w:trPr>
          <w:trHeight w:val="766"/>
        </w:trPr>
        <w:tc>
          <w:tcPr>
            <w:tcW w:w="781" w:type="pct"/>
            <w:vAlign w:val="center"/>
          </w:tcPr>
          <w:p w14:paraId="29D62FB7"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Fold 5</w:t>
            </w:r>
          </w:p>
        </w:tc>
        <w:tc>
          <w:tcPr>
            <w:tcW w:w="813" w:type="pct"/>
            <w:vAlign w:val="center"/>
          </w:tcPr>
          <w:p w14:paraId="18F142FE"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952</w:t>
            </w:r>
          </w:p>
          <w:p w14:paraId="7AA3D6F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76, 1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tcPr>
          <w:p w14:paraId="7A7BF4D6"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969</w:t>
            </w:r>
          </w:p>
          <w:p w14:paraId="006CADDB"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89, 1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1" w:type="pct"/>
            <w:tcBorders>
              <w:top w:val="single" w:sz="4" w:space="0" w:color="auto"/>
              <w:left w:val="nil"/>
              <w:bottom w:val="single" w:sz="4" w:space="0" w:color="auto"/>
              <w:right w:val="single" w:sz="4" w:space="0" w:color="auto"/>
            </w:tcBorders>
            <w:shd w:val="clear" w:color="auto" w:fill="auto"/>
            <w:vAlign w:val="center"/>
          </w:tcPr>
          <w:p w14:paraId="645664A0"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984</w:t>
            </w:r>
          </w:p>
          <w:p w14:paraId="615F458F"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92, 1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w:t>
            </w:r>
          </w:p>
        </w:tc>
        <w:tc>
          <w:tcPr>
            <w:tcW w:w="784" w:type="pct"/>
            <w:tcBorders>
              <w:top w:val="single" w:sz="4" w:space="0" w:color="auto"/>
              <w:left w:val="single" w:sz="4" w:space="0" w:color="auto"/>
              <w:bottom w:val="single" w:sz="4" w:space="0" w:color="auto"/>
              <w:right w:val="nil"/>
            </w:tcBorders>
            <w:shd w:val="clear" w:color="auto" w:fill="auto"/>
            <w:vAlign w:val="center"/>
          </w:tcPr>
          <w:p w14:paraId="1EFC78C9"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909</w:t>
            </w:r>
          </w:p>
          <w:p w14:paraId="56B277D5"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71, 0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99)</w:t>
            </w:r>
          </w:p>
        </w:tc>
        <w:tc>
          <w:tcPr>
            <w:tcW w:w="1057" w:type="pct"/>
            <w:vAlign w:val="center"/>
          </w:tcPr>
          <w:p w14:paraId="17AC04CB"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995</w:t>
            </w:r>
          </w:p>
          <w:p w14:paraId="3D408E21"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99, 1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5569ABED" w14:textId="77777777" w:rsidTr="0035708B">
        <w:trPr>
          <w:trHeight w:val="426"/>
        </w:trPr>
        <w:tc>
          <w:tcPr>
            <w:tcW w:w="781" w:type="pct"/>
            <w:vAlign w:val="center"/>
          </w:tcPr>
          <w:p w14:paraId="440C1910"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Averaged</w:t>
            </w:r>
          </w:p>
        </w:tc>
        <w:tc>
          <w:tcPr>
            <w:tcW w:w="813" w:type="pct"/>
            <w:vAlign w:val="center"/>
          </w:tcPr>
          <w:p w14:paraId="1F2A5601"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919±0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066</w:t>
            </w:r>
          </w:p>
        </w:tc>
        <w:tc>
          <w:tcPr>
            <w:tcW w:w="784" w:type="pct"/>
            <w:vAlign w:val="center"/>
          </w:tcPr>
          <w:p w14:paraId="36321A03"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951±0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039</w:t>
            </w:r>
          </w:p>
        </w:tc>
        <w:tc>
          <w:tcPr>
            <w:tcW w:w="781" w:type="pct"/>
            <w:tcBorders>
              <w:top w:val="single" w:sz="4" w:space="0" w:color="auto"/>
              <w:bottom w:val="single" w:sz="4" w:space="0" w:color="auto"/>
            </w:tcBorders>
            <w:vAlign w:val="center"/>
          </w:tcPr>
          <w:p w14:paraId="3B1CC107"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976±0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019</w:t>
            </w:r>
          </w:p>
        </w:tc>
        <w:tc>
          <w:tcPr>
            <w:tcW w:w="784" w:type="pct"/>
            <w:tcBorders>
              <w:top w:val="single" w:sz="4" w:space="0" w:color="auto"/>
              <w:bottom w:val="single" w:sz="4" w:space="0" w:color="auto"/>
            </w:tcBorders>
            <w:vAlign w:val="center"/>
          </w:tcPr>
          <w:p w14:paraId="5925FE83"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854±0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111</w:t>
            </w:r>
          </w:p>
        </w:tc>
        <w:tc>
          <w:tcPr>
            <w:tcW w:w="1057" w:type="pct"/>
            <w:vAlign w:val="center"/>
          </w:tcPr>
          <w:p w14:paraId="21A1C0AF" w14:textId="77777777" w:rsidR="0035708B" w:rsidRPr="0035708B" w:rsidRDefault="0035708B" w:rsidP="00B3606A">
            <w:pPr>
              <w:widowControl/>
              <w:jc w:val="center"/>
              <w:rPr>
                <w:rFonts w:ascii="Times New Roman" w:eastAsia="等线" w:hAnsi="Times New Roman" w:cs="Times New Roman"/>
                <w:color w:val="000000" w:themeColor="text1"/>
                <w:sz w:val="16"/>
                <w:szCs w:val="16"/>
              </w:rPr>
            </w:pPr>
            <w:r w:rsidRPr="0035708B">
              <w:rPr>
                <w:rFonts w:ascii="Times New Roman" w:eastAsia="等线"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eastAsia="等线" w:hAnsi="Times New Roman" w:cs="Times New Roman"/>
                <w:color w:val="000000" w:themeColor="text1"/>
                <w:sz w:val="16"/>
                <w:szCs w:val="16"/>
              </w:rPr>
              <w:t>992±0</w:t>
            </w:r>
            <w:r w:rsidRPr="0035708B">
              <w:rPr>
                <w:rFonts w:ascii="Times New Roman" w:eastAsia="宋体" w:hAnsi="Times New Roman" w:cs="Times New Roman"/>
                <w:sz w:val="16"/>
                <w:szCs w:val="16"/>
              </w:rPr>
              <w:t>.</w:t>
            </w:r>
            <w:r w:rsidRPr="0035708B">
              <w:rPr>
                <w:rFonts w:ascii="Times New Roman" w:eastAsia="等线" w:hAnsi="Times New Roman" w:cs="Times New Roman"/>
                <w:color w:val="000000" w:themeColor="text1"/>
                <w:sz w:val="16"/>
                <w:szCs w:val="16"/>
              </w:rPr>
              <w:t>007</w:t>
            </w:r>
          </w:p>
        </w:tc>
      </w:tr>
      <w:tr w:rsidR="0035708B" w14:paraId="5222D0B8" w14:textId="77777777" w:rsidTr="00B3606A">
        <w:trPr>
          <w:trHeight w:val="426"/>
        </w:trPr>
        <w:tc>
          <w:tcPr>
            <w:tcW w:w="5000" w:type="pct"/>
            <w:gridSpan w:val="6"/>
            <w:vAlign w:val="center"/>
          </w:tcPr>
          <w:p w14:paraId="51F57F55" w14:textId="77777777" w:rsidR="0035708B" w:rsidRPr="00B536F9" w:rsidRDefault="0035708B" w:rsidP="00B3606A">
            <w:pPr>
              <w:widowControl/>
              <w:rPr>
                <w:rFonts w:ascii="Times New Roman" w:eastAsia="等线" w:hAnsi="Times New Roman" w:cs="Times New Roman"/>
                <w:b/>
                <w:sz w:val="16"/>
                <w:szCs w:val="16"/>
              </w:rPr>
            </w:pPr>
            <w:r w:rsidRPr="00B536F9">
              <w:rPr>
                <w:rFonts w:ascii="Times New Roman" w:eastAsia="等线" w:hAnsi="Times New Roman" w:cs="Times New Roman"/>
                <w:b/>
                <w:sz w:val="16"/>
                <w:szCs w:val="16"/>
              </w:rPr>
              <w:t>Patient level</w:t>
            </w:r>
          </w:p>
        </w:tc>
      </w:tr>
      <w:tr w:rsidR="0035708B" w14:paraId="25E870C4" w14:textId="77777777" w:rsidTr="0035708B">
        <w:trPr>
          <w:trHeight w:val="426"/>
        </w:trPr>
        <w:tc>
          <w:tcPr>
            <w:tcW w:w="781" w:type="pct"/>
            <w:vAlign w:val="center"/>
          </w:tcPr>
          <w:p w14:paraId="1CAE11D1"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Folds</w:t>
            </w:r>
          </w:p>
        </w:tc>
        <w:tc>
          <w:tcPr>
            <w:tcW w:w="813" w:type="pct"/>
            <w:vAlign w:val="center"/>
          </w:tcPr>
          <w:p w14:paraId="1C5E1C0C" w14:textId="77777777" w:rsid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 xml:space="preserve">Sensitivity </w:t>
            </w:r>
          </w:p>
          <w:p w14:paraId="5CEE32C6" w14:textId="6166C47C"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(95% CI)</w:t>
            </w:r>
          </w:p>
        </w:tc>
        <w:tc>
          <w:tcPr>
            <w:tcW w:w="784" w:type="pct"/>
            <w:vAlign w:val="center"/>
          </w:tcPr>
          <w:p w14:paraId="3A95C2DD" w14:textId="77777777" w:rsid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Specificity</w:t>
            </w:r>
          </w:p>
          <w:p w14:paraId="391ECA72" w14:textId="1E6178A5"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 xml:space="preserve"> (95% CI)</w:t>
            </w:r>
          </w:p>
        </w:tc>
        <w:tc>
          <w:tcPr>
            <w:tcW w:w="781" w:type="pct"/>
            <w:tcBorders>
              <w:top w:val="single" w:sz="4" w:space="0" w:color="auto"/>
              <w:bottom w:val="single" w:sz="4" w:space="0" w:color="auto"/>
            </w:tcBorders>
            <w:vAlign w:val="center"/>
          </w:tcPr>
          <w:p w14:paraId="6D493C32"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NPV (95% CI)</w:t>
            </w:r>
          </w:p>
        </w:tc>
        <w:tc>
          <w:tcPr>
            <w:tcW w:w="784" w:type="pct"/>
            <w:tcBorders>
              <w:top w:val="single" w:sz="4" w:space="0" w:color="auto"/>
              <w:bottom w:val="single" w:sz="4" w:space="0" w:color="auto"/>
            </w:tcBorders>
            <w:vAlign w:val="center"/>
          </w:tcPr>
          <w:p w14:paraId="2D9740A1"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PPV (95% CI)</w:t>
            </w:r>
          </w:p>
        </w:tc>
        <w:tc>
          <w:tcPr>
            <w:tcW w:w="1057" w:type="pct"/>
            <w:vAlign w:val="center"/>
          </w:tcPr>
          <w:p w14:paraId="1E971AB6"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AUROC (95% CI)</w:t>
            </w:r>
          </w:p>
        </w:tc>
      </w:tr>
      <w:tr w:rsidR="0035708B" w14:paraId="6C2E1887" w14:textId="77777777" w:rsidTr="0035708B">
        <w:trPr>
          <w:trHeight w:val="426"/>
        </w:trPr>
        <w:tc>
          <w:tcPr>
            <w:tcW w:w="781" w:type="pct"/>
            <w:vAlign w:val="center"/>
          </w:tcPr>
          <w:p w14:paraId="613ACEF7"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Fold 1</w:t>
            </w:r>
          </w:p>
        </w:tc>
        <w:tc>
          <w:tcPr>
            <w:tcW w:w="813" w:type="pct"/>
            <w:vAlign w:val="center"/>
          </w:tcPr>
          <w:p w14:paraId="2822C9AD"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599FB38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48, 1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tcPr>
          <w:p w14:paraId="5EB85A40"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950</w:t>
            </w:r>
          </w:p>
          <w:p w14:paraId="616B3944"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83, 0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99)</w:t>
            </w:r>
          </w:p>
        </w:tc>
        <w:tc>
          <w:tcPr>
            <w:tcW w:w="781" w:type="pct"/>
            <w:tcBorders>
              <w:top w:val="single" w:sz="4" w:space="0" w:color="auto"/>
              <w:bottom w:val="single" w:sz="4" w:space="0" w:color="auto"/>
            </w:tcBorders>
            <w:vAlign w:val="center"/>
          </w:tcPr>
          <w:p w14:paraId="6980D4B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0E6E8492"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91, 1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tcBorders>
              <w:top w:val="single" w:sz="4" w:space="0" w:color="auto"/>
              <w:bottom w:val="single" w:sz="4" w:space="0" w:color="auto"/>
            </w:tcBorders>
            <w:vAlign w:val="center"/>
          </w:tcPr>
          <w:p w14:paraId="40E09F12"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714</w:t>
            </w:r>
          </w:p>
          <w:p w14:paraId="04433AB4"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29, 0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96)</w:t>
            </w:r>
          </w:p>
        </w:tc>
        <w:tc>
          <w:tcPr>
            <w:tcW w:w="1057" w:type="pct"/>
            <w:vAlign w:val="center"/>
          </w:tcPr>
          <w:p w14:paraId="222FB19B"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000</w:t>
            </w:r>
          </w:p>
          <w:p w14:paraId="1ABD5337"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5EA9DFB2" w14:textId="77777777" w:rsidTr="0035708B">
        <w:trPr>
          <w:trHeight w:val="426"/>
        </w:trPr>
        <w:tc>
          <w:tcPr>
            <w:tcW w:w="781" w:type="pct"/>
            <w:vAlign w:val="center"/>
          </w:tcPr>
          <w:p w14:paraId="3F6FF20C"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Fold 2</w:t>
            </w:r>
          </w:p>
        </w:tc>
        <w:tc>
          <w:tcPr>
            <w:tcW w:w="813" w:type="pct"/>
            <w:vAlign w:val="center"/>
          </w:tcPr>
          <w:p w14:paraId="44A58BB4"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875</w:t>
            </w:r>
          </w:p>
          <w:p w14:paraId="1DED4DF6"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 xml:space="preserve">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47, 1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tcPr>
          <w:p w14:paraId="33D49A7A"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7E37186D"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91, 1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1" w:type="pct"/>
            <w:tcBorders>
              <w:top w:val="single" w:sz="4" w:space="0" w:color="auto"/>
              <w:bottom w:val="single" w:sz="4" w:space="0" w:color="auto"/>
            </w:tcBorders>
            <w:vAlign w:val="center"/>
          </w:tcPr>
          <w:p w14:paraId="22B11332"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974</w:t>
            </w:r>
          </w:p>
          <w:p w14:paraId="7E3A39E8"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86, 1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tcBorders>
              <w:top w:val="single" w:sz="4" w:space="0" w:color="auto"/>
              <w:bottom w:val="single" w:sz="4" w:space="0" w:color="auto"/>
            </w:tcBorders>
            <w:vAlign w:val="center"/>
          </w:tcPr>
          <w:p w14:paraId="1ACC63D5"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2E1EA13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59, 1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1057" w:type="pct"/>
            <w:vAlign w:val="center"/>
          </w:tcPr>
          <w:p w14:paraId="681CB092"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990</w:t>
            </w:r>
          </w:p>
          <w:p w14:paraId="2FAEC435"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97, 1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01)</w:t>
            </w:r>
          </w:p>
        </w:tc>
      </w:tr>
      <w:tr w:rsidR="0035708B" w14:paraId="552E5320" w14:textId="77777777" w:rsidTr="0035708B">
        <w:trPr>
          <w:trHeight w:val="426"/>
        </w:trPr>
        <w:tc>
          <w:tcPr>
            <w:tcW w:w="781" w:type="pct"/>
            <w:vAlign w:val="center"/>
          </w:tcPr>
          <w:p w14:paraId="35F7A394"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Fold 3</w:t>
            </w:r>
          </w:p>
        </w:tc>
        <w:tc>
          <w:tcPr>
            <w:tcW w:w="813" w:type="pct"/>
            <w:vAlign w:val="center"/>
          </w:tcPr>
          <w:p w14:paraId="784B3E87"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79AAB21B"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59, 1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tcPr>
          <w:p w14:paraId="247FB9C2"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53061C5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90, 1.00)</w:t>
            </w:r>
          </w:p>
        </w:tc>
        <w:tc>
          <w:tcPr>
            <w:tcW w:w="781" w:type="pct"/>
            <w:tcBorders>
              <w:top w:val="single" w:sz="4" w:space="0" w:color="auto"/>
              <w:bottom w:val="single" w:sz="4" w:space="0" w:color="auto"/>
            </w:tcBorders>
            <w:vAlign w:val="center"/>
          </w:tcPr>
          <w:p w14:paraId="2C7B3AA2"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000</w:t>
            </w:r>
          </w:p>
          <w:p w14:paraId="0E8535B1"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90, 1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w:t>
            </w:r>
          </w:p>
        </w:tc>
        <w:tc>
          <w:tcPr>
            <w:tcW w:w="784" w:type="pct"/>
            <w:tcBorders>
              <w:top w:val="single" w:sz="4" w:space="0" w:color="auto"/>
              <w:bottom w:val="single" w:sz="4" w:space="0" w:color="auto"/>
            </w:tcBorders>
            <w:vAlign w:val="center"/>
          </w:tcPr>
          <w:p w14:paraId="27697CCD" w14:textId="77777777" w:rsidR="0035708B" w:rsidRPr="0035708B" w:rsidRDefault="0035708B" w:rsidP="00B3606A">
            <w:pPr>
              <w:widowControl/>
              <w:ind w:firstLineChars="200" w:firstLine="320"/>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000</w:t>
            </w:r>
          </w:p>
          <w:p w14:paraId="14E5927A"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59, 1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w:t>
            </w:r>
          </w:p>
        </w:tc>
        <w:tc>
          <w:tcPr>
            <w:tcW w:w="1057" w:type="pct"/>
            <w:vAlign w:val="center"/>
          </w:tcPr>
          <w:p w14:paraId="4631092B"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000</w:t>
            </w:r>
          </w:p>
          <w:p w14:paraId="62398EF6"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6CA6E7F3" w14:textId="77777777" w:rsidTr="0035708B">
        <w:trPr>
          <w:trHeight w:val="426"/>
        </w:trPr>
        <w:tc>
          <w:tcPr>
            <w:tcW w:w="781" w:type="pct"/>
            <w:vAlign w:val="center"/>
          </w:tcPr>
          <w:p w14:paraId="6D37D1B5"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Fold 4</w:t>
            </w:r>
          </w:p>
        </w:tc>
        <w:tc>
          <w:tcPr>
            <w:tcW w:w="813" w:type="pct"/>
            <w:vAlign w:val="center"/>
          </w:tcPr>
          <w:p w14:paraId="1174F9DA"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833</w:t>
            </w:r>
          </w:p>
          <w:p w14:paraId="4FA1E5A7"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52, 0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98)</w:t>
            </w:r>
          </w:p>
        </w:tc>
        <w:tc>
          <w:tcPr>
            <w:tcW w:w="784" w:type="pct"/>
          </w:tcPr>
          <w:p w14:paraId="10F4201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008100AF"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92, 1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1" w:type="pct"/>
            <w:tcBorders>
              <w:top w:val="single" w:sz="4" w:space="0" w:color="auto"/>
              <w:bottom w:val="single" w:sz="4" w:space="0" w:color="auto"/>
            </w:tcBorders>
            <w:vAlign w:val="center"/>
          </w:tcPr>
          <w:p w14:paraId="7003EE9F"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957</w:t>
            </w:r>
          </w:p>
          <w:p w14:paraId="61E63AAE"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85, 0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99)</w:t>
            </w:r>
          </w:p>
        </w:tc>
        <w:tc>
          <w:tcPr>
            <w:tcW w:w="784" w:type="pct"/>
            <w:tcBorders>
              <w:top w:val="single" w:sz="4" w:space="0" w:color="auto"/>
              <w:bottom w:val="single" w:sz="4" w:space="0" w:color="auto"/>
            </w:tcBorders>
            <w:vAlign w:val="center"/>
          </w:tcPr>
          <w:p w14:paraId="58660066"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1.000</w:t>
            </w:r>
          </w:p>
          <w:p w14:paraId="5C2A2511"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69, 1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w:t>
            </w:r>
          </w:p>
        </w:tc>
        <w:tc>
          <w:tcPr>
            <w:tcW w:w="1057" w:type="pct"/>
            <w:vAlign w:val="center"/>
          </w:tcPr>
          <w:p w14:paraId="57DCD91D"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000</w:t>
            </w:r>
          </w:p>
          <w:p w14:paraId="4E820281"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333FEFDD" w14:textId="77777777" w:rsidTr="0035708B">
        <w:trPr>
          <w:trHeight w:val="426"/>
        </w:trPr>
        <w:tc>
          <w:tcPr>
            <w:tcW w:w="781" w:type="pct"/>
            <w:vAlign w:val="center"/>
          </w:tcPr>
          <w:p w14:paraId="5A1D545B" w14:textId="77777777" w:rsidR="0035708B" w:rsidRPr="0035708B" w:rsidRDefault="0035708B" w:rsidP="00B3606A">
            <w:pPr>
              <w:widowControl/>
              <w:jc w:val="center"/>
              <w:rPr>
                <w:rFonts w:ascii="Times New Roman" w:hAnsi="Times New Roman" w:cs="Times New Roman"/>
                <w:sz w:val="16"/>
                <w:szCs w:val="16"/>
              </w:rPr>
            </w:pPr>
            <w:r w:rsidRPr="0035708B">
              <w:rPr>
                <w:rFonts w:ascii="Times New Roman" w:hAnsi="Times New Roman" w:cs="Times New Roman"/>
                <w:sz w:val="16"/>
                <w:szCs w:val="16"/>
              </w:rPr>
              <w:t>Fold 5</w:t>
            </w:r>
          </w:p>
        </w:tc>
        <w:tc>
          <w:tcPr>
            <w:tcW w:w="813" w:type="pct"/>
            <w:vAlign w:val="center"/>
          </w:tcPr>
          <w:p w14:paraId="323A034C"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000</w:t>
            </w:r>
          </w:p>
          <w:p w14:paraId="769D4516"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69, 1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4" w:type="pct"/>
          </w:tcPr>
          <w:p w14:paraId="0A704BF7"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974</w:t>
            </w:r>
          </w:p>
          <w:p w14:paraId="111EF6A9"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86, 1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c>
          <w:tcPr>
            <w:tcW w:w="781" w:type="pct"/>
            <w:tcBorders>
              <w:top w:val="single" w:sz="4" w:space="0" w:color="auto"/>
              <w:bottom w:val="single" w:sz="4" w:space="0" w:color="auto"/>
            </w:tcBorders>
            <w:vAlign w:val="center"/>
          </w:tcPr>
          <w:p w14:paraId="6BE96026"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000</w:t>
            </w:r>
          </w:p>
          <w:p w14:paraId="731A78D4"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91, 1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w:t>
            </w:r>
          </w:p>
        </w:tc>
        <w:tc>
          <w:tcPr>
            <w:tcW w:w="784" w:type="pct"/>
            <w:tcBorders>
              <w:top w:val="single" w:sz="4" w:space="0" w:color="auto"/>
              <w:bottom w:val="single" w:sz="4" w:space="0" w:color="auto"/>
            </w:tcBorders>
            <w:vAlign w:val="center"/>
          </w:tcPr>
          <w:p w14:paraId="599A53ED"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909</w:t>
            </w:r>
          </w:p>
          <w:p w14:paraId="10928F21" w14:textId="77777777" w:rsidR="0035708B" w:rsidRPr="0035708B" w:rsidRDefault="0035708B" w:rsidP="00B3606A">
            <w:pPr>
              <w:widowControl/>
              <w:jc w:val="center"/>
              <w:rPr>
                <w:rFonts w:ascii="Times New Roman" w:eastAsia="华文宋体" w:hAnsi="Times New Roman" w:cs="Times New Roman"/>
                <w:color w:val="000000" w:themeColor="text1"/>
                <w:kern w:val="0"/>
                <w:sz w:val="16"/>
                <w:szCs w:val="16"/>
                <w:lang w:bidi="ar"/>
              </w:rPr>
            </w:pPr>
            <w:r w:rsidRPr="0035708B">
              <w:rPr>
                <w:rFonts w:ascii="Times New Roman" w:eastAsia="华文宋体" w:hAnsi="Times New Roman" w:cs="Times New Roman"/>
                <w:color w:val="000000" w:themeColor="text1"/>
                <w:kern w:val="0"/>
                <w:sz w:val="16"/>
                <w:szCs w:val="16"/>
                <w:lang w:bidi="ar"/>
              </w:rPr>
              <w:t>(0</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59, 1</w:t>
            </w:r>
            <w:r w:rsidRPr="0035708B">
              <w:rPr>
                <w:rFonts w:ascii="Times New Roman" w:eastAsia="宋体" w:hAnsi="Times New Roman" w:cs="Times New Roman"/>
                <w:sz w:val="16"/>
                <w:szCs w:val="16"/>
              </w:rPr>
              <w:t>.</w:t>
            </w:r>
            <w:r w:rsidRPr="0035708B">
              <w:rPr>
                <w:rFonts w:ascii="Times New Roman" w:eastAsia="华文宋体" w:hAnsi="Times New Roman" w:cs="Times New Roman"/>
                <w:color w:val="000000" w:themeColor="text1"/>
                <w:kern w:val="0"/>
                <w:sz w:val="16"/>
                <w:szCs w:val="16"/>
                <w:lang w:bidi="ar"/>
              </w:rPr>
              <w:t>00)</w:t>
            </w:r>
          </w:p>
        </w:tc>
        <w:tc>
          <w:tcPr>
            <w:tcW w:w="1057" w:type="pct"/>
            <w:vAlign w:val="center"/>
          </w:tcPr>
          <w:p w14:paraId="6189AB45"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995</w:t>
            </w:r>
          </w:p>
          <w:p w14:paraId="797C5E70" w14:textId="77777777" w:rsidR="0035708B" w:rsidRPr="0035708B" w:rsidRDefault="0035708B" w:rsidP="00B3606A">
            <w:pPr>
              <w:widowControl/>
              <w:jc w:val="center"/>
              <w:rPr>
                <w:rFonts w:ascii="Times New Roman" w:hAnsi="Times New Roman" w:cs="Times New Roman"/>
                <w:color w:val="000000" w:themeColor="text1"/>
                <w:sz w:val="16"/>
                <w:szCs w:val="16"/>
              </w:rPr>
            </w:pPr>
            <w:r w:rsidRPr="0035708B">
              <w:rPr>
                <w:rFonts w:ascii="Times New Roman" w:hAnsi="Times New Roman" w:cs="Times New Roman"/>
                <w:color w:val="000000" w:themeColor="text1"/>
                <w:sz w:val="16"/>
                <w:szCs w:val="16"/>
              </w:rPr>
              <w:t>(0</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98, 1</w:t>
            </w:r>
            <w:r w:rsidRPr="0035708B">
              <w:rPr>
                <w:rFonts w:ascii="Times New Roman" w:eastAsia="宋体" w:hAnsi="Times New Roman" w:cs="Times New Roman"/>
                <w:sz w:val="16"/>
                <w:szCs w:val="16"/>
              </w:rPr>
              <w:t>.</w:t>
            </w:r>
            <w:r w:rsidRPr="0035708B">
              <w:rPr>
                <w:rFonts w:ascii="Times New Roman" w:hAnsi="Times New Roman" w:cs="Times New Roman"/>
                <w:color w:val="000000" w:themeColor="text1"/>
                <w:sz w:val="16"/>
                <w:szCs w:val="16"/>
              </w:rPr>
              <w:t>00)</w:t>
            </w:r>
          </w:p>
        </w:tc>
      </w:tr>
      <w:tr w:rsidR="0035708B" w14:paraId="0EB2EA1D" w14:textId="77777777" w:rsidTr="0035708B">
        <w:trPr>
          <w:trHeight w:val="426"/>
        </w:trPr>
        <w:tc>
          <w:tcPr>
            <w:tcW w:w="781" w:type="pct"/>
            <w:tcBorders>
              <w:top w:val="single" w:sz="4" w:space="0" w:color="auto"/>
              <w:left w:val="single" w:sz="4" w:space="0" w:color="auto"/>
              <w:bottom w:val="single" w:sz="4" w:space="0" w:color="auto"/>
              <w:right w:val="single" w:sz="4" w:space="0" w:color="auto"/>
            </w:tcBorders>
            <w:vAlign w:val="center"/>
          </w:tcPr>
          <w:p w14:paraId="36E1D0D2" w14:textId="77777777" w:rsidR="0035708B" w:rsidRPr="0035708B" w:rsidRDefault="0035708B" w:rsidP="00B3606A">
            <w:pPr>
              <w:pStyle w:val="paragraph"/>
              <w:spacing w:before="0" w:beforeAutospacing="0" w:after="0" w:afterAutospacing="0"/>
              <w:jc w:val="center"/>
              <w:rPr>
                <w:rFonts w:ascii="Times New Roman" w:hAnsi="Times New Roman" w:cs="Times New Roman"/>
                <w:sz w:val="16"/>
                <w:szCs w:val="16"/>
              </w:rPr>
            </w:pPr>
            <w:r w:rsidRPr="0035708B">
              <w:rPr>
                <w:rFonts w:ascii="Times New Roman" w:hAnsi="Times New Roman" w:cs="Times New Roman"/>
                <w:color w:val="000000"/>
                <w:sz w:val="16"/>
                <w:szCs w:val="16"/>
              </w:rPr>
              <w:t>Averaged</w:t>
            </w:r>
          </w:p>
        </w:tc>
        <w:tc>
          <w:tcPr>
            <w:tcW w:w="813" w:type="pct"/>
            <w:tcBorders>
              <w:top w:val="single" w:sz="4" w:space="0" w:color="auto"/>
              <w:left w:val="single" w:sz="4" w:space="0" w:color="auto"/>
              <w:bottom w:val="single" w:sz="4" w:space="0" w:color="auto"/>
              <w:right w:val="single" w:sz="4" w:space="0" w:color="auto"/>
            </w:tcBorders>
            <w:vAlign w:val="center"/>
          </w:tcPr>
          <w:p w14:paraId="1014D279" w14:textId="77777777" w:rsidR="0035708B" w:rsidRPr="0035708B" w:rsidRDefault="0035708B" w:rsidP="00B3606A">
            <w:pPr>
              <w:pStyle w:val="paragraph"/>
              <w:spacing w:before="0" w:beforeAutospacing="0" w:after="0" w:afterAutospacing="0"/>
              <w:jc w:val="center"/>
              <w:rPr>
                <w:rFonts w:ascii="Times New Roman" w:hAnsi="Times New Roman" w:cs="Times New Roman"/>
                <w:sz w:val="16"/>
                <w:szCs w:val="16"/>
              </w:rPr>
            </w:pPr>
            <w:r w:rsidRPr="0035708B">
              <w:rPr>
                <w:rFonts w:ascii="Times New Roman" w:hAnsi="Times New Roman" w:cs="Times New Roman"/>
                <w:color w:val="000000"/>
                <w:sz w:val="16"/>
                <w:szCs w:val="16"/>
              </w:rPr>
              <w:t>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942±0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081</w:t>
            </w:r>
          </w:p>
        </w:tc>
        <w:tc>
          <w:tcPr>
            <w:tcW w:w="784" w:type="pct"/>
            <w:tcBorders>
              <w:top w:val="single" w:sz="4" w:space="0" w:color="auto"/>
              <w:left w:val="single" w:sz="4" w:space="0" w:color="auto"/>
              <w:bottom w:val="single" w:sz="4" w:space="0" w:color="auto"/>
              <w:right w:val="single" w:sz="4" w:space="0" w:color="auto"/>
            </w:tcBorders>
            <w:vAlign w:val="center"/>
          </w:tcPr>
          <w:p w14:paraId="09DB18B1" w14:textId="77777777" w:rsidR="0035708B" w:rsidRPr="0035708B" w:rsidRDefault="0035708B" w:rsidP="00B3606A">
            <w:pPr>
              <w:pStyle w:val="paragraph"/>
              <w:spacing w:before="0" w:beforeAutospacing="0" w:after="0" w:afterAutospacing="0"/>
              <w:jc w:val="center"/>
              <w:rPr>
                <w:rFonts w:ascii="Times New Roman" w:hAnsi="Times New Roman" w:cs="Times New Roman"/>
                <w:sz w:val="16"/>
                <w:szCs w:val="16"/>
              </w:rPr>
            </w:pPr>
            <w:r w:rsidRPr="0035708B">
              <w:rPr>
                <w:rFonts w:ascii="Times New Roman" w:hAnsi="Times New Roman" w:cs="Times New Roman"/>
                <w:color w:val="000000"/>
                <w:sz w:val="16"/>
                <w:szCs w:val="16"/>
              </w:rPr>
              <w:t>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985±0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022</w:t>
            </w:r>
          </w:p>
        </w:tc>
        <w:tc>
          <w:tcPr>
            <w:tcW w:w="781" w:type="pct"/>
            <w:tcBorders>
              <w:top w:val="single" w:sz="4" w:space="0" w:color="auto"/>
              <w:left w:val="single" w:sz="4" w:space="0" w:color="auto"/>
              <w:bottom w:val="single" w:sz="4" w:space="0" w:color="auto"/>
              <w:right w:val="single" w:sz="4" w:space="0" w:color="auto"/>
            </w:tcBorders>
            <w:vAlign w:val="center"/>
          </w:tcPr>
          <w:p w14:paraId="354F02A3" w14:textId="77777777" w:rsidR="0035708B" w:rsidRPr="0035708B" w:rsidRDefault="0035708B" w:rsidP="00B3606A">
            <w:pPr>
              <w:pStyle w:val="paragraph"/>
              <w:spacing w:before="0" w:beforeAutospacing="0" w:after="0" w:afterAutospacing="0"/>
              <w:jc w:val="center"/>
              <w:rPr>
                <w:rFonts w:ascii="Times New Roman" w:hAnsi="Times New Roman" w:cs="Times New Roman"/>
                <w:sz w:val="16"/>
                <w:szCs w:val="16"/>
              </w:rPr>
            </w:pPr>
            <w:r w:rsidRPr="0035708B">
              <w:rPr>
                <w:rFonts w:ascii="Times New Roman" w:hAnsi="Times New Roman" w:cs="Times New Roman"/>
                <w:color w:val="000000"/>
                <w:sz w:val="16"/>
                <w:szCs w:val="16"/>
              </w:rPr>
              <w:t>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986±0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198</w:t>
            </w:r>
          </w:p>
        </w:tc>
        <w:tc>
          <w:tcPr>
            <w:tcW w:w="784" w:type="pct"/>
            <w:tcBorders>
              <w:top w:val="single" w:sz="4" w:space="0" w:color="auto"/>
              <w:left w:val="single" w:sz="4" w:space="0" w:color="auto"/>
              <w:bottom w:val="single" w:sz="4" w:space="0" w:color="auto"/>
              <w:right w:val="single" w:sz="4" w:space="0" w:color="auto"/>
            </w:tcBorders>
            <w:vAlign w:val="center"/>
          </w:tcPr>
          <w:p w14:paraId="3324F3DE" w14:textId="77777777" w:rsidR="0035708B" w:rsidRPr="0035708B" w:rsidRDefault="0035708B" w:rsidP="00B3606A">
            <w:pPr>
              <w:pStyle w:val="paragraph"/>
              <w:spacing w:before="0" w:beforeAutospacing="0" w:after="0" w:afterAutospacing="0"/>
              <w:jc w:val="center"/>
              <w:rPr>
                <w:rFonts w:ascii="Times New Roman" w:hAnsi="Times New Roman" w:cs="Times New Roman"/>
                <w:sz w:val="16"/>
                <w:szCs w:val="16"/>
              </w:rPr>
            </w:pPr>
            <w:r w:rsidRPr="0035708B">
              <w:rPr>
                <w:rFonts w:ascii="Times New Roman" w:hAnsi="Times New Roman" w:cs="Times New Roman"/>
                <w:color w:val="000000"/>
                <w:sz w:val="16"/>
                <w:szCs w:val="16"/>
              </w:rPr>
              <w:t>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925±0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124</w:t>
            </w:r>
          </w:p>
        </w:tc>
        <w:tc>
          <w:tcPr>
            <w:tcW w:w="1057" w:type="pct"/>
            <w:tcBorders>
              <w:top w:val="single" w:sz="4" w:space="0" w:color="auto"/>
              <w:left w:val="single" w:sz="4" w:space="0" w:color="auto"/>
              <w:bottom w:val="single" w:sz="4" w:space="0" w:color="auto"/>
              <w:right w:val="single" w:sz="4" w:space="0" w:color="auto"/>
            </w:tcBorders>
            <w:vAlign w:val="center"/>
          </w:tcPr>
          <w:p w14:paraId="2BAC5E85" w14:textId="77777777" w:rsidR="0035708B" w:rsidRPr="0035708B" w:rsidRDefault="0035708B" w:rsidP="00B3606A">
            <w:pPr>
              <w:pStyle w:val="paragraph"/>
              <w:spacing w:before="0" w:beforeAutospacing="0" w:after="0" w:afterAutospacing="0"/>
              <w:jc w:val="center"/>
              <w:rPr>
                <w:rFonts w:ascii="Times New Roman" w:hAnsi="Times New Roman" w:cs="Times New Roman"/>
                <w:sz w:val="16"/>
                <w:szCs w:val="16"/>
              </w:rPr>
            </w:pPr>
            <w:r w:rsidRPr="0035708B">
              <w:rPr>
                <w:rFonts w:ascii="Times New Roman" w:hAnsi="Times New Roman" w:cs="Times New Roman"/>
                <w:color w:val="000000"/>
                <w:sz w:val="16"/>
                <w:szCs w:val="16"/>
              </w:rPr>
              <w:t>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997±0</w:t>
            </w:r>
            <w:r w:rsidRPr="0035708B">
              <w:rPr>
                <w:rFonts w:ascii="Times New Roman" w:hAnsi="Times New Roman" w:cs="Times New Roman"/>
                <w:kern w:val="2"/>
                <w:sz w:val="16"/>
                <w:szCs w:val="16"/>
              </w:rPr>
              <w:t>.</w:t>
            </w:r>
            <w:r w:rsidRPr="0035708B">
              <w:rPr>
                <w:rFonts w:ascii="Times New Roman" w:hAnsi="Times New Roman" w:cs="Times New Roman"/>
                <w:color w:val="000000"/>
                <w:sz w:val="16"/>
                <w:szCs w:val="16"/>
              </w:rPr>
              <w:t>004</w:t>
            </w:r>
          </w:p>
        </w:tc>
      </w:tr>
    </w:tbl>
    <w:p w14:paraId="13F90B92" w14:textId="77777777" w:rsidR="00076A32" w:rsidRDefault="009D6CD1">
      <w:pPr>
        <w:widowControl/>
        <w:rPr>
          <w:rFonts w:ascii="Times New Roman" w:hAnsi="Times New Roman" w:cs="Times New Roman"/>
          <w:b/>
          <w:bCs/>
          <w:sz w:val="24"/>
          <w:szCs w:val="24"/>
        </w:rPr>
        <w:sectPr w:rsidR="00076A32">
          <w:footerReference w:type="default" r:id="rId13"/>
          <w:pgSz w:w="11906" w:h="16838"/>
          <w:pgMar w:top="1440" w:right="1797" w:bottom="1440" w:left="1797" w:header="851" w:footer="992" w:gutter="0"/>
          <w:cols w:space="425"/>
          <w:docGrid w:type="lines" w:linePitch="312"/>
        </w:sectPr>
      </w:pPr>
      <w:r>
        <w:rPr>
          <w:rFonts w:ascii="Times New Roman" w:hAnsi="Times New Roman" w:cs="Times New Roman"/>
          <w:sz w:val="20"/>
          <w:szCs w:val="20"/>
        </w:rPr>
        <w:t>Note: 95% confidence intervals are shown in brackets. NPV, negative predictive value; PPV, positive predictive value; AUROC, the area under the receiver operating characteristic.</w:t>
      </w:r>
    </w:p>
    <w:p w14:paraId="543DAC64" w14:textId="2A523393" w:rsidR="00076A32" w:rsidRDefault="00A54903" w:rsidP="00A54903">
      <w:pPr>
        <w:widowControl/>
        <w:rPr>
          <w:rFonts w:ascii="Times New Roman" w:hAnsi="Times New Roman" w:cs="Times New Roman"/>
          <w:b/>
          <w:bCs/>
          <w:sz w:val="20"/>
          <w:szCs w:val="20"/>
        </w:rPr>
      </w:pPr>
      <w:r>
        <w:rPr>
          <w:rFonts w:ascii="Times New Roman" w:hAnsi="Times New Roman" w:cs="Times New Roman"/>
          <w:b/>
          <w:bCs/>
          <w:sz w:val="20"/>
          <w:szCs w:val="20"/>
        </w:rPr>
        <w:lastRenderedPageBreak/>
        <w:t xml:space="preserve">Supplementary Table </w:t>
      </w:r>
      <w:r w:rsidR="009D6CD1">
        <w:rPr>
          <w:rFonts w:ascii="Times New Roman" w:hAnsi="Times New Roman" w:cs="Times New Roman"/>
          <w:b/>
          <w:bCs/>
          <w:sz w:val="20"/>
          <w:szCs w:val="20"/>
        </w:rPr>
        <w:t xml:space="preserve">3. The performance comparison between </w:t>
      </w:r>
      <w:proofErr w:type="spellStart"/>
      <w:r w:rsidR="009D6CD1">
        <w:rPr>
          <w:rFonts w:ascii="Times New Roman" w:hAnsi="Times New Roman" w:cs="Times New Roman"/>
          <w:b/>
          <w:bCs/>
          <w:sz w:val="20"/>
          <w:szCs w:val="20"/>
        </w:rPr>
        <w:t>LGNet</w:t>
      </w:r>
      <w:proofErr w:type="spellEnd"/>
      <w:r w:rsidR="009D6CD1">
        <w:rPr>
          <w:rFonts w:ascii="Times New Roman" w:hAnsi="Times New Roman" w:cs="Times New Roman"/>
          <w:b/>
          <w:bCs/>
          <w:sz w:val="20"/>
          <w:szCs w:val="20"/>
        </w:rPr>
        <w:t xml:space="preserve"> with and without color normalization on External cohort 1 and External cohort 2</w:t>
      </w:r>
    </w:p>
    <w:tbl>
      <w:tblPr>
        <w:tblStyle w:val="1"/>
        <w:tblW w:w="5000" w:type="pct"/>
        <w:jc w:val="center"/>
        <w:tblLook w:val="04A0" w:firstRow="1" w:lastRow="0" w:firstColumn="1" w:lastColumn="0" w:noHBand="0" w:noVBand="1"/>
      </w:tblPr>
      <w:tblGrid>
        <w:gridCol w:w="1988"/>
        <w:gridCol w:w="1629"/>
        <w:gridCol w:w="1451"/>
        <w:gridCol w:w="1088"/>
        <w:gridCol w:w="1451"/>
        <w:gridCol w:w="1451"/>
        <w:gridCol w:w="1088"/>
        <w:gridCol w:w="1269"/>
        <w:gridCol w:w="1451"/>
        <w:gridCol w:w="1082"/>
      </w:tblGrid>
      <w:tr w:rsidR="00B536F9" w14:paraId="48B4FC9B" w14:textId="77777777" w:rsidTr="00B3606A">
        <w:trPr>
          <w:trHeight w:val="484"/>
          <w:jc w:val="center"/>
        </w:trPr>
        <w:tc>
          <w:tcPr>
            <w:tcW w:w="713" w:type="pct"/>
            <w:vMerge w:val="restart"/>
            <w:vAlign w:val="center"/>
          </w:tcPr>
          <w:p w14:paraId="3312E145" w14:textId="77777777" w:rsidR="00B536F9" w:rsidRPr="00B536F9" w:rsidRDefault="00B536F9" w:rsidP="00B3606A">
            <w:pPr>
              <w:widowControl/>
              <w:jc w:val="center"/>
              <w:rPr>
                <w:rFonts w:ascii="Times New Roman" w:hAnsi="Times New Roman" w:cs="Times New Roman"/>
                <w:b/>
                <w:kern w:val="0"/>
                <w:sz w:val="16"/>
                <w:szCs w:val="16"/>
              </w:rPr>
            </w:pPr>
            <w:r w:rsidRPr="00B536F9">
              <w:rPr>
                <w:rFonts w:ascii="Times New Roman" w:hAnsi="Times New Roman" w:cs="Times New Roman"/>
                <w:b/>
                <w:kern w:val="0"/>
                <w:sz w:val="16"/>
                <w:szCs w:val="16"/>
              </w:rPr>
              <w:t>Methods</w:t>
            </w:r>
          </w:p>
        </w:tc>
        <w:tc>
          <w:tcPr>
            <w:tcW w:w="4287" w:type="pct"/>
            <w:gridSpan w:val="9"/>
            <w:vAlign w:val="center"/>
          </w:tcPr>
          <w:p w14:paraId="7658D374" w14:textId="77777777" w:rsidR="00B536F9" w:rsidRPr="00B536F9" w:rsidRDefault="00B536F9" w:rsidP="00B3606A">
            <w:pPr>
              <w:widowControl/>
              <w:jc w:val="center"/>
              <w:rPr>
                <w:rFonts w:ascii="Times New Roman" w:hAnsi="Times New Roman" w:cs="Times New Roman"/>
                <w:b/>
                <w:kern w:val="0"/>
                <w:sz w:val="16"/>
                <w:szCs w:val="16"/>
              </w:rPr>
            </w:pPr>
            <w:r w:rsidRPr="00B536F9">
              <w:rPr>
                <w:rFonts w:ascii="Times New Roman" w:hAnsi="Times New Roman" w:cs="Times New Roman"/>
                <w:b/>
                <w:kern w:val="0"/>
                <w:sz w:val="16"/>
                <w:szCs w:val="16"/>
              </w:rPr>
              <w:t>External cohort 1</w:t>
            </w:r>
          </w:p>
        </w:tc>
      </w:tr>
      <w:tr w:rsidR="00B536F9" w14:paraId="2C04EE16" w14:textId="77777777" w:rsidTr="00B3606A">
        <w:trPr>
          <w:trHeight w:val="789"/>
          <w:jc w:val="center"/>
        </w:trPr>
        <w:tc>
          <w:tcPr>
            <w:tcW w:w="713" w:type="pct"/>
            <w:vMerge/>
            <w:vAlign w:val="center"/>
          </w:tcPr>
          <w:p w14:paraId="624B9CB3" w14:textId="77777777" w:rsidR="00B536F9" w:rsidRPr="00B536F9" w:rsidRDefault="00B536F9" w:rsidP="00B3606A">
            <w:pPr>
              <w:widowControl/>
              <w:jc w:val="center"/>
              <w:rPr>
                <w:rFonts w:ascii="Times New Roman" w:hAnsi="Times New Roman" w:cs="Times New Roman"/>
                <w:kern w:val="0"/>
                <w:sz w:val="16"/>
                <w:szCs w:val="16"/>
              </w:rPr>
            </w:pPr>
          </w:p>
        </w:tc>
        <w:tc>
          <w:tcPr>
            <w:tcW w:w="584" w:type="pct"/>
            <w:vAlign w:val="center"/>
          </w:tcPr>
          <w:p w14:paraId="09C7696E" w14:textId="77777777" w:rsidR="00B536F9" w:rsidRPr="00B536F9" w:rsidRDefault="00B536F9" w:rsidP="00B3606A">
            <w:pPr>
              <w:jc w:val="center"/>
              <w:rPr>
                <w:rFonts w:ascii="Times New Roman" w:hAnsi="Times New Roman" w:cs="Times New Roman"/>
                <w:kern w:val="0"/>
                <w:sz w:val="16"/>
                <w:szCs w:val="16"/>
              </w:rPr>
            </w:pPr>
            <w:r w:rsidRPr="00B536F9">
              <w:rPr>
                <w:rFonts w:ascii="Times New Roman" w:hAnsi="Times New Roman" w:cs="Times New Roman"/>
                <w:kern w:val="0"/>
                <w:sz w:val="16"/>
                <w:szCs w:val="16"/>
              </w:rPr>
              <w:t>Sensitivity</w:t>
            </w:r>
          </w:p>
        </w:tc>
        <w:tc>
          <w:tcPr>
            <w:tcW w:w="520" w:type="pct"/>
            <w:vAlign w:val="center"/>
          </w:tcPr>
          <w:p w14:paraId="422451BD" w14:textId="77777777" w:rsidR="00B536F9" w:rsidRPr="00B536F9" w:rsidRDefault="00B536F9" w:rsidP="00B3606A">
            <w:pPr>
              <w:jc w:val="center"/>
              <w:rPr>
                <w:rFonts w:ascii="Times New Roman" w:hAnsi="Times New Roman" w:cs="Times New Roman"/>
                <w:kern w:val="0"/>
                <w:sz w:val="16"/>
                <w:szCs w:val="16"/>
              </w:rPr>
            </w:pPr>
            <w:r w:rsidRPr="00B536F9">
              <w:rPr>
                <w:rFonts w:ascii="Times New Roman" w:hAnsi="Times New Roman" w:cs="Times New Roman"/>
                <w:kern w:val="0"/>
                <w:sz w:val="16"/>
                <w:szCs w:val="16"/>
              </w:rPr>
              <w:t>Difference</w:t>
            </w:r>
          </w:p>
        </w:tc>
        <w:tc>
          <w:tcPr>
            <w:tcW w:w="390" w:type="pct"/>
            <w:vAlign w:val="center"/>
          </w:tcPr>
          <w:p w14:paraId="0660A305" w14:textId="77777777" w:rsidR="00B536F9" w:rsidRPr="00B536F9" w:rsidRDefault="00B536F9" w:rsidP="00B3606A">
            <w:pPr>
              <w:jc w:val="center"/>
              <w:rPr>
                <w:rFonts w:ascii="Times New Roman" w:hAnsi="Times New Roman" w:cs="Times New Roman"/>
                <w:i/>
                <w:iCs/>
                <w:kern w:val="0"/>
                <w:sz w:val="16"/>
                <w:szCs w:val="16"/>
              </w:rPr>
            </w:pPr>
            <w:r w:rsidRPr="00B536F9">
              <w:rPr>
                <w:rFonts w:ascii="Times New Roman" w:hAnsi="Times New Roman" w:cs="Times New Roman"/>
                <w:i/>
                <w:iCs/>
                <w:kern w:val="0"/>
                <w:sz w:val="16"/>
                <w:szCs w:val="16"/>
              </w:rPr>
              <w:t>P</w:t>
            </w:r>
          </w:p>
        </w:tc>
        <w:tc>
          <w:tcPr>
            <w:tcW w:w="520" w:type="pct"/>
            <w:vAlign w:val="center"/>
          </w:tcPr>
          <w:p w14:paraId="445AA4BF" w14:textId="77777777" w:rsidR="00B536F9" w:rsidRPr="00B536F9" w:rsidRDefault="00B536F9" w:rsidP="00B3606A">
            <w:pPr>
              <w:jc w:val="center"/>
              <w:rPr>
                <w:rFonts w:ascii="Times New Roman" w:hAnsi="Times New Roman" w:cs="Times New Roman"/>
                <w:kern w:val="0"/>
                <w:sz w:val="16"/>
                <w:szCs w:val="16"/>
              </w:rPr>
            </w:pPr>
            <w:r w:rsidRPr="00B536F9">
              <w:rPr>
                <w:rFonts w:ascii="Times New Roman" w:hAnsi="Times New Roman" w:cs="Times New Roman"/>
                <w:kern w:val="0"/>
                <w:sz w:val="16"/>
                <w:szCs w:val="16"/>
              </w:rPr>
              <w:t>Specificity</w:t>
            </w:r>
          </w:p>
        </w:tc>
        <w:tc>
          <w:tcPr>
            <w:tcW w:w="520" w:type="pct"/>
            <w:vAlign w:val="center"/>
          </w:tcPr>
          <w:p w14:paraId="646F1A7C" w14:textId="77777777" w:rsidR="00B536F9" w:rsidRPr="00B536F9" w:rsidRDefault="00B536F9" w:rsidP="00B3606A">
            <w:pPr>
              <w:jc w:val="center"/>
              <w:rPr>
                <w:rFonts w:ascii="Times New Roman" w:hAnsi="Times New Roman" w:cs="Times New Roman"/>
                <w:kern w:val="0"/>
                <w:sz w:val="16"/>
                <w:szCs w:val="16"/>
              </w:rPr>
            </w:pPr>
            <w:r w:rsidRPr="00B536F9">
              <w:rPr>
                <w:rFonts w:ascii="Times New Roman" w:hAnsi="Times New Roman" w:cs="Times New Roman"/>
                <w:kern w:val="0"/>
                <w:sz w:val="16"/>
                <w:szCs w:val="16"/>
              </w:rPr>
              <w:t>Difference</w:t>
            </w:r>
          </w:p>
        </w:tc>
        <w:tc>
          <w:tcPr>
            <w:tcW w:w="390" w:type="pct"/>
            <w:vAlign w:val="center"/>
          </w:tcPr>
          <w:p w14:paraId="155804DB" w14:textId="77777777" w:rsidR="00B536F9" w:rsidRPr="00B536F9" w:rsidRDefault="00B536F9" w:rsidP="00B3606A">
            <w:pPr>
              <w:jc w:val="center"/>
              <w:rPr>
                <w:rFonts w:ascii="Times New Roman" w:hAnsi="Times New Roman" w:cs="Times New Roman"/>
                <w:i/>
                <w:iCs/>
                <w:kern w:val="0"/>
                <w:sz w:val="16"/>
                <w:szCs w:val="16"/>
              </w:rPr>
            </w:pPr>
            <w:r w:rsidRPr="00B536F9">
              <w:rPr>
                <w:rFonts w:ascii="Times New Roman" w:hAnsi="Times New Roman" w:cs="Times New Roman"/>
                <w:i/>
                <w:iCs/>
                <w:kern w:val="0"/>
                <w:sz w:val="16"/>
                <w:szCs w:val="16"/>
              </w:rPr>
              <w:t>P</w:t>
            </w:r>
          </w:p>
        </w:tc>
        <w:tc>
          <w:tcPr>
            <w:tcW w:w="455" w:type="pct"/>
            <w:vAlign w:val="center"/>
          </w:tcPr>
          <w:p w14:paraId="6CBEF80F" w14:textId="77777777" w:rsidR="00B536F9" w:rsidRPr="00B536F9" w:rsidRDefault="00B536F9" w:rsidP="00B3606A">
            <w:pPr>
              <w:jc w:val="center"/>
              <w:rPr>
                <w:rFonts w:ascii="Times New Roman" w:hAnsi="Times New Roman" w:cs="Times New Roman"/>
                <w:iCs/>
                <w:kern w:val="0"/>
                <w:sz w:val="16"/>
                <w:szCs w:val="16"/>
              </w:rPr>
            </w:pPr>
            <w:r w:rsidRPr="00B536F9">
              <w:rPr>
                <w:rFonts w:ascii="Times New Roman" w:hAnsi="Times New Roman" w:cs="Times New Roman"/>
                <w:iCs/>
                <w:kern w:val="0"/>
                <w:sz w:val="16"/>
                <w:szCs w:val="16"/>
              </w:rPr>
              <w:t>AUROC</w:t>
            </w:r>
          </w:p>
        </w:tc>
        <w:tc>
          <w:tcPr>
            <w:tcW w:w="520" w:type="pct"/>
            <w:vAlign w:val="center"/>
          </w:tcPr>
          <w:p w14:paraId="753F419F" w14:textId="77777777" w:rsidR="00B536F9" w:rsidRPr="00B536F9" w:rsidRDefault="00B536F9" w:rsidP="00B3606A">
            <w:pPr>
              <w:jc w:val="center"/>
              <w:rPr>
                <w:rFonts w:ascii="Times New Roman" w:hAnsi="Times New Roman" w:cs="Times New Roman"/>
                <w:iCs/>
                <w:kern w:val="0"/>
                <w:sz w:val="16"/>
                <w:szCs w:val="16"/>
              </w:rPr>
            </w:pPr>
            <w:r w:rsidRPr="00B536F9">
              <w:rPr>
                <w:rFonts w:ascii="Times New Roman" w:hAnsi="Times New Roman" w:cs="Times New Roman"/>
                <w:kern w:val="0"/>
                <w:sz w:val="16"/>
                <w:szCs w:val="16"/>
              </w:rPr>
              <w:t>Difference</w:t>
            </w:r>
          </w:p>
        </w:tc>
        <w:tc>
          <w:tcPr>
            <w:tcW w:w="390" w:type="pct"/>
            <w:vAlign w:val="center"/>
          </w:tcPr>
          <w:p w14:paraId="16C55970" w14:textId="77777777" w:rsidR="00B536F9" w:rsidRPr="00B536F9" w:rsidRDefault="00B536F9" w:rsidP="00B3606A">
            <w:pPr>
              <w:jc w:val="center"/>
              <w:rPr>
                <w:rFonts w:ascii="Times New Roman" w:hAnsi="Times New Roman" w:cs="Times New Roman"/>
                <w:i/>
                <w:iCs/>
                <w:kern w:val="0"/>
                <w:sz w:val="16"/>
                <w:szCs w:val="16"/>
              </w:rPr>
            </w:pPr>
            <w:r w:rsidRPr="00B536F9">
              <w:rPr>
                <w:rFonts w:ascii="Times New Roman" w:hAnsi="Times New Roman" w:cs="Times New Roman"/>
                <w:i/>
                <w:iCs/>
                <w:kern w:val="0"/>
                <w:sz w:val="16"/>
                <w:szCs w:val="16"/>
              </w:rPr>
              <w:t>P</w:t>
            </w:r>
          </w:p>
        </w:tc>
      </w:tr>
      <w:tr w:rsidR="00B536F9" w14:paraId="0A3012C8" w14:textId="77777777" w:rsidTr="00B3606A">
        <w:trPr>
          <w:trHeight w:val="875"/>
          <w:jc w:val="center"/>
        </w:trPr>
        <w:tc>
          <w:tcPr>
            <w:tcW w:w="713" w:type="pct"/>
            <w:vAlign w:val="center"/>
          </w:tcPr>
          <w:p w14:paraId="542E9802" w14:textId="77777777" w:rsidR="00B536F9" w:rsidRPr="00B536F9" w:rsidRDefault="00B536F9" w:rsidP="00B3606A">
            <w:pPr>
              <w:widowControl/>
              <w:jc w:val="center"/>
              <w:rPr>
                <w:rFonts w:ascii="Times New Roman" w:hAnsi="Times New Roman" w:cs="Times New Roman"/>
                <w:kern w:val="0"/>
                <w:sz w:val="16"/>
                <w:szCs w:val="16"/>
              </w:rPr>
            </w:pPr>
            <w:proofErr w:type="spellStart"/>
            <w:r w:rsidRPr="00B536F9">
              <w:rPr>
                <w:rFonts w:ascii="Times New Roman" w:hAnsi="Times New Roman" w:cs="Times New Roman"/>
                <w:kern w:val="0"/>
                <w:sz w:val="16"/>
                <w:szCs w:val="16"/>
              </w:rPr>
              <w:t>LGNet</w:t>
            </w:r>
            <w:proofErr w:type="spellEnd"/>
            <w:r w:rsidRPr="00B536F9">
              <w:rPr>
                <w:rFonts w:ascii="Times New Roman" w:hAnsi="Times New Roman" w:cs="Times New Roman"/>
                <w:kern w:val="0"/>
                <w:sz w:val="16"/>
                <w:szCs w:val="16"/>
              </w:rPr>
              <w:t xml:space="preserve"> without color normalization (</w:t>
            </w:r>
            <w:proofErr w:type="spellStart"/>
            <w:r w:rsidRPr="00B536F9">
              <w:rPr>
                <w:rFonts w:ascii="Times New Roman" w:hAnsi="Times New Roman" w:cs="Times New Roman"/>
                <w:kern w:val="0"/>
                <w:sz w:val="16"/>
                <w:szCs w:val="16"/>
              </w:rPr>
              <w:t>vahadane</w:t>
            </w:r>
            <w:proofErr w:type="spellEnd"/>
            <w:r w:rsidRPr="00B536F9">
              <w:rPr>
                <w:rFonts w:ascii="Times New Roman" w:hAnsi="Times New Roman" w:cs="Times New Roman"/>
                <w:kern w:val="0"/>
                <w:sz w:val="16"/>
                <w:szCs w:val="16"/>
              </w:rPr>
              <w:t>)</w:t>
            </w:r>
          </w:p>
        </w:tc>
        <w:tc>
          <w:tcPr>
            <w:tcW w:w="584" w:type="pct"/>
            <w:vAlign w:val="center"/>
          </w:tcPr>
          <w:p w14:paraId="1A8A72A6"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857</w:t>
            </w:r>
          </w:p>
        </w:tc>
        <w:tc>
          <w:tcPr>
            <w:tcW w:w="520" w:type="pct"/>
            <w:vAlign w:val="center"/>
          </w:tcPr>
          <w:p w14:paraId="4C5D0FB0"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NA</w:t>
            </w:r>
          </w:p>
        </w:tc>
        <w:tc>
          <w:tcPr>
            <w:tcW w:w="390" w:type="pct"/>
            <w:vAlign w:val="center"/>
          </w:tcPr>
          <w:p w14:paraId="292FB46C"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NA</w:t>
            </w:r>
          </w:p>
        </w:tc>
        <w:tc>
          <w:tcPr>
            <w:tcW w:w="520" w:type="pct"/>
            <w:vAlign w:val="center"/>
          </w:tcPr>
          <w:p w14:paraId="262952C7"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912</w:t>
            </w:r>
          </w:p>
        </w:tc>
        <w:tc>
          <w:tcPr>
            <w:tcW w:w="520" w:type="pct"/>
            <w:vAlign w:val="center"/>
          </w:tcPr>
          <w:p w14:paraId="1A5950F8"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NA</w:t>
            </w:r>
          </w:p>
        </w:tc>
        <w:tc>
          <w:tcPr>
            <w:tcW w:w="390" w:type="pct"/>
            <w:vAlign w:val="center"/>
          </w:tcPr>
          <w:p w14:paraId="6F84082B"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NA</w:t>
            </w:r>
          </w:p>
        </w:tc>
        <w:tc>
          <w:tcPr>
            <w:tcW w:w="455" w:type="pct"/>
            <w:vAlign w:val="center"/>
          </w:tcPr>
          <w:p w14:paraId="373A3DCD"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965</w:t>
            </w:r>
          </w:p>
        </w:tc>
        <w:tc>
          <w:tcPr>
            <w:tcW w:w="520" w:type="pct"/>
            <w:vAlign w:val="center"/>
          </w:tcPr>
          <w:p w14:paraId="5061B5C4"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NA</w:t>
            </w:r>
          </w:p>
        </w:tc>
        <w:tc>
          <w:tcPr>
            <w:tcW w:w="390" w:type="pct"/>
            <w:vAlign w:val="center"/>
          </w:tcPr>
          <w:p w14:paraId="4F87074E"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NA</w:t>
            </w:r>
          </w:p>
        </w:tc>
      </w:tr>
      <w:tr w:rsidR="00B536F9" w14:paraId="2CA5055F" w14:textId="77777777" w:rsidTr="00B3606A">
        <w:trPr>
          <w:trHeight w:val="875"/>
          <w:jc w:val="center"/>
        </w:trPr>
        <w:tc>
          <w:tcPr>
            <w:tcW w:w="713" w:type="pct"/>
            <w:vAlign w:val="center"/>
          </w:tcPr>
          <w:p w14:paraId="714D3528" w14:textId="77777777" w:rsidR="00B536F9" w:rsidRPr="00B536F9" w:rsidRDefault="00B536F9" w:rsidP="00B3606A">
            <w:pPr>
              <w:widowControl/>
              <w:jc w:val="center"/>
              <w:rPr>
                <w:rFonts w:ascii="Times New Roman" w:hAnsi="Times New Roman" w:cs="Times New Roman"/>
                <w:kern w:val="0"/>
                <w:sz w:val="16"/>
                <w:szCs w:val="16"/>
              </w:rPr>
            </w:pPr>
            <w:proofErr w:type="spellStart"/>
            <w:r w:rsidRPr="00B536F9">
              <w:rPr>
                <w:rFonts w:ascii="Times New Roman" w:hAnsi="Times New Roman" w:cs="Times New Roman"/>
                <w:kern w:val="0"/>
                <w:sz w:val="16"/>
                <w:szCs w:val="16"/>
              </w:rPr>
              <w:t>LGNet</w:t>
            </w:r>
            <w:proofErr w:type="spellEnd"/>
            <w:r w:rsidRPr="00B536F9">
              <w:rPr>
                <w:rFonts w:ascii="Times New Roman" w:hAnsi="Times New Roman" w:cs="Times New Roman"/>
                <w:kern w:val="0"/>
                <w:sz w:val="16"/>
                <w:szCs w:val="16"/>
              </w:rPr>
              <w:t xml:space="preserve"> with color normalization (</w:t>
            </w:r>
            <w:proofErr w:type="spellStart"/>
            <w:r w:rsidRPr="00B536F9">
              <w:rPr>
                <w:rFonts w:ascii="Times New Roman" w:hAnsi="Times New Roman" w:cs="Times New Roman"/>
                <w:kern w:val="0"/>
                <w:sz w:val="16"/>
                <w:szCs w:val="16"/>
              </w:rPr>
              <w:t>vahadane</w:t>
            </w:r>
            <w:proofErr w:type="spellEnd"/>
            <w:r w:rsidRPr="00B536F9">
              <w:rPr>
                <w:rFonts w:ascii="Times New Roman" w:hAnsi="Times New Roman" w:cs="Times New Roman"/>
                <w:kern w:val="0"/>
                <w:sz w:val="16"/>
                <w:szCs w:val="16"/>
              </w:rPr>
              <w:t>)</w:t>
            </w:r>
          </w:p>
        </w:tc>
        <w:tc>
          <w:tcPr>
            <w:tcW w:w="584" w:type="pct"/>
            <w:vAlign w:val="center"/>
          </w:tcPr>
          <w:p w14:paraId="39FD29B5"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918</w:t>
            </w:r>
          </w:p>
        </w:tc>
        <w:tc>
          <w:tcPr>
            <w:tcW w:w="520" w:type="pct"/>
            <w:vAlign w:val="center"/>
          </w:tcPr>
          <w:p w14:paraId="4035C711" w14:textId="196C45FA"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061</w:t>
            </w:r>
          </w:p>
        </w:tc>
        <w:tc>
          <w:tcPr>
            <w:tcW w:w="390" w:type="pct"/>
            <w:vAlign w:val="center"/>
          </w:tcPr>
          <w:p w14:paraId="6A22A77F" w14:textId="7702D19A" w:rsidR="00B536F9" w:rsidRPr="00B536F9" w:rsidRDefault="00B536F9" w:rsidP="00B3606A">
            <w:pPr>
              <w:widowControl/>
              <w:jc w:val="center"/>
              <w:rPr>
                <w:rFonts w:ascii="Times New Roman" w:hAnsi="Times New Roman" w:cs="Times New Roman"/>
                <w:color w:val="000000" w:themeColor="text1"/>
                <w:kern w:val="0"/>
                <w:sz w:val="16"/>
                <w:szCs w:val="16"/>
              </w:rPr>
            </w:pPr>
            <w:r>
              <w:rPr>
                <w:rFonts w:ascii="Times New Roman" w:eastAsia="宋体" w:hAnsi="Times New Roman" w:cs="Times New Roman"/>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25</w:t>
            </w:r>
          </w:p>
        </w:tc>
        <w:tc>
          <w:tcPr>
            <w:tcW w:w="520" w:type="pct"/>
            <w:vAlign w:val="center"/>
          </w:tcPr>
          <w:p w14:paraId="4E80A88C"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849</w:t>
            </w:r>
          </w:p>
        </w:tc>
        <w:tc>
          <w:tcPr>
            <w:tcW w:w="520" w:type="pct"/>
            <w:vAlign w:val="center"/>
          </w:tcPr>
          <w:p w14:paraId="38CEF4E7"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063</w:t>
            </w:r>
          </w:p>
        </w:tc>
        <w:tc>
          <w:tcPr>
            <w:tcW w:w="390" w:type="pct"/>
            <w:vAlign w:val="center"/>
          </w:tcPr>
          <w:p w14:paraId="769606ED" w14:textId="5FAA661B"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&lt;</w:t>
            </w:r>
            <w:r>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001</w:t>
            </w:r>
          </w:p>
        </w:tc>
        <w:tc>
          <w:tcPr>
            <w:tcW w:w="455" w:type="pct"/>
            <w:vAlign w:val="center"/>
          </w:tcPr>
          <w:p w14:paraId="74949719"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964</w:t>
            </w:r>
          </w:p>
        </w:tc>
        <w:tc>
          <w:tcPr>
            <w:tcW w:w="520" w:type="pct"/>
            <w:vAlign w:val="center"/>
          </w:tcPr>
          <w:p w14:paraId="03759498"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001</w:t>
            </w:r>
          </w:p>
        </w:tc>
        <w:tc>
          <w:tcPr>
            <w:tcW w:w="390" w:type="pct"/>
            <w:vAlign w:val="center"/>
          </w:tcPr>
          <w:p w14:paraId="50D23E18" w14:textId="422FFBFA" w:rsidR="00B536F9" w:rsidRPr="00B536F9" w:rsidRDefault="00B536F9" w:rsidP="00B3606A">
            <w:pPr>
              <w:widowControl/>
              <w:jc w:val="center"/>
              <w:rPr>
                <w:rFonts w:ascii="Times New Roman" w:hAnsi="Times New Roman" w:cs="Times New Roman"/>
                <w:color w:val="000000" w:themeColor="text1"/>
                <w:kern w:val="0"/>
                <w:sz w:val="16"/>
                <w:szCs w:val="16"/>
              </w:rPr>
            </w:pPr>
            <w:r>
              <w:rPr>
                <w:rFonts w:ascii="Times New Roman" w:eastAsia="宋体" w:hAnsi="Times New Roman" w:cs="Times New Roman"/>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75</w:t>
            </w:r>
          </w:p>
        </w:tc>
      </w:tr>
      <w:tr w:rsidR="00B536F9" w14:paraId="5D6C6111" w14:textId="77777777" w:rsidTr="00B3606A">
        <w:trPr>
          <w:trHeight w:val="484"/>
          <w:jc w:val="center"/>
        </w:trPr>
        <w:tc>
          <w:tcPr>
            <w:tcW w:w="713" w:type="pct"/>
            <w:vAlign w:val="center"/>
          </w:tcPr>
          <w:p w14:paraId="51CBE181" w14:textId="77777777" w:rsidR="00B536F9" w:rsidRPr="00B536F9" w:rsidRDefault="00B536F9" w:rsidP="00B3606A">
            <w:pPr>
              <w:widowControl/>
              <w:jc w:val="center"/>
              <w:rPr>
                <w:rFonts w:ascii="Times New Roman" w:hAnsi="Times New Roman" w:cs="Times New Roman"/>
                <w:kern w:val="0"/>
                <w:sz w:val="16"/>
                <w:szCs w:val="16"/>
              </w:rPr>
            </w:pPr>
          </w:p>
        </w:tc>
        <w:tc>
          <w:tcPr>
            <w:tcW w:w="4287" w:type="pct"/>
            <w:gridSpan w:val="9"/>
            <w:vAlign w:val="center"/>
          </w:tcPr>
          <w:p w14:paraId="15970375" w14:textId="77777777" w:rsidR="00B536F9" w:rsidRPr="00B536F9" w:rsidRDefault="00B536F9" w:rsidP="00B3606A">
            <w:pPr>
              <w:widowControl/>
              <w:jc w:val="center"/>
              <w:rPr>
                <w:rFonts w:ascii="Times New Roman" w:hAnsi="Times New Roman" w:cs="Times New Roman"/>
                <w:b/>
                <w:color w:val="FF0000"/>
                <w:kern w:val="0"/>
                <w:sz w:val="16"/>
                <w:szCs w:val="16"/>
              </w:rPr>
            </w:pPr>
            <w:r w:rsidRPr="00B536F9">
              <w:rPr>
                <w:rFonts w:ascii="Times New Roman" w:hAnsi="Times New Roman" w:cs="Times New Roman"/>
                <w:b/>
                <w:kern w:val="0"/>
                <w:sz w:val="16"/>
                <w:szCs w:val="16"/>
              </w:rPr>
              <w:t>External cohort 2</w:t>
            </w:r>
          </w:p>
        </w:tc>
      </w:tr>
      <w:tr w:rsidR="00B536F9" w14:paraId="2C587A47" w14:textId="77777777" w:rsidTr="00B3606A">
        <w:trPr>
          <w:trHeight w:val="484"/>
          <w:jc w:val="center"/>
        </w:trPr>
        <w:tc>
          <w:tcPr>
            <w:tcW w:w="713" w:type="pct"/>
            <w:vAlign w:val="center"/>
          </w:tcPr>
          <w:p w14:paraId="21D4A08B" w14:textId="77777777" w:rsidR="00B536F9" w:rsidRPr="00B536F9" w:rsidRDefault="00B536F9" w:rsidP="00B3606A">
            <w:pPr>
              <w:widowControl/>
              <w:jc w:val="center"/>
              <w:rPr>
                <w:rFonts w:ascii="Times New Roman" w:hAnsi="Times New Roman" w:cs="Times New Roman"/>
                <w:kern w:val="0"/>
                <w:sz w:val="16"/>
                <w:szCs w:val="16"/>
              </w:rPr>
            </w:pPr>
            <w:proofErr w:type="spellStart"/>
            <w:r w:rsidRPr="00B536F9">
              <w:rPr>
                <w:rFonts w:ascii="Times New Roman" w:hAnsi="Times New Roman" w:cs="Times New Roman"/>
                <w:kern w:val="0"/>
                <w:sz w:val="16"/>
                <w:szCs w:val="16"/>
              </w:rPr>
              <w:t>LGNet</w:t>
            </w:r>
            <w:proofErr w:type="spellEnd"/>
            <w:r w:rsidRPr="00B536F9">
              <w:rPr>
                <w:rFonts w:ascii="Times New Roman" w:hAnsi="Times New Roman" w:cs="Times New Roman"/>
                <w:kern w:val="0"/>
                <w:sz w:val="16"/>
                <w:szCs w:val="16"/>
              </w:rPr>
              <w:t xml:space="preserve"> without color normalization (</w:t>
            </w:r>
            <w:proofErr w:type="spellStart"/>
            <w:r w:rsidRPr="00B536F9">
              <w:rPr>
                <w:rFonts w:ascii="Times New Roman" w:hAnsi="Times New Roman" w:cs="Times New Roman"/>
                <w:kern w:val="0"/>
                <w:sz w:val="16"/>
                <w:szCs w:val="16"/>
              </w:rPr>
              <w:t>vahadane</w:t>
            </w:r>
            <w:proofErr w:type="spellEnd"/>
            <w:r w:rsidRPr="00B536F9">
              <w:rPr>
                <w:rFonts w:ascii="Times New Roman" w:hAnsi="Times New Roman" w:cs="Times New Roman"/>
                <w:kern w:val="0"/>
                <w:sz w:val="16"/>
                <w:szCs w:val="16"/>
              </w:rPr>
              <w:t>)</w:t>
            </w:r>
          </w:p>
        </w:tc>
        <w:tc>
          <w:tcPr>
            <w:tcW w:w="584" w:type="pct"/>
            <w:vAlign w:val="center"/>
          </w:tcPr>
          <w:p w14:paraId="751FC664"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955</w:t>
            </w:r>
          </w:p>
        </w:tc>
        <w:tc>
          <w:tcPr>
            <w:tcW w:w="520" w:type="pct"/>
            <w:vAlign w:val="center"/>
          </w:tcPr>
          <w:p w14:paraId="5F0AD89F"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NA</w:t>
            </w:r>
          </w:p>
        </w:tc>
        <w:tc>
          <w:tcPr>
            <w:tcW w:w="390" w:type="pct"/>
            <w:vAlign w:val="center"/>
          </w:tcPr>
          <w:p w14:paraId="3E2533FD"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NA</w:t>
            </w:r>
          </w:p>
        </w:tc>
        <w:tc>
          <w:tcPr>
            <w:tcW w:w="520" w:type="pct"/>
            <w:vAlign w:val="center"/>
          </w:tcPr>
          <w:p w14:paraId="34483DCA"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868</w:t>
            </w:r>
          </w:p>
        </w:tc>
        <w:tc>
          <w:tcPr>
            <w:tcW w:w="520" w:type="pct"/>
            <w:vAlign w:val="center"/>
          </w:tcPr>
          <w:p w14:paraId="52772FCB"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NA</w:t>
            </w:r>
          </w:p>
        </w:tc>
        <w:tc>
          <w:tcPr>
            <w:tcW w:w="390" w:type="pct"/>
            <w:vAlign w:val="center"/>
          </w:tcPr>
          <w:p w14:paraId="41716E8A"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NA</w:t>
            </w:r>
          </w:p>
        </w:tc>
        <w:tc>
          <w:tcPr>
            <w:tcW w:w="455" w:type="pct"/>
            <w:vAlign w:val="center"/>
          </w:tcPr>
          <w:p w14:paraId="37AA7E46"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972</w:t>
            </w:r>
          </w:p>
        </w:tc>
        <w:tc>
          <w:tcPr>
            <w:tcW w:w="520" w:type="pct"/>
            <w:vAlign w:val="center"/>
          </w:tcPr>
          <w:p w14:paraId="22BB0A9D"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NA</w:t>
            </w:r>
          </w:p>
        </w:tc>
        <w:tc>
          <w:tcPr>
            <w:tcW w:w="390" w:type="pct"/>
            <w:vAlign w:val="center"/>
          </w:tcPr>
          <w:p w14:paraId="7C92F1F0"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NA</w:t>
            </w:r>
          </w:p>
        </w:tc>
      </w:tr>
      <w:tr w:rsidR="00B536F9" w14:paraId="50163A11" w14:textId="77777777" w:rsidTr="00B3606A">
        <w:trPr>
          <w:trHeight w:val="484"/>
          <w:jc w:val="center"/>
        </w:trPr>
        <w:tc>
          <w:tcPr>
            <w:tcW w:w="713" w:type="pct"/>
            <w:vAlign w:val="center"/>
          </w:tcPr>
          <w:p w14:paraId="5957B375" w14:textId="77777777" w:rsidR="00B536F9" w:rsidRPr="00B536F9" w:rsidRDefault="00B536F9" w:rsidP="00B3606A">
            <w:pPr>
              <w:widowControl/>
              <w:jc w:val="center"/>
              <w:rPr>
                <w:rFonts w:ascii="Times New Roman" w:hAnsi="Times New Roman" w:cs="Times New Roman"/>
                <w:kern w:val="0"/>
                <w:sz w:val="16"/>
                <w:szCs w:val="16"/>
              </w:rPr>
            </w:pPr>
            <w:proofErr w:type="spellStart"/>
            <w:r w:rsidRPr="00B536F9">
              <w:rPr>
                <w:rFonts w:ascii="Times New Roman" w:hAnsi="Times New Roman" w:cs="Times New Roman"/>
                <w:kern w:val="0"/>
                <w:sz w:val="16"/>
                <w:szCs w:val="16"/>
              </w:rPr>
              <w:t>LGNet</w:t>
            </w:r>
            <w:proofErr w:type="spellEnd"/>
            <w:r w:rsidRPr="00B536F9">
              <w:rPr>
                <w:rFonts w:ascii="Times New Roman" w:hAnsi="Times New Roman" w:cs="Times New Roman"/>
                <w:kern w:val="0"/>
                <w:sz w:val="16"/>
                <w:szCs w:val="16"/>
              </w:rPr>
              <w:t xml:space="preserve"> with color normalization (</w:t>
            </w:r>
            <w:proofErr w:type="spellStart"/>
            <w:r w:rsidRPr="00B536F9">
              <w:rPr>
                <w:rFonts w:ascii="Times New Roman" w:hAnsi="Times New Roman" w:cs="Times New Roman"/>
                <w:kern w:val="0"/>
                <w:sz w:val="16"/>
                <w:szCs w:val="16"/>
              </w:rPr>
              <w:t>vahadane</w:t>
            </w:r>
            <w:proofErr w:type="spellEnd"/>
            <w:r w:rsidRPr="00B536F9">
              <w:rPr>
                <w:rFonts w:ascii="Times New Roman" w:hAnsi="Times New Roman" w:cs="Times New Roman"/>
                <w:kern w:val="0"/>
                <w:sz w:val="16"/>
                <w:szCs w:val="16"/>
              </w:rPr>
              <w:t>)</w:t>
            </w:r>
          </w:p>
        </w:tc>
        <w:tc>
          <w:tcPr>
            <w:tcW w:w="584" w:type="pct"/>
            <w:vAlign w:val="center"/>
          </w:tcPr>
          <w:p w14:paraId="148C7C27" w14:textId="77777777" w:rsidR="00B536F9" w:rsidRPr="00B536F9" w:rsidRDefault="00B536F9" w:rsidP="00B3606A">
            <w:pPr>
              <w:widowControl/>
              <w:jc w:val="center"/>
              <w:rPr>
                <w:rFonts w:ascii="Times New Roman" w:hAnsi="Times New Roman" w:cs="Times New Roman"/>
                <w:color w:val="FF0000"/>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955</w:t>
            </w:r>
          </w:p>
        </w:tc>
        <w:tc>
          <w:tcPr>
            <w:tcW w:w="520" w:type="pct"/>
            <w:vAlign w:val="center"/>
          </w:tcPr>
          <w:p w14:paraId="6C83A62D"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000</w:t>
            </w:r>
          </w:p>
        </w:tc>
        <w:tc>
          <w:tcPr>
            <w:tcW w:w="390" w:type="pct"/>
            <w:vAlign w:val="center"/>
          </w:tcPr>
          <w:p w14:paraId="118B0D87"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1</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00</w:t>
            </w:r>
          </w:p>
        </w:tc>
        <w:tc>
          <w:tcPr>
            <w:tcW w:w="520" w:type="pct"/>
            <w:vAlign w:val="center"/>
          </w:tcPr>
          <w:p w14:paraId="1E92AD37"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824</w:t>
            </w:r>
          </w:p>
        </w:tc>
        <w:tc>
          <w:tcPr>
            <w:tcW w:w="520" w:type="pct"/>
            <w:vAlign w:val="center"/>
          </w:tcPr>
          <w:p w14:paraId="7C0BE128"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044</w:t>
            </w:r>
          </w:p>
        </w:tc>
        <w:tc>
          <w:tcPr>
            <w:tcW w:w="390" w:type="pct"/>
            <w:vAlign w:val="center"/>
          </w:tcPr>
          <w:p w14:paraId="6EC9B4FD" w14:textId="4DD42C0A" w:rsidR="00B536F9" w:rsidRPr="00B536F9" w:rsidRDefault="00B536F9" w:rsidP="00B3606A">
            <w:pPr>
              <w:widowControl/>
              <w:jc w:val="center"/>
              <w:rPr>
                <w:rFonts w:ascii="Times New Roman" w:hAnsi="Times New Roman" w:cs="Times New Roman"/>
                <w:color w:val="FF0000"/>
                <w:kern w:val="0"/>
                <w:sz w:val="16"/>
                <w:szCs w:val="16"/>
              </w:rPr>
            </w:pPr>
            <w:r>
              <w:rPr>
                <w:rFonts w:ascii="Times New Roman" w:eastAsia="宋体" w:hAnsi="Times New Roman" w:cs="Times New Roman"/>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002</w:t>
            </w:r>
          </w:p>
        </w:tc>
        <w:tc>
          <w:tcPr>
            <w:tcW w:w="455" w:type="pct"/>
            <w:vAlign w:val="center"/>
          </w:tcPr>
          <w:p w14:paraId="4B3138AF"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977</w:t>
            </w:r>
          </w:p>
        </w:tc>
        <w:tc>
          <w:tcPr>
            <w:tcW w:w="520" w:type="pct"/>
            <w:vAlign w:val="center"/>
          </w:tcPr>
          <w:p w14:paraId="3A586545" w14:textId="77777777" w:rsidR="00B536F9" w:rsidRPr="00B536F9" w:rsidRDefault="00B536F9" w:rsidP="00B3606A">
            <w:pPr>
              <w:widowControl/>
              <w:jc w:val="center"/>
              <w:rPr>
                <w:rFonts w:ascii="Times New Roman" w:hAnsi="Times New Roman" w:cs="Times New Roman"/>
                <w:color w:val="000000" w:themeColor="text1"/>
                <w:kern w:val="0"/>
                <w:sz w:val="16"/>
                <w:szCs w:val="16"/>
              </w:rPr>
            </w:pPr>
            <w:r w:rsidRPr="00B536F9">
              <w:rPr>
                <w:rFonts w:ascii="Times New Roman" w:hAnsi="Times New Roman" w:cs="Times New Roman"/>
                <w:color w:val="000000" w:themeColor="text1"/>
                <w:kern w:val="0"/>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005</w:t>
            </w:r>
          </w:p>
        </w:tc>
        <w:tc>
          <w:tcPr>
            <w:tcW w:w="390" w:type="pct"/>
            <w:vAlign w:val="center"/>
          </w:tcPr>
          <w:p w14:paraId="6C31DDC8" w14:textId="45E2898D" w:rsidR="00B536F9" w:rsidRPr="00B536F9" w:rsidRDefault="00B536F9" w:rsidP="00B3606A">
            <w:pPr>
              <w:widowControl/>
              <w:jc w:val="center"/>
              <w:rPr>
                <w:rFonts w:ascii="Times New Roman" w:hAnsi="Times New Roman" w:cs="Times New Roman"/>
                <w:color w:val="000000" w:themeColor="text1"/>
                <w:kern w:val="0"/>
                <w:sz w:val="16"/>
                <w:szCs w:val="16"/>
              </w:rPr>
            </w:pPr>
            <w:r>
              <w:rPr>
                <w:rFonts w:ascii="Times New Roman" w:eastAsia="宋体" w:hAnsi="Times New Roman" w:cs="Times New Roman"/>
                <w:sz w:val="16"/>
                <w:szCs w:val="16"/>
              </w:rPr>
              <w:t>0</w:t>
            </w:r>
            <w:r w:rsidRPr="00B536F9">
              <w:rPr>
                <w:rFonts w:ascii="Times New Roman" w:eastAsia="宋体" w:hAnsi="Times New Roman" w:cs="Times New Roman"/>
                <w:sz w:val="16"/>
                <w:szCs w:val="16"/>
              </w:rPr>
              <w:t>.</w:t>
            </w:r>
            <w:r w:rsidRPr="00B536F9">
              <w:rPr>
                <w:rFonts w:ascii="Times New Roman" w:hAnsi="Times New Roman" w:cs="Times New Roman"/>
                <w:color w:val="000000" w:themeColor="text1"/>
                <w:kern w:val="0"/>
                <w:sz w:val="16"/>
                <w:szCs w:val="16"/>
              </w:rPr>
              <w:t>17</w:t>
            </w:r>
          </w:p>
        </w:tc>
      </w:tr>
    </w:tbl>
    <w:p w14:paraId="3EABD387" w14:textId="225F280F" w:rsidR="00076A32" w:rsidRDefault="009D6CD1">
      <w:pPr>
        <w:rPr>
          <w:rFonts w:ascii="Times New Roman" w:hAnsi="Times New Roman" w:cs="Times New Roman"/>
          <w:sz w:val="20"/>
          <w:szCs w:val="20"/>
        </w:rPr>
        <w:sectPr w:rsidR="00076A32">
          <w:pgSz w:w="16838" w:h="11906" w:orient="landscape"/>
          <w:pgMar w:top="1797" w:right="1440" w:bottom="1797" w:left="1440" w:header="851" w:footer="992" w:gutter="0"/>
          <w:cols w:space="425"/>
          <w:docGrid w:type="linesAndChars" w:linePitch="312"/>
        </w:sectPr>
      </w:pPr>
      <w:r>
        <w:rPr>
          <w:rFonts w:ascii="Times New Roman" w:hAnsi="Times New Roman" w:cs="Times New Roman"/>
          <w:sz w:val="20"/>
          <w:szCs w:val="20"/>
        </w:rPr>
        <w:t xml:space="preserve">Note: Difference between </w:t>
      </w:r>
      <w:proofErr w:type="spellStart"/>
      <w:r>
        <w:rPr>
          <w:rFonts w:ascii="Times New Roman" w:hAnsi="Times New Roman" w:cs="Times New Roman"/>
          <w:sz w:val="20"/>
          <w:szCs w:val="20"/>
        </w:rPr>
        <w:t>LGNet</w:t>
      </w:r>
      <w:proofErr w:type="spellEnd"/>
      <w:r>
        <w:rPr>
          <w:rFonts w:ascii="Times New Roman" w:hAnsi="Times New Roman" w:cs="Times New Roman"/>
          <w:sz w:val="20"/>
          <w:szCs w:val="20"/>
        </w:rPr>
        <w:t xml:space="preserve"> with and without color normalization; AUROC, the area under the receiver operating characteristic; NA, not applicable. </w:t>
      </w:r>
    </w:p>
    <w:p w14:paraId="60DEBA32" w14:textId="5A867C6D" w:rsidR="00076A32" w:rsidRDefault="00A54903">
      <w:pPr>
        <w:spacing w:line="360" w:lineRule="auto"/>
        <w:rPr>
          <w:rFonts w:ascii="Times New Roman" w:hAnsi="Times New Roman" w:cs="Times New Roman"/>
          <w:color w:val="FF0000"/>
          <w:sz w:val="20"/>
          <w:szCs w:val="20"/>
          <w:shd w:val="clear" w:color="auto" w:fill="FFFFFF"/>
        </w:rPr>
      </w:pPr>
      <w:r>
        <w:rPr>
          <w:rFonts w:ascii="Times New Roman" w:hAnsi="Times New Roman" w:cs="Times New Roman"/>
          <w:b/>
          <w:bCs/>
          <w:sz w:val="20"/>
          <w:szCs w:val="20"/>
        </w:rPr>
        <w:lastRenderedPageBreak/>
        <w:t xml:space="preserve">Supplementary Table </w:t>
      </w:r>
      <w:r w:rsidR="009D6CD1">
        <w:rPr>
          <w:rFonts w:ascii="Times New Roman" w:hAnsi="Times New Roman" w:cs="Times New Roman"/>
          <w:b/>
          <w:bCs/>
          <w:sz w:val="20"/>
          <w:szCs w:val="20"/>
        </w:rPr>
        <w:t>4. Classification performances of randomly included slides with 8% proportion of PCNSL and glioma on External cohort</w:t>
      </w:r>
      <w:r w:rsidR="009D6CD1">
        <w:rPr>
          <w:rFonts w:ascii="Times New Roman" w:hAnsi="Times New Roman" w:cs="Times New Roman"/>
          <w:b/>
          <w:bCs/>
          <w:color w:val="000000" w:themeColor="text1"/>
          <w:sz w:val="20"/>
          <w:szCs w:val="20"/>
        </w:rPr>
        <w:t xml:space="preserve"> 2</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017"/>
      </w:tblGrid>
      <w:tr w:rsidR="00076A32" w14:paraId="5D839F65" w14:textId="77777777">
        <w:trPr>
          <w:trHeight w:val="463"/>
          <w:jc w:val="center"/>
        </w:trPr>
        <w:tc>
          <w:tcPr>
            <w:tcW w:w="3174" w:type="dxa"/>
            <w:shd w:val="clear" w:color="auto" w:fill="auto"/>
            <w:noWrap/>
            <w:vAlign w:val="center"/>
          </w:tcPr>
          <w:p w14:paraId="5B99F1B8" w14:textId="77777777" w:rsidR="00076A32" w:rsidRDefault="009D6CD1">
            <w:pPr>
              <w:widowControl/>
              <w:jc w:val="center"/>
              <w:rPr>
                <w:rFonts w:ascii="Times New Roman" w:eastAsia="等线" w:hAnsi="Times New Roman" w:cs="Times New Roman"/>
                <w:b/>
                <w:kern w:val="0"/>
                <w:sz w:val="16"/>
                <w:szCs w:val="16"/>
              </w:rPr>
            </w:pPr>
            <w:r>
              <w:rPr>
                <w:rFonts w:ascii="Times New Roman" w:eastAsia="等线" w:hAnsi="Times New Roman" w:cs="Times New Roman"/>
                <w:b/>
                <w:kern w:val="0"/>
                <w:sz w:val="16"/>
                <w:szCs w:val="16"/>
              </w:rPr>
              <w:t>Random time</w:t>
            </w:r>
          </w:p>
        </w:tc>
        <w:tc>
          <w:tcPr>
            <w:tcW w:w="3017" w:type="dxa"/>
            <w:shd w:val="clear" w:color="auto" w:fill="auto"/>
            <w:noWrap/>
            <w:vAlign w:val="center"/>
          </w:tcPr>
          <w:p w14:paraId="3BDB0CB7" w14:textId="21CF52DD" w:rsidR="00076A32" w:rsidRDefault="009D6CD1">
            <w:pPr>
              <w:widowControl/>
              <w:jc w:val="center"/>
              <w:rPr>
                <w:rFonts w:ascii="Times New Roman" w:hAnsi="Times New Roman" w:cs="Times New Roman"/>
                <w:b/>
                <w:kern w:val="0"/>
                <w:sz w:val="16"/>
                <w:szCs w:val="16"/>
              </w:rPr>
            </w:pPr>
            <w:r>
              <w:rPr>
                <w:rFonts w:ascii="Times New Roman" w:hAnsi="Times New Roman" w:cs="Times New Roman"/>
                <w:b/>
                <w:kern w:val="0"/>
                <w:sz w:val="16"/>
                <w:szCs w:val="16"/>
              </w:rPr>
              <w:t>AUROC</w:t>
            </w:r>
            <w:r w:rsidR="00D15DC2">
              <w:rPr>
                <w:rFonts w:ascii="Times New Roman" w:hAnsi="Times New Roman" w:cs="Times New Roman"/>
                <w:b/>
                <w:kern w:val="0"/>
                <w:sz w:val="16"/>
                <w:szCs w:val="16"/>
              </w:rPr>
              <w:t xml:space="preserve"> (95% CI)</w:t>
            </w:r>
          </w:p>
        </w:tc>
      </w:tr>
      <w:tr w:rsidR="00076A32" w14:paraId="21853F4C" w14:textId="77777777">
        <w:trPr>
          <w:trHeight w:val="463"/>
          <w:jc w:val="center"/>
        </w:trPr>
        <w:tc>
          <w:tcPr>
            <w:tcW w:w="3174" w:type="dxa"/>
            <w:shd w:val="clear" w:color="auto" w:fill="auto"/>
            <w:noWrap/>
            <w:vAlign w:val="center"/>
          </w:tcPr>
          <w:p w14:paraId="1D86DA82"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Random1</w:t>
            </w:r>
          </w:p>
        </w:tc>
        <w:tc>
          <w:tcPr>
            <w:tcW w:w="3017" w:type="dxa"/>
            <w:shd w:val="clear" w:color="auto" w:fill="auto"/>
            <w:noWrap/>
            <w:vAlign w:val="center"/>
          </w:tcPr>
          <w:p w14:paraId="59796785" w14:textId="1CFD8DBB"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970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94, 1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2E013C3B" w14:textId="77777777">
        <w:trPr>
          <w:trHeight w:val="463"/>
          <w:jc w:val="center"/>
        </w:trPr>
        <w:tc>
          <w:tcPr>
            <w:tcW w:w="3174" w:type="dxa"/>
            <w:shd w:val="clear" w:color="auto" w:fill="auto"/>
            <w:noWrap/>
            <w:vAlign w:val="center"/>
          </w:tcPr>
          <w:p w14:paraId="0FDA0241"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Random2</w:t>
            </w:r>
          </w:p>
        </w:tc>
        <w:tc>
          <w:tcPr>
            <w:tcW w:w="3017" w:type="dxa"/>
            <w:shd w:val="clear" w:color="auto" w:fill="auto"/>
            <w:noWrap/>
            <w:vAlign w:val="center"/>
          </w:tcPr>
          <w:p w14:paraId="39954191" w14:textId="71BB8DC4"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974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94, 1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024F202E" w14:textId="77777777">
        <w:trPr>
          <w:trHeight w:val="463"/>
          <w:jc w:val="center"/>
        </w:trPr>
        <w:tc>
          <w:tcPr>
            <w:tcW w:w="3174" w:type="dxa"/>
            <w:shd w:val="clear" w:color="auto" w:fill="auto"/>
            <w:noWrap/>
            <w:vAlign w:val="center"/>
          </w:tcPr>
          <w:p w14:paraId="00707423"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Random3</w:t>
            </w:r>
          </w:p>
        </w:tc>
        <w:tc>
          <w:tcPr>
            <w:tcW w:w="3017" w:type="dxa"/>
            <w:shd w:val="clear" w:color="auto" w:fill="auto"/>
            <w:noWrap/>
            <w:vAlign w:val="center"/>
          </w:tcPr>
          <w:p w14:paraId="752407E0" w14:textId="5E713CC9" w:rsidR="00076A32" w:rsidRDefault="009D6CD1" w:rsidP="00A267D0">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975 (0</w:t>
            </w:r>
            <w:r w:rsidR="00A267D0">
              <w:rPr>
                <w:rFonts w:ascii="Times New Roman" w:eastAsia="等线" w:hAnsi="Times New Roman" w:cs="Times New Roman"/>
                <w:color w:val="000000" w:themeColor="text1"/>
                <w:kern w:val="0"/>
                <w:sz w:val="16"/>
                <w:szCs w:val="16"/>
              </w:rPr>
              <w:t>.</w:t>
            </w:r>
            <w:r>
              <w:rPr>
                <w:rFonts w:ascii="Times New Roman" w:eastAsia="等线" w:hAnsi="Times New Roman" w:cs="Times New Roman"/>
                <w:color w:val="000000" w:themeColor="text1"/>
                <w:kern w:val="0"/>
                <w:sz w:val="16"/>
                <w:szCs w:val="16"/>
              </w:rPr>
              <w:t>95, 1</w:t>
            </w:r>
            <w:r w:rsidR="00A267D0">
              <w:rPr>
                <w:rFonts w:ascii="Times New Roman" w:eastAsia="等线" w:hAnsi="Times New Roman" w:cs="Times New Roman"/>
                <w:color w:val="000000" w:themeColor="text1"/>
                <w:kern w:val="0"/>
                <w:sz w:val="16"/>
                <w:szCs w:val="16"/>
              </w:rPr>
              <w:t>.</w:t>
            </w:r>
            <w:r>
              <w:rPr>
                <w:rFonts w:ascii="Times New Roman" w:eastAsia="等线" w:hAnsi="Times New Roman" w:cs="Times New Roman"/>
                <w:color w:val="000000" w:themeColor="text1"/>
                <w:kern w:val="0"/>
                <w:sz w:val="16"/>
                <w:szCs w:val="16"/>
              </w:rPr>
              <w:t>00)</w:t>
            </w:r>
          </w:p>
        </w:tc>
      </w:tr>
      <w:tr w:rsidR="00076A32" w14:paraId="10F9A848" w14:textId="77777777">
        <w:trPr>
          <w:trHeight w:val="463"/>
          <w:jc w:val="center"/>
        </w:trPr>
        <w:tc>
          <w:tcPr>
            <w:tcW w:w="3174" w:type="dxa"/>
            <w:shd w:val="clear" w:color="auto" w:fill="auto"/>
            <w:noWrap/>
            <w:vAlign w:val="center"/>
          </w:tcPr>
          <w:p w14:paraId="309230D8"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Random4</w:t>
            </w:r>
          </w:p>
        </w:tc>
        <w:tc>
          <w:tcPr>
            <w:tcW w:w="3017" w:type="dxa"/>
            <w:shd w:val="clear" w:color="auto" w:fill="auto"/>
            <w:noWrap/>
            <w:vAlign w:val="center"/>
          </w:tcPr>
          <w:p w14:paraId="7368A7C8" w14:textId="72A89353"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971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94, 1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30889EA5" w14:textId="77777777">
        <w:trPr>
          <w:trHeight w:val="463"/>
          <w:jc w:val="center"/>
        </w:trPr>
        <w:tc>
          <w:tcPr>
            <w:tcW w:w="3174" w:type="dxa"/>
            <w:shd w:val="clear" w:color="auto" w:fill="auto"/>
            <w:noWrap/>
            <w:vAlign w:val="center"/>
          </w:tcPr>
          <w:p w14:paraId="54B9991D"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Random5</w:t>
            </w:r>
          </w:p>
        </w:tc>
        <w:tc>
          <w:tcPr>
            <w:tcW w:w="3017" w:type="dxa"/>
            <w:shd w:val="clear" w:color="auto" w:fill="auto"/>
            <w:noWrap/>
            <w:vAlign w:val="center"/>
          </w:tcPr>
          <w:p w14:paraId="6F33C7E5" w14:textId="56076683"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971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94, 1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777E018B" w14:textId="77777777">
        <w:trPr>
          <w:trHeight w:val="463"/>
          <w:jc w:val="center"/>
        </w:trPr>
        <w:tc>
          <w:tcPr>
            <w:tcW w:w="3174" w:type="dxa"/>
            <w:shd w:val="clear" w:color="auto" w:fill="auto"/>
            <w:noWrap/>
            <w:vAlign w:val="center"/>
          </w:tcPr>
          <w:p w14:paraId="043ADC90"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Random6</w:t>
            </w:r>
          </w:p>
        </w:tc>
        <w:tc>
          <w:tcPr>
            <w:tcW w:w="3017" w:type="dxa"/>
            <w:shd w:val="clear" w:color="auto" w:fill="auto"/>
            <w:noWrap/>
            <w:vAlign w:val="center"/>
          </w:tcPr>
          <w:p w14:paraId="612C31C3" w14:textId="5D8290A5"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972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94, 1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598FE564" w14:textId="77777777">
        <w:trPr>
          <w:trHeight w:val="463"/>
          <w:jc w:val="center"/>
        </w:trPr>
        <w:tc>
          <w:tcPr>
            <w:tcW w:w="3174" w:type="dxa"/>
            <w:shd w:val="clear" w:color="auto" w:fill="auto"/>
            <w:noWrap/>
            <w:vAlign w:val="center"/>
          </w:tcPr>
          <w:p w14:paraId="380E2D6E"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Random7</w:t>
            </w:r>
          </w:p>
        </w:tc>
        <w:tc>
          <w:tcPr>
            <w:tcW w:w="3017" w:type="dxa"/>
            <w:shd w:val="clear" w:color="auto" w:fill="auto"/>
            <w:noWrap/>
            <w:vAlign w:val="center"/>
          </w:tcPr>
          <w:p w14:paraId="12F19939" w14:textId="577474A3"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973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94, 1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582634CA" w14:textId="77777777">
        <w:trPr>
          <w:trHeight w:val="463"/>
          <w:jc w:val="center"/>
        </w:trPr>
        <w:tc>
          <w:tcPr>
            <w:tcW w:w="3174" w:type="dxa"/>
            <w:shd w:val="clear" w:color="auto" w:fill="auto"/>
            <w:noWrap/>
            <w:vAlign w:val="center"/>
          </w:tcPr>
          <w:p w14:paraId="00600453"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Random8</w:t>
            </w:r>
          </w:p>
        </w:tc>
        <w:tc>
          <w:tcPr>
            <w:tcW w:w="3017" w:type="dxa"/>
            <w:shd w:val="clear" w:color="auto" w:fill="auto"/>
            <w:noWrap/>
            <w:vAlign w:val="center"/>
          </w:tcPr>
          <w:p w14:paraId="7E929334" w14:textId="26D47C27" w:rsidR="00076A32" w:rsidRDefault="009D6CD1" w:rsidP="00A267D0">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973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94, 1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69A81244" w14:textId="77777777">
        <w:trPr>
          <w:trHeight w:val="463"/>
          <w:jc w:val="center"/>
        </w:trPr>
        <w:tc>
          <w:tcPr>
            <w:tcW w:w="3174" w:type="dxa"/>
            <w:shd w:val="clear" w:color="auto" w:fill="auto"/>
            <w:noWrap/>
            <w:vAlign w:val="center"/>
          </w:tcPr>
          <w:p w14:paraId="4CC41E32"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Random9</w:t>
            </w:r>
          </w:p>
        </w:tc>
        <w:tc>
          <w:tcPr>
            <w:tcW w:w="3017" w:type="dxa"/>
            <w:shd w:val="clear" w:color="auto" w:fill="auto"/>
            <w:noWrap/>
            <w:vAlign w:val="center"/>
          </w:tcPr>
          <w:p w14:paraId="1AC744D3" w14:textId="748EF249"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968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94, 1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5ABCE32B" w14:textId="77777777">
        <w:trPr>
          <w:trHeight w:val="463"/>
          <w:jc w:val="center"/>
        </w:trPr>
        <w:tc>
          <w:tcPr>
            <w:tcW w:w="3174" w:type="dxa"/>
            <w:shd w:val="clear" w:color="auto" w:fill="auto"/>
            <w:noWrap/>
            <w:vAlign w:val="center"/>
          </w:tcPr>
          <w:p w14:paraId="6FD19CB5"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Random10</w:t>
            </w:r>
          </w:p>
        </w:tc>
        <w:tc>
          <w:tcPr>
            <w:tcW w:w="3017" w:type="dxa"/>
            <w:shd w:val="clear" w:color="auto" w:fill="auto"/>
            <w:noWrap/>
            <w:vAlign w:val="center"/>
          </w:tcPr>
          <w:p w14:paraId="5775BC12" w14:textId="616D3AA5"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976 (0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95, 1</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00)</w:t>
            </w:r>
          </w:p>
        </w:tc>
      </w:tr>
      <w:tr w:rsidR="00076A32" w14:paraId="63C95AB1" w14:textId="77777777">
        <w:trPr>
          <w:trHeight w:val="463"/>
          <w:jc w:val="center"/>
        </w:trPr>
        <w:tc>
          <w:tcPr>
            <w:tcW w:w="3174" w:type="dxa"/>
            <w:shd w:val="clear" w:color="auto" w:fill="auto"/>
            <w:noWrap/>
            <w:vAlign w:val="center"/>
          </w:tcPr>
          <w:p w14:paraId="1B63C04A" w14:textId="77777777" w:rsidR="00076A32" w:rsidRDefault="009D6CD1">
            <w:pPr>
              <w:widowControl/>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Averaged</w:t>
            </w:r>
          </w:p>
        </w:tc>
        <w:tc>
          <w:tcPr>
            <w:tcW w:w="3017" w:type="dxa"/>
            <w:shd w:val="clear" w:color="auto" w:fill="auto"/>
            <w:noWrap/>
            <w:vAlign w:val="center"/>
          </w:tcPr>
          <w:p w14:paraId="5CD49E4A" w14:textId="7665623C" w:rsidR="00076A32" w:rsidRDefault="009D6CD1">
            <w:pPr>
              <w:widowControl/>
              <w:jc w:val="center"/>
              <w:rPr>
                <w:rFonts w:ascii="Times New Roman" w:eastAsia="等线" w:hAnsi="Times New Roman" w:cs="Times New Roman"/>
                <w:color w:val="000000" w:themeColor="text1"/>
                <w:kern w:val="0"/>
                <w:sz w:val="16"/>
                <w:szCs w:val="16"/>
              </w:rPr>
            </w:pPr>
            <w:r>
              <w:rPr>
                <w:rFonts w:ascii="Times New Roman" w:eastAsia="等线" w:hAnsi="Times New Roman" w:cs="Times New Roman"/>
                <w:color w:val="000000" w:themeColor="text1"/>
                <w:kern w:val="0"/>
                <w:sz w:val="16"/>
                <w:szCs w:val="16"/>
              </w:rPr>
              <w:t>0</w:t>
            </w:r>
            <w:r w:rsidR="00A267D0">
              <w:rPr>
                <w:rFonts w:ascii="Times New Roman" w:hAnsi="Times New Roman" w:cs="Times New Roman"/>
                <w:sz w:val="16"/>
                <w:szCs w:val="16"/>
              </w:rPr>
              <w:t>.</w:t>
            </w:r>
            <w:r>
              <w:rPr>
                <w:rFonts w:ascii="Times New Roman" w:eastAsia="等线" w:hAnsi="Times New Roman" w:cs="Times New Roman"/>
                <w:color w:val="000000" w:themeColor="text1"/>
                <w:kern w:val="0"/>
                <w:sz w:val="16"/>
                <w:szCs w:val="16"/>
              </w:rPr>
              <w:t>972</w:t>
            </w:r>
          </w:p>
        </w:tc>
      </w:tr>
    </w:tbl>
    <w:p w14:paraId="3EA92206" w14:textId="665D5A50" w:rsidR="00076A32" w:rsidRDefault="009D6CD1">
      <w:pPr>
        <w:rPr>
          <w:rFonts w:ascii="Times New Roman" w:hAnsi="Times New Roman" w:cs="Times New Roman"/>
          <w:sz w:val="20"/>
          <w:szCs w:val="20"/>
        </w:rPr>
      </w:pPr>
      <w:r>
        <w:rPr>
          <w:rFonts w:ascii="Times New Roman" w:hAnsi="Times New Roman" w:cs="Times New Roman"/>
          <w:sz w:val="20"/>
          <w:szCs w:val="20"/>
        </w:rPr>
        <w:t>Note: PCNSL, primary central nervous system lymphoma; AUROC, the area under the receiver operating characteristic</w:t>
      </w:r>
      <w:r w:rsidR="009F47EB">
        <w:rPr>
          <w:rFonts w:ascii="Times New Roman" w:hAnsi="Times New Roman" w:cs="Times New Roman"/>
          <w:sz w:val="20"/>
          <w:szCs w:val="20"/>
        </w:rPr>
        <w:t>; 95% CI, 95% confidence intervals</w:t>
      </w:r>
      <w:r>
        <w:rPr>
          <w:rFonts w:ascii="Times New Roman" w:hAnsi="Times New Roman" w:cs="Times New Roman" w:hint="eastAsia"/>
          <w:sz w:val="20"/>
          <w:szCs w:val="20"/>
        </w:rPr>
        <w:t>.</w:t>
      </w:r>
    </w:p>
    <w:p w14:paraId="798B2554" w14:textId="77777777" w:rsidR="00076A32" w:rsidRDefault="009D6CD1">
      <w:pPr>
        <w:widowControl/>
        <w:jc w:val="left"/>
        <w:rPr>
          <w:rFonts w:ascii="Times New Roman" w:hAnsi="Times New Roman" w:cs="Times New Roman"/>
          <w:sz w:val="20"/>
          <w:szCs w:val="20"/>
        </w:rPr>
      </w:pPr>
      <w:r>
        <w:rPr>
          <w:rFonts w:ascii="Times New Roman" w:hAnsi="Times New Roman" w:cs="Times New Roman"/>
          <w:sz w:val="20"/>
          <w:szCs w:val="20"/>
        </w:rPr>
        <w:br w:type="page"/>
      </w:r>
    </w:p>
    <w:p w14:paraId="2FD506D3" w14:textId="30011CF9" w:rsidR="00076A32" w:rsidRDefault="00046F0D">
      <w:pPr>
        <w:widowControl/>
        <w:rPr>
          <w:rFonts w:ascii="Times New Roman" w:hAnsi="Times New Roman" w:cs="Times New Roman"/>
          <w:sz w:val="20"/>
          <w:szCs w:val="20"/>
        </w:rPr>
      </w:pPr>
      <w:r>
        <w:rPr>
          <w:rFonts w:ascii="Times New Roman" w:hAnsi="Times New Roman" w:cs="Times New Roman"/>
          <w:b/>
          <w:bCs/>
          <w:sz w:val="20"/>
          <w:szCs w:val="20"/>
        </w:rPr>
        <w:lastRenderedPageBreak/>
        <w:t>Supplementary Table 5</w:t>
      </w:r>
      <w:r w:rsidR="009D6CD1">
        <w:rPr>
          <w:rFonts w:ascii="Times New Roman" w:hAnsi="Times New Roman" w:cs="Times New Roman"/>
          <w:b/>
          <w:bCs/>
          <w:sz w:val="20"/>
          <w:szCs w:val="20"/>
        </w:rPr>
        <w:t xml:space="preserve">. </w:t>
      </w:r>
      <w:r w:rsidR="00C81CC0">
        <w:rPr>
          <w:rFonts w:ascii="Times New Roman" w:hAnsi="Times New Roman" w:cs="Times New Roman"/>
          <w:b/>
          <w:bCs/>
          <w:sz w:val="20"/>
          <w:szCs w:val="20"/>
        </w:rPr>
        <w:t>The summary of h</w:t>
      </w:r>
      <w:r w:rsidR="00E87D42">
        <w:rPr>
          <w:rFonts w:ascii="Times New Roman" w:hAnsi="Times New Roman" w:cs="Times New Roman"/>
          <w:b/>
          <w:bCs/>
          <w:sz w:val="20"/>
          <w:szCs w:val="20"/>
        </w:rPr>
        <w:t>istomorphological features</w:t>
      </w:r>
      <w:r w:rsidR="009D6CD1">
        <w:rPr>
          <w:rFonts w:ascii="Times New Roman" w:hAnsi="Times New Roman" w:cs="Times New Roman"/>
          <w:b/>
          <w:bCs/>
          <w:sz w:val="20"/>
          <w:szCs w:val="20"/>
        </w:rPr>
        <w:t xml:space="preserve"> </w:t>
      </w:r>
      <w:r w:rsidR="009D6CD1">
        <w:rPr>
          <w:rFonts w:ascii="Times New Roman" w:hAnsi="Times New Roman" w:cs="Times New Roman" w:hint="eastAsia"/>
          <w:b/>
          <w:bCs/>
          <w:sz w:val="20"/>
          <w:szCs w:val="20"/>
        </w:rPr>
        <w:t>of</w:t>
      </w:r>
      <w:r w:rsidR="009D6CD1">
        <w:rPr>
          <w:rFonts w:ascii="Times New Roman" w:hAnsi="Times New Roman" w:cs="Times New Roman"/>
          <w:b/>
          <w:bCs/>
          <w:sz w:val="20"/>
          <w:szCs w:val="20"/>
        </w:rPr>
        <w:t xml:space="preserve"> </w:t>
      </w:r>
      <w:r w:rsidR="00EF717B">
        <w:rPr>
          <w:rFonts w:ascii="Times New Roman" w:hAnsi="Times New Roman" w:cs="Times New Roman"/>
          <w:b/>
          <w:bCs/>
          <w:sz w:val="20"/>
          <w:szCs w:val="20"/>
        </w:rPr>
        <w:t xml:space="preserve">misdiagnosed </w:t>
      </w:r>
      <w:r w:rsidR="00E87D42">
        <w:rPr>
          <w:rFonts w:ascii="Times New Roman" w:hAnsi="Times New Roman" w:cs="Times New Roman"/>
          <w:b/>
          <w:bCs/>
          <w:sz w:val="20"/>
          <w:szCs w:val="20"/>
        </w:rPr>
        <w:t xml:space="preserve">cases by </w:t>
      </w:r>
      <w:proofErr w:type="spellStart"/>
      <w:r w:rsidR="00E87D42">
        <w:rPr>
          <w:rFonts w:ascii="Times New Roman" w:hAnsi="Times New Roman" w:cs="Times New Roman"/>
          <w:b/>
          <w:bCs/>
          <w:sz w:val="20"/>
          <w:szCs w:val="20"/>
        </w:rPr>
        <w:t>LGNet</w:t>
      </w:r>
      <w:proofErr w:type="spellEnd"/>
      <w:r w:rsidR="009D6CD1">
        <w:rPr>
          <w:rFonts w:ascii="Times New Roman" w:hAnsi="Times New Roman" w:cs="Times New Roman"/>
          <w:b/>
          <w:bCs/>
          <w:sz w:val="20"/>
          <w:szCs w:val="20"/>
        </w:rPr>
        <w:t xml:space="preserve"> on External cohort 1 </w:t>
      </w:r>
      <w:r w:rsidR="00D95274">
        <w:rPr>
          <w:rFonts w:ascii="Times New Roman" w:hAnsi="Times New Roman" w:cs="Times New Roman"/>
          <w:b/>
          <w:bCs/>
          <w:sz w:val="20"/>
          <w:szCs w:val="20"/>
        </w:rPr>
        <w:t>and 2</w:t>
      </w:r>
    </w:p>
    <w:tbl>
      <w:tblPr>
        <w:tblStyle w:val="2"/>
        <w:tblW w:w="5209" w:type="pct"/>
        <w:jc w:val="center"/>
        <w:tblLayout w:type="fixed"/>
        <w:tblLook w:val="04A0" w:firstRow="1" w:lastRow="0" w:firstColumn="1" w:lastColumn="0" w:noHBand="0" w:noVBand="1"/>
      </w:tblPr>
      <w:tblGrid>
        <w:gridCol w:w="1838"/>
        <w:gridCol w:w="1703"/>
        <w:gridCol w:w="1557"/>
        <w:gridCol w:w="1984"/>
        <w:gridCol w:w="1561"/>
      </w:tblGrid>
      <w:tr w:rsidR="00F350C2" w:rsidRPr="00A910DC" w14:paraId="27DBA5A4" w14:textId="77777777" w:rsidTr="00B3606A">
        <w:trPr>
          <w:trHeight w:val="313"/>
          <w:jc w:val="center"/>
        </w:trPr>
        <w:tc>
          <w:tcPr>
            <w:tcW w:w="1063" w:type="pct"/>
            <w:vMerge w:val="restart"/>
            <w:vAlign w:val="center"/>
          </w:tcPr>
          <w:p w14:paraId="7AE81978" w14:textId="77777777" w:rsidR="00F350C2" w:rsidRPr="00F350C2" w:rsidRDefault="00F350C2" w:rsidP="00B3606A">
            <w:pPr>
              <w:widowControl/>
              <w:jc w:val="center"/>
              <w:rPr>
                <w:rFonts w:ascii="Times New Roman" w:hAnsi="Times New Roman" w:cs="Times New Roman"/>
                <w:b/>
                <w:kern w:val="0"/>
                <w:sz w:val="16"/>
                <w:szCs w:val="16"/>
              </w:rPr>
            </w:pPr>
            <w:r w:rsidRPr="00F350C2">
              <w:rPr>
                <w:rFonts w:ascii="Times New Roman" w:hAnsi="Times New Roman" w:cs="Times New Roman"/>
                <w:b/>
                <w:kern w:val="0"/>
                <w:sz w:val="16"/>
                <w:szCs w:val="16"/>
              </w:rPr>
              <w:t>Features</w:t>
            </w:r>
          </w:p>
        </w:tc>
        <w:tc>
          <w:tcPr>
            <w:tcW w:w="1886" w:type="pct"/>
            <w:gridSpan w:val="2"/>
            <w:vAlign w:val="center"/>
          </w:tcPr>
          <w:p w14:paraId="35260123" w14:textId="77777777" w:rsidR="00F350C2" w:rsidRPr="00F350C2" w:rsidRDefault="00F350C2" w:rsidP="00B3606A">
            <w:pPr>
              <w:widowControl/>
              <w:jc w:val="center"/>
              <w:rPr>
                <w:rFonts w:ascii="Times New Roman" w:hAnsi="Times New Roman" w:cs="Times New Roman"/>
                <w:b/>
                <w:kern w:val="0"/>
                <w:sz w:val="16"/>
                <w:szCs w:val="16"/>
              </w:rPr>
            </w:pPr>
            <w:r w:rsidRPr="00F350C2">
              <w:rPr>
                <w:rFonts w:ascii="Times New Roman" w:hAnsi="Times New Roman" w:cs="Times New Roman"/>
                <w:b/>
                <w:kern w:val="0"/>
                <w:sz w:val="16"/>
                <w:szCs w:val="16"/>
              </w:rPr>
              <w:t>External cohort 1</w:t>
            </w:r>
          </w:p>
        </w:tc>
        <w:tc>
          <w:tcPr>
            <w:tcW w:w="2051" w:type="pct"/>
            <w:gridSpan w:val="2"/>
            <w:vAlign w:val="center"/>
          </w:tcPr>
          <w:p w14:paraId="0E066EF7" w14:textId="77777777" w:rsidR="00F350C2" w:rsidRPr="00F350C2" w:rsidRDefault="00F350C2" w:rsidP="00B3606A">
            <w:pPr>
              <w:widowControl/>
              <w:jc w:val="center"/>
              <w:rPr>
                <w:rFonts w:ascii="Times New Roman" w:hAnsi="Times New Roman" w:cs="Times New Roman"/>
                <w:b/>
                <w:kern w:val="0"/>
                <w:sz w:val="16"/>
                <w:szCs w:val="16"/>
              </w:rPr>
            </w:pPr>
            <w:r w:rsidRPr="00F350C2">
              <w:rPr>
                <w:rFonts w:ascii="Times New Roman" w:hAnsi="Times New Roman" w:cs="Times New Roman"/>
                <w:b/>
                <w:kern w:val="0"/>
                <w:sz w:val="16"/>
                <w:szCs w:val="16"/>
              </w:rPr>
              <w:t>External cohort 2</w:t>
            </w:r>
          </w:p>
        </w:tc>
      </w:tr>
      <w:tr w:rsidR="00F350C2" w:rsidRPr="00A910DC" w14:paraId="290811B3" w14:textId="77777777" w:rsidTr="00B3606A">
        <w:trPr>
          <w:trHeight w:val="313"/>
          <w:jc w:val="center"/>
        </w:trPr>
        <w:tc>
          <w:tcPr>
            <w:tcW w:w="1063" w:type="pct"/>
            <w:vMerge/>
            <w:vAlign w:val="center"/>
          </w:tcPr>
          <w:p w14:paraId="306E48FD" w14:textId="77777777" w:rsidR="00F350C2" w:rsidRPr="00F350C2" w:rsidRDefault="00F350C2" w:rsidP="00B3606A">
            <w:pPr>
              <w:widowControl/>
              <w:jc w:val="center"/>
              <w:rPr>
                <w:rFonts w:ascii="Times New Roman" w:hAnsi="Times New Roman" w:cs="Times New Roman"/>
                <w:kern w:val="0"/>
                <w:sz w:val="16"/>
                <w:szCs w:val="16"/>
              </w:rPr>
            </w:pPr>
          </w:p>
        </w:tc>
        <w:tc>
          <w:tcPr>
            <w:tcW w:w="1886" w:type="pct"/>
            <w:gridSpan w:val="2"/>
            <w:vAlign w:val="center"/>
          </w:tcPr>
          <w:p w14:paraId="11F2E589"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Univariate</w:t>
            </w:r>
          </w:p>
        </w:tc>
        <w:tc>
          <w:tcPr>
            <w:tcW w:w="2051" w:type="pct"/>
            <w:gridSpan w:val="2"/>
            <w:vAlign w:val="center"/>
          </w:tcPr>
          <w:p w14:paraId="2E5C6128"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Univariate</w:t>
            </w:r>
          </w:p>
        </w:tc>
      </w:tr>
      <w:tr w:rsidR="00F350C2" w:rsidRPr="00A910DC" w14:paraId="7E5C86F3" w14:textId="77777777" w:rsidTr="00B3606A">
        <w:trPr>
          <w:trHeight w:val="623"/>
          <w:jc w:val="center"/>
        </w:trPr>
        <w:tc>
          <w:tcPr>
            <w:tcW w:w="1063" w:type="pct"/>
            <w:vMerge/>
            <w:vAlign w:val="center"/>
          </w:tcPr>
          <w:p w14:paraId="359BD586" w14:textId="77777777" w:rsidR="00F350C2" w:rsidRPr="00F350C2" w:rsidRDefault="00F350C2" w:rsidP="00B3606A">
            <w:pPr>
              <w:widowControl/>
              <w:jc w:val="center"/>
              <w:rPr>
                <w:rFonts w:ascii="Times New Roman" w:hAnsi="Times New Roman" w:cs="Times New Roman"/>
                <w:kern w:val="0"/>
                <w:sz w:val="16"/>
                <w:szCs w:val="16"/>
              </w:rPr>
            </w:pPr>
          </w:p>
        </w:tc>
        <w:tc>
          <w:tcPr>
            <w:tcW w:w="985" w:type="pct"/>
            <w:vAlign w:val="center"/>
          </w:tcPr>
          <w:p w14:paraId="365B32D2"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OR (95% CI)</w:t>
            </w:r>
          </w:p>
        </w:tc>
        <w:tc>
          <w:tcPr>
            <w:tcW w:w="901" w:type="pct"/>
            <w:vAlign w:val="center"/>
          </w:tcPr>
          <w:p w14:paraId="63B98485" w14:textId="77777777" w:rsidR="00F350C2" w:rsidRPr="00F350C2" w:rsidRDefault="00F350C2" w:rsidP="00B3606A">
            <w:pPr>
              <w:widowControl/>
              <w:jc w:val="center"/>
              <w:rPr>
                <w:rFonts w:ascii="Times New Roman" w:hAnsi="Times New Roman" w:cs="Times New Roman"/>
                <w:i/>
                <w:iCs/>
                <w:kern w:val="0"/>
                <w:sz w:val="16"/>
                <w:szCs w:val="16"/>
              </w:rPr>
            </w:pPr>
            <w:r w:rsidRPr="00F350C2">
              <w:rPr>
                <w:rFonts w:ascii="Times New Roman" w:hAnsi="Times New Roman" w:cs="Times New Roman"/>
                <w:i/>
                <w:iCs/>
                <w:kern w:val="0"/>
                <w:sz w:val="16"/>
                <w:szCs w:val="16"/>
              </w:rPr>
              <w:t>P</w:t>
            </w:r>
          </w:p>
        </w:tc>
        <w:tc>
          <w:tcPr>
            <w:tcW w:w="1148" w:type="pct"/>
            <w:vAlign w:val="center"/>
          </w:tcPr>
          <w:p w14:paraId="5F1DC12D"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OR (95% CI)</w:t>
            </w:r>
          </w:p>
        </w:tc>
        <w:tc>
          <w:tcPr>
            <w:tcW w:w="902" w:type="pct"/>
            <w:shd w:val="clear" w:color="auto" w:fill="auto"/>
            <w:vAlign w:val="center"/>
          </w:tcPr>
          <w:p w14:paraId="1388B38B" w14:textId="77777777" w:rsidR="00F350C2" w:rsidRPr="00F350C2" w:rsidRDefault="00F350C2" w:rsidP="00B3606A">
            <w:pPr>
              <w:widowControl/>
              <w:jc w:val="center"/>
              <w:rPr>
                <w:rFonts w:ascii="Times New Roman" w:hAnsi="Times New Roman" w:cs="Times New Roman"/>
                <w:i/>
                <w:iCs/>
                <w:kern w:val="0"/>
                <w:sz w:val="16"/>
                <w:szCs w:val="16"/>
              </w:rPr>
            </w:pPr>
            <w:r w:rsidRPr="00F350C2">
              <w:rPr>
                <w:rFonts w:ascii="Times New Roman" w:hAnsi="Times New Roman" w:cs="Times New Roman"/>
                <w:i/>
                <w:iCs/>
                <w:kern w:val="0"/>
                <w:sz w:val="16"/>
                <w:szCs w:val="16"/>
              </w:rPr>
              <w:t>P</w:t>
            </w:r>
          </w:p>
        </w:tc>
      </w:tr>
      <w:tr w:rsidR="00F350C2" w:rsidRPr="00A910DC" w14:paraId="7F58D567" w14:textId="77777777" w:rsidTr="00B3606A">
        <w:trPr>
          <w:trHeight w:val="945"/>
          <w:jc w:val="center"/>
        </w:trPr>
        <w:tc>
          <w:tcPr>
            <w:tcW w:w="1063" w:type="pct"/>
            <w:vAlign w:val="center"/>
          </w:tcPr>
          <w:p w14:paraId="3EB225F8"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Perivascular cuffing of tumor cells</w:t>
            </w:r>
          </w:p>
        </w:tc>
        <w:tc>
          <w:tcPr>
            <w:tcW w:w="985" w:type="pct"/>
            <w:vAlign w:val="center"/>
          </w:tcPr>
          <w:p w14:paraId="53676127"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16</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71 (3</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45, 80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88)</w:t>
            </w:r>
          </w:p>
        </w:tc>
        <w:tc>
          <w:tcPr>
            <w:tcW w:w="901" w:type="pct"/>
            <w:vAlign w:val="center"/>
          </w:tcPr>
          <w:p w14:paraId="4006E8A3" w14:textId="0D94B404"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&lt;</w:t>
            </w:r>
            <w:r>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001</w:t>
            </w:r>
          </w:p>
        </w:tc>
        <w:tc>
          <w:tcPr>
            <w:tcW w:w="1148" w:type="pct"/>
            <w:vAlign w:val="center"/>
          </w:tcPr>
          <w:p w14:paraId="64179C64"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7</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88E9 (0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 +∞)</w:t>
            </w:r>
          </w:p>
        </w:tc>
        <w:tc>
          <w:tcPr>
            <w:tcW w:w="902" w:type="pct"/>
            <w:shd w:val="clear" w:color="auto" w:fill="auto"/>
            <w:vAlign w:val="center"/>
          </w:tcPr>
          <w:p w14:paraId="78D786BC"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1</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w:t>
            </w:r>
          </w:p>
        </w:tc>
      </w:tr>
      <w:tr w:rsidR="00F350C2" w:rsidRPr="00A910DC" w14:paraId="6F0C6E84" w14:textId="77777777" w:rsidTr="00B3606A">
        <w:trPr>
          <w:trHeight w:val="937"/>
          <w:jc w:val="center"/>
        </w:trPr>
        <w:tc>
          <w:tcPr>
            <w:tcW w:w="1063" w:type="pct"/>
            <w:vAlign w:val="center"/>
          </w:tcPr>
          <w:p w14:paraId="0DFFBB0B"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Monomorphic nuclei</w:t>
            </w:r>
          </w:p>
        </w:tc>
        <w:tc>
          <w:tcPr>
            <w:tcW w:w="985" w:type="pct"/>
            <w:vAlign w:val="center"/>
          </w:tcPr>
          <w:p w14:paraId="26B75AC2"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22</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60 (10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15, 50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34)</w:t>
            </w:r>
          </w:p>
        </w:tc>
        <w:tc>
          <w:tcPr>
            <w:tcW w:w="901" w:type="pct"/>
            <w:vAlign w:val="center"/>
          </w:tcPr>
          <w:p w14:paraId="63217C12" w14:textId="1CCAAF6F"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&lt;</w:t>
            </w:r>
            <w:r>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001</w:t>
            </w:r>
          </w:p>
        </w:tc>
        <w:tc>
          <w:tcPr>
            <w:tcW w:w="1148" w:type="pct"/>
            <w:vAlign w:val="center"/>
          </w:tcPr>
          <w:p w14:paraId="16A1B634"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6</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71</w:t>
            </w:r>
            <w:r w:rsidRPr="00F350C2">
              <w:rPr>
                <w:rFonts w:ascii="Times New Roman" w:eastAsia="宋体" w:hAnsi="Times New Roman" w:cs="Times New Roman"/>
                <w:kern w:val="0"/>
                <w:sz w:val="16"/>
                <w:szCs w:val="16"/>
              </w:rPr>
              <w:t xml:space="preserve"> </w:t>
            </w:r>
            <w:r w:rsidRPr="00F350C2">
              <w:rPr>
                <w:rFonts w:ascii="Times New Roman" w:eastAsia="宋体" w:hAnsi="Times New Roman" w:cs="Times New Roman"/>
                <w:color w:val="000000"/>
                <w:kern w:val="0"/>
                <w:sz w:val="16"/>
                <w:szCs w:val="16"/>
              </w:rPr>
              <w:t>(3</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27, 13</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77)</w:t>
            </w:r>
          </w:p>
        </w:tc>
        <w:tc>
          <w:tcPr>
            <w:tcW w:w="902" w:type="pct"/>
            <w:shd w:val="clear" w:color="auto" w:fill="auto"/>
            <w:vAlign w:val="center"/>
          </w:tcPr>
          <w:p w14:paraId="54D79F70" w14:textId="33DE0098"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&lt;</w:t>
            </w:r>
            <w:r>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001</w:t>
            </w:r>
          </w:p>
        </w:tc>
      </w:tr>
      <w:tr w:rsidR="00F350C2" w:rsidRPr="00A910DC" w14:paraId="28A563B4" w14:textId="77777777" w:rsidTr="00B3606A">
        <w:trPr>
          <w:trHeight w:val="937"/>
          <w:jc w:val="center"/>
        </w:trPr>
        <w:tc>
          <w:tcPr>
            <w:tcW w:w="1063" w:type="pct"/>
            <w:vAlign w:val="center"/>
          </w:tcPr>
          <w:p w14:paraId="4AF8AE32"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Prominent nucleoli</w:t>
            </w:r>
          </w:p>
        </w:tc>
        <w:tc>
          <w:tcPr>
            <w:tcW w:w="985" w:type="pct"/>
            <w:vAlign w:val="center"/>
          </w:tcPr>
          <w:p w14:paraId="413F91E6"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27</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97 (10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82, 72</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35)</w:t>
            </w:r>
          </w:p>
        </w:tc>
        <w:tc>
          <w:tcPr>
            <w:tcW w:w="901" w:type="pct"/>
            <w:vAlign w:val="center"/>
          </w:tcPr>
          <w:p w14:paraId="3ECD0750" w14:textId="26B8EEB9"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&lt;</w:t>
            </w:r>
            <w:r>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001</w:t>
            </w:r>
          </w:p>
        </w:tc>
        <w:tc>
          <w:tcPr>
            <w:tcW w:w="1148" w:type="pct"/>
            <w:vAlign w:val="center"/>
          </w:tcPr>
          <w:p w14:paraId="5A9E4AF9"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11</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66</w:t>
            </w:r>
            <w:r w:rsidRPr="00F350C2">
              <w:rPr>
                <w:rFonts w:ascii="Times New Roman" w:eastAsia="宋体" w:hAnsi="Times New Roman" w:cs="Times New Roman"/>
                <w:kern w:val="0"/>
                <w:sz w:val="16"/>
                <w:szCs w:val="16"/>
              </w:rPr>
              <w:t xml:space="preserve"> </w:t>
            </w:r>
            <w:r w:rsidRPr="00F350C2">
              <w:rPr>
                <w:rFonts w:ascii="Times New Roman" w:eastAsia="宋体" w:hAnsi="Times New Roman" w:cs="Times New Roman"/>
                <w:color w:val="000000"/>
                <w:kern w:val="0"/>
                <w:sz w:val="16"/>
                <w:szCs w:val="16"/>
              </w:rPr>
              <w:t>(4</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75, 28</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60)</w:t>
            </w:r>
          </w:p>
        </w:tc>
        <w:tc>
          <w:tcPr>
            <w:tcW w:w="902" w:type="pct"/>
            <w:shd w:val="clear" w:color="auto" w:fill="auto"/>
            <w:vAlign w:val="center"/>
          </w:tcPr>
          <w:p w14:paraId="05AF142B" w14:textId="7F888833"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&lt;</w:t>
            </w:r>
            <w:r>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001</w:t>
            </w:r>
          </w:p>
        </w:tc>
      </w:tr>
      <w:tr w:rsidR="00F350C2" w:rsidRPr="00A910DC" w14:paraId="74D1E0C4" w14:textId="77777777" w:rsidTr="00B3606A">
        <w:trPr>
          <w:trHeight w:val="945"/>
          <w:jc w:val="center"/>
        </w:trPr>
        <w:tc>
          <w:tcPr>
            <w:tcW w:w="1063" w:type="pct"/>
            <w:vAlign w:val="center"/>
          </w:tcPr>
          <w:p w14:paraId="6BEEBF10"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Scant cytoplasm</w:t>
            </w:r>
          </w:p>
        </w:tc>
        <w:tc>
          <w:tcPr>
            <w:tcW w:w="985" w:type="pct"/>
            <w:vAlign w:val="center"/>
          </w:tcPr>
          <w:p w14:paraId="4124BE60"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11</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80 (6</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23, 22</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36)</w:t>
            </w:r>
          </w:p>
        </w:tc>
        <w:tc>
          <w:tcPr>
            <w:tcW w:w="901" w:type="pct"/>
            <w:vAlign w:val="center"/>
          </w:tcPr>
          <w:p w14:paraId="39A84291" w14:textId="1FAAE7EE"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&lt;</w:t>
            </w:r>
            <w:r>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001</w:t>
            </w:r>
          </w:p>
        </w:tc>
        <w:tc>
          <w:tcPr>
            <w:tcW w:w="1148" w:type="pct"/>
            <w:vAlign w:val="center"/>
          </w:tcPr>
          <w:p w14:paraId="070E786A"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2</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70</w:t>
            </w:r>
            <w:r w:rsidRPr="00F350C2">
              <w:rPr>
                <w:rFonts w:ascii="Times New Roman" w:eastAsia="宋体" w:hAnsi="Times New Roman" w:cs="Times New Roman"/>
                <w:kern w:val="0"/>
                <w:sz w:val="16"/>
                <w:szCs w:val="16"/>
              </w:rPr>
              <w:t xml:space="preserve"> </w:t>
            </w:r>
            <w:r w:rsidRPr="00F350C2">
              <w:rPr>
                <w:rFonts w:ascii="Times New Roman" w:eastAsia="宋体" w:hAnsi="Times New Roman" w:cs="Times New Roman"/>
                <w:color w:val="000000"/>
                <w:kern w:val="0"/>
                <w:sz w:val="16"/>
                <w:szCs w:val="16"/>
              </w:rPr>
              <w:t>(1</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54, 4</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75)</w:t>
            </w:r>
          </w:p>
        </w:tc>
        <w:tc>
          <w:tcPr>
            <w:tcW w:w="902" w:type="pct"/>
            <w:shd w:val="clear" w:color="auto" w:fill="auto"/>
            <w:vAlign w:val="center"/>
          </w:tcPr>
          <w:p w14:paraId="512E35C6" w14:textId="6BC85598" w:rsidR="00F350C2" w:rsidRPr="00F350C2" w:rsidRDefault="00F350C2" w:rsidP="00B3606A">
            <w:pPr>
              <w:widowControl/>
              <w:jc w:val="center"/>
              <w:rPr>
                <w:rFonts w:ascii="Times New Roman" w:eastAsia="宋体" w:hAnsi="Times New Roman" w:cs="Times New Roman"/>
                <w:kern w:val="0"/>
                <w:sz w:val="16"/>
                <w:szCs w:val="16"/>
              </w:rPr>
            </w:pPr>
            <w:r>
              <w:rPr>
                <w:rFonts w:ascii="Times New Roman" w:eastAsia="宋体" w:hAnsi="Times New Roman" w:cs="Times New Roman"/>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001</w:t>
            </w:r>
          </w:p>
        </w:tc>
        <w:bookmarkStart w:id="15" w:name="_GoBack"/>
        <w:bookmarkEnd w:id="15"/>
      </w:tr>
      <w:tr w:rsidR="00F350C2" w:rsidRPr="00A910DC" w14:paraId="21E9CE74" w14:textId="77777777" w:rsidTr="00B3606A">
        <w:trPr>
          <w:trHeight w:val="937"/>
          <w:jc w:val="center"/>
        </w:trPr>
        <w:tc>
          <w:tcPr>
            <w:tcW w:w="1063" w:type="pct"/>
            <w:vAlign w:val="center"/>
          </w:tcPr>
          <w:p w14:paraId="32A8B85D"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Poorly cohesive</w:t>
            </w:r>
          </w:p>
        </w:tc>
        <w:tc>
          <w:tcPr>
            <w:tcW w:w="985" w:type="pct"/>
            <w:vAlign w:val="center"/>
          </w:tcPr>
          <w:p w14:paraId="0DB596B0"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12</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24 (6</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47, 23</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17)</w:t>
            </w:r>
          </w:p>
        </w:tc>
        <w:tc>
          <w:tcPr>
            <w:tcW w:w="901" w:type="pct"/>
            <w:vAlign w:val="center"/>
          </w:tcPr>
          <w:p w14:paraId="0A629BAF" w14:textId="7A905C31"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&lt;</w:t>
            </w:r>
            <w:r>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001</w:t>
            </w:r>
          </w:p>
        </w:tc>
        <w:tc>
          <w:tcPr>
            <w:tcW w:w="1148" w:type="pct"/>
            <w:vAlign w:val="center"/>
          </w:tcPr>
          <w:p w14:paraId="03FB2F77"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12</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63</w:t>
            </w:r>
            <w:r w:rsidRPr="00F350C2">
              <w:rPr>
                <w:rFonts w:ascii="Times New Roman" w:eastAsia="宋体" w:hAnsi="Times New Roman" w:cs="Times New Roman"/>
                <w:kern w:val="0"/>
                <w:sz w:val="16"/>
                <w:szCs w:val="16"/>
              </w:rPr>
              <w:t xml:space="preserve"> </w:t>
            </w:r>
            <w:r w:rsidRPr="00F350C2">
              <w:rPr>
                <w:rFonts w:ascii="Times New Roman" w:eastAsia="宋体" w:hAnsi="Times New Roman" w:cs="Times New Roman"/>
                <w:color w:val="000000"/>
                <w:kern w:val="0"/>
                <w:sz w:val="16"/>
                <w:szCs w:val="16"/>
              </w:rPr>
              <w:t>(5</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18, 30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76)</w:t>
            </w:r>
          </w:p>
        </w:tc>
        <w:tc>
          <w:tcPr>
            <w:tcW w:w="902" w:type="pct"/>
            <w:shd w:val="clear" w:color="auto" w:fill="auto"/>
            <w:vAlign w:val="center"/>
          </w:tcPr>
          <w:p w14:paraId="5658A61F" w14:textId="312ECF02"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&lt;</w:t>
            </w:r>
            <w:r>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001</w:t>
            </w:r>
          </w:p>
        </w:tc>
      </w:tr>
      <w:tr w:rsidR="00F350C2" w:rsidRPr="00A910DC" w14:paraId="6044B290" w14:textId="77777777" w:rsidTr="00B3606A">
        <w:trPr>
          <w:trHeight w:val="945"/>
          <w:jc w:val="center"/>
        </w:trPr>
        <w:tc>
          <w:tcPr>
            <w:tcW w:w="1063" w:type="pct"/>
            <w:vAlign w:val="center"/>
          </w:tcPr>
          <w:p w14:paraId="21A1EDCB"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Apoptosis</w:t>
            </w:r>
          </w:p>
        </w:tc>
        <w:tc>
          <w:tcPr>
            <w:tcW w:w="985" w:type="pct"/>
            <w:vAlign w:val="center"/>
          </w:tcPr>
          <w:p w14:paraId="5C2C3A52" w14:textId="77777777" w:rsidR="00F350C2" w:rsidRPr="00F350C2" w:rsidRDefault="00F350C2" w:rsidP="00B3606A">
            <w:pPr>
              <w:widowControl/>
              <w:ind w:left="160" w:hangingChars="100" w:hanging="160"/>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6</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05E9 (0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w:t>
            </w:r>
            <w:r w:rsidRPr="00F350C2">
              <w:rPr>
                <w:rFonts w:ascii="Times New Roman" w:eastAsia="宋体" w:hAnsi="Times New Roman" w:cs="Times New Roman"/>
                <w:color w:val="000000" w:themeColor="text1"/>
                <w:kern w:val="0"/>
                <w:sz w:val="16"/>
                <w:szCs w:val="16"/>
              </w:rPr>
              <w:t>∞</w:t>
            </w:r>
            <w:r w:rsidRPr="00F350C2">
              <w:rPr>
                <w:rFonts w:ascii="Times New Roman" w:hAnsi="Times New Roman" w:cs="Times New Roman"/>
                <w:color w:val="000000" w:themeColor="text1"/>
                <w:kern w:val="0"/>
                <w:sz w:val="16"/>
                <w:szCs w:val="16"/>
              </w:rPr>
              <w:t>)</w:t>
            </w:r>
          </w:p>
        </w:tc>
        <w:tc>
          <w:tcPr>
            <w:tcW w:w="901" w:type="pct"/>
            <w:vAlign w:val="center"/>
          </w:tcPr>
          <w:p w14:paraId="27C630C2"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1</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w:t>
            </w:r>
          </w:p>
        </w:tc>
        <w:tc>
          <w:tcPr>
            <w:tcW w:w="1148" w:type="pct"/>
            <w:vAlign w:val="center"/>
          </w:tcPr>
          <w:p w14:paraId="79495B90"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8</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13E9</w:t>
            </w:r>
            <w:r w:rsidRPr="00F350C2">
              <w:rPr>
                <w:rFonts w:ascii="Times New Roman" w:eastAsia="宋体" w:hAnsi="Times New Roman" w:cs="Times New Roman"/>
                <w:kern w:val="0"/>
                <w:sz w:val="16"/>
                <w:szCs w:val="16"/>
              </w:rPr>
              <w:t xml:space="preserve"> </w:t>
            </w:r>
            <w:r w:rsidRPr="00F350C2">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 +∞)</w:t>
            </w:r>
          </w:p>
        </w:tc>
        <w:tc>
          <w:tcPr>
            <w:tcW w:w="902" w:type="pct"/>
            <w:shd w:val="clear" w:color="auto" w:fill="auto"/>
            <w:vAlign w:val="center"/>
          </w:tcPr>
          <w:p w14:paraId="0E4AA265"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1</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w:t>
            </w:r>
          </w:p>
        </w:tc>
      </w:tr>
      <w:tr w:rsidR="00F350C2" w:rsidRPr="00A910DC" w14:paraId="0E9A4865" w14:textId="77777777" w:rsidTr="00B3606A">
        <w:trPr>
          <w:trHeight w:val="937"/>
          <w:jc w:val="center"/>
        </w:trPr>
        <w:tc>
          <w:tcPr>
            <w:tcW w:w="1063" w:type="pct"/>
            <w:vAlign w:val="center"/>
          </w:tcPr>
          <w:p w14:paraId="46832F28"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Fibrillary background</w:t>
            </w:r>
          </w:p>
        </w:tc>
        <w:tc>
          <w:tcPr>
            <w:tcW w:w="985" w:type="pct"/>
            <w:vAlign w:val="center"/>
          </w:tcPr>
          <w:p w14:paraId="31B4DA23"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22 (0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12, 0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40)</w:t>
            </w:r>
          </w:p>
        </w:tc>
        <w:tc>
          <w:tcPr>
            <w:tcW w:w="901" w:type="pct"/>
            <w:vAlign w:val="center"/>
          </w:tcPr>
          <w:p w14:paraId="02214AEF" w14:textId="0F2DAFA0"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&lt;</w:t>
            </w:r>
            <w:r>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001</w:t>
            </w:r>
          </w:p>
        </w:tc>
        <w:tc>
          <w:tcPr>
            <w:tcW w:w="1148" w:type="pct"/>
            <w:vAlign w:val="center"/>
          </w:tcPr>
          <w:p w14:paraId="52445A9C"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40</w:t>
            </w:r>
            <w:r w:rsidRPr="00F350C2">
              <w:rPr>
                <w:rFonts w:ascii="Times New Roman" w:eastAsia="宋体" w:hAnsi="Times New Roman" w:cs="Times New Roman"/>
                <w:kern w:val="0"/>
                <w:sz w:val="16"/>
                <w:szCs w:val="16"/>
              </w:rPr>
              <w:t xml:space="preserve"> </w:t>
            </w:r>
            <w:r w:rsidRPr="00F350C2">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22, 0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75)</w:t>
            </w:r>
          </w:p>
        </w:tc>
        <w:tc>
          <w:tcPr>
            <w:tcW w:w="902" w:type="pct"/>
            <w:shd w:val="clear" w:color="auto" w:fill="auto"/>
            <w:vAlign w:val="center"/>
          </w:tcPr>
          <w:p w14:paraId="2354FDD3" w14:textId="1C1D756E" w:rsidR="00F350C2" w:rsidRPr="00F350C2" w:rsidRDefault="00F350C2" w:rsidP="00B3606A">
            <w:pPr>
              <w:widowControl/>
              <w:jc w:val="center"/>
              <w:rPr>
                <w:rFonts w:ascii="Times New Roman" w:eastAsia="宋体" w:hAnsi="Times New Roman" w:cs="Times New Roman"/>
                <w:kern w:val="0"/>
                <w:sz w:val="16"/>
                <w:szCs w:val="16"/>
              </w:rPr>
            </w:pPr>
            <w:r>
              <w:rPr>
                <w:rFonts w:ascii="Times New Roman" w:eastAsia="宋体" w:hAnsi="Times New Roman" w:cs="Times New Roman"/>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004</w:t>
            </w:r>
          </w:p>
        </w:tc>
      </w:tr>
      <w:tr w:rsidR="00F350C2" w:rsidRPr="00A910DC" w14:paraId="066B79D0" w14:textId="77777777" w:rsidTr="00B3606A">
        <w:trPr>
          <w:trHeight w:val="937"/>
          <w:jc w:val="center"/>
        </w:trPr>
        <w:tc>
          <w:tcPr>
            <w:tcW w:w="1063" w:type="pct"/>
            <w:vAlign w:val="center"/>
          </w:tcPr>
          <w:p w14:paraId="4FD7FBC5"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Variation in nuclear shape and size with accompanying hyperchromasia</w:t>
            </w:r>
          </w:p>
        </w:tc>
        <w:tc>
          <w:tcPr>
            <w:tcW w:w="985" w:type="pct"/>
            <w:vAlign w:val="center"/>
          </w:tcPr>
          <w:p w14:paraId="2BE28D6F"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06 (0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03, 0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13)</w:t>
            </w:r>
          </w:p>
        </w:tc>
        <w:tc>
          <w:tcPr>
            <w:tcW w:w="901" w:type="pct"/>
            <w:vAlign w:val="center"/>
          </w:tcPr>
          <w:p w14:paraId="2D589F23" w14:textId="66B74F49"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&lt;</w:t>
            </w:r>
            <w:r>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001</w:t>
            </w:r>
          </w:p>
        </w:tc>
        <w:tc>
          <w:tcPr>
            <w:tcW w:w="1148" w:type="pct"/>
            <w:vAlign w:val="center"/>
          </w:tcPr>
          <w:p w14:paraId="3BDDC3F4"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18</w:t>
            </w:r>
            <w:r w:rsidRPr="00F350C2">
              <w:rPr>
                <w:rFonts w:ascii="Times New Roman" w:eastAsia="宋体" w:hAnsi="Times New Roman" w:cs="Times New Roman"/>
                <w:kern w:val="0"/>
                <w:sz w:val="16"/>
                <w:szCs w:val="16"/>
              </w:rPr>
              <w:t xml:space="preserve"> </w:t>
            </w:r>
            <w:r w:rsidRPr="00F350C2">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09, 0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37)</w:t>
            </w:r>
          </w:p>
        </w:tc>
        <w:tc>
          <w:tcPr>
            <w:tcW w:w="902" w:type="pct"/>
            <w:shd w:val="clear" w:color="auto" w:fill="auto"/>
            <w:vAlign w:val="center"/>
          </w:tcPr>
          <w:p w14:paraId="45B330FF" w14:textId="796B154F"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&lt;</w:t>
            </w:r>
            <w:r>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001</w:t>
            </w:r>
          </w:p>
        </w:tc>
      </w:tr>
      <w:tr w:rsidR="00F350C2" w:rsidRPr="00A910DC" w14:paraId="51E0E66A" w14:textId="77777777" w:rsidTr="00B3606A">
        <w:trPr>
          <w:trHeight w:val="937"/>
          <w:jc w:val="center"/>
        </w:trPr>
        <w:tc>
          <w:tcPr>
            <w:tcW w:w="1063" w:type="pct"/>
            <w:vAlign w:val="center"/>
          </w:tcPr>
          <w:p w14:paraId="642CC580"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Microvascular proliferation</w:t>
            </w:r>
          </w:p>
        </w:tc>
        <w:tc>
          <w:tcPr>
            <w:tcW w:w="985" w:type="pct"/>
            <w:vAlign w:val="center"/>
          </w:tcPr>
          <w:p w14:paraId="24A1AE65"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19 (0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05, 0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82)</w:t>
            </w:r>
          </w:p>
        </w:tc>
        <w:tc>
          <w:tcPr>
            <w:tcW w:w="901" w:type="pct"/>
            <w:vAlign w:val="center"/>
          </w:tcPr>
          <w:p w14:paraId="69AC2BEF" w14:textId="21698C45" w:rsidR="00F350C2" w:rsidRPr="00F350C2" w:rsidRDefault="00F350C2" w:rsidP="00B3606A">
            <w:pPr>
              <w:widowControl/>
              <w:jc w:val="center"/>
              <w:rPr>
                <w:rFonts w:ascii="Times New Roman" w:hAnsi="Times New Roman" w:cs="Times New Roman"/>
                <w:color w:val="000000" w:themeColor="text1"/>
                <w:kern w:val="0"/>
                <w:sz w:val="16"/>
                <w:szCs w:val="16"/>
              </w:rPr>
            </w:pPr>
            <w:r>
              <w:rPr>
                <w:rFonts w:ascii="Times New Roman" w:hAnsi="Times New Roman" w:cs="Times New Roman"/>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026</w:t>
            </w:r>
          </w:p>
        </w:tc>
        <w:tc>
          <w:tcPr>
            <w:tcW w:w="1148" w:type="pct"/>
            <w:vAlign w:val="center"/>
          </w:tcPr>
          <w:p w14:paraId="0D1E6876" w14:textId="77777777" w:rsidR="00F350C2" w:rsidRPr="00F350C2" w:rsidRDefault="00F350C2" w:rsidP="00B3606A">
            <w:pPr>
              <w:widowControl/>
              <w:ind w:firstLineChars="200" w:firstLine="320"/>
              <w:rPr>
                <w:rFonts w:ascii="Times New Roman" w:eastAsia="宋体" w:hAnsi="Times New Roman" w:cs="Times New Roman"/>
                <w:color w:val="000000"/>
                <w:kern w:val="0"/>
                <w:sz w:val="16"/>
                <w:szCs w:val="16"/>
              </w:rPr>
            </w:pPr>
            <w:r w:rsidRPr="00F350C2">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43 (0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22, 0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84)</w:t>
            </w:r>
          </w:p>
        </w:tc>
        <w:tc>
          <w:tcPr>
            <w:tcW w:w="902" w:type="pct"/>
            <w:shd w:val="clear" w:color="auto" w:fill="auto"/>
            <w:vAlign w:val="center"/>
          </w:tcPr>
          <w:p w14:paraId="629A3B46" w14:textId="1A52E6C0" w:rsidR="00F350C2" w:rsidRPr="00F350C2" w:rsidRDefault="00F350C2" w:rsidP="00B3606A">
            <w:pPr>
              <w:widowControl/>
              <w:jc w:val="center"/>
              <w:rPr>
                <w:rFonts w:ascii="Times New Roman" w:eastAsia="宋体" w:hAnsi="Times New Roman" w:cs="Times New Roman"/>
                <w:kern w:val="0"/>
                <w:sz w:val="16"/>
                <w:szCs w:val="16"/>
              </w:rPr>
            </w:pPr>
            <w:r>
              <w:rPr>
                <w:rFonts w:ascii="Times New Roman" w:eastAsia="宋体" w:hAnsi="Times New Roman" w:cs="Times New Roman"/>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013</w:t>
            </w:r>
          </w:p>
        </w:tc>
      </w:tr>
      <w:tr w:rsidR="00F350C2" w:rsidRPr="00A910DC" w14:paraId="0B7D7740" w14:textId="77777777" w:rsidTr="00B3606A">
        <w:trPr>
          <w:trHeight w:val="937"/>
          <w:jc w:val="center"/>
        </w:trPr>
        <w:tc>
          <w:tcPr>
            <w:tcW w:w="1063" w:type="pct"/>
            <w:vAlign w:val="center"/>
          </w:tcPr>
          <w:p w14:paraId="3BF43F42" w14:textId="77777777" w:rsidR="00F350C2" w:rsidRPr="00F350C2" w:rsidRDefault="00F350C2" w:rsidP="00B3606A">
            <w:pPr>
              <w:widowControl/>
              <w:jc w:val="center"/>
              <w:rPr>
                <w:rFonts w:ascii="Times New Roman" w:hAnsi="Times New Roman" w:cs="Times New Roman"/>
                <w:kern w:val="0"/>
                <w:sz w:val="16"/>
                <w:szCs w:val="16"/>
              </w:rPr>
            </w:pPr>
            <w:r w:rsidRPr="00F350C2">
              <w:rPr>
                <w:rFonts w:ascii="Times New Roman" w:hAnsi="Times New Roman" w:cs="Times New Roman"/>
                <w:kern w:val="0"/>
                <w:sz w:val="16"/>
                <w:szCs w:val="16"/>
              </w:rPr>
              <w:t>Necrosis</w:t>
            </w:r>
          </w:p>
        </w:tc>
        <w:tc>
          <w:tcPr>
            <w:tcW w:w="985" w:type="pct"/>
            <w:vAlign w:val="center"/>
          </w:tcPr>
          <w:p w14:paraId="242B9D25" w14:textId="77777777" w:rsidR="00F350C2" w:rsidRPr="00F350C2" w:rsidRDefault="00F350C2" w:rsidP="00B3606A">
            <w:pPr>
              <w:widowControl/>
              <w:jc w:val="center"/>
              <w:rPr>
                <w:rFonts w:ascii="Times New Roman" w:hAnsi="Times New Roman" w:cs="Times New Roman"/>
                <w:color w:val="000000" w:themeColor="text1"/>
                <w:kern w:val="0"/>
                <w:sz w:val="16"/>
                <w:szCs w:val="16"/>
              </w:rPr>
            </w:pPr>
            <w:r w:rsidRPr="00F350C2">
              <w:rPr>
                <w:rFonts w:ascii="Times New Roman" w:hAnsi="Times New Roman" w:cs="Times New Roman"/>
                <w:color w:val="000000" w:themeColor="text1"/>
                <w:kern w:val="0"/>
                <w:sz w:val="16"/>
                <w:szCs w:val="16"/>
              </w:rPr>
              <w:t>0</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35 (0</w:t>
            </w:r>
            <w:r w:rsidRPr="00F350C2">
              <w:rPr>
                <w:rFonts w:ascii="Times New Roman" w:eastAsia="宋体" w:hAnsi="Times New Roman" w:cs="Times New Roman"/>
                <w:sz w:val="16"/>
                <w:szCs w:val="16"/>
              </w:rPr>
              <w:t>.</w:t>
            </w:r>
            <w:r w:rsidRPr="00F350C2">
              <w:rPr>
                <w:rFonts w:ascii="Times New Roman" w:hAnsi="Times New Roman" w:cs="Times New Roman"/>
                <w:color w:val="000000" w:themeColor="text1"/>
                <w:kern w:val="0"/>
                <w:sz w:val="16"/>
                <w:szCs w:val="16"/>
              </w:rPr>
              <w:t>08, 1</w:t>
            </w:r>
            <w:r w:rsidRPr="00F350C2">
              <w:rPr>
                <w:rFonts w:ascii="Times New Roman" w:hAnsi="Times New Roman" w:cs="Times New Roman"/>
                <w:sz w:val="16"/>
                <w:szCs w:val="16"/>
              </w:rPr>
              <w:t>.</w:t>
            </w:r>
            <w:r w:rsidRPr="00F350C2">
              <w:rPr>
                <w:rFonts w:ascii="Times New Roman" w:hAnsi="Times New Roman" w:cs="Times New Roman"/>
                <w:color w:val="000000" w:themeColor="text1"/>
                <w:kern w:val="0"/>
                <w:sz w:val="16"/>
                <w:szCs w:val="16"/>
              </w:rPr>
              <w:t>53)</w:t>
            </w:r>
          </w:p>
        </w:tc>
        <w:tc>
          <w:tcPr>
            <w:tcW w:w="901" w:type="pct"/>
            <w:vAlign w:val="center"/>
          </w:tcPr>
          <w:p w14:paraId="383869EF" w14:textId="69370A5B" w:rsidR="00F350C2" w:rsidRPr="00F350C2" w:rsidRDefault="00F350C2" w:rsidP="00B3606A">
            <w:pPr>
              <w:widowControl/>
              <w:jc w:val="center"/>
              <w:rPr>
                <w:rFonts w:ascii="Times New Roman" w:hAnsi="Times New Roman" w:cs="Times New Roman"/>
                <w:color w:val="000000" w:themeColor="text1"/>
                <w:kern w:val="0"/>
                <w:sz w:val="16"/>
                <w:szCs w:val="16"/>
              </w:rPr>
            </w:pPr>
            <w:r>
              <w:rPr>
                <w:rFonts w:ascii="Times New Roman" w:eastAsia="宋体" w:hAnsi="Times New Roman" w:cs="Times New Roman"/>
                <w:sz w:val="16"/>
                <w:szCs w:val="16"/>
              </w:rPr>
              <w:t>0</w:t>
            </w:r>
            <w:r w:rsidRPr="00F350C2">
              <w:rPr>
                <w:rFonts w:ascii="Times New Roman" w:eastAsia="宋体" w:hAnsi="Times New Roman" w:cs="Times New Roman"/>
                <w:sz w:val="16"/>
                <w:szCs w:val="16"/>
              </w:rPr>
              <w:t>.</w:t>
            </w:r>
            <w:r w:rsidRPr="00F350C2">
              <w:rPr>
                <w:rFonts w:ascii="Times New Roman" w:hAnsi="Times New Roman" w:cs="Times New Roman"/>
                <w:color w:val="000000" w:themeColor="text1"/>
                <w:kern w:val="0"/>
                <w:sz w:val="16"/>
                <w:szCs w:val="16"/>
              </w:rPr>
              <w:t>16</w:t>
            </w:r>
          </w:p>
        </w:tc>
        <w:tc>
          <w:tcPr>
            <w:tcW w:w="1148" w:type="pct"/>
            <w:vAlign w:val="center"/>
          </w:tcPr>
          <w:p w14:paraId="6744D954" w14:textId="77777777" w:rsidR="00F350C2" w:rsidRPr="00F350C2" w:rsidRDefault="00F350C2" w:rsidP="00B3606A">
            <w:pPr>
              <w:widowControl/>
              <w:jc w:val="center"/>
              <w:rPr>
                <w:rFonts w:ascii="Times New Roman" w:eastAsia="宋体" w:hAnsi="Times New Roman" w:cs="Times New Roman"/>
                <w:kern w:val="0"/>
                <w:sz w:val="16"/>
                <w:szCs w:val="16"/>
              </w:rPr>
            </w:pPr>
            <w:r w:rsidRPr="00F350C2">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64</w:t>
            </w:r>
            <w:r w:rsidRPr="00F350C2">
              <w:rPr>
                <w:rFonts w:ascii="Times New Roman" w:eastAsia="宋体" w:hAnsi="Times New Roman" w:cs="Times New Roman"/>
                <w:kern w:val="0"/>
                <w:sz w:val="16"/>
                <w:szCs w:val="16"/>
              </w:rPr>
              <w:t xml:space="preserve"> </w:t>
            </w:r>
            <w:r w:rsidRPr="00F350C2">
              <w:rPr>
                <w:rFonts w:ascii="Times New Roman" w:eastAsia="宋体" w:hAnsi="Times New Roman" w:cs="Times New Roman"/>
                <w:color w:val="000000"/>
                <w:kern w:val="0"/>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26, 1</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58)</w:t>
            </w:r>
          </w:p>
        </w:tc>
        <w:tc>
          <w:tcPr>
            <w:tcW w:w="902" w:type="pct"/>
            <w:shd w:val="clear" w:color="auto" w:fill="auto"/>
            <w:vAlign w:val="center"/>
          </w:tcPr>
          <w:p w14:paraId="57524DBF" w14:textId="7F953659" w:rsidR="00F350C2" w:rsidRPr="00F350C2" w:rsidRDefault="00F350C2" w:rsidP="00B3606A">
            <w:pPr>
              <w:widowControl/>
              <w:jc w:val="center"/>
              <w:rPr>
                <w:rFonts w:ascii="Times New Roman" w:eastAsia="宋体" w:hAnsi="Times New Roman" w:cs="Times New Roman"/>
                <w:kern w:val="0"/>
                <w:sz w:val="16"/>
                <w:szCs w:val="16"/>
              </w:rPr>
            </w:pPr>
            <w:r>
              <w:rPr>
                <w:rFonts w:ascii="Times New Roman" w:eastAsia="宋体" w:hAnsi="Times New Roman" w:cs="Times New Roman"/>
                <w:sz w:val="16"/>
                <w:szCs w:val="16"/>
              </w:rPr>
              <w:t>0</w:t>
            </w:r>
            <w:r w:rsidRPr="00F350C2">
              <w:rPr>
                <w:rFonts w:ascii="Times New Roman" w:eastAsia="宋体" w:hAnsi="Times New Roman" w:cs="Times New Roman"/>
                <w:sz w:val="16"/>
                <w:szCs w:val="16"/>
              </w:rPr>
              <w:t>.</w:t>
            </w:r>
            <w:r w:rsidRPr="00F350C2">
              <w:rPr>
                <w:rFonts w:ascii="Times New Roman" w:eastAsia="宋体" w:hAnsi="Times New Roman" w:cs="Times New Roman"/>
                <w:color w:val="000000"/>
                <w:kern w:val="0"/>
                <w:sz w:val="16"/>
                <w:szCs w:val="16"/>
              </w:rPr>
              <w:t>33</w:t>
            </w:r>
          </w:p>
        </w:tc>
      </w:tr>
    </w:tbl>
    <w:p w14:paraId="2F361607" w14:textId="2AF9A211" w:rsidR="00076A32" w:rsidRDefault="009D6CD1">
      <w:pPr>
        <w:widowControl/>
        <w:rPr>
          <w:rFonts w:ascii="Times New Roman" w:hAnsi="Times New Roman" w:cs="Times New Roman"/>
          <w:b/>
          <w:bCs/>
          <w:sz w:val="24"/>
          <w:szCs w:val="24"/>
        </w:rPr>
      </w:pPr>
      <w:r>
        <w:rPr>
          <w:rFonts w:ascii="Times New Roman" w:hAnsi="Times New Roman" w:cs="Times New Roman"/>
          <w:sz w:val="20"/>
          <w:szCs w:val="20"/>
        </w:rPr>
        <w:t xml:space="preserve">Note: PCNSL, primary central nervous system lymphoma. </w:t>
      </w:r>
      <w:r>
        <w:rPr>
          <w:rFonts w:ascii="Times New Roman" w:hAnsi="Times New Roman" w:cs="Times New Roman"/>
          <w:b/>
          <w:bCs/>
          <w:sz w:val="24"/>
          <w:szCs w:val="24"/>
        </w:rPr>
        <w:br w:type="page"/>
      </w:r>
    </w:p>
    <w:p w14:paraId="5F5D8F37" w14:textId="77777777" w:rsidR="00076A32" w:rsidRPr="00E43E19" w:rsidRDefault="009D6CD1" w:rsidP="00E43E19">
      <w:pPr>
        <w:outlineLvl w:val="0"/>
        <w:rPr>
          <w:rFonts w:ascii="Times New Roman" w:hAnsi="Times New Roman" w:cs="Times New Roman"/>
          <w:b/>
          <w:bCs/>
          <w:sz w:val="20"/>
          <w:szCs w:val="20"/>
        </w:rPr>
      </w:pPr>
      <w:bookmarkStart w:id="16" w:name="_Toc27925"/>
      <w:r w:rsidRPr="00E43E19">
        <w:rPr>
          <w:rFonts w:ascii="Times New Roman" w:hAnsi="Times New Roman" w:cs="Times New Roman"/>
          <w:b/>
          <w:bCs/>
          <w:sz w:val="20"/>
          <w:szCs w:val="20"/>
        </w:rPr>
        <w:lastRenderedPageBreak/>
        <w:t>Supplementary Video Recorded</w:t>
      </w:r>
      <w:bookmarkEnd w:id="16"/>
    </w:p>
    <w:p w14:paraId="234C25A5" w14:textId="77777777" w:rsidR="00076A32" w:rsidRDefault="009D6CD1">
      <w:pPr>
        <w:rPr>
          <w:rFonts w:ascii="Times New Roman" w:hAnsi="Times New Roman" w:cs="Times New Roman"/>
          <w:bCs/>
          <w:sz w:val="20"/>
          <w:szCs w:val="20"/>
        </w:rPr>
      </w:pPr>
      <w:r>
        <w:rPr>
          <w:rFonts w:ascii="Times New Roman" w:hAnsi="Times New Roman" w:cs="Times New Roman"/>
          <w:bCs/>
          <w:sz w:val="20"/>
          <w:szCs w:val="20"/>
        </w:rPr>
        <w:t xml:space="preserve">Description: A file containing video recorded that was used to show pathologists’ decision-making process for </w:t>
      </w:r>
      <w:r>
        <w:rPr>
          <w:rFonts w:ascii="Times New Roman" w:hAnsi="Times New Roman" w:cs="Times New Roman" w:hint="eastAsia"/>
          <w:bCs/>
          <w:sz w:val="20"/>
          <w:szCs w:val="20"/>
        </w:rPr>
        <w:t>differentiating</w:t>
      </w:r>
      <w:r>
        <w:rPr>
          <w:rFonts w:ascii="Times New Roman" w:hAnsi="Times New Roman" w:cs="Times New Roman"/>
          <w:bCs/>
          <w:sz w:val="20"/>
          <w:szCs w:val="20"/>
        </w:rPr>
        <w:t xml:space="preserve"> PCNSL </w:t>
      </w:r>
      <w:r>
        <w:rPr>
          <w:rFonts w:ascii="Times New Roman" w:hAnsi="Times New Roman" w:cs="Times New Roman" w:hint="eastAsia"/>
          <w:bCs/>
          <w:sz w:val="20"/>
          <w:szCs w:val="20"/>
        </w:rPr>
        <w:t>from</w:t>
      </w:r>
      <w:r>
        <w:rPr>
          <w:rFonts w:ascii="Times New Roman" w:hAnsi="Times New Roman" w:cs="Times New Roman"/>
          <w:bCs/>
          <w:sz w:val="20"/>
          <w:szCs w:val="20"/>
        </w:rPr>
        <w:t xml:space="preserve"> glioma based on the deep learning model via the pathological decision support webpage.</w:t>
      </w:r>
    </w:p>
    <w:p w14:paraId="3B4CFDAA" w14:textId="77777777" w:rsidR="00076A32" w:rsidRDefault="009D6CD1">
      <w:pPr>
        <w:widowControl/>
        <w:jc w:val="left"/>
        <w:rPr>
          <w:rFonts w:ascii="Times New Roman" w:hAnsi="Times New Roman" w:cs="Times New Roman"/>
          <w:bCs/>
          <w:sz w:val="20"/>
          <w:szCs w:val="20"/>
        </w:rPr>
      </w:pPr>
      <w:r>
        <w:rPr>
          <w:rFonts w:ascii="Times New Roman" w:hAnsi="Times New Roman" w:cs="Times New Roman"/>
          <w:bCs/>
          <w:sz w:val="20"/>
          <w:szCs w:val="20"/>
        </w:rPr>
        <w:br w:type="page"/>
      </w:r>
    </w:p>
    <w:p w14:paraId="13AC2A9E" w14:textId="77777777" w:rsidR="00076A32" w:rsidRPr="00D8798C" w:rsidRDefault="009D6CD1" w:rsidP="00D8798C">
      <w:pPr>
        <w:outlineLvl w:val="0"/>
        <w:rPr>
          <w:rFonts w:ascii="Times New Roman" w:hAnsi="Times New Roman" w:cs="Times New Roman"/>
          <w:b/>
          <w:bCs/>
          <w:sz w:val="20"/>
          <w:szCs w:val="20"/>
        </w:rPr>
      </w:pPr>
      <w:bookmarkStart w:id="17" w:name="_Toc3707"/>
      <w:r w:rsidRPr="00D8798C">
        <w:rPr>
          <w:rFonts w:ascii="Times New Roman" w:hAnsi="Times New Roman" w:cs="Times New Roman"/>
          <w:b/>
          <w:bCs/>
          <w:sz w:val="20"/>
          <w:szCs w:val="20"/>
        </w:rPr>
        <w:lastRenderedPageBreak/>
        <w:t>Supplementary References</w:t>
      </w:r>
      <w:bookmarkEnd w:id="17"/>
    </w:p>
    <w:p w14:paraId="105A6ED2" w14:textId="77777777" w:rsidR="00D8798C" w:rsidRPr="00D8798C" w:rsidRDefault="009D6CD1" w:rsidP="00D8798C">
      <w:pPr>
        <w:pStyle w:val="EndNoteBibliography"/>
        <w:rPr>
          <w:rFonts w:ascii="Times New Roman" w:hAnsi="Times New Roman" w:cs="Times New Roman"/>
          <w:noProof/>
        </w:rPr>
      </w:pPr>
      <w:r w:rsidRPr="00D8798C">
        <w:rPr>
          <w:rFonts w:ascii="Times New Roman" w:hAnsi="Times New Roman" w:cs="Times New Roman"/>
          <w:bCs/>
          <w:szCs w:val="20"/>
        </w:rPr>
        <w:fldChar w:fldCharType="begin"/>
      </w:r>
      <w:r w:rsidRPr="00D8798C">
        <w:rPr>
          <w:rFonts w:ascii="Times New Roman" w:hAnsi="Times New Roman" w:cs="Times New Roman"/>
          <w:bCs/>
          <w:szCs w:val="20"/>
        </w:rPr>
        <w:instrText xml:space="preserve"> ADDIN EN.REFLIST </w:instrText>
      </w:r>
      <w:r w:rsidRPr="00D8798C">
        <w:rPr>
          <w:rFonts w:ascii="Times New Roman" w:hAnsi="Times New Roman" w:cs="Times New Roman"/>
          <w:bCs/>
          <w:szCs w:val="20"/>
        </w:rPr>
        <w:fldChar w:fldCharType="separate"/>
      </w:r>
      <w:r w:rsidR="00D8798C" w:rsidRPr="00D8798C">
        <w:rPr>
          <w:rFonts w:ascii="Times New Roman" w:hAnsi="Times New Roman" w:cs="Times New Roman"/>
          <w:noProof/>
        </w:rPr>
        <w:t>1.</w:t>
      </w:r>
      <w:r w:rsidR="00D8798C" w:rsidRPr="00D8798C">
        <w:rPr>
          <w:rFonts w:ascii="Times New Roman" w:hAnsi="Times New Roman" w:cs="Times New Roman"/>
          <w:noProof/>
        </w:rPr>
        <w:tab/>
        <w:t xml:space="preserve">Sugita Y, Terasaki M, Nakashima S, Ohshima K, Morioka M, Abe H. Intraoperative rapid diagnosis of primary central nervous system lymphomas: advantages and pitfalls. </w:t>
      </w:r>
      <w:r w:rsidR="00D8798C" w:rsidRPr="00D8798C">
        <w:rPr>
          <w:rFonts w:ascii="Times New Roman" w:hAnsi="Times New Roman" w:cs="Times New Roman"/>
          <w:i/>
          <w:noProof/>
        </w:rPr>
        <w:t>Neuropathology</w:t>
      </w:r>
      <w:r w:rsidR="00D8798C" w:rsidRPr="00D8798C">
        <w:rPr>
          <w:rFonts w:ascii="Times New Roman" w:hAnsi="Times New Roman" w:cs="Times New Roman"/>
          <w:noProof/>
        </w:rPr>
        <w:t xml:space="preserve"> 2014; </w:t>
      </w:r>
      <w:r w:rsidR="00D8798C" w:rsidRPr="00D8798C">
        <w:rPr>
          <w:rFonts w:ascii="Times New Roman" w:hAnsi="Times New Roman" w:cs="Times New Roman"/>
          <w:b/>
          <w:noProof/>
        </w:rPr>
        <w:t>34</w:t>
      </w:r>
      <w:r w:rsidR="00D8798C" w:rsidRPr="00D8798C">
        <w:rPr>
          <w:rFonts w:ascii="Times New Roman" w:hAnsi="Times New Roman" w:cs="Times New Roman"/>
          <w:noProof/>
        </w:rPr>
        <w:t>(5): 438-45.</w:t>
      </w:r>
    </w:p>
    <w:p w14:paraId="25B635CC" w14:textId="77777777" w:rsidR="00D8798C" w:rsidRPr="00D8798C" w:rsidRDefault="00D8798C" w:rsidP="00D8798C">
      <w:pPr>
        <w:pStyle w:val="EndNoteBibliography"/>
        <w:rPr>
          <w:rFonts w:ascii="Times New Roman" w:hAnsi="Times New Roman" w:cs="Times New Roman"/>
          <w:noProof/>
        </w:rPr>
      </w:pPr>
      <w:r w:rsidRPr="00D8798C">
        <w:rPr>
          <w:rFonts w:ascii="Times New Roman" w:hAnsi="Times New Roman" w:cs="Times New Roman"/>
          <w:noProof/>
        </w:rPr>
        <w:t>2.</w:t>
      </w:r>
      <w:r w:rsidRPr="00D8798C">
        <w:rPr>
          <w:rFonts w:ascii="Times New Roman" w:hAnsi="Times New Roman" w:cs="Times New Roman"/>
          <w:noProof/>
        </w:rPr>
        <w:tab/>
        <w:t xml:space="preserve">Hattab EM, Martin SE, Al-Khatib SM, et al. Most primary central nervous system diffuse large B-cell lymphomas occurring in immunocompetent individuals belong to the nongerminal center subtype: a retrospective analysis of 31 cases. </w:t>
      </w:r>
      <w:r w:rsidRPr="00D8798C">
        <w:rPr>
          <w:rFonts w:ascii="Times New Roman" w:hAnsi="Times New Roman" w:cs="Times New Roman"/>
          <w:i/>
          <w:noProof/>
        </w:rPr>
        <w:t>Mod Pathol</w:t>
      </w:r>
      <w:r w:rsidRPr="00D8798C">
        <w:rPr>
          <w:rFonts w:ascii="Times New Roman" w:hAnsi="Times New Roman" w:cs="Times New Roman"/>
          <w:noProof/>
        </w:rPr>
        <w:t xml:space="preserve"> 2010; </w:t>
      </w:r>
      <w:r w:rsidRPr="00D8798C">
        <w:rPr>
          <w:rFonts w:ascii="Times New Roman" w:hAnsi="Times New Roman" w:cs="Times New Roman"/>
          <w:b/>
          <w:noProof/>
        </w:rPr>
        <w:t>23</w:t>
      </w:r>
      <w:r w:rsidRPr="00D8798C">
        <w:rPr>
          <w:rFonts w:ascii="Times New Roman" w:hAnsi="Times New Roman" w:cs="Times New Roman"/>
          <w:noProof/>
        </w:rPr>
        <w:t>(2): 235-43.</w:t>
      </w:r>
    </w:p>
    <w:p w14:paraId="4801DBC6" w14:textId="77777777" w:rsidR="00D8798C" w:rsidRPr="00D8798C" w:rsidRDefault="00D8798C" w:rsidP="00D8798C">
      <w:pPr>
        <w:pStyle w:val="EndNoteBibliography"/>
        <w:rPr>
          <w:rFonts w:ascii="Times New Roman" w:hAnsi="Times New Roman" w:cs="Times New Roman"/>
          <w:noProof/>
        </w:rPr>
      </w:pPr>
      <w:r w:rsidRPr="00D8798C">
        <w:rPr>
          <w:rFonts w:ascii="Times New Roman" w:hAnsi="Times New Roman" w:cs="Times New Roman"/>
          <w:noProof/>
        </w:rPr>
        <w:t>3.</w:t>
      </w:r>
      <w:r w:rsidRPr="00D8798C">
        <w:rPr>
          <w:rFonts w:ascii="Times New Roman" w:hAnsi="Times New Roman" w:cs="Times New Roman"/>
          <w:noProof/>
        </w:rPr>
        <w:tab/>
        <w:t xml:space="preserve">Cha YJ, Choi J, Kim SH. Presence of apoptosis distinguishes primary central nervous system lymphoma from glioblastoma during intraoperative consultation. </w:t>
      </w:r>
      <w:r w:rsidRPr="00D8798C">
        <w:rPr>
          <w:rFonts w:ascii="Times New Roman" w:hAnsi="Times New Roman" w:cs="Times New Roman"/>
          <w:i/>
          <w:noProof/>
        </w:rPr>
        <w:t>Clin Neuropathol</w:t>
      </w:r>
      <w:r w:rsidRPr="00D8798C">
        <w:rPr>
          <w:rFonts w:ascii="Times New Roman" w:hAnsi="Times New Roman" w:cs="Times New Roman"/>
          <w:noProof/>
        </w:rPr>
        <w:t xml:space="preserve"> 2018; </w:t>
      </w:r>
      <w:r w:rsidRPr="00D8798C">
        <w:rPr>
          <w:rFonts w:ascii="Times New Roman" w:hAnsi="Times New Roman" w:cs="Times New Roman"/>
          <w:b/>
          <w:noProof/>
        </w:rPr>
        <w:t>37</w:t>
      </w:r>
      <w:r w:rsidRPr="00D8798C">
        <w:rPr>
          <w:rFonts w:ascii="Times New Roman" w:hAnsi="Times New Roman" w:cs="Times New Roman"/>
          <w:noProof/>
        </w:rPr>
        <w:t>(3): 105-11.</w:t>
      </w:r>
    </w:p>
    <w:p w14:paraId="5AE3890D" w14:textId="77777777" w:rsidR="00D8798C" w:rsidRPr="00D8798C" w:rsidRDefault="00D8798C" w:rsidP="00D8798C">
      <w:pPr>
        <w:pStyle w:val="EndNoteBibliography"/>
        <w:rPr>
          <w:rFonts w:ascii="Times New Roman" w:hAnsi="Times New Roman" w:cs="Times New Roman"/>
          <w:noProof/>
        </w:rPr>
      </w:pPr>
      <w:r w:rsidRPr="00D8798C">
        <w:rPr>
          <w:rFonts w:ascii="Times New Roman" w:hAnsi="Times New Roman" w:cs="Times New Roman"/>
          <w:noProof/>
        </w:rPr>
        <w:t>4.</w:t>
      </w:r>
      <w:r w:rsidRPr="00D8798C">
        <w:rPr>
          <w:rFonts w:ascii="Times New Roman" w:hAnsi="Times New Roman" w:cs="Times New Roman"/>
          <w:noProof/>
        </w:rPr>
        <w:tab/>
        <w:t xml:space="preserve">Louis DN, Ohgaki H, Wiestler OD, et al. The 2007 WHO classification of tumours of the central nervous system. </w:t>
      </w:r>
      <w:r w:rsidRPr="00D8798C">
        <w:rPr>
          <w:rFonts w:ascii="Times New Roman" w:hAnsi="Times New Roman" w:cs="Times New Roman"/>
          <w:i/>
          <w:noProof/>
        </w:rPr>
        <w:t>Acta Neuropathol</w:t>
      </w:r>
      <w:r w:rsidRPr="00D8798C">
        <w:rPr>
          <w:rFonts w:ascii="Times New Roman" w:hAnsi="Times New Roman" w:cs="Times New Roman"/>
          <w:noProof/>
        </w:rPr>
        <w:t xml:space="preserve"> 2007; </w:t>
      </w:r>
      <w:r w:rsidRPr="00D8798C">
        <w:rPr>
          <w:rFonts w:ascii="Times New Roman" w:hAnsi="Times New Roman" w:cs="Times New Roman"/>
          <w:b/>
          <w:noProof/>
        </w:rPr>
        <w:t>114</w:t>
      </w:r>
      <w:r w:rsidRPr="00D8798C">
        <w:rPr>
          <w:rFonts w:ascii="Times New Roman" w:hAnsi="Times New Roman" w:cs="Times New Roman"/>
          <w:noProof/>
        </w:rPr>
        <w:t>(2): 97-109.</w:t>
      </w:r>
    </w:p>
    <w:p w14:paraId="31A47257" w14:textId="77777777" w:rsidR="00D8798C" w:rsidRPr="00D8798C" w:rsidRDefault="00D8798C" w:rsidP="00D8798C">
      <w:pPr>
        <w:pStyle w:val="EndNoteBibliography"/>
        <w:rPr>
          <w:rFonts w:ascii="Times New Roman" w:hAnsi="Times New Roman" w:cs="Times New Roman"/>
          <w:noProof/>
        </w:rPr>
      </w:pPr>
      <w:r w:rsidRPr="00D8798C">
        <w:rPr>
          <w:rFonts w:ascii="Times New Roman" w:hAnsi="Times New Roman" w:cs="Times New Roman"/>
          <w:noProof/>
        </w:rPr>
        <w:t>5.</w:t>
      </w:r>
      <w:r w:rsidRPr="00D8798C">
        <w:rPr>
          <w:rFonts w:ascii="Times New Roman" w:hAnsi="Times New Roman" w:cs="Times New Roman"/>
          <w:noProof/>
        </w:rPr>
        <w:tab/>
        <w:t xml:space="preserve">Zheng X, Wang R, Zhang X, et al. A deep learning model and human-machine fusion for prediction of EBV-associated gastric cancer from histopathology. </w:t>
      </w:r>
      <w:r w:rsidRPr="00D8798C">
        <w:rPr>
          <w:rFonts w:ascii="Times New Roman" w:hAnsi="Times New Roman" w:cs="Times New Roman"/>
          <w:i/>
          <w:noProof/>
        </w:rPr>
        <w:t>Nat Commun</w:t>
      </w:r>
      <w:r w:rsidRPr="00D8798C">
        <w:rPr>
          <w:rFonts w:ascii="Times New Roman" w:hAnsi="Times New Roman" w:cs="Times New Roman"/>
          <w:noProof/>
        </w:rPr>
        <w:t xml:space="preserve"> 2022; </w:t>
      </w:r>
      <w:r w:rsidRPr="00D8798C">
        <w:rPr>
          <w:rFonts w:ascii="Times New Roman" w:hAnsi="Times New Roman" w:cs="Times New Roman"/>
          <w:b/>
          <w:noProof/>
        </w:rPr>
        <w:t>13</w:t>
      </w:r>
      <w:r w:rsidRPr="00D8798C">
        <w:rPr>
          <w:rFonts w:ascii="Times New Roman" w:hAnsi="Times New Roman" w:cs="Times New Roman"/>
          <w:noProof/>
        </w:rPr>
        <w:t>(1): 2790.</w:t>
      </w:r>
    </w:p>
    <w:p w14:paraId="0CEA1E45" w14:textId="660D91EF" w:rsidR="00076A32" w:rsidRPr="00D8798C" w:rsidRDefault="009D6CD1">
      <w:pPr>
        <w:spacing w:line="360" w:lineRule="auto"/>
        <w:rPr>
          <w:rFonts w:ascii="Times New Roman" w:hAnsi="Times New Roman" w:cs="Times New Roman"/>
          <w:bCs/>
          <w:sz w:val="20"/>
          <w:szCs w:val="20"/>
        </w:rPr>
      </w:pPr>
      <w:r w:rsidRPr="00D8798C">
        <w:rPr>
          <w:rFonts w:ascii="Times New Roman" w:hAnsi="Times New Roman" w:cs="Times New Roman"/>
          <w:bCs/>
          <w:sz w:val="20"/>
          <w:szCs w:val="20"/>
        </w:rPr>
        <w:fldChar w:fldCharType="end"/>
      </w:r>
    </w:p>
    <w:sectPr w:rsidR="00076A32" w:rsidRPr="00D879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5BF4C" w14:textId="77777777" w:rsidR="004A2D4B" w:rsidRDefault="004A2D4B">
      <w:r>
        <w:separator/>
      </w:r>
    </w:p>
  </w:endnote>
  <w:endnote w:type="continuationSeparator" w:id="0">
    <w:p w14:paraId="5280230C" w14:textId="77777777" w:rsidR="004A2D4B" w:rsidRDefault="004A2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panose1 w:val="02010600030101010101"/>
    <w:charset w:val="86"/>
    <w:family w:val="auto"/>
    <w:pitch w:val="variable"/>
    <w:sig w:usb0="A00002BF" w:usb1="38CF7CFA" w:usb2="00000016" w:usb3="00000000" w:csb0="0004000F" w:csb1="00000000"/>
  </w:font>
  <w:font w:name="华文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6687138"/>
    </w:sdtPr>
    <w:sdtEndPr/>
    <w:sdtContent>
      <w:p w14:paraId="328CC82B" w14:textId="77777777" w:rsidR="00011FD2" w:rsidRDefault="00011FD2">
        <w:pPr>
          <w:pStyle w:val="a4"/>
          <w:jc w:val="center"/>
        </w:pPr>
        <w:r>
          <w:fldChar w:fldCharType="begin"/>
        </w:r>
        <w:r>
          <w:instrText>PAGE   \* MERGEFORMAT</w:instrText>
        </w:r>
        <w:r>
          <w:fldChar w:fldCharType="separate"/>
        </w:r>
        <w:r w:rsidR="00F350C2" w:rsidRPr="00F350C2">
          <w:rPr>
            <w:noProof/>
            <w:lang w:val="zh-CN"/>
          </w:rPr>
          <w:t>17</w:t>
        </w:r>
        <w:r>
          <w:fldChar w:fldCharType="end"/>
        </w:r>
      </w:p>
    </w:sdtContent>
  </w:sdt>
  <w:p w14:paraId="5DE7E333" w14:textId="77777777" w:rsidR="00011FD2" w:rsidRDefault="00011FD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B1423" w14:textId="77777777" w:rsidR="004A2D4B" w:rsidRDefault="004A2D4B">
      <w:r>
        <w:separator/>
      </w:r>
    </w:p>
  </w:footnote>
  <w:footnote w:type="continuationSeparator" w:id="0">
    <w:p w14:paraId="08E9C382" w14:textId="77777777" w:rsidR="004A2D4B" w:rsidRDefault="004A2D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DC03ED"/>
    <w:multiLevelType w:val="multilevel"/>
    <w:tmpl w:val="7EDC03ED"/>
    <w:lvl w:ilvl="0">
      <w:start w:val="1"/>
      <w:numFmt w:val="decimal"/>
      <w:lvlText w:val="%1."/>
      <w:lvlJc w:val="left"/>
      <w:pPr>
        <w:ind w:left="360" w:hanging="360"/>
      </w:pPr>
      <w:rPr>
        <w:rFonts w:ascii="Times New Roman" w:eastAsiaTheme="minorEastAsia"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yNWJiMDg0MjZkNDRmNTc0YTAwZGJlZjA1ODI1MGIifQ=="/>
    <w:docVar w:name="EN.Layout" w:val="&lt;ENLayout&gt;&lt;Style&gt;Lancet&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v9z5pshv50dqepvxnxe5zqwswxvadrpfpf&quot;&gt;My EndNote Library&lt;record-ids&gt;&lt;item&gt;320&lt;/item&gt;&lt;item&gt;328&lt;/item&gt;&lt;item&gt;331&lt;/item&gt;&lt;item&gt;332&lt;/item&gt;&lt;item&gt;336&lt;/item&gt;&lt;/record-ids&gt;&lt;/item&gt;&lt;/Libraries&gt;"/>
  </w:docVars>
  <w:rsids>
    <w:rsidRoot w:val="00A02F2F"/>
    <w:rsid w:val="00000422"/>
    <w:rsid w:val="0000206D"/>
    <w:rsid w:val="00002365"/>
    <w:rsid w:val="000038EA"/>
    <w:rsid w:val="0000427B"/>
    <w:rsid w:val="00010140"/>
    <w:rsid w:val="00010442"/>
    <w:rsid w:val="000104FC"/>
    <w:rsid w:val="00010A8D"/>
    <w:rsid w:val="000112C2"/>
    <w:rsid w:val="00011620"/>
    <w:rsid w:val="00011FD2"/>
    <w:rsid w:val="00013FAA"/>
    <w:rsid w:val="000144B1"/>
    <w:rsid w:val="0002657B"/>
    <w:rsid w:val="00033823"/>
    <w:rsid w:val="00034D0F"/>
    <w:rsid w:val="00041EEF"/>
    <w:rsid w:val="00043F05"/>
    <w:rsid w:val="00046F0D"/>
    <w:rsid w:val="000518F8"/>
    <w:rsid w:val="00055A4D"/>
    <w:rsid w:val="0005679D"/>
    <w:rsid w:val="000729E3"/>
    <w:rsid w:val="00073C39"/>
    <w:rsid w:val="00073F93"/>
    <w:rsid w:val="00074791"/>
    <w:rsid w:val="00074BC0"/>
    <w:rsid w:val="00076A32"/>
    <w:rsid w:val="00077C43"/>
    <w:rsid w:val="00081487"/>
    <w:rsid w:val="00095F7B"/>
    <w:rsid w:val="000977AE"/>
    <w:rsid w:val="00097AAD"/>
    <w:rsid w:val="000A07D3"/>
    <w:rsid w:val="000A08F4"/>
    <w:rsid w:val="000A09A8"/>
    <w:rsid w:val="000A0B04"/>
    <w:rsid w:val="000A2429"/>
    <w:rsid w:val="000A4302"/>
    <w:rsid w:val="000A4B7D"/>
    <w:rsid w:val="000A5D9F"/>
    <w:rsid w:val="000B14F7"/>
    <w:rsid w:val="000C06CD"/>
    <w:rsid w:val="000C1411"/>
    <w:rsid w:val="000C57FF"/>
    <w:rsid w:val="000C5F53"/>
    <w:rsid w:val="000C7724"/>
    <w:rsid w:val="000D248F"/>
    <w:rsid w:val="000D26A0"/>
    <w:rsid w:val="000D3625"/>
    <w:rsid w:val="000D47F2"/>
    <w:rsid w:val="000D7226"/>
    <w:rsid w:val="000E2952"/>
    <w:rsid w:val="000E6A0E"/>
    <w:rsid w:val="000E7416"/>
    <w:rsid w:val="000F35E9"/>
    <w:rsid w:val="000F37A8"/>
    <w:rsid w:val="000F3860"/>
    <w:rsid w:val="000F6579"/>
    <w:rsid w:val="00112B5B"/>
    <w:rsid w:val="0011537C"/>
    <w:rsid w:val="0011658E"/>
    <w:rsid w:val="00124316"/>
    <w:rsid w:val="00135196"/>
    <w:rsid w:val="001366E1"/>
    <w:rsid w:val="00140175"/>
    <w:rsid w:val="00155357"/>
    <w:rsid w:val="001558A5"/>
    <w:rsid w:val="00161BEF"/>
    <w:rsid w:val="00163F17"/>
    <w:rsid w:val="0016705A"/>
    <w:rsid w:val="00173E62"/>
    <w:rsid w:val="0017556F"/>
    <w:rsid w:val="00177986"/>
    <w:rsid w:val="0018267C"/>
    <w:rsid w:val="00184EE3"/>
    <w:rsid w:val="001871E3"/>
    <w:rsid w:val="001907EA"/>
    <w:rsid w:val="00192A40"/>
    <w:rsid w:val="00193430"/>
    <w:rsid w:val="00193533"/>
    <w:rsid w:val="001A08E9"/>
    <w:rsid w:val="001A5E3B"/>
    <w:rsid w:val="001A798D"/>
    <w:rsid w:val="001B1768"/>
    <w:rsid w:val="001B2607"/>
    <w:rsid w:val="001B4FAD"/>
    <w:rsid w:val="001C09E8"/>
    <w:rsid w:val="001C206D"/>
    <w:rsid w:val="001C4E19"/>
    <w:rsid w:val="001D0031"/>
    <w:rsid w:val="001D49D7"/>
    <w:rsid w:val="001E1551"/>
    <w:rsid w:val="001E158D"/>
    <w:rsid w:val="001F2294"/>
    <w:rsid w:val="001F2FDC"/>
    <w:rsid w:val="00203A33"/>
    <w:rsid w:val="00206443"/>
    <w:rsid w:val="00210B42"/>
    <w:rsid w:val="00211A8F"/>
    <w:rsid w:val="00214E06"/>
    <w:rsid w:val="002201F2"/>
    <w:rsid w:val="00220C9C"/>
    <w:rsid w:val="0022139C"/>
    <w:rsid w:val="00232933"/>
    <w:rsid w:val="002371E2"/>
    <w:rsid w:val="00240BBB"/>
    <w:rsid w:val="00246249"/>
    <w:rsid w:val="00246AB0"/>
    <w:rsid w:val="00247A9C"/>
    <w:rsid w:val="002530C8"/>
    <w:rsid w:val="00253436"/>
    <w:rsid w:val="00254694"/>
    <w:rsid w:val="002566F0"/>
    <w:rsid w:val="00261864"/>
    <w:rsid w:val="0026288B"/>
    <w:rsid w:val="00265192"/>
    <w:rsid w:val="002712F7"/>
    <w:rsid w:val="002716C7"/>
    <w:rsid w:val="00275C1D"/>
    <w:rsid w:val="00276555"/>
    <w:rsid w:val="00276EDD"/>
    <w:rsid w:val="00280268"/>
    <w:rsid w:val="00280A5A"/>
    <w:rsid w:val="00285A12"/>
    <w:rsid w:val="00290B32"/>
    <w:rsid w:val="00290CB5"/>
    <w:rsid w:val="0029224B"/>
    <w:rsid w:val="002938A8"/>
    <w:rsid w:val="0029540A"/>
    <w:rsid w:val="00296D3C"/>
    <w:rsid w:val="002A2945"/>
    <w:rsid w:val="002A428A"/>
    <w:rsid w:val="002B17BA"/>
    <w:rsid w:val="002B2785"/>
    <w:rsid w:val="002B4E2A"/>
    <w:rsid w:val="002B56C5"/>
    <w:rsid w:val="002C00D7"/>
    <w:rsid w:val="002C4CFC"/>
    <w:rsid w:val="002D43C2"/>
    <w:rsid w:val="002D47D2"/>
    <w:rsid w:val="002E0633"/>
    <w:rsid w:val="002E1F76"/>
    <w:rsid w:val="002E2F38"/>
    <w:rsid w:val="002E4CB0"/>
    <w:rsid w:val="002F07E6"/>
    <w:rsid w:val="003017A7"/>
    <w:rsid w:val="00301A4E"/>
    <w:rsid w:val="003056A1"/>
    <w:rsid w:val="0030602D"/>
    <w:rsid w:val="003105A2"/>
    <w:rsid w:val="003118EE"/>
    <w:rsid w:val="003175AD"/>
    <w:rsid w:val="00321478"/>
    <w:rsid w:val="00322051"/>
    <w:rsid w:val="00324027"/>
    <w:rsid w:val="00326860"/>
    <w:rsid w:val="00330F75"/>
    <w:rsid w:val="00332CBF"/>
    <w:rsid w:val="00332D1F"/>
    <w:rsid w:val="00334560"/>
    <w:rsid w:val="00335B17"/>
    <w:rsid w:val="00340A01"/>
    <w:rsid w:val="00341606"/>
    <w:rsid w:val="00341D67"/>
    <w:rsid w:val="0034631A"/>
    <w:rsid w:val="00350718"/>
    <w:rsid w:val="00351326"/>
    <w:rsid w:val="0035444A"/>
    <w:rsid w:val="00356081"/>
    <w:rsid w:val="0035708B"/>
    <w:rsid w:val="00357CAD"/>
    <w:rsid w:val="00362533"/>
    <w:rsid w:val="003628F6"/>
    <w:rsid w:val="003635E0"/>
    <w:rsid w:val="0036409A"/>
    <w:rsid w:val="003655C5"/>
    <w:rsid w:val="0036708E"/>
    <w:rsid w:val="0036794A"/>
    <w:rsid w:val="00370E7F"/>
    <w:rsid w:val="00371D2B"/>
    <w:rsid w:val="00373C74"/>
    <w:rsid w:val="00374CAE"/>
    <w:rsid w:val="0037794A"/>
    <w:rsid w:val="00377E5F"/>
    <w:rsid w:val="0038218F"/>
    <w:rsid w:val="00384A8C"/>
    <w:rsid w:val="00385CD8"/>
    <w:rsid w:val="00386A6F"/>
    <w:rsid w:val="0039041E"/>
    <w:rsid w:val="003918AA"/>
    <w:rsid w:val="003952E3"/>
    <w:rsid w:val="00396061"/>
    <w:rsid w:val="003A01C2"/>
    <w:rsid w:val="003A0678"/>
    <w:rsid w:val="003A1B04"/>
    <w:rsid w:val="003A5896"/>
    <w:rsid w:val="003B001C"/>
    <w:rsid w:val="003B014A"/>
    <w:rsid w:val="003B1ED2"/>
    <w:rsid w:val="003B3B13"/>
    <w:rsid w:val="003C195C"/>
    <w:rsid w:val="003C3CEA"/>
    <w:rsid w:val="003C6CD1"/>
    <w:rsid w:val="003D2DFB"/>
    <w:rsid w:val="003D570D"/>
    <w:rsid w:val="003D5B05"/>
    <w:rsid w:val="003D6586"/>
    <w:rsid w:val="003E56D6"/>
    <w:rsid w:val="003E62C6"/>
    <w:rsid w:val="003E6B40"/>
    <w:rsid w:val="003E6F88"/>
    <w:rsid w:val="003F015D"/>
    <w:rsid w:val="003F17C5"/>
    <w:rsid w:val="004029EB"/>
    <w:rsid w:val="00406446"/>
    <w:rsid w:val="00406DDE"/>
    <w:rsid w:val="0041429E"/>
    <w:rsid w:val="004169BC"/>
    <w:rsid w:val="00417572"/>
    <w:rsid w:val="00417A9C"/>
    <w:rsid w:val="004238BF"/>
    <w:rsid w:val="00424B13"/>
    <w:rsid w:val="00426BB2"/>
    <w:rsid w:val="00427CE7"/>
    <w:rsid w:val="00433293"/>
    <w:rsid w:val="00434E97"/>
    <w:rsid w:val="00435393"/>
    <w:rsid w:val="00436830"/>
    <w:rsid w:val="004430F1"/>
    <w:rsid w:val="004431DF"/>
    <w:rsid w:val="00447F66"/>
    <w:rsid w:val="00451441"/>
    <w:rsid w:val="00451F5B"/>
    <w:rsid w:val="0045565B"/>
    <w:rsid w:val="00464F63"/>
    <w:rsid w:val="004730BC"/>
    <w:rsid w:val="00476BE0"/>
    <w:rsid w:val="004803FE"/>
    <w:rsid w:val="0048041E"/>
    <w:rsid w:val="004865A2"/>
    <w:rsid w:val="00493749"/>
    <w:rsid w:val="00495200"/>
    <w:rsid w:val="004A2C0E"/>
    <w:rsid w:val="004A2D4B"/>
    <w:rsid w:val="004A30BF"/>
    <w:rsid w:val="004A323F"/>
    <w:rsid w:val="004A40C6"/>
    <w:rsid w:val="004B20B9"/>
    <w:rsid w:val="004B60D4"/>
    <w:rsid w:val="004C11FC"/>
    <w:rsid w:val="004C58D8"/>
    <w:rsid w:val="004C63CE"/>
    <w:rsid w:val="004C6663"/>
    <w:rsid w:val="004C785A"/>
    <w:rsid w:val="004C792B"/>
    <w:rsid w:val="004D20B1"/>
    <w:rsid w:val="004E03E5"/>
    <w:rsid w:val="004E1A5E"/>
    <w:rsid w:val="004E4264"/>
    <w:rsid w:val="004E5EC9"/>
    <w:rsid w:val="004E63D9"/>
    <w:rsid w:val="004F0A18"/>
    <w:rsid w:val="004F1664"/>
    <w:rsid w:val="004F36EC"/>
    <w:rsid w:val="004F5E58"/>
    <w:rsid w:val="00503B31"/>
    <w:rsid w:val="005051D7"/>
    <w:rsid w:val="00505E07"/>
    <w:rsid w:val="005069DB"/>
    <w:rsid w:val="0051542A"/>
    <w:rsid w:val="00516AB0"/>
    <w:rsid w:val="0052090D"/>
    <w:rsid w:val="00521CBC"/>
    <w:rsid w:val="005223FF"/>
    <w:rsid w:val="00526E40"/>
    <w:rsid w:val="0052756F"/>
    <w:rsid w:val="0054085B"/>
    <w:rsid w:val="00540871"/>
    <w:rsid w:val="005436B2"/>
    <w:rsid w:val="005442B3"/>
    <w:rsid w:val="00545688"/>
    <w:rsid w:val="005479B4"/>
    <w:rsid w:val="005503CC"/>
    <w:rsid w:val="0055582D"/>
    <w:rsid w:val="00556388"/>
    <w:rsid w:val="00560D7A"/>
    <w:rsid w:val="00561878"/>
    <w:rsid w:val="00565F7A"/>
    <w:rsid w:val="00567598"/>
    <w:rsid w:val="005728A1"/>
    <w:rsid w:val="0057400C"/>
    <w:rsid w:val="00583250"/>
    <w:rsid w:val="00583E14"/>
    <w:rsid w:val="00584620"/>
    <w:rsid w:val="005854E4"/>
    <w:rsid w:val="00587D95"/>
    <w:rsid w:val="005926E2"/>
    <w:rsid w:val="00593E81"/>
    <w:rsid w:val="00596B81"/>
    <w:rsid w:val="005A1353"/>
    <w:rsid w:val="005A1E1B"/>
    <w:rsid w:val="005A6F98"/>
    <w:rsid w:val="005B0011"/>
    <w:rsid w:val="005B2395"/>
    <w:rsid w:val="005B3834"/>
    <w:rsid w:val="005B5D36"/>
    <w:rsid w:val="005B6D0E"/>
    <w:rsid w:val="005B6EB9"/>
    <w:rsid w:val="005C3682"/>
    <w:rsid w:val="005C3A70"/>
    <w:rsid w:val="005C7A98"/>
    <w:rsid w:val="005D1F37"/>
    <w:rsid w:val="005D3DBB"/>
    <w:rsid w:val="005D4DF0"/>
    <w:rsid w:val="005D6E37"/>
    <w:rsid w:val="005D7C47"/>
    <w:rsid w:val="005E155D"/>
    <w:rsid w:val="005E1EC0"/>
    <w:rsid w:val="005E34DD"/>
    <w:rsid w:val="005E5E8A"/>
    <w:rsid w:val="005F70D0"/>
    <w:rsid w:val="00604DC1"/>
    <w:rsid w:val="006057C8"/>
    <w:rsid w:val="00610C0B"/>
    <w:rsid w:val="00613D5E"/>
    <w:rsid w:val="0062213E"/>
    <w:rsid w:val="00626247"/>
    <w:rsid w:val="00630AB5"/>
    <w:rsid w:val="00634137"/>
    <w:rsid w:val="0063443D"/>
    <w:rsid w:val="0064682D"/>
    <w:rsid w:val="006509E2"/>
    <w:rsid w:val="00653947"/>
    <w:rsid w:val="006557C2"/>
    <w:rsid w:val="0065756A"/>
    <w:rsid w:val="00661825"/>
    <w:rsid w:val="00663B2A"/>
    <w:rsid w:val="00666397"/>
    <w:rsid w:val="00670AC6"/>
    <w:rsid w:val="00673C27"/>
    <w:rsid w:val="00673F9A"/>
    <w:rsid w:val="00675094"/>
    <w:rsid w:val="00675D91"/>
    <w:rsid w:val="0067630B"/>
    <w:rsid w:val="00677683"/>
    <w:rsid w:val="00683DAC"/>
    <w:rsid w:val="006842F8"/>
    <w:rsid w:val="00690901"/>
    <w:rsid w:val="00690FD4"/>
    <w:rsid w:val="00691814"/>
    <w:rsid w:val="006919B0"/>
    <w:rsid w:val="00695975"/>
    <w:rsid w:val="00695E6D"/>
    <w:rsid w:val="00695FF6"/>
    <w:rsid w:val="006A3CC4"/>
    <w:rsid w:val="006A5D75"/>
    <w:rsid w:val="006A65D4"/>
    <w:rsid w:val="006A72C9"/>
    <w:rsid w:val="006B7E19"/>
    <w:rsid w:val="006C0D0B"/>
    <w:rsid w:val="006C2A0E"/>
    <w:rsid w:val="006C46D8"/>
    <w:rsid w:val="006C5FD2"/>
    <w:rsid w:val="006D13ED"/>
    <w:rsid w:val="006D1688"/>
    <w:rsid w:val="006D1D75"/>
    <w:rsid w:val="006D24B2"/>
    <w:rsid w:val="006D3F57"/>
    <w:rsid w:val="006D5527"/>
    <w:rsid w:val="006D616A"/>
    <w:rsid w:val="006E2F69"/>
    <w:rsid w:val="006E54E2"/>
    <w:rsid w:val="00710E4F"/>
    <w:rsid w:val="00710EE4"/>
    <w:rsid w:val="0072251F"/>
    <w:rsid w:val="00733F1E"/>
    <w:rsid w:val="007356C4"/>
    <w:rsid w:val="00743FBE"/>
    <w:rsid w:val="007451D6"/>
    <w:rsid w:val="00747599"/>
    <w:rsid w:val="007531F2"/>
    <w:rsid w:val="0075443E"/>
    <w:rsid w:val="00754810"/>
    <w:rsid w:val="007563BD"/>
    <w:rsid w:val="0075684C"/>
    <w:rsid w:val="007606D0"/>
    <w:rsid w:val="00763768"/>
    <w:rsid w:val="00764F15"/>
    <w:rsid w:val="0076717B"/>
    <w:rsid w:val="0077040E"/>
    <w:rsid w:val="00770B8B"/>
    <w:rsid w:val="007751D3"/>
    <w:rsid w:val="007816DB"/>
    <w:rsid w:val="00784E27"/>
    <w:rsid w:val="007852EA"/>
    <w:rsid w:val="00793208"/>
    <w:rsid w:val="0079335B"/>
    <w:rsid w:val="00793E61"/>
    <w:rsid w:val="007A28E7"/>
    <w:rsid w:val="007A68BD"/>
    <w:rsid w:val="007A778D"/>
    <w:rsid w:val="007B12D8"/>
    <w:rsid w:val="007B4555"/>
    <w:rsid w:val="007B608B"/>
    <w:rsid w:val="007C5D8C"/>
    <w:rsid w:val="007C7F00"/>
    <w:rsid w:val="007D0304"/>
    <w:rsid w:val="007D0772"/>
    <w:rsid w:val="007D2637"/>
    <w:rsid w:val="007D7487"/>
    <w:rsid w:val="007E0357"/>
    <w:rsid w:val="007E0D98"/>
    <w:rsid w:val="007E13A3"/>
    <w:rsid w:val="007E53D4"/>
    <w:rsid w:val="007E5797"/>
    <w:rsid w:val="007E5BBD"/>
    <w:rsid w:val="007F6E81"/>
    <w:rsid w:val="007F70AD"/>
    <w:rsid w:val="0080237E"/>
    <w:rsid w:val="00802C4F"/>
    <w:rsid w:val="0080342A"/>
    <w:rsid w:val="00804520"/>
    <w:rsid w:val="0080534C"/>
    <w:rsid w:val="00813060"/>
    <w:rsid w:val="00823BC1"/>
    <w:rsid w:val="00826805"/>
    <w:rsid w:val="00827D17"/>
    <w:rsid w:val="008315CB"/>
    <w:rsid w:val="00837560"/>
    <w:rsid w:val="00840511"/>
    <w:rsid w:val="00840C3E"/>
    <w:rsid w:val="008430BA"/>
    <w:rsid w:val="008448C6"/>
    <w:rsid w:val="00845843"/>
    <w:rsid w:val="0084677E"/>
    <w:rsid w:val="00846B0E"/>
    <w:rsid w:val="00856BBB"/>
    <w:rsid w:val="00862537"/>
    <w:rsid w:val="00862D19"/>
    <w:rsid w:val="00863935"/>
    <w:rsid w:val="00863AB8"/>
    <w:rsid w:val="008644FF"/>
    <w:rsid w:val="00866811"/>
    <w:rsid w:val="00866BA9"/>
    <w:rsid w:val="008679B2"/>
    <w:rsid w:val="00873C07"/>
    <w:rsid w:val="00874B68"/>
    <w:rsid w:val="0088196C"/>
    <w:rsid w:val="00883B71"/>
    <w:rsid w:val="00890BC7"/>
    <w:rsid w:val="008918D0"/>
    <w:rsid w:val="00892C86"/>
    <w:rsid w:val="00894CE6"/>
    <w:rsid w:val="008964DA"/>
    <w:rsid w:val="008A239F"/>
    <w:rsid w:val="008A412E"/>
    <w:rsid w:val="008B0A18"/>
    <w:rsid w:val="008B19B3"/>
    <w:rsid w:val="008B4C81"/>
    <w:rsid w:val="008B7DEF"/>
    <w:rsid w:val="008C32AE"/>
    <w:rsid w:val="008C6A3A"/>
    <w:rsid w:val="008D05EF"/>
    <w:rsid w:val="008D1194"/>
    <w:rsid w:val="008D512D"/>
    <w:rsid w:val="008E518B"/>
    <w:rsid w:val="008F3F17"/>
    <w:rsid w:val="008F6364"/>
    <w:rsid w:val="0090111E"/>
    <w:rsid w:val="009031C2"/>
    <w:rsid w:val="00907C0C"/>
    <w:rsid w:val="00911C48"/>
    <w:rsid w:val="00914AA8"/>
    <w:rsid w:val="00914D1E"/>
    <w:rsid w:val="00915B4B"/>
    <w:rsid w:val="0092323B"/>
    <w:rsid w:val="00925B87"/>
    <w:rsid w:val="00926EF4"/>
    <w:rsid w:val="00935DC9"/>
    <w:rsid w:val="00947608"/>
    <w:rsid w:val="00950FB5"/>
    <w:rsid w:val="00951E43"/>
    <w:rsid w:val="009524C7"/>
    <w:rsid w:val="009539CE"/>
    <w:rsid w:val="009565E4"/>
    <w:rsid w:val="009566AD"/>
    <w:rsid w:val="00962C67"/>
    <w:rsid w:val="00963054"/>
    <w:rsid w:val="00963B73"/>
    <w:rsid w:val="009641E0"/>
    <w:rsid w:val="0097088F"/>
    <w:rsid w:val="00975C1A"/>
    <w:rsid w:val="00975E81"/>
    <w:rsid w:val="00975F64"/>
    <w:rsid w:val="009839CA"/>
    <w:rsid w:val="009848D2"/>
    <w:rsid w:val="0098540F"/>
    <w:rsid w:val="00987C14"/>
    <w:rsid w:val="009906ED"/>
    <w:rsid w:val="009925CF"/>
    <w:rsid w:val="00992C17"/>
    <w:rsid w:val="00993638"/>
    <w:rsid w:val="0099408E"/>
    <w:rsid w:val="009979DD"/>
    <w:rsid w:val="00997B30"/>
    <w:rsid w:val="00997E42"/>
    <w:rsid w:val="00997FA0"/>
    <w:rsid w:val="009A131F"/>
    <w:rsid w:val="009A26DC"/>
    <w:rsid w:val="009A31C1"/>
    <w:rsid w:val="009A4039"/>
    <w:rsid w:val="009A5F7D"/>
    <w:rsid w:val="009B4A48"/>
    <w:rsid w:val="009B4B46"/>
    <w:rsid w:val="009B5D1B"/>
    <w:rsid w:val="009B7852"/>
    <w:rsid w:val="009C1FDE"/>
    <w:rsid w:val="009D04A5"/>
    <w:rsid w:val="009D29DD"/>
    <w:rsid w:val="009D315D"/>
    <w:rsid w:val="009D6CD1"/>
    <w:rsid w:val="009E0690"/>
    <w:rsid w:val="009E0970"/>
    <w:rsid w:val="009E0B0A"/>
    <w:rsid w:val="009E1242"/>
    <w:rsid w:val="009E29A2"/>
    <w:rsid w:val="009E2FF7"/>
    <w:rsid w:val="009E4C2D"/>
    <w:rsid w:val="009E7509"/>
    <w:rsid w:val="009F1F08"/>
    <w:rsid w:val="009F2364"/>
    <w:rsid w:val="009F33AA"/>
    <w:rsid w:val="009F47EB"/>
    <w:rsid w:val="009F496B"/>
    <w:rsid w:val="009F68DC"/>
    <w:rsid w:val="00A007DF"/>
    <w:rsid w:val="00A02ACF"/>
    <w:rsid w:val="00A02F2F"/>
    <w:rsid w:val="00A03BBE"/>
    <w:rsid w:val="00A03CFA"/>
    <w:rsid w:val="00A05226"/>
    <w:rsid w:val="00A055CF"/>
    <w:rsid w:val="00A05811"/>
    <w:rsid w:val="00A069A8"/>
    <w:rsid w:val="00A07726"/>
    <w:rsid w:val="00A11D4D"/>
    <w:rsid w:val="00A1430B"/>
    <w:rsid w:val="00A14517"/>
    <w:rsid w:val="00A157B6"/>
    <w:rsid w:val="00A16E74"/>
    <w:rsid w:val="00A17E54"/>
    <w:rsid w:val="00A2045D"/>
    <w:rsid w:val="00A211EF"/>
    <w:rsid w:val="00A214C2"/>
    <w:rsid w:val="00A2199D"/>
    <w:rsid w:val="00A23A4E"/>
    <w:rsid w:val="00A267D0"/>
    <w:rsid w:val="00A35F34"/>
    <w:rsid w:val="00A40F41"/>
    <w:rsid w:val="00A41C1B"/>
    <w:rsid w:val="00A441ED"/>
    <w:rsid w:val="00A44A30"/>
    <w:rsid w:val="00A469E8"/>
    <w:rsid w:val="00A51403"/>
    <w:rsid w:val="00A543FD"/>
    <w:rsid w:val="00A545B9"/>
    <w:rsid w:val="00A54903"/>
    <w:rsid w:val="00A72F5F"/>
    <w:rsid w:val="00A7672D"/>
    <w:rsid w:val="00A80481"/>
    <w:rsid w:val="00A80B26"/>
    <w:rsid w:val="00A90933"/>
    <w:rsid w:val="00A91392"/>
    <w:rsid w:val="00AA2FAE"/>
    <w:rsid w:val="00AB4302"/>
    <w:rsid w:val="00AC2170"/>
    <w:rsid w:val="00AC338B"/>
    <w:rsid w:val="00AC48F9"/>
    <w:rsid w:val="00AC526A"/>
    <w:rsid w:val="00AC5A96"/>
    <w:rsid w:val="00AD0287"/>
    <w:rsid w:val="00AD576F"/>
    <w:rsid w:val="00AD7200"/>
    <w:rsid w:val="00AE010B"/>
    <w:rsid w:val="00AE2B97"/>
    <w:rsid w:val="00AE32A4"/>
    <w:rsid w:val="00AE49C6"/>
    <w:rsid w:val="00AE5B4A"/>
    <w:rsid w:val="00AF149C"/>
    <w:rsid w:val="00AF35C1"/>
    <w:rsid w:val="00AF491D"/>
    <w:rsid w:val="00B028E8"/>
    <w:rsid w:val="00B03386"/>
    <w:rsid w:val="00B04D4E"/>
    <w:rsid w:val="00B04D6D"/>
    <w:rsid w:val="00B05122"/>
    <w:rsid w:val="00B072DE"/>
    <w:rsid w:val="00B10390"/>
    <w:rsid w:val="00B114F6"/>
    <w:rsid w:val="00B133D5"/>
    <w:rsid w:val="00B21B1D"/>
    <w:rsid w:val="00B33577"/>
    <w:rsid w:val="00B523A2"/>
    <w:rsid w:val="00B536F9"/>
    <w:rsid w:val="00B60E45"/>
    <w:rsid w:val="00B61FB8"/>
    <w:rsid w:val="00B63842"/>
    <w:rsid w:val="00B67FD9"/>
    <w:rsid w:val="00B86253"/>
    <w:rsid w:val="00B959C9"/>
    <w:rsid w:val="00BA28C9"/>
    <w:rsid w:val="00BA32D7"/>
    <w:rsid w:val="00BA37C2"/>
    <w:rsid w:val="00BA530C"/>
    <w:rsid w:val="00BA66FA"/>
    <w:rsid w:val="00BB102C"/>
    <w:rsid w:val="00BC191E"/>
    <w:rsid w:val="00BC1AF1"/>
    <w:rsid w:val="00BC2193"/>
    <w:rsid w:val="00BD0E11"/>
    <w:rsid w:val="00BD0FDC"/>
    <w:rsid w:val="00BD157E"/>
    <w:rsid w:val="00BD2C94"/>
    <w:rsid w:val="00BD39CA"/>
    <w:rsid w:val="00BD4133"/>
    <w:rsid w:val="00BE5306"/>
    <w:rsid w:val="00BE74AC"/>
    <w:rsid w:val="00BF12AB"/>
    <w:rsid w:val="00BF78D5"/>
    <w:rsid w:val="00BF7E3E"/>
    <w:rsid w:val="00C0252D"/>
    <w:rsid w:val="00C03F02"/>
    <w:rsid w:val="00C04372"/>
    <w:rsid w:val="00C05847"/>
    <w:rsid w:val="00C06FFD"/>
    <w:rsid w:val="00C11273"/>
    <w:rsid w:val="00C1308B"/>
    <w:rsid w:val="00C14D95"/>
    <w:rsid w:val="00C20B3B"/>
    <w:rsid w:val="00C20E01"/>
    <w:rsid w:val="00C23963"/>
    <w:rsid w:val="00C32D5F"/>
    <w:rsid w:val="00C333CF"/>
    <w:rsid w:val="00C338F4"/>
    <w:rsid w:val="00C418F9"/>
    <w:rsid w:val="00C42D8B"/>
    <w:rsid w:val="00C437AB"/>
    <w:rsid w:val="00C463A9"/>
    <w:rsid w:val="00C51AC7"/>
    <w:rsid w:val="00C54C6C"/>
    <w:rsid w:val="00C54FDD"/>
    <w:rsid w:val="00C5543B"/>
    <w:rsid w:val="00C569E6"/>
    <w:rsid w:val="00C61855"/>
    <w:rsid w:val="00C6189B"/>
    <w:rsid w:val="00C618D0"/>
    <w:rsid w:val="00C623A7"/>
    <w:rsid w:val="00C62521"/>
    <w:rsid w:val="00C62AE5"/>
    <w:rsid w:val="00C65730"/>
    <w:rsid w:val="00C66D93"/>
    <w:rsid w:val="00C66FC2"/>
    <w:rsid w:val="00C715C3"/>
    <w:rsid w:val="00C73E98"/>
    <w:rsid w:val="00C74AAE"/>
    <w:rsid w:val="00C767F5"/>
    <w:rsid w:val="00C807FC"/>
    <w:rsid w:val="00C81CC0"/>
    <w:rsid w:val="00C83814"/>
    <w:rsid w:val="00C840A2"/>
    <w:rsid w:val="00C84EBE"/>
    <w:rsid w:val="00C9444A"/>
    <w:rsid w:val="00C96272"/>
    <w:rsid w:val="00C976D5"/>
    <w:rsid w:val="00CA26A0"/>
    <w:rsid w:val="00CA3A5B"/>
    <w:rsid w:val="00CA48BD"/>
    <w:rsid w:val="00CA4F4C"/>
    <w:rsid w:val="00CA7C87"/>
    <w:rsid w:val="00CB20E6"/>
    <w:rsid w:val="00CB240C"/>
    <w:rsid w:val="00CB4BA9"/>
    <w:rsid w:val="00CC4833"/>
    <w:rsid w:val="00CC622E"/>
    <w:rsid w:val="00CD3256"/>
    <w:rsid w:val="00CD6C89"/>
    <w:rsid w:val="00CD6EE2"/>
    <w:rsid w:val="00CE3911"/>
    <w:rsid w:val="00CE74C5"/>
    <w:rsid w:val="00CF3055"/>
    <w:rsid w:val="00CF36CB"/>
    <w:rsid w:val="00CF489E"/>
    <w:rsid w:val="00D04C20"/>
    <w:rsid w:val="00D06379"/>
    <w:rsid w:val="00D1011B"/>
    <w:rsid w:val="00D10F11"/>
    <w:rsid w:val="00D12872"/>
    <w:rsid w:val="00D13EE9"/>
    <w:rsid w:val="00D14D44"/>
    <w:rsid w:val="00D15DC2"/>
    <w:rsid w:val="00D17ADC"/>
    <w:rsid w:val="00D30215"/>
    <w:rsid w:val="00D31F89"/>
    <w:rsid w:val="00D33FD0"/>
    <w:rsid w:val="00D35C15"/>
    <w:rsid w:val="00D362D6"/>
    <w:rsid w:val="00D377B3"/>
    <w:rsid w:val="00D406A1"/>
    <w:rsid w:val="00D436E6"/>
    <w:rsid w:val="00D43C8E"/>
    <w:rsid w:val="00D477EA"/>
    <w:rsid w:val="00D53A4E"/>
    <w:rsid w:val="00D547B5"/>
    <w:rsid w:val="00D6247C"/>
    <w:rsid w:val="00D66485"/>
    <w:rsid w:val="00D666F3"/>
    <w:rsid w:val="00D71535"/>
    <w:rsid w:val="00D71725"/>
    <w:rsid w:val="00D74146"/>
    <w:rsid w:val="00D74A7C"/>
    <w:rsid w:val="00D77A49"/>
    <w:rsid w:val="00D84052"/>
    <w:rsid w:val="00D84B04"/>
    <w:rsid w:val="00D85A6E"/>
    <w:rsid w:val="00D8798C"/>
    <w:rsid w:val="00D921AB"/>
    <w:rsid w:val="00D95274"/>
    <w:rsid w:val="00D95BF1"/>
    <w:rsid w:val="00DA0CF5"/>
    <w:rsid w:val="00DA109C"/>
    <w:rsid w:val="00DA1368"/>
    <w:rsid w:val="00DA4B49"/>
    <w:rsid w:val="00DB3B39"/>
    <w:rsid w:val="00DB5F81"/>
    <w:rsid w:val="00DB6B70"/>
    <w:rsid w:val="00DC7F1A"/>
    <w:rsid w:val="00DD0F32"/>
    <w:rsid w:val="00DE0AC6"/>
    <w:rsid w:val="00DF2D51"/>
    <w:rsid w:val="00DF4872"/>
    <w:rsid w:val="00DF6A35"/>
    <w:rsid w:val="00E004A0"/>
    <w:rsid w:val="00E02C7B"/>
    <w:rsid w:val="00E05633"/>
    <w:rsid w:val="00E058BA"/>
    <w:rsid w:val="00E075CD"/>
    <w:rsid w:val="00E13A14"/>
    <w:rsid w:val="00E175EE"/>
    <w:rsid w:val="00E26D92"/>
    <w:rsid w:val="00E30C1F"/>
    <w:rsid w:val="00E37333"/>
    <w:rsid w:val="00E401C6"/>
    <w:rsid w:val="00E40606"/>
    <w:rsid w:val="00E43E19"/>
    <w:rsid w:val="00E45943"/>
    <w:rsid w:val="00E4625A"/>
    <w:rsid w:val="00E46925"/>
    <w:rsid w:val="00E47F21"/>
    <w:rsid w:val="00E51367"/>
    <w:rsid w:val="00E5215F"/>
    <w:rsid w:val="00E554A3"/>
    <w:rsid w:val="00E601A7"/>
    <w:rsid w:val="00E611E3"/>
    <w:rsid w:val="00E620A0"/>
    <w:rsid w:val="00E64075"/>
    <w:rsid w:val="00E64DD1"/>
    <w:rsid w:val="00E6664C"/>
    <w:rsid w:val="00E6664D"/>
    <w:rsid w:val="00E7143B"/>
    <w:rsid w:val="00E72D23"/>
    <w:rsid w:val="00E759C4"/>
    <w:rsid w:val="00E75B75"/>
    <w:rsid w:val="00E8504E"/>
    <w:rsid w:val="00E85E52"/>
    <w:rsid w:val="00E87D42"/>
    <w:rsid w:val="00E90D39"/>
    <w:rsid w:val="00E914B1"/>
    <w:rsid w:val="00E9284F"/>
    <w:rsid w:val="00E92A9D"/>
    <w:rsid w:val="00E9313C"/>
    <w:rsid w:val="00E93A95"/>
    <w:rsid w:val="00E93BBA"/>
    <w:rsid w:val="00E94239"/>
    <w:rsid w:val="00E97E06"/>
    <w:rsid w:val="00EA1CA5"/>
    <w:rsid w:val="00EA35A4"/>
    <w:rsid w:val="00EA39C5"/>
    <w:rsid w:val="00EA7EE9"/>
    <w:rsid w:val="00EB14C4"/>
    <w:rsid w:val="00EC1B57"/>
    <w:rsid w:val="00EC1E9B"/>
    <w:rsid w:val="00EC20F5"/>
    <w:rsid w:val="00EC26D6"/>
    <w:rsid w:val="00EC377E"/>
    <w:rsid w:val="00ED53A1"/>
    <w:rsid w:val="00ED5DE0"/>
    <w:rsid w:val="00ED78C2"/>
    <w:rsid w:val="00EE150E"/>
    <w:rsid w:val="00EF2EC8"/>
    <w:rsid w:val="00EF42F9"/>
    <w:rsid w:val="00EF717B"/>
    <w:rsid w:val="00EF7F01"/>
    <w:rsid w:val="00F00AAE"/>
    <w:rsid w:val="00F027FB"/>
    <w:rsid w:val="00F03EB2"/>
    <w:rsid w:val="00F05A8B"/>
    <w:rsid w:val="00F1103A"/>
    <w:rsid w:val="00F13FBA"/>
    <w:rsid w:val="00F14345"/>
    <w:rsid w:val="00F1524A"/>
    <w:rsid w:val="00F1764F"/>
    <w:rsid w:val="00F20F06"/>
    <w:rsid w:val="00F21820"/>
    <w:rsid w:val="00F21DC2"/>
    <w:rsid w:val="00F22C84"/>
    <w:rsid w:val="00F2628F"/>
    <w:rsid w:val="00F32551"/>
    <w:rsid w:val="00F34057"/>
    <w:rsid w:val="00F350C2"/>
    <w:rsid w:val="00F407FC"/>
    <w:rsid w:val="00F411CB"/>
    <w:rsid w:val="00F44028"/>
    <w:rsid w:val="00F44683"/>
    <w:rsid w:val="00F47016"/>
    <w:rsid w:val="00F47B0E"/>
    <w:rsid w:val="00F5058C"/>
    <w:rsid w:val="00F5374D"/>
    <w:rsid w:val="00F568B2"/>
    <w:rsid w:val="00F57167"/>
    <w:rsid w:val="00F57428"/>
    <w:rsid w:val="00F6148C"/>
    <w:rsid w:val="00F63082"/>
    <w:rsid w:val="00F6642E"/>
    <w:rsid w:val="00F66934"/>
    <w:rsid w:val="00F705F8"/>
    <w:rsid w:val="00F71311"/>
    <w:rsid w:val="00F713F5"/>
    <w:rsid w:val="00F75355"/>
    <w:rsid w:val="00F84A0D"/>
    <w:rsid w:val="00F866CA"/>
    <w:rsid w:val="00F90243"/>
    <w:rsid w:val="00F92B40"/>
    <w:rsid w:val="00F93759"/>
    <w:rsid w:val="00FB47F0"/>
    <w:rsid w:val="00FB588D"/>
    <w:rsid w:val="00FB73FF"/>
    <w:rsid w:val="00FB7E50"/>
    <w:rsid w:val="00FC20CB"/>
    <w:rsid w:val="00FC2488"/>
    <w:rsid w:val="00FC2A44"/>
    <w:rsid w:val="00FC6204"/>
    <w:rsid w:val="00FC7F37"/>
    <w:rsid w:val="00FD04C6"/>
    <w:rsid w:val="00FD0ED2"/>
    <w:rsid w:val="00FE0803"/>
    <w:rsid w:val="00FE0D4C"/>
    <w:rsid w:val="00FE0D70"/>
    <w:rsid w:val="00FE4322"/>
    <w:rsid w:val="00FE72AB"/>
    <w:rsid w:val="00FF0DB0"/>
    <w:rsid w:val="00FF0EF9"/>
    <w:rsid w:val="00FF3CC5"/>
    <w:rsid w:val="00FF61C3"/>
    <w:rsid w:val="00FF7741"/>
    <w:rsid w:val="00FF7FD0"/>
    <w:rsid w:val="04795D07"/>
    <w:rsid w:val="04CC1D57"/>
    <w:rsid w:val="0FE95EB3"/>
    <w:rsid w:val="11A378CE"/>
    <w:rsid w:val="132964DD"/>
    <w:rsid w:val="153951E6"/>
    <w:rsid w:val="1AA71539"/>
    <w:rsid w:val="1DF66A64"/>
    <w:rsid w:val="2AF56FEC"/>
    <w:rsid w:val="2C915FFE"/>
    <w:rsid w:val="2D9053D6"/>
    <w:rsid w:val="2EC25B60"/>
    <w:rsid w:val="36B129D7"/>
    <w:rsid w:val="43F87E91"/>
    <w:rsid w:val="58D75E75"/>
    <w:rsid w:val="5E1F5DFE"/>
    <w:rsid w:val="5F047C1E"/>
    <w:rsid w:val="6251314E"/>
    <w:rsid w:val="6284156A"/>
    <w:rsid w:val="6566364C"/>
    <w:rsid w:val="67EC2FBF"/>
    <w:rsid w:val="74DB663A"/>
    <w:rsid w:val="77C61F48"/>
    <w:rsid w:val="7DEE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90FFCF6"/>
  <w15:docId w15:val="{2831FDFB-6970-0D41-9F36-950DB6B7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F1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rPr>
      <w:rFonts w:ascii="Calibri" w:eastAsia="宋体" w:hAnsi="Calibri" w:cs="Times New Roman"/>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Pr>
      <w:sz w:val="24"/>
    </w:rPr>
  </w:style>
  <w:style w:type="paragraph" w:styleId="a7">
    <w:name w:val="annotation subject"/>
    <w:basedOn w:val="a3"/>
    <w:next w:val="a3"/>
    <w:link w:val="Char2"/>
    <w:uiPriority w:val="99"/>
    <w:semiHidden/>
    <w:unhideWhenUsed/>
    <w:qFormat/>
    <w:rPr>
      <w:b/>
      <w:bCs/>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qFormat/>
    <w:rPr>
      <w:sz w:val="21"/>
      <w:szCs w:val="21"/>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table" w:customStyle="1" w:styleId="1">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批注文字 Char"/>
    <w:basedOn w:val="a0"/>
    <w:link w:val="a3"/>
    <w:uiPriority w:val="99"/>
    <w:semiHidden/>
    <w:qFormat/>
  </w:style>
  <w:style w:type="character" w:customStyle="1" w:styleId="Char2">
    <w:name w:val="批注主题 Char"/>
    <w:basedOn w:val="Char"/>
    <w:link w:val="a7"/>
    <w:uiPriority w:val="99"/>
    <w:semiHidden/>
    <w:qFormat/>
    <w:rPr>
      <w:b/>
      <w:bCs/>
    </w:rPr>
  </w:style>
  <w:style w:type="paragraph" w:customStyle="1" w:styleId="10">
    <w:name w:val="修订1"/>
    <w:hidden/>
    <w:uiPriority w:val="99"/>
    <w:semiHidden/>
    <w:rPr>
      <w:rFonts w:asciiTheme="minorHAnsi" w:eastAsiaTheme="minorEastAsia" w:hAnsiTheme="minorHAnsi" w:cstheme="minorBidi"/>
      <w:kern w:val="2"/>
      <w:sz w:val="21"/>
      <w:szCs w:val="22"/>
    </w:rPr>
  </w:style>
  <w:style w:type="paragraph" w:customStyle="1" w:styleId="Revision1">
    <w:name w:val="Revision1"/>
    <w:hidden/>
    <w:uiPriority w:val="99"/>
    <w:semiHidden/>
    <w:qFormat/>
    <w:rPr>
      <w:rFonts w:asciiTheme="minorHAnsi" w:eastAsiaTheme="minorEastAsia" w:hAnsiTheme="minorHAnsi" w:cstheme="minorBidi"/>
      <w:kern w:val="2"/>
      <w:sz w:val="21"/>
      <w:szCs w:val="22"/>
    </w:rPr>
  </w:style>
  <w:style w:type="table" w:customStyle="1" w:styleId="2">
    <w:name w:val="网格型2"/>
    <w:basedOn w:val="a1"/>
    <w:uiPriority w:val="39"/>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uiPriority w:val="39"/>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pPr>
      <w:jc w:val="center"/>
    </w:pPr>
    <w:rPr>
      <w:rFonts w:ascii="Calibri" w:hAnsi="Calibri" w:cs="Calibri"/>
      <w:sz w:val="20"/>
    </w:rPr>
  </w:style>
  <w:style w:type="character" w:customStyle="1" w:styleId="EndNoteBibliographyTitleChar">
    <w:name w:val="EndNote Bibliography Title Char"/>
    <w:basedOn w:val="a0"/>
    <w:link w:val="EndNoteBibliographyTitle"/>
    <w:qFormat/>
    <w:rPr>
      <w:rFonts w:ascii="Calibri" w:eastAsiaTheme="minorEastAsia" w:hAnsi="Calibri" w:cs="Calibri"/>
      <w:kern w:val="2"/>
      <w:szCs w:val="22"/>
    </w:rPr>
  </w:style>
  <w:style w:type="paragraph" w:customStyle="1" w:styleId="EndNoteBibliography">
    <w:name w:val="EndNote Bibliography"/>
    <w:basedOn w:val="a"/>
    <w:link w:val="EndNoteBibliographyChar"/>
    <w:qFormat/>
    <w:rPr>
      <w:rFonts w:ascii="Calibri" w:hAnsi="Calibri" w:cs="Calibri"/>
      <w:sz w:val="20"/>
    </w:rPr>
  </w:style>
  <w:style w:type="character" w:customStyle="1" w:styleId="EndNoteBibliographyChar">
    <w:name w:val="EndNote Bibliography Char"/>
    <w:basedOn w:val="a0"/>
    <w:link w:val="EndNoteBibliography"/>
    <w:qFormat/>
    <w:rPr>
      <w:rFonts w:ascii="Calibri" w:eastAsiaTheme="minorEastAsia" w:hAnsi="Calibri" w:cs="Calibri"/>
      <w:kern w:val="2"/>
      <w:szCs w:val="22"/>
    </w:rPr>
  </w:style>
  <w:style w:type="paragraph" w:styleId="aa">
    <w:name w:val="List Paragraph"/>
    <w:basedOn w:val="a"/>
    <w:uiPriority w:val="99"/>
    <w:qFormat/>
    <w:pPr>
      <w:ind w:firstLineChars="200" w:firstLine="420"/>
    </w:pPr>
  </w:style>
  <w:style w:type="paragraph" w:customStyle="1" w:styleId="WPSOffice1">
    <w:name w:val="WPSOffice手动目录 1"/>
  </w:style>
  <w:style w:type="paragraph" w:customStyle="1" w:styleId="WPSOffice2">
    <w:name w:val="WPSOffice手动目录 2"/>
    <w:pPr>
      <w:ind w:leftChars="200" w:left="200"/>
    </w:pPr>
  </w:style>
  <w:style w:type="paragraph" w:styleId="11">
    <w:name w:val="toc 1"/>
    <w:basedOn w:val="a"/>
    <w:next w:val="a"/>
    <w:autoRedefine/>
    <w:uiPriority w:val="39"/>
    <w:unhideWhenUsed/>
    <w:rsid w:val="002C00D7"/>
  </w:style>
  <w:style w:type="paragraph" w:styleId="20">
    <w:name w:val="toc 2"/>
    <w:basedOn w:val="a"/>
    <w:next w:val="a"/>
    <w:autoRedefine/>
    <w:uiPriority w:val="39"/>
    <w:unhideWhenUsed/>
    <w:rsid w:val="002C00D7"/>
    <w:pPr>
      <w:ind w:leftChars="200" w:left="420"/>
    </w:pPr>
  </w:style>
  <w:style w:type="character" w:styleId="ab">
    <w:name w:val="Hyperlink"/>
    <w:basedOn w:val="a0"/>
    <w:uiPriority w:val="99"/>
    <w:unhideWhenUsed/>
    <w:rsid w:val="002C00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D4BEF-8DCA-4DC4-87DB-E23585A7C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18</Pages>
  <Words>2583</Words>
  <Characters>14725</Characters>
  <Application>Microsoft Office Word</Application>
  <DocSecurity>0</DocSecurity>
  <Lines>122</Lines>
  <Paragraphs>34</Paragraphs>
  <ScaleCrop>false</ScaleCrop>
  <Company/>
  <LinksUpToDate>false</LinksUpToDate>
  <CharactersWithSpaces>17274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newke0203</dc:creator>
  <cp:lastModifiedBy>newke0203</cp:lastModifiedBy>
  <cp:revision>168</cp:revision>
  <cp:lastPrinted>2023-04-17T05:25:00Z</cp:lastPrinted>
  <dcterms:created xsi:type="dcterms:W3CDTF">2023-04-11T01:27:00Z</dcterms:created>
  <dcterms:modified xsi:type="dcterms:W3CDTF">2023-05-06T09:27:00Z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22FB9629315A41F9888CDD44F6773EB8</vt:lpwstr>
  </property>
</Properties>
</file>