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8981B4" w14:textId="77777777" w:rsidR="00381952" w:rsidRPr="00B824D1" w:rsidRDefault="00381952" w:rsidP="00381952">
      <w:pPr>
        <w:pStyle w:val="1"/>
        <w:numPr>
          <w:ilvl w:val="0"/>
          <w:numId w:val="0"/>
        </w:numPr>
      </w:pPr>
      <w:bookmarkStart w:id="0" w:name="_GoBack"/>
      <w:bookmarkEnd w:id="0"/>
      <w:r w:rsidRPr="00B824D1">
        <w:t xml:space="preserve">Supplementary </w:t>
      </w:r>
      <w:r w:rsidRPr="00CB4CB4">
        <w:t>material</w:t>
      </w:r>
    </w:p>
    <w:p w14:paraId="4F41B8D9" w14:textId="77777777" w:rsidR="00381952" w:rsidRPr="00B824D1" w:rsidRDefault="00381952" w:rsidP="00381952">
      <w:pPr>
        <w:pStyle w:val="2"/>
        <w:numPr>
          <w:ilvl w:val="0"/>
          <w:numId w:val="0"/>
        </w:numPr>
      </w:pPr>
      <w:r w:rsidRPr="00B824D1">
        <w:t xml:space="preserve">Supplementary Note </w:t>
      </w:r>
      <w:r>
        <w:t>S</w:t>
      </w:r>
      <w:r w:rsidRPr="00CB4CB4">
        <w:t xml:space="preserve">1: </w:t>
      </w:r>
      <w:r>
        <w:t>R</w:t>
      </w:r>
      <w:r w:rsidRPr="00CB4CB4">
        <w:t xml:space="preserve">eflection spectra </w:t>
      </w:r>
      <w:r w:rsidRPr="00B824D1">
        <w:t xml:space="preserve">calculated by </w:t>
      </w:r>
      <w:r>
        <w:t>the transfer-</w:t>
      </w:r>
      <w:r w:rsidRPr="00B824D1">
        <w:t>matrix method</w:t>
      </w:r>
    </w:p>
    <w:p w14:paraId="275D4150" w14:textId="77777777" w:rsidR="00381952" w:rsidRPr="00E77D60" w:rsidRDefault="00381952" w:rsidP="00381952">
      <w:pPr>
        <w:pStyle w:val="3"/>
        <w:ind w:firstLine="420"/>
        <w:rPr>
          <w:b w:val="0"/>
        </w:rPr>
      </w:pPr>
      <w:r w:rsidRPr="00E77D60">
        <w:t>Transfer</w:t>
      </w:r>
      <w:r>
        <w:t>-</w:t>
      </w:r>
      <w:r w:rsidRPr="00CB4CB4">
        <w:t>matrix method</w:t>
      </w:r>
    </w:p>
    <w:p w14:paraId="3F9F63CB" w14:textId="77777777" w:rsidR="00381952" w:rsidRPr="00B824D1" w:rsidRDefault="00381952" w:rsidP="00381952">
      <w:pPr>
        <w:widowControl/>
        <w:spacing w:after="46"/>
        <w:ind w:left="-15" w:firstLine="480"/>
        <w:rPr>
          <w:color w:val="000000"/>
        </w:rPr>
      </w:pPr>
      <w:r w:rsidRPr="00B824D1">
        <w:rPr>
          <w:color w:val="000000"/>
        </w:rPr>
        <w:t xml:space="preserve">The </w:t>
      </w:r>
      <w:r>
        <w:rPr>
          <w:rFonts w:eastAsia="Times New Roman" w:cs="Times New Roman"/>
          <w:color w:val="000000"/>
        </w:rPr>
        <w:t>transfer-</w:t>
      </w:r>
      <w:r w:rsidRPr="00B824D1">
        <w:rPr>
          <w:color w:val="000000"/>
        </w:rPr>
        <w:t xml:space="preserve">matrix method can be used to obtain parameters such as the reflectance and transmittance of incident light in a multilayer planar dielectric structure. </w:t>
      </w:r>
      <w:r>
        <w:rPr>
          <w:rFonts w:eastAsia="Times New Roman" w:cs="Times New Roman"/>
          <w:color w:val="000000"/>
        </w:rPr>
        <w:t>A</w:t>
      </w:r>
      <w:r w:rsidRPr="00CB4CB4">
        <w:rPr>
          <w:rFonts w:eastAsia="Times New Roman" w:cs="Times New Roman"/>
          <w:color w:val="000000"/>
        </w:rPr>
        <w:t xml:space="preserve"> </w:t>
      </w:r>
      <w:r>
        <w:rPr>
          <w:rFonts w:eastAsia="Times New Roman" w:cs="Times New Roman"/>
          <w:color w:val="000000"/>
        </w:rPr>
        <w:t>metal</w:t>
      </w:r>
      <w:r w:rsidRPr="00B824D1">
        <w:rPr>
          <w:color w:val="000000"/>
        </w:rPr>
        <w:t xml:space="preserve">-DBR cavity composed of silicon and air layers is shown in </w:t>
      </w:r>
      <w:r w:rsidRPr="00CB4CB4">
        <w:rPr>
          <w:rFonts w:eastAsia="Times New Roman" w:cs="Times New Roman"/>
          <w:color w:val="000000"/>
        </w:rPr>
        <w:t>Fig</w:t>
      </w:r>
      <w:r>
        <w:rPr>
          <w:rFonts w:eastAsia="Times New Roman" w:cs="Times New Roman"/>
          <w:color w:val="000000"/>
        </w:rPr>
        <w:t>.</w:t>
      </w:r>
      <w:r w:rsidRPr="00CB4CB4">
        <w:rPr>
          <w:rFonts w:eastAsia="Times New Roman" w:cs="Times New Roman"/>
          <w:color w:val="000000"/>
        </w:rPr>
        <w:t xml:space="preserve"> </w:t>
      </w:r>
      <w:r>
        <w:rPr>
          <w:rFonts w:eastAsia="Times New Roman" w:cs="Times New Roman"/>
          <w:color w:val="000000"/>
        </w:rPr>
        <w:t>S</w:t>
      </w:r>
      <w:r w:rsidRPr="00CB4CB4">
        <w:rPr>
          <w:rFonts w:eastAsia="Times New Roman" w:cs="Times New Roman"/>
          <w:color w:val="000000"/>
        </w:rPr>
        <w:t>1</w:t>
      </w:r>
      <w:r w:rsidRPr="00B824D1">
        <w:rPr>
          <w:color w:val="000000"/>
        </w:rPr>
        <w:t xml:space="preserve">. </w:t>
      </w:r>
    </w:p>
    <w:p w14:paraId="60C43265" w14:textId="77777777" w:rsidR="00381952" w:rsidRPr="00B824D1" w:rsidRDefault="00381952" w:rsidP="00381952">
      <w:pPr>
        <w:widowControl/>
        <w:spacing w:after="71"/>
        <w:jc w:val="center"/>
        <w:rPr>
          <w:color w:val="000000"/>
        </w:rPr>
      </w:pPr>
      <w:r w:rsidRPr="00B824D1">
        <w:rPr>
          <w:noProof/>
          <w:color w:val="000000"/>
          <w:lang w:eastAsia="en-US"/>
        </w:rPr>
        <w:drawing>
          <wp:inline distT="0" distB="0" distL="0" distR="0" wp14:anchorId="2A4E2B0F" wp14:editId="13D6B8E4">
            <wp:extent cx="2152298" cy="2362200"/>
            <wp:effectExtent l="0" t="0" r="635"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78150" cy="2390574"/>
                    </a:xfrm>
                    <a:prstGeom prst="rect">
                      <a:avLst/>
                    </a:prstGeom>
                    <a:noFill/>
                  </pic:spPr>
                </pic:pic>
              </a:graphicData>
            </a:graphic>
          </wp:inline>
        </w:drawing>
      </w:r>
    </w:p>
    <w:p w14:paraId="61CE29C0" w14:textId="77777777" w:rsidR="00381952" w:rsidRPr="00E77D60" w:rsidRDefault="00381952" w:rsidP="00381952">
      <w:pPr>
        <w:pStyle w:val="Caption1"/>
      </w:pPr>
      <w:r w:rsidRPr="00E77D60">
        <w:rPr>
          <w:b/>
          <w:sz w:val="24"/>
        </w:rPr>
        <w:t xml:space="preserve">FIG. </w:t>
      </w:r>
      <w:r>
        <w:rPr>
          <w:b/>
          <w:bCs/>
          <w:sz w:val="24"/>
        </w:rPr>
        <w:t>S</w:t>
      </w:r>
      <w:r w:rsidRPr="00ED5EB2">
        <w:rPr>
          <w:b/>
          <w:bCs/>
          <w:sz w:val="24"/>
        </w:rPr>
        <w:t>1.</w:t>
      </w:r>
      <w:r w:rsidRPr="00CB4CB4">
        <w:rPr>
          <w:sz w:val="24"/>
        </w:rPr>
        <w:t xml:space="preserve"> </w:t>
      </w:r>
      <w:r>
        <w:t>E</w:t>
      </w:r>
      <w:r w:rsidRPr="00CB4CB4">
        <w:t>lectromagnetic</w:t>
      </w:r>
      <w:r w:rsidRPr="00E77D60">
        <w:t xml:space="preserve"> model of the </w:t>
      </w:r>
      <w:r>
        <w:t>metal</w:t>
      </w:r>
      <w:r w:rsidRPr="00E77D60">
        <w:t>-DBR cavity</w:t>
      </w:r>
      <w:r>
        <w:t>.</w:t>
      </w:r>
    </w:p>
    <w:p w14:paraId="3D249B84" w14:textId="77777777" w:rsidR="00381952" w:rsidRPr="00B824D1" w:rsidRDefault="00381952" w:rsidP="00381952">
      <w:pPr>
        <w:widowControl/>
        <w:ind w:left="-5" w:firstLineChars="200" w:firstLine="480"/>
        <w:rPr>
          <w:color w:val="000000"/>
        </w:rPr>
      </w:pPr>
      <w:r w:rsidRPr="00B824D1">
        <w:rPr>
          <w:color w:val="000000"/>
        </w:rPr>
        <w:t>For simplicity,</w:t>
      </w:r>
      <w:r w:rsidRPr="00CB4CB4">
        <w:t xml:space="preserve"> </w:t>
      </w:r>
      <w:r w:rsidRPr="00B824D1">
        <w:rPr>
          <w:color w:val="000000"/>
        </w:rPr>
        <w:t xml:space="preserve">only the case of normal incidence of the electromagnetic wave </w:t>
      </w:r>
      <w:r>
        <w:rPr>
          <w:rFonts w:eastAsia="Times New Roman" w:cs="Times New Roman"/>
          <w:color w:val="000000"/>
        </w:rPr>
        <w:t>i</w:t>
      </w:r>
      <w:r w:rsidRPr="00CB4CB4">
        <w:rPr>
          <w:rFonts w:eastAsia="Times New Roman" w:cs="Times New Roman"/>
          <w:color w:val="000000"/>
        </w:rPr>
        <w:t>s</w:t>
      </w:r>
      <w:r w:rsidRPr="00B824D1">
        <w:rPr>
          <w:color w:val="000000"/>
        </w:rPr>
        <w:t xml:space="preserve"> considered. A monochromatic plane incident wave can be described by: </w:t>
      </w:r>
    </w:p>
    <w:p w14:paraId="406EFEF4" w14:textId="77777777" w:rsidR="00381952" w:rsidRPr="00E77D60" w:rsidRDefault="00381952" w:rsidP="00381952">
      <w:pPr>
        <w:pStyle w:val="Equation"/>
      </w:pPr>
      <w:r w:rsidRPr="00E77D60">
        <w:rPr>
          <w:rFonts w:ascii="Cambria Math" w:hAnsi="Cambria Math"/>
        </w:rPr>
        <w:t>𝐸</w:t>
      </w:r>
      <w:r w:rsidRPr="00E77D60">
        <w:rPr>
          <w:rFonts w:ascii="Cambria Math" w:hAnsi="Cambria Math"/>
          <w:vertAlign w:val="subscript"/>
        </w:rPr>
        <w:t>𝑖</w:t>
      </w:r>
      <w:r w:rsidRPr="00E77D60">
        <w:rPr>
          <w:vertAlign w:val="subscript"/>
        </w:rPr>
        <w:t xml:space="preserve"> </w:t>
      </w:r>
      <w:r w:rsidRPr="00E77D60">
        <w:t xml:space="preserve">= </w:t>
      </w:r>
      <w:r w:rsidRPr="00CB4CB4">
        <w:rPr>
          <w:rFonts w:ascii="Cambria Math" w:hAnsi="Cambria Math" w:cs="Cambria Math"/>
        </w:rPr>
        <w:t>𝐸</w:t>
      </w:r>
      <w:r w:rsidRPr="00CB4CB4">
        <w:rPr>
          <w:vertAlign w:val="subscript"/>
        </w:rPr>
        <w:t>0</w:t>
      </w:r>
      <w:r>
        <w:t xml:space="preserve"> </w:t>
      </w:r>
      <w:r w:rsidRPr="00CB4CB4">
        <w:t>exp</w:t>
      </w:r>
      <w:r w:rsidRPr="00E77D60">
        <w:t>(-</w:t>
      </w:r>
      <w:r w:rsidRPr="00E77D60">
        <w:rPr>
          <w:rFonts w:ascii="Cambria Math" w:hAnsi="Cambria Math"/>
        </w:rPr>
        <w:t>𝑖𝑘</w:t>
      </w:r>
      <w:r w:rsidRPr="00E77D60">
        <w:rPr>
          <w:vertAlign w:val="subscript"/>
        </w:rPr>
        <w:t>0</w:t>
      </w:r>
      <w:r w:rsidRPr="00E77D60">
        <w:rPr>
          <w:rFonts w:ascii="Cambria Math" w:hAnsi="Cambria Math"/>
        </w:rPr>
        <w:t>𝑧</w:t>
      </w:r>
      <w:r w:rsidRPr="00E77D60">
        <w:t>)</w:t>
      </w:r>
    </w:p>
    <w:p w14:paraId="7D37B4F9" w14:textId="77777777" w:rsidR="00381952" w:rsidRPr="00E77D60" w:rsidRDefault="00381952" w:rsidP="00381952">
      <w:pPr>
        <w:pStyle w:val="Text"/>
        <w:ind w:firstLine="0"/>
      </w:pPr>
      <w:r w:rsidRPr="00E77D60">
        <w:rPr>
          <w:noProof/>
          <w:sz w:val="22"/>
          <w:lang w:eastAsia="en-US"/>
        </w:rPr>
        <mc:AlternateContent>
          <mc:Choice Requires="wpg">
            <w:drawing>
              <wp:anchor distT="0" distB="0" distL="114300" distR="114300" simplePos="0" relativeHeight="251659264" behindDoc="1" locked="0" layoutInCell="1" allowOverlap="1" wp14:anchorId="2F7FBF85" wp14:editId="52E3301A">
                <wp:simplePos x="0" y="0"/>
                <wp:positionH relativeFrom="column">
                  <wp:posOffset>676605</wp:posOffset>
                </wp:positionH>
                <wp:positionV relativeFrom="paragraph">
                  <wp:posOffset>160238</wp:posOffset>
                </wp:positionV>
                <wp:extent cx="47244" cy="175260"/>
                <wp:effectExtent l="0" t="0" r="0" b="0"/>
                <wp:wrapNone/>
                <wp:docPr id="3680" name="Group 3680"/>
                <wp:cNvGraphicFramePr/>
                <a:graphic xmlns:a="http://schemas.openxmlformats.org/drawingml/2006/main">
                  <a:graphicData uri="http://schemas.microsoft.com/office/word/2010/wordprocessingGroup">
                    <wpg:wgp>
                      <wpg:cNvGrpSpPr/>
                      <wpg:grpSpPr>
                        <a:xfrm>
                          <a:off x="0" y="0"/>
                          <a:ext cx="47244" cy="175260"/>
                          <a:chOff x="0" y="0"/>
                          <a:chExt cx="47244" cy="175260"/>
                        </a:xfrm>
                      </wpg:grpSpPr>
                      <wps:wsp>
                        <wps:cNvPr id="5447" name="Shape 5447"/>
                        <wps:cNvSpPr/>
                        <wps:spPr>
                          <a:xfrm>
                            <a:off x="0" y="0"/>
                            <a:ext cx="47244" cy="175260"/>
                          </a:xfrm>
                          <a:custGeom>
                            <a:avLst/>
                            <a:gdLst/>
                            <a:ahLst/>
                            <a:cxnLst/>
                            <a:rect l="0" t="0" r="0" b="0"/>
                            <a:pathLst>
                              <a:path w="47244" h="175260">
                                <a:moveTo>
                                  <a:pt x="0" y="0"/>
                                </a:moveTo>
                                <a:lnTo>
                                  <a:pt x="47244" y="0"/>
                                </a:lnTo>
                                <a:lnTo>
                                  <a:pt x="47244" y="175260"/>
                                </a:lnTo>
                                <a:lnTo>
                                  <a:pt x="0" y="175260"/>
                                </a:lnTo>
                                <a:lnTo>
                                  <a:pt x="0" y="0"/>
                                </a:lnTo>
                              </a:path>
                            </a:pathLst>
                          </a:custGeom>
                          <a:solidFill>
                            <a:srgbClr val="F5F5F5"/>
                          </a:solidFill>
                          <a:ln w="0" cap="flat">
                            <a:noFill/>
                            <a:miter lim="127000"/>
                          </a:ln>
                          <a:effectLst/>
                        </wps:spPr>
                        <wps:bodyPr/>
                      </wps:wsp>
                    </wpg:wgp>
                  </a:graphicData>
                </a:graphic>
              </wp:anchor>
            </w:drawing>
          </mc:Choice>
          <mc:Fallback>
            <w:pict>
              <v:group w14:anchorId="62BB1FDB" id="Group 3680" o:spid="_x0000_s1026" style="position:absolute;left:0;text-align:left;margin-left:53.3pt;margin-top:12.6pt;width:3.7pt;height:13.8pt;z-index:-251657216" coordsize="47244,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">
                <v:shape id="Shape 5447" o:spid="_x0000_s1027" style="position:absolute;width:47244;height:175260;visibility:visible;mso-wrap-style:square;v-text-anchor:top" coordsize="47244,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" path="m,l47244,r,175260l,175260,,e" fillcolor="#f5f5f5" stroked="f" strokeweight="0">
                  <v:stroke miterlimit="83231f" joinstyle="miter"/>
                  <v:path arrowok="t" textboxrect="0,0,47244,175260"/>
                </v:shape>
              </v:group>
            </w:pict>
          </mc:Fallback>
        </mc:AlternateContent>
      </w:r>
      <w:r>
        <w:t xml:space="preserve">where </w:t>
      </w:r>
      <w:r w:rsidRPr="00E77D60">
        <w:rPr>
          <w:rFonts w:ascii="Cambria Math" w:hAnsi="Cambria Math"/>
        </w:rPr>
        <w:t>𝐸</w:t>
      </w:r>
      <w:r w:rsidRPr="00E77D60">
        <w:rPr>
          <w:vertAlign w:val="subscript"/>
        </w:rPr>
        <w:t>0</w:t>
      </w:r>
      <w:r w:rsidRPr="00E77D60">
        <w:t xml:space="preserve"> is the amplitude of the incident electric field</w:t>
      </w:r>
      <w:r>
        <w:rPr>
          <w:rFonts w:eastAsia="Times New Roman" w:cs="Times New Roman"/>
        </w:rPr>
        <w:t xml:space="preserve"> and</w:t>
      </w:r>
      <w:r w:rsidRPr="00E77D60">
        <w:t xml:space="preserve"> </w:t>
      </w:r>
      <w:r w:rsidRPr="00E77D60">
        <w:rPr>
          <w:rFonts w:ascii="Cambria Math" w:hAnsi="Cambria Math"/>
        </w:rPr>
        <w:t>𝑘</w:t>
      </w:r>
      <w:r w:rsidRPr="00E77D60">
        <w:rPr>
          <w:vertAlign w:val="subscript"/>
        </w:rPr>
        <w:t>0</w:t>
      </w:r>
      <w:r w:rsidRPr="00E77D60">
        <w:t xml:space="preserve"> is the wave number of </w:t>
      </w:r>
      <w:r>
        <w:rPr>
          <w:rFonts w:eastAsia="Times New Roman" w:cs="Times New Roman"/>
        </w:rPr>
        <w:t xml:space="preserve">the </w:t>
      </w:r>
      <w:r w:rsidRPr="00E77D60">
        <w:t>incident light in vacuum.</w:t>
      </w:r>
      <w:r w:rsidRPr="00E77D60">
        <w:rPr>
          <w:sz w:val="27"/>
        </w:rPr>
        <w:t xml:space="preserve"> </w:t>
      </w:r>
      <w:r w:rsidRPr="00E77D60">
        <w:t xml:space="preserve">The reflected light can be described by: </w:t>
      </w:r>
    </w:p>
    <w:p w14:paraId="5D26A898" w14:textId="77777777" w:rsidR="00381952" w:rsidRPr="00E77D60" w:rsidRDefault="00381952" w:rsidP="00381952">
      <w:pPr>
        <w:pStyle w:val="Equation"/>
      </w:pPr>
      <w:bookmarkStart w:id="1" w:name="_Hlk75359100"/>
      <w:r w:rsidRPr="00E77D60">
        <w:rPr>
          <w:rFonts w:ascii="Cambria Math" w:hAnsi="Cambria Math"/>
        </w:rPr>
        <w:t>𝐸</w:t>
      </w:r>
      <w:r w:rsidRPr="00E77D60">
        <w:rPr>
          <w:rFonts w:ascii="Cambria Math" w:hAnsi="Cambria Math"/>
          <w:vertAlign w:val="subscript"/>
        </w:rPr>
        <w:t>𝑟</w:t>
      </w:r>
      <w:r w:rsidRPr="00E77D60">
        <w:rPr>
          <w:vertAlign w:val="subscript"/>
        </w:rPr>
        <w:t xml:space="preserve"> </w:t>
      </w:r>
      <w:r w:rsidRPr="00E77D60">
        <w:t xml:space="preserve">= </w:t>
      </w:r>
      <w:r w:rsidRPr="00CB4CB4">
        <w:rPr>
          <w:rFonts w:ascii="Cambria Math" w:hAnsi="Cambria Math" w:cs="Cambria Math"/>
        </w:rPr>
        <w:t>𝑟𝐸</w:t>
      </w:r>
      <w:r w:rsidRPr="00CB4CB4">
        <w:rPr>
          <w:vertAlign w:val="subscript"/>
        </w:rPr>
        <w:t>0</w:t>
      </w:r>
      <w:r>
        <w:t xml:space="preserve"> </w:t>
      </w:r>
      <w:r w:rsidRPr="00CB4CB4">
        <w:t>exp</w:t>
      </w:r>
      <w:r w:rsidRPr="00E77D60">
        <w:t>(</w:t>
      </w:r>
      <w:r w:rsidRPr="00E77D60">
        <w:rPr>
          <w:rFonts w:ascii="Cambria Math" w:hAnsi="Cambria Math"/>
        </w:rPr>
        <w:t>𝑖𝑘</w:t>
      </w:r>
      <w:r w:rsidRPr="00E77D60">
        <w:rPr>
          <w:vertAlign w:val="subscript"/>
        </w:rPr>
        <w:t>0</w:t>
      </w:r>
      <w:r w:rsidRPr="00E77D60">
        <w:rPr>
          <w:rFonts w:ascii="Cambria Math" w:hAnsi="Cambria Math"/>
        </w:rPr>
        <w:t>𝑧</w:t>
      </w:r>
      <w:r w:rsidRPr="00E77D60">
        <w:t>)</w:t>
      </w:r>
    </w:p>
    <w:bookmarkEnd w:id="1"/>
    <w:p w14:paraId="2F1EBE0A" w14:textId="77777777" w:rsidR="00381952" w:rsidRPr="00E77D60" w:rsidRDefault="00381952" w:rsidP="00381952">
      <w:pPr>
        <w:pStyle w:val="Text"/>
        <w:ind w:firstLine="0"/>
      </w:pPr>
      <w:r>
        <w:t xml:space="preserve">where </w:t>
      </w:r>
      <w:r w:rsidRPr="00E77D60">
        <w:rPr>
          <w:rFonts w:ascii="Cambria Math" w:hAnsi="Cambria Math"/>
        </w:rPr>
        <w:t>𝑟</w:t>
      </w:r>
      <w:r w:rsidRPr="00E77D60">
        <w:t xml:space="preserve"> </w:t>
      </w:r>
      <w:r>
        <w:rPr>
          <w:rFonts w:eastAsia="Times New Roman" w:cs="Times New Roman"/>
        </w:rPr>
        <w:t>is</w:t>
      </w:r>
      <w:r w:rsidRPr="00E77D60">
        <w:t xml:space="preserve"> the amplitude reflection coefficient of the beam at the interface.</w:t>
      </w:r>
    </w:p>
    <w:p w14:paraId="496D51E9" w14:textId="77777777" w:rsidR="00381952" w:rsidRPr="00B824D1" w:rsidRDefault="00381952" w:rsidP="00381952">
      <w:pPr>
        <w:widowControl/>
        <w:ind w:left="-15" w:firstLine="360"/>
        <w:rPr>
          <w:color w:val="000000"/>
        </w:rPr>
      </w:pPr>
      <w:r w:rsidRPr="00B824D1">
        <w:rPr>
          <w:color w:val="000000"/>
        </w:rPr>
        <w:t xml:space="preserve">The electric field in any dielectric layer can be viewed as the superposition of the incident and reflected electric fields. </w:t>
      </w:r>
    </w:p>
    <w:p w14:paraId="01EC2E0A" w14:textId="77777777" w:rsidR="00381952" w:rsidRPr="00E77D60" w:rsidRDefault="00381952" w:rsidP="00381952">
      <w:pPr>
        <w:pStyle w:val="Equation"/>
      </w:pPr>
      <w:bookmarkStart w:id="2" w:name="_Hlk75359171"/>
      <w:r w:rsidRPr="00E77D60">
        <w:rPr>
          <w:rFonts w:ascii="Cambria Math" w:hAnsi="Cambria Math"/>
        </w:rPr>
        <w:t>𝐸</w:t>
      </w:r>
      <w:r w:rsidRPr="00E77D60">
        <w:rPr>
          <w:rFonts w:ascii="Cambria Math" w:hAnsi="Cambria Math"/>
          <w:vertAlign w:val="subscript"/>
        </w:rPr>
        <w:t>𝑚</w:t>
      </w:r>
      <w:r w:rsidRPr="00E77D60">
        <w:rPr>
          <w:vertAlign w:val="superscript"/>
        </w:rPr>
        <w:t>+</w:t>
      </w:r>
      <w:r w:rsidRPr="00E77D60">
        <w:t xml:space="preserve"> = </w:t>
      </w:r>
      <w:r w:rsidRPr="00CB4CB4">
        <w:rPr>
          <w:rFonts w:ascii="Cambria Math" w:hAnsi="Cambria Math" w:cs="Cambria Math"/>
        </w:rPr>
        <w:t>𝐶</w:t>
      </w:r>
      <w:r w:rsidRPr="00CB4CB4">
        <w:rPr>
          <w:rFonts w:ascii="Cambria Math" w:hAnsi="Cambria Math" w:cs="Cambria Math"/>
          <w:vertAlign w:val="subscript"/>
        </w:rPr>
        <w:t>𝑚</w:t>
      </w:r>
      <w:r w:rsidRPr="00CB4CB4">
        <w:rPr>
          <w:rFonts w:ascii="Cambria Math" w:hAnsi="Cambria Math" w:cs="Cambria Math"/>
        </w:rPr>
        <w:t>𝐸</w:t>
      </w:r>
      <w:r w:rsidRPr="00CB4CB4">
        <w:rPr>
          <w:vertAlign w:val="subscript"/>
        </w:rPr>
        <w:t>0</w:t>
      </w:r>
      <w:r>
        <w:t xml:space="preserve"> </w:t>
      </w:r>
      <w:r w:rsidRPr="00CB4CB4">
        <w:t>exp(</w:t>
      </w:r>
      <w:r>
        <w:t>−</w:t>
      </w:r>
      <w:r w:rsidRPr="00E77D60">
        <w:rPr>
          <w:rFonts w:ascii="Cambria Math" w:hAnsi="Cambria Math"/>
        </w:rPr>
        <w:t>𝑖𝑘𝑧</w:t>
      </w:r>
      <w:r w:rsidRPr="00E77D60">
        <w:t>)</w:t>
      </w:r>
    </w:p>
    <w:p w14:paraId="5CAEF9AB" w14:textId="77777777" w:rsidR="00381952" w:rsidRPr="00E77D60" w:rsidRDefault="00381952" w:rsidP="00381952">
      <w:pPr>
        <w:pStyle w:val="Equation"/>
      </w:pPr>
      <w:r w:rsidRPr="00E77D60">
        <w:rPr>
          <w:rFonts w:ascii="Cambria Math" w:hAnsi="Cambria Math"/>
        </w:rPr>
        <w:t>𝐸</w:t>
      </w:r>
      <w:r w:rsidRPr="00E77D60">
        <w:rPr>
          <w:rFonts w:ascii="Cambria Math" w:hAnsi="Cambria Math"/>
          <w:vertAlign w:val="subscript"/>
        </w:rPr>
        <w:t>𝑚</w:t>
      </w:r>
      <w:r w:rsidRPr="00E77D60">
        <w:rPr>
          <w:vertAlign w:val="superscript"/>
        </w:rPr>
        <w:t>−</w:t>
      </w:r>
      <w:r w:rsidRPr="00E77D60">
        <w:t xml:space="preserve"> = </w:t>
      </w:r>
      <w:r w:rsidRPr="00CB4CB4">
        <w:rPr>
          <w:rFonts w:ascii="Cambria Math" w:hAnsi="Cambria Math" w:cs="Cambria Math"/>
        </w:rPr>
        <w:t>𝐷</w:t>
      </w:r>
      <w:r w:rsidRPr="00CB4CB4">
        <w:rPr>
          <w:rFonts w:ascii="Cambria Math" w:hAnsi="Cambria Math" w:cs="Cambria Math"/>
          <w:vertAlign w:val="subscript"/>
        </w:rPr>
        <w:t>𝑚</w:t>
      </w:r>
      <w:r w:rsidRPr="00CB4CB4">
        <w:rPr>
          <w:rFonts w:ascii="Cambria Math" w:hAnsi="Cambria Math" w:cs="Cambria Math"/>
        </w:rPr>
        <w:t>𝐸</w:t>
      </w:r>
      <w:r w:rsidRPr="00CB4CB4">
        <w:rPr>
          <w:vertAlign w:val="subscript"/>
        </w:rPr>
        <w:t>0</w:t>
      </w:r>
      <w:r>
        <w:t xml:space="preserve"> </w:t>
      </w:r>
      <w:r w:rsidRPr="00CB4CB4">
        <w:t>exp</w:t>
      </w:r>
      <w:r w:rsidRPr="00E77D60">
        <w:t>(</w:t>
      </w:r>
      <w:r w:rsidRPr="00E77D60">
        <w:rPr>
          <w:rFonts w:ascii="Cambria Math" w:hAnsi="Cambria Math"/>
        </w:rPr>
        <w:t>𝑖𝑘𝑧</w:t>
      </w:r>
      <w:r w:rsidRPr="00E77D60">
        <w:t>)</w:t>
      </w:r>
    </w:p>
    <w:bookmarkEnd w:id="2"/>
    <w:p w14:paraId="3FACEC44" w14:textId="77777777" w:rsidR="00381952" w:rsidRPr="00B824D1" w:rsidRDefault="00381952" w:rsidP="00381952">
      <w:pPr>
        <w:widowControl/>
        <w:ind w:left="-15" w:firstLine="360"/>
        <w:rPr>
          <w:color w:val="000000"/>
        </w:rPr>
      </w:pPr>
      <w:r w:rsidRPr="00B824D1">
        <w:rPr>
          <w:color w:val="000000"/>
        </w:rPr>
        <w:t xml:space="preserve">According to the Maxwell equations and boundary conditions, we can obtain the form of the </w:t>
      </w:r>
      <w:r w:rsidRPr="00CB4CB4">
        <w:rPr>
          <w:rFonts w:eastAsia="Times New Roman" w:cs="Times New Roman"/>
          <w:color w:val="000000"/>
        </w:rPr>
        <w:t>trans</w:t>
      </w:r>
      <w:r>
        <w:rPr>
          <w:rFonts w:eastAsia="Times New Roman" w:cs="Times New Roman"/>
          <w:color w:val="000000"/>
        </w:rPr>
        <w:t>fer</w:t>
      </w:r>
      <w:r w:rsidRPr="00B824D1">
        <w:rPr>
          <w:color w:val="000000"/>
        </w:rPr>
        <w:t xml:space="preserve"> matrix at each interface. At the interface between air and the first layer of silicon (</w:t>
      </w:r>
      <w:r w:rsidRPr="00E77D60">
        <w:rPr>
          <w:i/>
          <w:color w:val="000000"/>
        </w:rPr>
        <w:t>z</w:t>
      </w:r>
      <w:r w:rsidRPr="00B824D1">
        <w:rPr>
          <w:color w:val="000000"/>
        </w:rPr>
        <w:t xml:space="preserve"> = 0</w:t>
      </w:r>
      <w:r w:rsidRPr="00CB4CB4">
        <w:rPr>
          <w:rFonts w:eastAsia="Times New Roman" w:cs="Times New Roman"/>
          <w:color w:val="000000"/>
        </w:rPr>
        <w:t>):</w:t>
      </w:r>
      <w:r w:rsidRPr="00B824D1">
        <w:rPr>
          <w:color w:val="000000"/>
        </w:rPr>
        <w:t xml:space="preserve"> </w:t>
      </w:r>
    </w:p>
    <w:p w14:paraId="67F0C0B2" w14:textId="77777777" w:rsidR="00381952" w:rsidRPr="00B824D1" w:rsidRDefault="00381952" w:rsidP="00381952">
      <w:pPr>
        <w:pStyle w:val="Equation"/>
        <w:rPr>
          <w:color w:val="000000"/>
        </w:rPr>
      </w:pPr>
      <w:r w:rsidRPr="00E77D60">
        <w:object w:dxaOrig="1380" w:dyaOrig="360" w14:anchorId="3BA570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4pt;height:17.1pt" o:ole="">
            <v:imagedata r:id="rId8" o:title=""/>
          </v:shape>
          <o:OLEObject Type="Embed" ProgID="Equation.DSMT4" ShapeID="_x0000_i1025" DrawAspect="Content" ObjectID="_1745055798" r:id="rId9"/>
        </w:object>
      </w:r>
    </w:p>
    <w:bookmarkStart w:id="3" w:name="_Hlk98575996"/>
    <w:p w14:paraId="1A1D5E42" w14:textId="77777777" w:rsidR="00381952" w:rsidRPr="00B824D1" w:rsidRDefault="00381952" w:rsidP="00381952">
      <w:pPr>
        <w:pStyle w:val="Equation"/>
        <w:rPr>
          <w:color w:val="000000"/>
        </w:rPr>
      </w:pPr>
      <w:r w:rsidRPr="00CB4CB4">
        <w:rPr>
          <w:position w:val="-30"/>
        </w:rPr>
        <w:object w:dxaOrig="2360" w:dyaOrig="680" w14:anchorId="54C9534E">
          <v:shape id="_x0000_i1026" type="#_x0000_t75" style="width:117.7pt;height:33.85pt" o:ole="">
            <v:imagedata r:id="rId10" o:title=""/>
          </v:shape>
          <o:OLEObject Type="Embed" ProgID="Equation.DSMT4" ShapeID="_x0000_i1026" DrawAspect="Content" ObjectID="_1745055799" r:id="rId11"/>
        </w:object>
      </w:r>
      <w:bookmarkEnd w:id="3"/>
    </w:p>
    <w:p w14:paraId="73B5CB89" w14:textId="77777777" w:rsidR="00381952" w:rsidRPr="00B824D1" w:rsidRDefault="00381952" w:rsidP="00381952">
      <w:pPr>
        <w:widowControl/>
        <w:ind w:left="-5" w:hanging="10"/>
        <w:rPr>
          <w:color w:val="000000"/>
        </w:rPr>
      </w:pPr>
      <w:r>
        <w:rPr>
          <w:rFonts w:eastAsia="Times New Roman" w:cs="Times New Roman"/>
          <w:color w:val="000000"/>
        </w:rPr>
        <w:t>where</w:t>
      </w:r>
      <w:r w:rsidRPr="00B824D1">
        <w:rPr>
          <w:color w:val="000000"/>
        </w:rPr>
        <w:t xml:space="preserve"> </w:t>
      </w:r>
      <w:r w:rsidRPr="00B824D1">
        <w:rPr>
          <w:rFonts w:ascii="Cambria Math" w:hAnsi="Cambria Math"/>
          <w:color w:val="000000"/>
        </w:rPr>
        <w:t>𝜇</w:t>
      </w:r>
      <w:r w:rsidRPr="00B824D1">
        <w:rPr>
          <w:color w:val="000000"/>
          <w:vertAlign w:val="subscript"/>
        </w:rPr>
        <w:t>0</w:t>
      </w:r>
      <w:r w:rsidRPr="00B824D1">
        <w:rPr>
          <w:color w:val="000000"/>
        </w:rPr>
        <w:t xml:space="preserve"> is the permeability </w:t>
      </w:r>
      <w:r>
        <w:rPr>
          <w:rFonts w:eastAsia="Times New Roman" w:cs="Times New Roman"/>
          <w:color w:val="000000"/>
        </w:rPr>
        <w:t>of a</w:t>
      </w:r>
      <w:r w:rsidRPr="00B824D1">
        <w:rPr>
          <w:color w:val="000000"/>
        </w:rPr>
        <w:t xml:space="preserve"> vacuum and </w:t>
      </w:r>
      <w:r w:rsidRPr="00B824D1">
        <w:rPr>
          <w:rFonts w:ascii="Cambria Math" w:hAnsi="Cambria Math"/>
          <w:color w:val="000000"/>
        </w:rPr>
        <w:t>𝜇</w:t>
      </w:r>
      <w:r w:rsidRPr="00B824D1">
        <w:rPr>
          <w:rFonts w:ascii="Cambria Math" w:hAnsi="Cambria Math"/>
          <w:color w:val="000000"/>
          <w:vertAlign w:val="subscript"/>
        </w:rPr>
        <w:t>𝐴</w:t>
      </w:r>
      <w:r w:rsidRPr="00B824D1">
        <w:rPr>
          <w:color w:val="000000"/>
        </w:rPr>
        <w:t xml:space="preserve"> is the relative permeability of silicon.</w:t>
      </w:r>
      <w:r w:rsidRPr="00B824D1">
        <w:rPr>
          <w:color w:val="000000"/>
          <w:sz w:val="36"/>
        </w:rPr>
        <w:t xml:space="preserve"> </w:t>
      </w:r>
      <w:r w:rsidRPr="00B824D1">
        <w:rPr>
          <w:noProof/>
          <w:color w:val="000000"/>
          <w:sz w:val="22"/>
          <w:lang w:eastAsia="en-US"/>
        </w:rPr>
        <mc:AlternateContent>
          <mc:Choice Requires="wpg">
            <w:drawing>
              <wp:anchor distT="0" distB="0" distL="114300" distR="114300" simplePos="0" relativeHeight="251660288" behindDoc="1" locked="0" layoutInCell="1" allowOverlap="1" wp14:anchorId="70B926AA" wp14:editId="0A0D4411">
                <wp:simplePos x="0" y="0"/>
                <wp:positionH relativeFrom="column">
                  <wp:posOffset>1623390</wp:posOffset>
                </wp:positionH>
                <wp:positionV relativeFrom="paragraph">
                  <wp:posOffset>-40744</wp:posOffset>
                </wp:positionV>
                <wp:extent cx="47244" cy="179832"/>
                <wp:effectExtent l="0" t="0" r="0" b="0"/>
                <wp:wrapNone/>
                <wp:docPr id="3683" name="Group 3683"/>
                <wp:cNvGraphicFramePr/>
                <a:graphic xmlns:a="http://schemas.openxmlformats.org/drawingml/2006/main">
                  <a:graphicData uri="http://schemas.microsoft.com/office/word/2010/wordprocessingGroup">
                    <wpg:wgp>
                      <wpg:cNvGrpSpPr/>
                      <wpg:grpSpPr>
                        <a:xfrm>
                          <a:off x="0" y="0"/>
                          <a:ext cx="47244" cy="179832"/>
                          <a:chOff x="0" y="0"/>
                          <a:chExt cx="47244" cy="179832"/>
                        </a:xfrm>
                      </wpg:grpSpPr>
                      <wps:wsp>
                        <wps:cNvPr id="5453" name="Shape 5453"/>
                        <wps:cNvSpPr/>
                        <wps:spPr>
                          <a:xfrm>
                            <a:off x="0" y="0"/>
                            <a:ext cx="47244" cy="179832"/>
                          </a:xfrm>
                          <a:custGeom>
                            <a:avLst/>
                            <a:gdLst/>
                            <a:ahLst/>
                            <a:cxnLst/>
                            <a:rect l="0" t="0" r="0" b="0"/>
                            <a:pathLst>
                              <a:path w="47244" h="179832">
                                <a:moveTo>
                                  <a:pt x="0" y="0"/>
                                </a:moveTo>
                                <a:lnTo>
                                  <a:pt x="47244" y="0"/>
                                </a:lnTo>
                                <a:lnTo>
                                  <a:pt x="47244" y="179832"/>
                                </a:lnTo>
                                <a:lnTo>
                                  <a:pt x="0" y="179832"/>
                                </a:lnTo>
                                <a:lnTo>
                                  <a:pt x="0" y="0"/>
                                </a:lnTo>
                              </a:path>
                            </a:pathLst>
                          </a:custGeom>
                          <a:solidFill>
                            <a:srgbClr val="F5F5F5"/>
                          </a:solidFill>
                          <a:ln w="0" cap="flat">
                            <a:noFill/>
                            <a:miter lim="127000"/>
                          </a:ln>
                          <a:effectLst/>
                        </wps:spPr>
                        <wps:bodyPr/>
                      </wps:wsp>
                    </wpg:wgp>
                  </a:graphicData>
                </a:graphic>
              </wp:anchor>
            </w:drawing>
          </mc:Choice>
          <mc:Fallback>
            <w:pict>
              <v:group w14:anchorId="30E030E0" id="Group 3683" o:spid="_x0000_s1026" style="position:absolute;left:0;text-align:left;margin-left:127.85pt;margin-top:-3.2pt;width:3.7pt;height:14.15pt;z-index:-251656192" coordsize="47244,179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">
                <v:shape id="Shape 5453" o:spid="_x0000_s1027" style="position:absolute;width:47244;height:179832;visibility:visible;mso-wrap-style:square;v-text-anchor:top" coordsize="47244,179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" path="m,l47244,r,179832l,179832,,e" fillcolor="#f5f5f5" stroked="f" strokeweight="0">
                  <v:stroke miterlimit="83231f" joinstyle="miter"/>
                  <v:path arrowok="t" textboxrect="0,0,47244,179832"/>
                </v:shape>
              </v:group>
            </w:pict>
          </mc:Fallback>
        </mc:AlternateContent>
      </w:r>
      <w:r w:rsidRPr="00B824D1">
        <w:rPr>
          <w:rFonts w:ascii="Cambria Math" w:hAnsi="Cambria Math"/>
          <w:color w:val="000000"/>
        </w:rPr>
        <w:t>𝜇</w:t>
      </w:r>
      <w:r w:rsidRPr="00B824D1">
        <w:rPr>
          <w:rFonts w:ascii="Cambria Math" w:hAnsi="Cambria Math"/>
          <w:color w:val="000000"/>
          <w:vertAlign w:val="subscript"/>
        </w:rPr>
        <w:t>𝐴</w:t>
      </w:r>
      <w:r w:rsidRPr="00B824D1">
        <w:rPr>
          <w:color w:val="000000"/>
        </w:rPr>
        <w:t xml:space="preserve"> is generally equal to 1.</w:t>
      </w:r>
      <w:r w:rsidRPr="00B824D1">
        <w:rPr>
          <w:color w:val="000000"/>
          <w:sz w:val="27"/>
        </w:rPr>
        <w:t xml:space="preserve"> </w:t>
      </w:r>
      <w:r w:rsidRPr="00B824D1">
        <w:rPr>
          <w:color w:val="000000"/>
        </w:rPr>
        <w:t xml:space="preserve">A matrix relationship can be established at </w:t>
      </w:r>
      <w:r>
        <w:rPr>
          <w:rFonts w:eastAsia="Times New Roman" w:cs="Times New Roman"/>
          <w:color w:val="000000"/>
        </w:rPr>
        <w:t>the</w:t>
      </w:r>
      <w:r w:rsidRPr="00CB4CB4">
        <w:rPr>
          <w:rFonts w:eastAsia="Times New Roman" w:cs="Times New Roman"/>
          <w:color w:val="000000"/>
        </w:rPr>
        <w:t xml:space="preserve"> </w:t>
      </w:r>
      <w:r w:rsidRPr="00E77D60">
        <w:rPr>
          <w:i/>
          <w:color w:val="000000"/>
        </w:rPr>
        <w:t>z</w:t>
      </w:r>
      <w:r>
        <w:rPr>
          <w:rFonts w:eastAsia="Times New Roman" w:cs="Times New Roman"/>
          <w:color w:val="000000"/>
        </w:rPr>
        <w:t xml:space="preserve"> </w:t>
      </w:r>
      <w:r w:rsidRPr="00B824D1">
        <w:rPr>
          <w:color w:val="000000"/>
        </w:rPr>
        <w:t xml:space="preserve">= 0 interface: </w:t>
      </w:r>
    </w:p>
    <w:p w14:paraId="204E4480" w14:textId="77777777" w:rsidR="00381952" w:rsidRPr="00B824D1" w:rsidRDefault="00381952" w:rsidP="00381952">
      <w:pPr>
        <w:pStyle w:val="Equation"/>
        <w:rPr>
          <w:color w:val="000000"/>
          <w:sz w:val="22"/>
        </w:rPr>
      </w:pPr>
      <w:r w:rsidRPr="00E77D60">
        <w:object w:dxaOrig="1560" w:dyaOrig="440" w14:anchorId="4A8DBF56">
          <v:shape id="_x0000_i1027" type="#_x0000_t75" style="width:95.35pt;height:28.25pt" o:ole="">
            <v:imagedata r:id="rId12" o:title=""/>
          </v:shape>
          <o:OLEObject Type="Embed" ProgID="Equation.DSMT4" ShapeID="_x0000_i1027" DrawAspect="Content" ObjectID="_1745055800" r:id="rId13"/>
        </w:object>
      </w:r>
    </w:p>
    <w:p w14:paraId="75A6B48B" w14:textId="77777777" w:rsidR="00381952" w:rsidRPr="00B824D1" w:rsidRDefault="00381952" w:rsidP="00381952">
      <w:pPr>
        <w:pStyle w:val="Equation"/>
        <w:rPr>
          <w:color w:val="000000"/>
        </w:rPr>
      </w:pPr>
      <w:r w:rsidRPr="00B515B4">
        <w:rPr>
          <w:position w:val="-48"/>
        </w:rPr>
        <w:object w:dxaOrig="3340" w:dyaOrig="1080" w14:anchorId="3AF22494">
          <v:shape id="_x0000_i1028" type="#_x0000_t75" style="width:168.65pt;height:54.9pt" o:ole="">
            <v:imagedata r:id="rId14" o:title=""/>
          </v:shape>
          <o:OLEObject Type="Embed" ProgID="Equation.DSMT4" ShapeID="_x0000_i1028" DrawAspect="Content" ObjectID="_1745055801" r:id="rId15"/>
        </w:object>
      </w:r>
    </w:p>
    <w:p w14:paraId="176934BB" w14:textId="77777777" w:rsidR="00381952" w:rsidRPr="00B824D1" w:rsidRDefault="00381952" w:rsidP="00381952">
      <w:pPr>
        <w:widowControl/>
        <w:ind w:left="-5" w:hanging="10"/>
        <w:rPr>
          <w:color w:val="000000"/>
        </w:rPr>
      </w:pPr>
      <w:r w:rsidRPr="00B824D1">
        <w:rPr>
          <w:color w:val="000000"/>
        </w:rPr>
        <w:t>According to the relationship between wave number, magnetic permeability</w:t>
      </w:r>
      <w:r>
        <w:rPr>
          <w:rFonts w:eastAsia="Times New Roman" w:cs="Times New Roman"/>
          <w:color w:val="000000"/>
        </w:rPr>
        <w:t>,</w:t>
      </w:r>
      <w:r w:rsidRPr="00B824D1">
        <w:rPr>
          <w:color w:val="000000"/>
        </w:rPr>
        <w:t xml:space="preserve"> and refractive index, the above formula can be simplified: </w:t>
      </w:r>
    </w:p>
    <w:bookmarkStart w:id="4" w:name="_Hlk107177712"/>
    <w:bookmarkEnd w:id="4"/>
    <w:p w14:paraId="3A18A3B4" w14:textId="77777777" w:rsidR="00381952" w:rsidRPr="00B824D1" w:rsidRDefault="00381952" w:rsidP="00381952">
      <w:pPr>
        <w:pStyle w:val="Equation"/>
        <w:rPr>
          <w:color w:val="000000"/>
        </w:rPr>
      </w:pPr>
      <w:r w:rsidRPr="0093232C">
        <w:rPr>
          <w:position w:val="-32"/>
        </w:rPr>
        <w:object w:dxaOrig="2760" w:dyaOrig="800" w14:anchorId="76720F8A">
          <v:shape id="_x0000_i1029" type="#_x0000_t75" style="width:140.05pt;height:40.75pt" o:ole="">
            <v:imagedata r:id="rId16" o:title=""/>
          </v:shape>
          <o:OLEObject Type="Embed" ProgID="Equation.DSMT4" ShapeID="_x0000_i1029" DrawAspect="Content" ObjectID="_1745055802" r:id="rId17"/>
        </w:object>
      </w:r>
    </w:p>
    <w:p w14:paraId="5E4D0BF4" w14:textId="77777777" w:rsidR="00381952" w:rsidRPr="00E77D60" w:rsidRDefault="00381952" w:rsidP="00381952">
      <w:pPr>
        <w:pStyle w:val="Text"/>
        <w:ind w:firstLine="0"/>
      </w:pPr>
      <w:r w:rsidRPr="00E77D60">
        <w:rPr>
          <w:noProof/>
          <w:sz w:val="22"/>
          <w:lang w:eastAsia="en-US"/>
        </w:rPr>
        <mc:AlternateContent>
          <mc:Choice Requires="wpg">
            <w:drawing>
              <wp:anchor distT="0" distB="0" distL="114300" distR="114300" simplePos="0" relativeHeight="251661312" behindDoc="1" locked="0" layoutInCell="1" allowOverlap="1" wp14:anchorId="39F900D7" wp14:editId="20A20895">
                <wp:simplePos x="0" y="0"/>
                <wp:positionH relativeFrom="column">
                  <wp:posOffset>2740736</wp:posOffset>
                </wp:positionH>
                <wp:positionV relativeFrom="paragraph">
                  <wp:posOffset>-40949</wp:posOffset>
                </wp:positionV>
                <wp:extent cx="51816" cy="179832"/>
                <wp:effectExtent l="0" t="0" r="0" b="0"/>
                <wp:wrapNone/>
                <wp:docPr id="3833" name="Group 3833"/>
                <wp:cNvGraphicFramePr/>
                <a:graphic xmlns:a="http://schemas.openxmlformats.org/drawingml/2006/main">
                  <a:graphicData uri="http://schemas.microsoft.com/office/word/2010/wordprocessingGroup">
                    <wpg:wgp>
                      <wpg:cNvGrpSpPr/>
                      <wpg:grpSpPr>
                        <a:xfrm>
                          <a:off x="0" y="0"/>
                          <a:ext cx="51816" cy="179832"/>
                          <a:chOff x="0" y="0"/>
                          <a:chExt cx="51816" cy="179832"/>
                        </a:xfrm>
                      </wpg:grpSpPr>
                      <wps:wsp>
                        <wps:cNvPr id="5459" name="Shape 5459"/>
                        <wps:cNvSpPr/>
                        <wps:spPr>
                          <a:xfrm>
                            <a:off x="0" y="0"/>
                            <a:ext cx="51816" cy="179832"/>
                          </a:xfrm>
                          <a:custGeom>
                            <a:avLst/>
                            <a:gdLst/>
                            <a:ahLst/>
                            <a:cxnLst/>
                            <a:rect l="0" t="0" r="0" b="0"/>
                            <a:pathLst>
                              <a:path w="51816" h="179832">
                                <a:moveTo>
                                  <a:pt x="0" y="0"/>
                                </a:moveTo>
                                <a:lnTo>
                                  <a:pt x="51816" y="0"/>
                                </a:lnTo>
                                <a:lnTo>
                                  <a:pt x="51816" y="179832"/>
                                </a:lnTo>
                                <a:lnTo>
                                  <a:pt x="0" y="179832"/>
                                </a:lnTo>
                                <a:lnTo>
                                  <a:pt x="0" y="0"/>
                                </a:lnTo>
                              </a:path>
                            </a:pathLst>
                          </a:custGeom>
                          <a:solidFill>
                            <a:srgbClr val="F5F5F5"/>
                          </a:solidFill>
                          <a:ln w="0" cap="flat">
                            <a:noFill/>
                            <a:miter lim="127000"/>
                          </a:ln>
                          <a:effectLst/>
                        </wps:spPr>
                        <wps:bodyPr/>
                      </wps:wsp>
                    </wpg:wgp>
                  </a:graphicData>
                </a:graphic>
              </wp:anchor>
            </w:drawing>
          </mc:Choice>
          <mc:Fallback>
            <w:pict>
              <v:group w14:anchorId="63E5B657" id="Group 3833" o:spid="_x0000_s1026" style="position:absolute;left:0;text-align:left;margin-left:215.8pt;margin-top:-3.2pt;width:4.1pt;height:14.15pt;z-index:-251655168" coordsize="51816,179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">
                <v:shape id="Shape 5459" o:spid="_x0000_s1027" style="position:absolute;width:51816;height:179832;visibility:visible;mso-wrap-style:square;v-text-anchor:top" coordsize="51816,179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" path="m,l51816,r,179832l,179832,,e" fillcolor="#f5f5f5" stroked="f" strokeweight="0">
                  <v:stroke miterlimit="83231f" joinstyle="miter"/>
                  <v:path arrowok="t" textboxrect="0,0,51816,179832"/>
                </v:shape>
              </v:group>
            </w:pict>
          </mc:Fallback>
        </mc:AlternateContent>
      </w:r>
      <w:r>
        <w:t xml:space="preserve">where </w:t>
      </w:r>
      <w:r w:rsidRPr="00E77D60">
        <w:rPr>
          <w:rFonts w:ascii="Cambria Math" w:hAnsi="Cambria Math"/>
        </w:rPr>
        <w:t>𝑛</w:t>
      </w:r>
      <w:r w:rsidRPr="00E77D60">
        <w:rPr>
          <w:rFonts w:ascii="Cambria Math" w:hAnsi="Cambria Math"/>
          <w:vertAlign w:val="subscript"/>
        </w:rPr>
        <w:t>𝐴</w:t>
      </w:r>
      <w:r w:rsidRPr="00E77D60">
        <w:t xml:space="preserve"> is the refractive index of silicon.</w:t>
      </w:r>
      <w:r w:rsidRPr="00E77D60">
        <w:rPr>
          <w:sz w:val="27"/>
        </w:rPr>
        <w:t xml:space="preserve"> T</w:t>
      </w:r>
      <w:r w:rsidRPr="00E77D60">
        <w:t xml:space="preserve">he boundary conditions at the </w:t>
      </w:r>
      <w:r w:rsidRPr="00E77D60">
        <w:rPr>
          <w:i/>
        </w:rPr>
        <w:t>z</w:t>
      </w:r>
      <w:r w:rsidRPr="00E77D60">
        <w:t xml:space="preserve"> = </w:t>
      </w:r>
      <w:r w:rsidRPr="00E77D60">
        <w:rPr>
          <w:rFonts w:ascii="Cambria Math" w:hAnsi="Cambria Math"/>
        </w:rPr>
        <w:t>𝑑</w:t>
      </w:r>
      <w:r w:rsidRPr="00E77D60">
        <w:rPr>
          <w:rFonts w:ascii="Cambria Math" w:hAnsi="Cambria Math"/>
          <w:vertAlign w:val="subscript"/>
        </w:rPr>
        <w:t>𝐴</w:t>
      </w:r>
      <w:r w:rsidRPr="00E77D60">
        <w:t xml:space="preserve"> interface:</w:t>
      </w:r>
    </w:p>
    <w:p w14:paraId="4CD06821" w14:textId="77777777" w:rsidR="00381952" w:rsidRPr="00B824D1" w:rsidRDefault="00381952" w:rsidP="00381952">
      <w:pPr>
        <w:pStyle w:val="Equation"/>
        <w:rPr>
          <w:color w:val="000000"/>
          <w:sz w:val="22"/>
        </w:rPr>
      </w:pPr>
      <w:r w:rsidRPr="00E77D60">
        <w:object w:dxaOrig="1640" w:dyaOrig="440" w14:anchorId="10CB0FCE">
          <v:shape id="_x0000_i1030" type="#_x0000_t75" style="width:105.85pt;height:28.25pt" o:ole="">
            <v:imagedata r:id="rId18" o:title=""/>
          </v:shape>
          <o:OLEObject Type="Embed" ProgID="Equation.DSMT4" ShapeID="_x0000_i1030" DrawAspect="Content" ObjectID="_1745055803" r:id="rId19"/>
        </w:object>
      </w:r>
    </w:p>
    <w:p w14:paraId="7237A7AE" w14:textId="77777777" w:rsidR="00381952" w:rsidRPr="00B824D1" w:rsidRDefault="00381952" w:rsidP="00381952">
      <w:pPr>
        <w:pStyle w:val="Equation"/>
        <w:rPr>
          <w:color w:val="000000"/>
        </w:rPr>
      </w:pPr>
      <w:r w:rsidRPr="0093232C">
        <w:rPr>
          <w:position w:val="-32"/>
        </w:rPr>
        <w:object w:dxaOrig="5200" w:dyaOrig="800" w14:anchorId="592A1040">
          <v:shape id="_x0000_i1031" type="#_x0000_t75" style="width:319.9pt;height:49.3pt" o:ole="">
            <v:imagedata r:id="rId20" o:title=""/>
          </v:shape>
          <o:OLEObject Type="Embed" ProgID="Equation.DSMT4" ShapeID="_x0000_i1031" DrawAspect="Content" ObjectID="_1745055804" r:id="rId21"/>
        </w:object>
      </w:r>
    </w:p>
    <w:p w14:paraId="5C28BB6A" w14:textId="77777777" w:rsidR="00381952" w:rsidRPr="00B824D1" w:rsidRDefault="00381952" w:rsidP="00381952">
      <w:pPr>
        <w:widowControl/>
        <w:ind w:left="-5" w:hanging="10"/>
        <w:rPr>
          <w:color w:val="000000"/>
        </w:rPr>
      </w:pPr>
      <w:r w:rsidRPr="00B824D1">
        <w:rPr>
          <w:color w:val="000000"/>
        </w:rPr>
        <w:t xml:space="preserve">where </w:t>
      </w:r>
      <w:r w:rsidRPr="00B824D1">
        <w:rPr>
          <w:rFonts w:ascii="Cambria Math" w:hAnsi="Cambria Math"/>
          <w:color w:val="000000"/>
        </w:rPr>
        <w:t>𝑑</w:t>
      </w:r>
      <w:r w:rsidRPr="00B824D1">
        <w:rPr>
          <w:rFonts w:ascii="Cambria Math" w:hAnsi="Cambria Math"/>
          <w:color w:val="000000"/>
          <w:vertAlign w:val="subscript"/>
        </w:rPr>
        <w:t>𝐴</w:t>
      </w:r>
      <w:r w:rsidRPr="00B824D1">
        <w:rPr>
          <w:color w:val="000000"/>
        </w:rPr>
        <w:t xml:space="preserve"> is the thickness of the silicon layer. Similarly, the matrix </w:t>
      </w:r>
      <w:r w:rsidRPr="00CB4CB4">
        <w:rPr>
          <w:rFonts w:eastAsia="Times New Roman" w:cs="Times New Roman"/>
          <w:color w:val="000000"/>
        </w:rPr>
        <w:t>relation</w:t>
      </w:r>
      <w:r w:rsidRPr="00B824D1">
        <w:rPr>
          <w:color w:val="000000"/>
        </w:rPr>
        <w:t xml:space="preserve"> when the electromagnetic wave propagates from the air layer to the silicon layer can be obtained: </w:t>
      </w:r>
    </w:p>
    <w:p w14:paraId="21AABF6E" w14:textId="77777777" w:rsidR="00381952" w:rsidRPr="00CB4CB4" w:rsidRDefault="00381952" w:rsidP="00381952">
      <w:pPr>
        <w:pStyle w:val="Equation"/>
        <w:rPr>
          <w:color w:val="000000"/>
        </w:rPr>
      </w:pPr>
      <w:r w:rsidRPr="001F5273">
        <w:rPr>
          <w:position w:val="-32"/>
        </w:rPr>
        <w:object w:dxaOrig="4620" w:dyaOrig="800" w14:anchorId="3DBE4CDA">
          <v:shape id="_x0000_i1032" type="#_x0000_t75" style="width:296.2pt;height:52.25pt" o:ole="">
            <v:imagedata r:id="rId22" o:title=""/>
          </v:shape>
          <o:OLEObject Type="Embed" ProgID="Equation.DSMT4" ShapeID="_x0000_i1032" DrawAspect="Content" ObjectID="_1745055805" r:id="rId23"/>
        </w:object>
      </w:r>
    </w:p>
    <w:p w14:paraId="2E7EA459" w14:textId="77777777" w:rsidR="00381952" w:rsidRPr="00B824D1" w:rsidRDefault="00381952" w:rsidP="00381952">
      <w:pPr>
        <w:widowControl/>
        <w:ind w:firstLine="0"/>
        <w:jc w:val="left"/>
        <w:rPr>
          <w:color w:val="000000"/>
        </w:rPr>
      </w:pPr>
      <w:r>
        <w:rPr>
          <w:rFonts w:eastAsia="Times New Roman" w:cs="Times New Roman"/>
          <w:color w:val="000000"/>
        </w:rPr>
        <w:t>wh</w:t>
      </w:r>
      <w:r w:rsidRPr="00CB4CB4">
        <w:rPr>
          <w:rFonts w:eastAsia="Times New Roman" w:cs="Times New Roman"/>
          <w:color w:val="000000"/>
        </w:rPr>
        <w:t>ere</w:t>
      </w:r>
      <w:r w:rsidRPr="00B824D1">
        <w:rPr>
          <w:color w:val="000000"/>
        </w:rPr>
        <w:t xml:space="preserve"> </w:t>
      </w:r>
      <w:r w:rsidRPr="00B824D1">
        <w:rPr>
          <w:rFonts w:ascii="Cambria Math" w:hAnsi="Cambria Math"/>
          <w:color w:val="000000"/>
        </w:rPr>
        <w:t>𝑑</w:t>
      </w:r>
      <w:r w:rsidRPr="00B824D1">
        <w:rPr>
          <w:rFonts w:ascii="Cambria Math" w:hAnsi="Cambria Math"/>
          <w:color w:val="000000"/>
          <w:vertAlign w:val="subscript"/>
        </w:rPr>
        <w:t>𝑂</w:t>
      </w:r>
      <w:r w:rsidRPr="00B824D1">
        <w:rPr>
          <w:color w:val="000000"/>
        </w:rPr>
        <w:t xml:space="preserve"> is the thickness of the air layer.</w:t>
      </w:r>
    </w:p>
    <w:p w14:paraId="4B73A573" w14:textId="77777777" w:rsidR="00381952" w:rsidRPr="00B824D1" w:rsidRDefault="00381952" w:rsidP="00381952">
      <w:pPr>
        <w:widowControl/>
        <w:rPr>
          <w:color w:val="000000"/>
        </w:rPr>
      </w:pPr>
      <w:r w:rsidRPr="00B824D1">
        <w:rPr>
          <w:color w:val="000000"/>
        </w:rPr>
        <w:t>At the interface between the defect layer and gold:</w:t>
      </w:r>
      <w:bookmarkStart w:id="5" w:name="_Hlk98575223"/>
    </w:p>
    <w:p w14:paraId="2E9F12AE" w14:textId="77777777" w:rsidR="00381952" w:rsidRPr="00CB4CB4" w:rsidRDefault="00381952" w:rsidP="00381952">
      <w:pPr>
        <w:pStyle w:val="Equation"/>
        <w:rPr>
          <w:color w:val="000000"/>
        </w:rPr>
      </w:pPr>
      <w:r w:rsidRPr="001F5273">
        <w:rPr>
          <w:position w:val="-32"/>
        </w:rPr>
        <w:object w:dxaOrig="6039" w:dyaOrig="800" w14:anchorId="48972CB9">
          <v:shape id="_x0000_i1033" type="#_x0000_t75" style="width:343.9pt;height:45.7pt" o:ole="">
            <v:imagedata r:id="rId24" o:title=""/>
          </v:shape>
          <o:OLEObject Type="Embed" ProgID="Equation.DSMT4" ShapeID="_x0000_i1033" DrawAspect="Content" ObjectID="_1745055806" r:id="rId25"/>
        </w:object>
      </w:r>
      <w:bookmarkEnd w:id="5"/>
    </w:p>
    <w:p w14:paraId="279C7840" w14:textId="77777777" w:rsidR="00381952" w:rsidRPr="00B824D1" w:rsidRDefault="00381952" w:rsidP="00381952">
      <w:pPr>
        <w:widowControl/>
        <w:ind w:left="-5" w:hanging="10"/>
        <w:rPr>
          <w:color w:val="000000"/>
        </w:rPr>
      </w:pPr>
      <w:r>
        <w:rPr>
          <w:rFonts w:eastAsia="Times New Roman" w:cs="Times New Roman"/>
          <w:color w:val="000000"/>
        </w:rPr>
        <w:t>wh</w:t>
      </w:r>
      <w:r w:rsidRPr="00CB4CB4">
        <w:rPr>
          <w:rFonts w:eastAsia="Times New Roman" w:cs="Times New Roman"/>
          <w:color w:val="000000"/>
        </w:rPr>
        <w:t>ere</w:t>
      </w:r>
      <w:r w:rsidRPr="00B824D1">
        <w:rPr>
          <w:color w:val="000000"/>
        </w:rPr>
        <w:t xml:space="preserve"> </w:t>
      </w:r>
      <w:r w:rsidRPr="00B824D1">
        <w:rPr>
          <w:rFonts w:ascii="Cambria Math" w:hAnsi="Cambria Math"/>
          <w:color w:val="000000"/>
        </w:rPr>
        <w:t>𝑑</w:t>
      </w:r>
      <w:r w:rsidRPr="00B824D1">
        <w:rPr>
          <w:rFonts w:ascii="Cambria Math" w:hAnsi="Cambria Math"/>
          <w:color w:val="000000"/>
          <w:vertAlign w:val="subscript"/>
        </w:rPr>
        <w:t>𝑐</w:t>
      </w:r>
      <w:proofErr w:type="spellStart"/>
      <w:r w:rsidRPr="00B824D1">
        <w:rPr>
          <w:color w:val="000000"/>
          <w:vertAlign w:val="subscript"/>
        </w:rPr>
        <w:t>avity</w:t>
      </w:r>
      <w:proofErr w:type="spellEnd"/>
      <w:r w:rsidRPr="00B824D1">
        <w:rPr>
          <w:color w:val="000000"/>
        </w:rPr>
        <w:t xml:space="preserve"> is the thickness of the defect layer</w:t>
      </w:r>
      <w:r>
        <w:rPr>
          <w:rFonts w:eastAsia="Times New Roman" w:cs="Times New Roman"/>
          <w:color w:val="000000"/>
        </w:rPr>
        <w:t xml:space="preserve"> and</w:t>
      </w:r>
      <w:r w:rsidRPr="00B824D1">
        <w:rPr>
          <w:color w:val="000000"/>
        </w:rPr>
        <w:t xml:space="preserve"> </w:t>
      </w:r>
      <w:r w:rsidRPr="00B824D1">
        <w:rPr>
          <w:rFonts w:ascii="Cambria Math" w:hAnsi="Cambria Math"/>
          <w:color w:val="000000"/>
        </w:rPr>
        <w:t>𝑛</w:t>
      </w:r>
      <w:r w:rsidRPr="00B824D1">
        <w:rPr>
          <w:rFonts w:ascii="Cambria Math" w:hAnsi="Cambria Math"/>
          <w:color w:val="000000"/>
          <w:vertAlign w:val="subscript"/>
        </w:rPr>
        <w:t>𝑚</w:t>
      </w:r>
      <w:r w:rsidRPr="00B824D1">
        <w:rPr>
          <w:color w:val="000000"/>
        </w:rPr>
        <w:t xml:space="preserve"> is the refractive index of gold. The entire </w:t>
      </w:r>
      <w:r w:rsidRPr="00CB4CB4">
        <w:rPr>
          <w:rFonts w:eastAsia="Times New Roman" w:cs="Times New Roman"/>
          <w:color w:val="000000"/>
        </w:rPr>
        <w:t>trans</w:t>
      </w:r>
      <w:r>
        <w:rPr>
          <w:rFonts w:eastAsia="Times New Roman" w:cs="Times New Roman"/>
          <w:color w:val="000000"/>
        </w:rPr>
        <w:t>fer</w:t>
      </w:r>
      <w:r w:rsidRPr="00B824D1">
        <w:rPr>
          <w:color w:val="000000"/>
        </w:rPr>
        <w:t xml:space="preserve"> matrix can be written as:</w:t>
      </w:r>
    </w:p>
    <w:p w14:paraId="38BDFD53" w14:textId="77777777" w:rsidR="00381952" w:rsidRPr="00B824D1" w:rsidRDefault="00381952" w:rsidP="00381952">
      <w:pPr>
        <w:pStyle w:val="Equation"/>
        <w:rPr>
          <w:color w:val="000000"/>
        </w:rPr>
      </w:pPr>
      <w:r w:rsidRPr="00E77D60">
        <w:object w:dxaOrig="4040" w:dyaOrig="360" w14:anchorId="6A9B93C4">
          <v:shape id="_x0000_i1034" type="#_x0000_t75" style="width:212.4pt;height:20.05pt" o:ole="">
            <v:imagedata r:id="rId26" o:title=""/>
          </v:shape>
          <o:OLEObject Type="Embed" ProgID="Equation.DSMT4" ShapeID="_x0000_i1034" DrawAspect="Content" ObjectID="_1745055807" r:id="rId27"/>
        </w:object>
      </w:r>
    </w:p>
    <w:p w14:paraId="6BAC3D54" w14:textId="77777777" w:rsidR="00381952" w:rsidRPr="00B824D1" w:rsidRDefault="00381952" w:rsidP="00381952">
      <w:pPr>
        <w:widowControl/>
        <w:ind w:right="1875"/>
        <w:rPr>
          <w:color w:val="000000"/>
        </w:rPr>
      </w:pPr>
      <w:r w:rsidRPr="00B824D1">
        <w:rPr>
          <w:color w:val="000000"/>
        </w:rPr>
        <w:lastRenderedPageBreak/>
        <w:t>Further</w:t>
      </w:r>
      <w:r>
        <w:rPr>
          <w:color w:val="000000"/>
        </w:rPr>
        <w:t>more</w:t>
      </w:r>
      <w:r w:rsidRPr="00B824D1">
        <w:rPr>
          <w:color w:val="000000"/>
        </w:rPr>
        <w:t xml:space="preserve">, it can be expressed as: </w:t>
      </w:r>
    </w:p>
    <w:p w14:paraId="49B9BA19" w14:textId="77777777" w:rsidR="00381952" w:rsidRPr="00B824D1" w:rsidRDefault="00381952" w:rsidP="00381952">
      <w:pPr>
        <w:pStyle w:val="Equation"/>
        <w:rPr>
          <w:color w:val="000000"/>
        </w:rPr>
      </w:pPr>
      <w:r w:rsidRPr="00E77D60">
        <w:object w:dxaOrig="1480" w:dyaOrig="440" w14:anchorId="6D80A8E2">
          <v:shape id="_x0000_i1035" type="#_x0000_t75" style="width:87.8pt;height:28.25pt" o:ole="">
            <v:imagedata r:id="rId28" o:title=""/>
          </v:shape>
          <o:OLEObject Type="Embed" ProgID="Equation.DSMT4" ShapeID="_x0000_i1035" DrawAspect="Content" ObjectID="_1745055808" r:id="rId29"/>
        </w:object>
      </w:r>
    </w:p>
    <w:p w14:paraId="75253136" w14:textId="77777777" w:rsidR="00381952" w:rsidRPr="00B824D1" w:rsidRDefault="00381952" w:rsidP="00381952">
      <w:pPr>
        <w:widowControl/>
        <w:ind w:left="-5" w:hanging="10"/>
        <w:rPr>
          <w:color w:val="000000"/>
        </w:rPr>
      </w:pPr>
      <w:r w:rsidRPr="00B824D1">
        <w:rPr>
          <w:color w:val="000000"/>
        </w:rPr>
        <w:t xml:space="preserve">The </w:t>
      </w:r>
      <w:r w:rsidRPr="00CB4CB4">
        <w:rPr>
          <w:rFonts w:eastAsia="Times New Roman" w:cs="Times New Roman"/>
          <w:color w:val="000000"/>
        </w:rPr>
        <w:t>amplitude</w:t>
      </w:r>
      <w:r>
        <w:rPr>
          <w:rFonts w:eastAsia="Times New Roman" w:cs="Times New Roman"/>
          <w:color w:val="000000"/>
        </w:rPr>
        <w:t>s</w:t>
      </w:r>
      <w:r w:rsidRPr="00B824D1">
        <w:rPr>
          <w:color w:val="000000"/>
        </w:rPr>
        <w:t xml:space="preserve"> of the reflection coefficient (</w:t>
      </w:r>
      <w:r w:rsidRPr="00B824D1">
        <w:rPr>
          <w:i/>
          <w:color w:val="000000"/>
        </w:rPr>
        <w:t>r</w:t>
      </w:r>
      <w:r w:rsidRPr="00B824D1">
        <w:rPr>
          <w:color w:val="000000"/>
        </w:rPr>
        <w:t>) and transmission coefficient (</w:t>
      </w:r>
      <w:r w:rsidRPr="00B824D1">
        <w:rPr>
          <w:i/>
          <w:color w:val="000000"/>
        </w:rPr>
        <w:t>t</w:t>
      </w:r>
      <w:r w:rsidRPr="00B824D1">
        <w:rPr>
          <w:color w:val="000000"/>
        </w:rPr>
        <w:t xml:space="preserve">) are expressed as: </w:t>
      </w:r>
    </w:p>
    <w:p w14:paraId="2EDDE68B" w14:textId="77777777" w:rsidR="00381952" w:rsidRPr="00B824D1" w:rsidRDefault="00381952" w:rsidP="00381952">
      <w:pPr>
        <w:pStyle w:val="Equation"/>
      </w:pPr>
      <w:r w:rsidRPr="001F5273">
        <w:rPr>
          <w:position w:val="-30"/>
        </w:rPr>
        <w:object w:dxaOrig="840" w:dyaOrig="680" w14:anchorId="7BDBC867">
          <v:shape id="_x0000_i1036" type="#_x0000_t75" style="width:42.75pt;height:33.85pt" o:ole="">
            <v:imagedata r:id="rId30" o:title=""/>
          </v:shape>
          <o:OLEObject Type="Embed" ProgID="Equation.DSMT4" ShapeID="_x0000_i1036" DrawAspect="Content" ObjectID="_1745055809" r:id="rId31"/>
        </w:object>
      </w:r>
      <w:r w:rsidRPr="00B824D1">
        <w:t>，</w:t>
      </w:r>
      <w:r w:rsidRPr="001F5273">
        <w:rPr>
          <w:position w:val="-30"/>
        </w:rPr>
        <w:object w:dxaOrig="800" w:dyaOrig="680" w14:anchorId="39A4239C">
          <v:shape id="_x0000_i1037" type="#_x0000_t75" style="width:39.8pt;height:33.85pt" o:ole="">
            <v:imagedata r:id="rId32" o:title=""/>
          </v:shape>
          <o:OLEObject Type="Embed" ProgID="Equation.DSMT4" ShapeID="_x0000_i1037" DrawAspect="Content" ObjectID="_1745055810" r:id="rId33"/>
        </w:object>
      </w:r>
    </w:p>
    <w:p w14:paraId="11E23B24" w14:textId="77777777" w:rsidR="00381952" w:rsidRPr="00B824D1" w:rsidRDefault="00381952" w:rsidP="00381952">
      <w:pPr>
        <w:widowControl/>
        <w:spacing w:after="46"/>
        <w:ind w:left="-5" w:hanging="10"/>
        <w:rPr>
          <w:color w:val="000000"/>
        </w:rPr>
      </w:pPr>
      <w:r>
        <w:rPr>
          <w:rFonts w:eastAsia="Times New Roman" w:cs="Times New Roman"/>
          <w:color w:val="000000"/>
        </w:rPr>
        <w:t>Once</w:t>
      </w:r>
      <w:r w:rsidRPr="00B824D1">
        <w:rPr>
          <w:color w:val="000000"/>
        </w:rPr>
        <w:t xml:space="preserve"> the reflectivity of a monochromatic electromagnetic wave </w:t>
      </w:r>
      <w:r>
        <w:rPr>
          <w:rFonts w:eastAsia="Times New Roman" w:cs="Times New Roman"/>
          <w:color w:val="000000"/>
        </w:rPr>
        <w:t>is</w:t>
      </w:r>
      <w:r w:rsidRPr="00CB4CB4">
        <w:rPr>
          <w:rFonts w:eastAsia="Times New Roman" w:cs="Times New Roman"/>
          <w:color w:val="000000"/>
        </w:rPr>
        <w:t xml:space="preserve"> </w:t>
      </w:r>
      <w:r>
        <w:rPr>
          <w:rFonts w:eastAsia="Times New Roman" w:cs="Times New Roman"/>
          <w:color w:val="000000"/>
        </w:rPr>
        <w:t>found</w:t>
      </w:r>
      <w:r w:rsidRPr="00B824D1">
        <w:rPr>
          <w:color w:val="000000"/>
        </w:rPr>
        <w:t xml:space="preserve">, the reflection spectrum in a certain band can be obtained </w:t>
      </w:r>
      <w:r>
        <w:rPr>
          <w:rFonts w:eastAsia="Times New Roman" w:cs="Times New Roman"/>
          <w:color w:val="000000"/>
        </w:rPr>
        <w:t>with</w:t>
      </w:r>
      <w:r w:rsidRPr="00B824D1">
        <w:rPr>
          <w:color w:val="000000"/>
        </w:rPr>
        <w:t xml:space="preserve"> the same method. </w:t>
      </w:r>
    </w:p>
    <w:p w14:paraId="2F0382FC" w14:textId="77777777" w:rsidR="00381952" w:rsidRPr="00B824D1" w:rsidRDefault="00381952" w:rsidP="00381952">
      <w:pPr>
        <w:pStyle w:val="3"/>
      </w:pPr>
      <w:r>
        <w:t>C</w:t>
      </w:r>
      <w:r w:rsidRPr="00CB4CB4">
        <w:t>alculation</w:t>
      </w:r>
      <w:r w:rsidRPr="00B824D1">
        <w:t xml:space="preserve"> of the </w:t>
      </w:r>
      <w:r w:rsidRPr="00D215DF">
        <w:t>reflecti</w:t>
      </w:r>
      <w:r>
        <w:t>on</w:t>
      </w:r>
      <w:r w:rsidRPr="00D215DF">
        <w:t xml:space="preserve"> spectrum</w:t>
      </w:r>
      <w:r w:rsidRPr="00B824D1">
        <w:t xml:space="preserve"> of the </w:t>
      </w:r>
      <w:r w:rsidRPr="00CB4CB4">
        <w:t>metal</w:t>
      </w:r>
      <w:r w:rsidRPr="00B824D1">
        <w:t>-DBR cavity by TMM</w:t>
      </w:r>
    </w:p>
    <w:p w14:paraId="34C4CC26" w14:textId="77777777" w:rsidR="00381952" w:rsidRPr="00B824D1" w:rsidRDefault="00381952" w:rsidP="00381952">
      <w:pPr>
        <w:widowControl/>
        <w:spacing w:after="46"/>
        <w:ind w:left="-5" w:firstLineChars="200" w:firstLine="480"/>
        <w:rPr>
          <w:color w:val="000000"/>
        </w:rPr>
      </w:pPr>
      <w:r w:rsidRPr="00B824D1">
        <w:rPr>
          <w:color w:val="000000"/>
        </w:rPr>
        <w:t xml:space="preserve">The </w:t>
      </w:r>
      <w:r w:rsidRPr="00CB4CB4">
        <w:rPr>
          <w:rFonts w:eastAsia="Times New Roman" w:cs="Times New Roman"/>
          <w:color w:val="000000"/>
        </w:rPr>
        <w:t>metal</w:t>
      </w:r>
      <w:r w:rsidRPr="00B824D1">
        <w:rPr>
          <w:color w:val="000000"/>
        </w:rPr>
        <w:t xml:space="preserve">-DBR cavity </w:t>
      </w:r>
      <w:r>
        <w:rPr>
          <w:rFonts w:eastAsia="Times New Roman" w:cs="Times New Roman"/>
          <w:color w:val="000000"/>
        </w:rPr>
        <w:t xml:space="preserve">presented </w:t>
      </w:r>
      <w:r w:rsidRPr="00B824D1">
        <w:rPr>
          <w:color w:val="000000"/>
        </w:rPr>
        <w:t xml:space="preserve">in this paper was prepared by alternately stacking silicon </w:t>
      </w:r>
      <w:r w:rsidRPr="00CB4CB4">
        <w:rPr>
          <w:rFonts w:eastAsia="Times New Roman" w:cs="Times New Roman"/>
          <w:color w:val="000000"/>
        </w:rPr>
        <w:t>layer</w:t>
      </w:r>
      <w:r>
        <w:rPr>
          <w:rFonts w:eastAsia="Times New Roman" w:cs="Times New Roman"/>
          <w:color w:val="000000"/>
        </w:rPr>
        <w:t>s</w:t>
      </w:r>
      <w:r w:rsidRPr="00B824D1">
        <w:rPr>
          <w:color w:val="000000"/>
        </w:rPr>
        <w:t xml:space="preserve"> and air </w:t>
      </w:r>
      <w:r w:rsidRPr="00CB4CB4">
        <w:rPr>
          <w:rFonts w:eastAsia="Times New Roman" w:cs="Times New Roman"/>
          <w:color w:val="000000"/>
        </w:rPr>
        <w:t>layer</w:t>
      </w:r>
      <w:r>
        <w:rPr>
          <w:rFonts w:eastAsia="Times New Roman" w:cs="Times New Roman"/>
          <w:color w:val="000000"/>
        </w:rPr>
        <w:t>s</w:t>
      </w:r>
      <w:r w:rsidRPr="00B824D1">
        <w:rPr>
          <w:color w:val="000000"/>
        </w:rPr>
        <w:t xml:space="preserve"> on a detector chip with a gold </w:t>
      </w:r>
      <w:r>
        <w:rPr>
          <w:rFonts w:eastAsia="Times New Roman" w:cs="Times New Roman"/>
          <w:color w:val="000000"/>
        </w:rPr>
        <w:t>reflective</w:t>
      </w:r>
      <w:r w:rsidRPr="00B824D1">
        <w:rPr>
          <w:color w:val="000000"/>
        </w:rPr>
        <w:t xml:space="preserve"> mirror. The substrate of the detector chip (dielectric layer next to the gold) </w:t>
      </w:r>
      <w:r>
        <w:rPr>
          <w:rFonts w:eastAsia="Times New Roman" w:cs="Times New Roman"/>
          <w:color w:val="000000"/>
        </w:rPr>
        <w:t>was</w:t>
      </w:r>
      <w:r w:rsidRPr="00B824D1">
        <w:rPr>
          <w:color w:val="000000"/>
        </w:rPr>
        <w:t xml:space="preserve"> silicon</w:t>
      </w:r>
      <w:r>
        <w:rPr>
          <w:rFonts w:eastAsia="Times New Roman" w:cs="Times New Roman"/>
          <w:color w:val="000000"/>
        </w:rPr>
        <w:t>, which has</w:t>
      </w:r>
      <w:r w:rsidRPr="00B824D1">
        <w:rPr>
          <w:color w:val="000000"/>
        </w:rPr>
        <w:t xml:space="preserve"> a high refractive index</w:t>
      </w:r>
      <w:r>
        <w:rPr>
          <w:rFonts w:eastAsia="Times New Roman" w:cs="Times New Roman"/>
          <w:color w:val="000000"/>
        </w:rPr>
        <w:t>. This was</w:t>
      </w:r>
      <w:r w:rsidRPr="00B824D1">
        <w:rPr>
          <w:color w:val="000000"/>
        </w:rPr>
        <w:t xml:space="preserve"> the defect layer. There is an optical Tamm state at the interface between the metal and the defect layer in this cavity</w:t>
      </w:r>
      <w:r>
        <w:rPr>
          <w:rFonts w:eastAsia="Times New Roman" w:cs="Times New Roman"/>
          <w:color w:val="000000"/>
        </w:rPr>
        <w:t>.</w:t>
      </w:r>
      <w:r w:rsidRPr="00CB4CB4">
        <w:rPr>
          <w:rFonts w:eastAsia="Times New Roman" w:cs="Times New Roman"/>
          <w:color w:val="000000"/>
        </w:rPr>
        <w:t xml:space="preserve"> </w:t>
      </w:r>
      <w:r>
        <w:rPr>
          <w:rFonts w:eastAsia="Times New Roman" w:cs="Times New Roman"/>
          <w:color w:val="000000"/>
        </w:rPr>
        <w:t>T</w:t>
      </w:r>
      <w:r w:rsidRPr="00CB4CB4">
        <w:rPr>
          <w:rFonts w:eastAsia="Times New Roman" w:cs="Times New Roman"/>
          <w:color w:val="000000"/>
        </w:rPr>
        <w:t xml:space="preserve">hat is, </w:t>
      </w:r>
      <w:r>
        <w:rPr>
          <w:rFonts w:eastAsia="Times New Roman" w:cs="Times New Roman"/>
          <w:color w:val="000000"/>
        </w:rPr>
        <w:t>there</w:t>
      </w:r>
      <w:r w:rsidRPr="00B824D1">
        <w:rPr>
          <w:color w:val="000000"/>
        </w:rPr>
        <w:t xml:space="preserve"> is a dip in its reflection spectrum. The calculation results of the reflective spectrum of the hybrid cavity mentioned above with different defect layer thickness by TMM are as follows:</w:t>
      </w:r>
    </w:p>
    <w:p w14:paraId="7CD89608" w14:textId="77777777" w:rsidR="00381952" w:rsidRPr="00B824D1" w:rsidRDefault="00381952" w:rsidP="00381952">
      <w:pPr>
        <w:pStyle w:val="a"/>
        <w:spacing w:after="0"/>
      </w:pPr>
      <w:r w:rsidRPr="00B824D1">
        <w:t xml:space="preserve">When </w:t>
      </w:r>
      <w:r>
        <w:t>the</w:t>
      </w:r>
      <w:r w:rsidRPr="00CB4CB4">
        <w:t xml:space="preserve"> </w:t>
      </w:r>
      <w:r w:rsidRPr="00B824D1">
        <w:t xml:space="preserve">thickness of the defect layer is </w:t>
      </w:r>
      <w:r>
        <w:t>the same as</w:t>
      </w:r>
      <w:r w:rsidRPr="00B824D1">
        <w:t xml:space="preserve"> that of the silicon layer in the DBR, namely, </w:t>
      </w:r>
      <w:proofErr w:type="spellStart"/>
      <w:r w:rsidRPr="00B824D1">
        <w:rPr>
          <w:i/>
        </w:rPr>
        <w:t>d</w:t>
      </w:r>
      <w:r w:rsidRPr="00E77D60">
        <w:rPr>
          <w:vertAlign w:val="subscript"/>
        </w:rPr>
        <w:t>cavity</w:t>
      </w:r>
      <w:proofErr w:type="spellEnd"/>
      <w:r>
        <w:t xml:space="preserve"> = </w:t>
      </w:r>
      <w:r w:rsidRPr="00B824D1">
        <w:t xml:space="preserve">33.45 </w:t>
      </w:r>
      <w:proofErr w:type="spellStart"/>
      <w:r w:rsidRPr="00B824D1">
        <w:t>μm</w:t>
      </w:r>
      <w:proofErr w:type="spellEnd"/>
      <w:r w:rsidRPr="00B824D1">
        <w:t>, the dip of the reflected spectrum is around 0.65 THz, which is equal to the center frequency set by the DBR cavity only</w:t>
      </w:r>
      <w:r>
        <w:t xml:space="preserve"> (Fig. S2)</w:t>
      </w:r>
      <w:r w:rsidRPr="00CB4CB4">
        <w:t>.</w:t>
      </w:r>
    </w:p>
    <w:p w14:paraId="1C00B502" w14:textId="77777777" w:rsidR="00381952" w:rsidRPr="00CB4CB4" w:rsidRDefault="00381952" w:rsidP="00381952">
      <w:pPr>
        <w:ind w:left="-5" w:right="133"/>
        <w:jc w:val="center"/>
        <w:rPr>
          <w:rFonts w:cs="Times New Roman"/>
          <w:szCs w:val="24"/>
        </w:rPr>
      </w:pPr>
      <w:r>
        <w:object w:dxaOrig="4372" w:dyaOrig="4563" w14:anchorId="68F6EBD0">
          <v:shape id="_x0000_i1038" type="#_x0000_t75" style="width:218.65pt;height:227.85pt" o:ole="">
            <v:imagedata r:id="rId34" o:title=""/>
          </v:shape>
          <o:OLEObject Type="Embed" ProgID="Origin50.Graph" ShapeID="_x0000_i1038" DrawAspect="Content" ObjectID="_1745055811" r:id="rId35"/>
        </w:object>
      </w:r>
    </w:p>
    <w:p w14:paraId="622CCA31" w14:textId="77777777" w:rsidR="00381952" w:rsidRPr="00FD7A3D" w:rsidRDefault="00381952" w:rsidP="00381952">
      <w:pPr>
        <w:pStyle w:val="Caption1"/>
      </w:pPr>
      <w:r w:rsidRPr="00E77D60">
        <w:rPr>
          <w:b/>
        </w:rPr>
        <w:t xml:space="preserve">FIG. </w:t>
      </w:r>
      <w:r>
        <w:rPr>
          <w:b/>
        </w:rPr>
        <w:t>S</w:t>
      </w:r>
      <w:r w:rsidRPr="00CB4CB4">
        <w:rPr>
          <w:b/>
        </w:rPr>
        <w:t>2</w:t>
      </w:r>
      <w:r>
        <w:rPr>
          <w:b/>
        </w:rPr>
        <w:t>.</w:t>
      </w:r>
      <w:r w:rsidRPr="00CB4CB4">
        <w:t xml:space="preserve"> </w:t>
      </w:r>
      <w:r>
        <w:t>R</w:t>
      </w:r>
      <w:r w:rsidRPr="00CB4CB4">
        <w:t>eflection</w:t>
      </w:r>
      <w:r w:rsidRPr="00E77D60">
        <w:t xml:space="preserve"> spectrum of the cavity at </w:t>
      </w:r>
      <w:proofErr w:type="spellStart"/>
      <w:r w:rsidRPr="00E77D60">
        <w:rPr>
          <w:i/>
        </w:rPr>
        <w:t>d</w:t>
      </w:r>
      <w:r w:rsidRPr="00E77D60">
        <w:rPr>
          <w:vertAlign w:val="subscript"/>
        </w:rPr>
        <w:t>cavity</w:t>
      </w:r>
      <w:proofErr w:type="spellEnd"/>
      <w:r>
        <w:t xml:space="preserve"> </w:t>
      </w:r>
      <w:r w:rsidRPr="00E77D60">
        <w:t xml:space="preserve">= 33.45 </w:t>
      </w:r>
      <w:proofErr w:type="spellStart"/>
      <w:r w:rsidRPr="00E77D60">
        <w:t>μm</w:t>
      </w:r>
      <w:proofErr w:type="spellEnd"/>
      <w:r w:rsidRPr="00E77D60">
        <w:t xml:space="preserve">. The thickness of the defect </w:t>
      </w:r>
      <w:r w:rsidRPr="00E77D60">
        <w:lastRenderedPageBreak/>
        <w:t xml:space="preserve">layer is </w:t>
      </w:r>
      <w:r>
        <w:t>the same as</w:t>
      </w:r>
      <w:r w:rsidRPr="00E77D60">
        <w:t xml:space="preserve"> that of the silicon layer in the DBR.</w:t>
      </w:r>
    </w:p>
    <w:p w14:paraId="6B55AA0B" w14:textId="77777777" w:rsidR="00381952" w:rsidRPr="00B824D1" w:rsidRDefault="00381952" w:rsidP="00381952">
      <w:pPr>
        <w:pStyle w:val="a"/>
        <w:spacing w:after="0"/>
      </w:pPr>
      <w:r w:rsidRPr="00B824D1">
        <w:t>When</w:t>
      </w:r>
      <w:r w:rsidRPr="00B824D1">
        <w:rPr>
          <w:i/>
        </w:rPr>
        <w:t xml:space="preserve"> </w:t>
      </w:r>
      <w:proofErr w:type="spellStart"/>
      <w:r w:rsidRPr="00B824D1">
        <w:rPr>
          <w:i/>
        </w:rPr>
        <w:t>d</w:t>
      </w:r>
      <w:r w:rsidRPr="00E77D60">
        <w:rPr>
          <w:vertAlign w:val="subscript"/>
        </w:rPr>
        <w:t>cavity</w:t>
      </w:r>
      <w:proofErr w:type="spellEnd"/>
      <w:r w:rsidRPr="00B824D1">
        <w:t xml:space="preserve"> is decreased, the dip of the reflection spectrum will be </w:t>
      </w:r>
      <w:proofErr w:type="spellStart"/>
      <w:r>
        <w:t>blueshift</w:t>
      </w:r>
      <w:r w:rsidRPr="00CB4CB4">
        <w:t>ed</w:t>
      </w:r>
      <w:proofErr w:type="spellEnd"/>
      <w:r>
        <w:t xml:space="preserve"> (Fig. S3)</w:t>
      </w:r>
      <w:r w:rsidRPr="00CB4CB4">
        <w:t>.</w:t>
      </w:r>
    </w:p>
    <w:p w14:paraId="50694595" w14:textId="77777777" w:rsidR="00381952" w:rsidRPr="00B824D1" w:rsidRDefault="00381952" w:rsidP="00381952">
      <w:pPr>
        <w:ind w:left="126"/>
        <w:jc w:val="center"/>
      </w:pPr>
      <w:r>
        <w:object w:dxaOrig="4372" w:dyaOrig="4563" w14:anchorId="63C18A17">
          <v:shape id="_x0000_i1039" type="#_x0000_t75" style="width:218.65pt;height:227.85pt" o:ole="">
            <v:imagedata r:id="rId36" o:title=""/>
          </v:shape>
          <o:OLEObject Type="Embed" ProgID="Origin50.Graph" ShapeID="_x0000_i1039" DrawAspect="Content" ObjectID="_1745055812" r:id="rId37"/>
        </w:object>
      </w:r>
    </w:p>
    <w:p w14:paraId="719F3A05" w14:textId="77777777" w:rsidR="00381952" w:rsidRPr="00FD7A3D" w:rsidRDefault="00381952" w:rsidP="00381952">
      <w:pPr>
        <w:pStyle w:val="Caption1"/>
      </w:pPr>
      <w:r w:rsidRPr="00E77D60">
        <w:rPr>
          <w:b/>
        </w:rPr>
        <w:t xml:space="preserve">FIG. </w:t>
      </w:r>
      <w:r>
        <w:rPr>
          <w:b/>
        </w:rPr>
        <w:t>S</w:t>
      </w:r>
      <w:r w:rsidRPr="00CB4CB4">
        <w:rPr>
          <w:b/>
        </w:rPr>
        <w:t>3</w:t>
      </w:r>
      <w:r>
        <w:rPr>
          <w:b/>
        </w:rPr>
        <w:t>.</w:t>
      </w:r>
      <w:r w:rsidRPr="00CB4CB4">
        <w:t xml:space="preserve"> </w:t>
      </w:r>
      <w:r>
        <w:t>R</w:t>
      </w:r>
      <w:r w:rsidRPr="00CB4CB4">
        <w:t>eflection</w:t>
      </w:r>
      <w:r w:rsidRPr="00E77D60">
        <w:t xml:space="preserve"> spectrum of the cavity at </w:t>
      </w:r>
      <w:proofErr w:type="spellStart"/>
      <w:r w:rsidRPr="00E77D60">
        <w:rPr>
          <w:i/>
        </w:rPr>
        <w:t>d</w:t>
      </w:r>
      <w:r w:rsidRPr="00E77D60">
        <w:rPr>
          <w:vertAlign w:val="subscript"/>
        </w:rPr>
        <w:t>cavity</w:t>
      </w:r>
      <w:proofErr w:type="spellEnd"/>
      <w:r>
        <w:t xml:space="preserve"> </w:t>
      </w:r>
      <w:r w:rsidRPr="00E77D60">
        <w:t xml:space="preserve">= 20 </w:t>
      </w:r>
      <w:proofErr w:type="spellStart"/>
      <w:r w:rsidRPr="00E77D60">
        <w:t>μm</w:t>
      </w:r>
      <w:proofErr w:type="spellEnd"/>
      <w:r w:rsidRPr="00E77D60">
        <w:t>.</w:t>
      </w:r>
    </w:p>
    <w:p w14:paraId="0481CA4E" w14:textId="77777777" w:rsidR="00381952" w:rsidRPr="00B824D1" w:rsidRDefault="00381952" w:rsidP="00381952">
      <w:pPr>
        <w:pStyle w:val="a"/>
        <w:spacing w:after="0"/>
      </w:pPr>
      <w:r>
        <w:t>In contrast</w:t>
      </w:r>
      <w:r w:rsidRPr="00B824D1">
        <w:t xml:space="preserve">, when </w:t>
      </w:r>
      <w:proofErr w:type="spellStart"/>
      <w:r w:rsidRPr="00B824D1">
        <w:rPr>
          <w:i/>
        </w:rPr>
        <w:t>d</w:t>
      </w:r>
      <w:r w:rsidRPr="00E77D60">
        <w:rPr>
          <w:vertAlign w:val="subscript"/>
        </w:rPr>
        <w:t>cavity</w:t>
      </w:r>
      <w:proofErr w:type="spellEnd"/>
      <w:r w:rsidRPr="00B824D1">
        <w:t xml:space="preserve"> is increased, the dip of the reflection spectrum </w:t>
      </w:r>
      <w:r>
        <w:t>is</w:t>
      </w:r>
      <w:r w:rsidRPr="00CB4CB4">
        <w:t xml:space="preserve"> </w:t>
      </w:r>
      <w:r>
        <w:t>redshift</w:t>
      </w:r>
      <w:r w:rsidRPr="00CB4CB4">
        <w:t>ed</w:t>
      </w:r>
      <w:r>
        <w:t xml:space="preserve"> (Fig. S4)</w:t>
      </w:r>
      <w:r w:rsidRPr="00CB4CB4">
        <w:t>.</w:t>
      </w:r>
    </w:p>
    <w:p w14:paraId="023AC8D0" w14:textId="77777777" w:rsidR="00381952" w:rsidRPr="00B824D1" w:rsidRDefault="00381952" w:rsidP="00381952">
      <w:pPr>
        <w:jc w:val="center"/>
      </w:pPr>
      <w:r>
        <w:object w:dxaOrig="4372" w:dyaOrig="4563" w14:anchorId="12DB740B">
          <v:shape id="_x0000_i1040" type="#_x0000_t75" style="width:218.65pt;height:227.85pt" o:ole="">
            <v:imagedata r:id="rId38" o:title=""/>
          </v:shape>
          <o:OLEObject Type="Embed" ProgID="Origin50.Graph" ShapeID="_x0000_i1040" DrawAspect="Content" ObjectID="_1745055813" r:id="rId39"/>
        </w:object>
      </w:r>
    </w:p>
    <w:p w14:paraId="24368910" w14:textId="77777777" w:rsidR="00381952" w:rsidRPr="00FD7A3D" w:rsidRDefault="00381952" w:rsidP="00381952">
      <w:pPr>
        <w:pStyle w:val="Caption1"/>
      </w:pPr>
      <w:r w:rsidRPr="00E77D60">
        <w:rPr>
          <w:b/>
        </w:rPr>
        <w:t xml:space="preserve">FIG. </w:t>
      </w:r>
      <w:r>
        <w:rPr>
          <w:b/>
        </w:rPr>
        <w:t>S</w:t>
      </w:r>
      <w:r w:rsidRPr="00CB4CB4">
        <w:rPr>
          <w:b/>
        </w:rPr>
        <w:t>4</w:t>
      </w:r>
      <w:r>
        <w:rPr>
          <w:b/>
        </w:rPr>
        <w:t>.</w:t>
      </w:r>
      <w:r w:rsidRPr="00CB4CB4">
        <w:t xml:space="preserve"> </w:t>
      </w:r>
      <w:r>
        <w:t>R</w:t>
      </w:r>
      <w:r w:rsidRPr="00CB4CB4">
        <w:t>eflection</w:t>
      </w:r>
      <w:r w:rsidRPr="00E77D60">
        <w:t xml:space="preserve"> spectrum of the cavity at </w:t>
      </w:r>
      <w:proofErr w:type="spellStart"/>
      <w:r w:rsidRPr="00E77D60">
        <w:rPr>
          <w:i/>
        </w:rPr>
        <w:t>d</w:t>
      </w:r>
      <w:r w:rsidRPr="00E77D60">
        <w:rPr>
          <w:vertAlign w:val="subscript"/>
        </w:rPr>
        <w:t>cavity</w:t>
      </w:r>
      <w:proofErr w:type="spellEnd"/>
      <w:r>
        <w:t xml:space="preserve"> </w:t>
      </w:r>
      <w:r w:rsidRPr="00E77D60">
        <w:t xml:space="preserve">= 40 </w:t>
      </w:r>
      <w:proofErr w:type="spellStart"/>
      <w:r w:rsidRPr="00E77D60">
        <w:t>μm</w:t>
      </w:r>
      <w:proofErr w:type="spellEnd"/>
      <w:r w:rsidRPr="00E77D60">
        <w:t>.</w:t>
      </w:r>
    </w:p>
    <w:p w14:paraId="5B34F8D0" w14:textId="77777777" w:rsidR="00381952" w:rsidRPr="00B824D1" w:rsidRDefault="00381952" w:rsidP="00381952">
      <w:pPr>
        <w:pStyle w:val="a"/>
      </w:pPr>
      <w:r w:rsidRPr="00B824D1">
        <w:t xml:space="preserve">When </w:t>
      </w:r>
      <w:proofErr w:type="spellStart"/>
      <w:r w:rsidRPr="00B824D1">
        <w:rPr>
          <w:i/>
        </w:rPr>
        <w:t>d</w:t>
      </w:r>
      <w:r w:rsidRPr="00E77D60">
        <w:rPr>
          <w:vertAlign w:val="subscript"/>
        </w:rPr>
        <w:t>cavity</w:t>
      </w:r>
      <w:proofErr w:type="spellEnd"/>
      <w:r w:rsidRPr="00B824D1">
        <w:t xml:space="preserve"> is increased further, multiple dips appear simultaneously in the reflection spectrum. Therefore, the number of the optical TAMMs and the position of the dips depend on the thickness of the defect layer (</w:t>
      </w:r>
      <w:proofErr w:type="spellStart"/>
      <w:r w:rsidRPr="00B824D1">
        <w:rPr>
          <w:i/>
        </w:rPr>
        <w:t>d</w:t>
      </w:r>
      <w:r w:rsidRPr="00B824D1">
        <w:rPr>
          <w:vertAlign w:val="subscript"/>
        </w:rPr>
        <w:t>cavity</w:t>
      </w:r>
      <w:proofErr w:type="spellEnd"/>
      <w:r w:rsidRPr="00CB4CB4">
        <w:t>)</w:t>
      </w:r>
      <w:r>
        <w:t xml:space="preserve"> (Fig. S5</w:t>
      </w:r>
      <w:r w:rsidRPr="00B824D1">
        <w:t>).</w:t>
      </w:r>
    </w:p>
    <w:p w14:paraId="1A3A37C7" w14:textId="77777777" w:rsidR="00381952" w:rsidRPr="00B824D1" w:rsidRDefault="00381952" w:rsidP="00381952">
      <w:pPr>
        <w:jc w:val="center"/>
      </w:pPr>
      <w:r>
        <w:object w:dxaOrig="4372" w:dyaOrig="4563" w14:anchorId="07FF7BC1">
          <v:shape id="_x0000_i1041" type="#_x0000_t75" style="width:218.65pt;height:227.85pt" o:ole="">
            <v:imagedata r:id="rId40" o:title=""/>
          </v:shape>
          <o:OLEObject Type="Embed" ProgID="Origin50.Graph" ShapeID="_x0000_i1041" DrawAspect="Content" ObjectID="_1745055814" r:id="rId41"/>
        </w:object>
      </w:r>
    </w:p>
    <w:p w14:paraId="467A9C91" w14:textId="77777777" w:rsidR="00381952" w:rsidRPr="00FD7A3D" w:rsidRDefault="00381952" w:rsidP="00381952">
      <w:pPr>
        <w:pStyle w:val="Caption1"/>
      </w:pPr>
      <w:r w:rsidRPr="00E77D60">
        <w:rPr>
          <w:b/>
        </w:rPr>
        <w:t xml:space="preserve">FIG. </w:t>
      </w:r>
      <w:r>
        <w:rPr>
          <w:b/>
        </w:rPr>
        <w:t>S</w:t>
      </w:r>
      <w:r w:rsidRPr="00CB4CB4">
        <w:rPr>
          <w:b/>
        </w:rPr>
        <w:t>5</w:t>
      </w:r>
      <w:r>
        <w:rPr>
          <w:b/>
        </w:rPr>
        <w:t>.</w:t>
      </w:r>
      <w:r w:rsidRPr="00CB4CB4">
        <w:t xml:space="preserve"> </w:t>
      </w:r>
      <w:r>
        <w:rPr>
          <w:szCs w:val="24"/>
        </w:rPr>
        <w:t>R</w:t>
      </w:r>
      <w:r w:rsidRPr="00CB4CB4">
        <w:rPr>
          <w:szCs w:val="24"/>
        </w:rPr>
        <w:t>eflection</w:t>
      </w:r>
      <w:r w:rsidRPr="00E77D60">
        <w:t xml:space="preserve"> spectrum of the cavity at </w:t>
      </w:r>
      <w:proofErr w:type="spellStart"/>
      <w:r w:rsidRPr="00E77D60">
        <w:rPr>
          <w:i/>
        </w:rPr>
        <w:t>d</w:t>
      </w:r>
      <w:r w:rsidRPr="00E77D60">
        <w:rPr>
          <w:vertAlign w:val="subscript"/>
        </w:rPr>
        <w:t>cavity</w:t>
      </w:r>
      <w:proofErr w:type="spellEnd"/>
      <w:r>
        <w:rPr>
          <w:szCs w:val="24"/>
        </w:rPr>
        <w:t xml:space="preserve"> </w:t>
      </w:r>
      <w:r w:rsidRPr="00E77D60">
        <w:t xml:space="preserve">= 510 </w:t>
      </w:r>
      <w:proofErr w:type="spellStart"/>
      <w:r w:rsidRPr="00E77D60">
        <w:t>μm</w:t>
      </w:r>
      <w:proofErr w:type="spellEnd"/>
      <w:r w:rsidRPr="00E77D60">
        <w:t>. Three dip positions of great concern are marked.</w:t>
      </w:r>
    </w:p>
    <w:p w14:paraId="68D54742" w14:textId="77777777" w:rsidR="00381952" w:rsidRPr="00B824D1" w:rsidRDefault="00381952" w:rsidP="00381952">
      <w:pPr>
        <w:widowControl/>
        <w:spacing w:before="240" w:after="46"/>
        <w:ind w:left="-5" w:firstLineChars="200" w:firstLine="480"/>
        <w:rPr>
          <w:color w:val="000000"/>
        </w:rPr>
      </w:pPr>
      <w:r w:rsidRPr="00B824D1">
        <w:rPr>
          <w:color w:val="000000"/>
        </w:rPr>
        <w:t xml:space="preserve">Through the above calculations, it can be seen that the number of </w:t>
      </w:r>
      <w:r>
        <w:rPr>
          <w:rFonts w:eastAsia="Times New Roman" w:cs="Times New Roman"/>
          <w:color w:val="000000"/>
        </w:rPr>
        <w:t>optical Tamm states</w:t>
      </w:r>
      <w:r w:rsidRPr="00B824D1">
        <w:rPr>
          <w:color w:val="000000"/>
        </w:rPr>
        <w:t xml:space="preserve"> and the position of the resonant points strongly </w:t>
      </w:r>
      <w:r w:rsidRPr="00CB4CB4">
        <w:rPr>
          <w:rFonts w:eastAsia="Times New Roman" w:cs="Times New Roman"/>
          <w:color w:val="000000"/>
        </w:rPr>
        <w:t>depend</w:t>
      </w:r>
      <w:r w:rsidRPr="00B824D1">
        <w:rPr>
          <w:color w:val="000000"/>
        </w:rPr>
        <w:t xml:space="preserve"> on the thickness of the defect layer in the cavity (</w:t>
      </w:r>
      <w:proofErr w:type="spellStart"/>
      <w:r w:rsidRPr="00B824D1">
        <w:rPr>
          <w:i/>
        </w:rPr>
        <w:t>d</w:t>
      </w:r>
      <w:r w:rsidRPr="00E77D60">
        <w:rPr>
          <w:vertAlign w:val="subscript"/>
        </w:rPr>
        <w:t>cavity</w:t>
      </w:r>
      <w:proofErr w:type="spellEnd"/>
      <w:r w:rsidRPr="00B824D1">
        <w:rPr>
          <w:color w:val="000000"/>
        </w:rPr>
        <w:t>).</w:t>
      </w:r>
    </w:p>
    <w:p w14:paraId="591B8DFC" w14:textId="77777777" w:rsidR="00381952" w:rsidRPr="00B824D1" w:rsidRDefault="00381952" w:rsidP="00381952">
      <w:pPr>
        <w:pStyle w:val="2"/>
        <w:numPr>
          <w:ilvl w:val="0"/>
          <w:numId w:val="0"/>
        </w:numPr>
      </w:pPr>
      <w:r w:rsidRPr="00B824D1">
        <w:t xml:space="preserve">Supplementary Note </w:t>
      </w:r>
      <w:r>
        <w:rPr>
          <w:bCs/>
        </w:rPr>
        <w:t>S</w:t>
      </w:r>
      <w:r w:rsidRPr="00CB4CB4">
        <w:rPr>
          <w:bCs/>
        </w:rPr>
        <w:t>2:</w:t>
      </w:r>
      <w:r w:rsidRPr="00CB4CB4">
        <w:rPr>
          <w:lang w:bidi="zh-CN"/>
        </w:rPr>
        <w:t xml:space="preserve"> </w:t>
      </w:r>
      <w:r>
        <w:rPr>
          <w:lang w:bidi="zh-CN"/>
        </w:rPr>
        <w:t>P</w:t>
      </w:r>
      <w:r w:rsidRPr="00CB4CB4">
        <w:rPr>
          <w:lang w:bidi="zh-CN"/>
        </w:rPr>
        <w:t>roof</w:t>
      </w:r>
      <w:r w:rsidRPr="00B824D1">
        <w:t xml:space="preserve"> of the conditions for the existence of Tamm states in the proposed hybrid cavity</w:t>
      </w:r>
    </w:p>
    <w:p w14:paraId="1122E2AD" w14:textId="77777777" w:rsidR="00381952" w:rsidRPr="00B824D1" w:rsidRDefault="00381952" w:rsidP="00381952">
      <w:pPr>
        <w:pStyle w:val="Text"/>
      </w:pPr>
      <w:r w:rsidRPr="00B824D1">
        <w:t xml:space="preserve">As shown in Fig. </w:t>
      </w:r>
      <w:r>
        <w:t>S6</w:t>
      </w:r>
      <w:r w:rsidRPr="00B824D1">
        <w:t>, in the hybrid cavity, the defect layer was modeled as a generalized microcavity (</w:t>
      </w:r>
      <w:proofErr w:type="spellStart"/>
      <w:r w:rsidRPr="00695581">
        <w:rPr>
          <w:i/>
          <w:iCs/>
        </w:rPr>
        <w:t>d</w:t>
      </w:r>
      <w:r w:rsidRPr="00695581">
        <w:rPr>
          <w:vertAlign w:val="subscript"/>
        </w:rPr>
        <w:t>cavity</w:t>
      </w:r>
      <w:proofErr w:type="spellEnd"/>
      <w:r w:rsidRPr="00B824D1">
        <w:t xml:space="preserve">). The metal </w:t>
      </w:r>
      <w:r>
        <w:t>on the</w:t>
      </w:r>
      <w:r w:rsidRPr="00695581">
        <w:t xml:space="preserve"> left </w:t>
      </w:r>
      <w:r w:rsidRPr="00B824D1">
        <w:t xml:space="preserve">is equivalent to a gold mirror, and the DBR with </w:t>
      </w:r>
      <w:r>
        <w:t xml:space="preserve">the </w:t>
      </w:r>
      <w:r w:rsidRPr="00B824D1">
        <w:t xml:space="preserve">substrate on the right is regarded as a dielectric mirror. For simplicity, </w:t>
      </w:r>
      <w:r>
        <w:t>only</w:t>
      </w:r>
      <w:r w:rsidRPr="00B824D1">
        <w:t xml:space="preserve"> normal incidence was considered. The characteristics of the metal-DBR hybrid cavity that excite optical Tamm states were derived from the perspective of the phase changes.</w:t>
      </w:r>
    </w:p>
    <w:p w14:paraId="025ED06E" w14:textId="77777777" w:rsidR="00381952" w:rsidRPr="00B824D1" w:rsidRDefault="00381952" w:rsidP="00381952">
      <w:pPr>
        <w:autoSpaceDE w:val="0"/>
        <w:autoSpaceDN w:val="0"/>
        <w:spacing w:before="10"/>
        <w:jc w:val="center"/>
        <w:rPr>
          <w:rFonts w:ascii="宋体"/>
          <w:kern w:val="0"/>
          <w:sz w:val="20"/>
        </w:rPr>
      </w:pPr>
      <w:r w:rsidRPr="00CB4CB4">
        <w:rPr>
          <w:noProof/>
          <w:lang w:eastAsia="en-US"/>
        </w:rPr>
        <w:drawing>
          <wp:inline distT="0" distB="0" distL="0" distR="0" wp14:anchorId="032FF2C1" wp14:editId="6180998C">
            <wp:extent cx="1334770" cy="1607185"/>
            <wp:effectExtent l="0" t="0" r="0" b="0"/>
            <wp:docPr id="1" name="image1.png"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Logo, company name&#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334770" cy="1607185"/>
                    </a:xfrm>
                    <a:prstGeom prst="rect">
                      <a:avLst/>
                    </a:prstGeom>
                  </pic:spPr>
                </pic:pic>
              </a:graphicData>
            </a:graphic>
          </wp:inline>
        </w:drawing>
      </w:r>
    </w:p>
    <w:p w14:paraId="0A6ECDAD" w14:textId="77777777" w:rsidR="00381952" w:rsidRPr="00E77D60" w:rsidRDefault="00381952" w:rsidP="00381952">
      <w:pPr>
        <w:pStyle w:val="Caption1"/>
      </w:pPr>
      <w:r w:rsidRPr="00E77D60">
        <w:rPr>
          <w:b/>
        </w:rPr>
        <w:t xml:space="preserve">FIG. </w:t>
      </w:r>
      <w:r>
        <w:rPr>
          <w:b/>
          <w:lang w:bidi="zh-CN"/>
        </w:rPr>
        <w:t>S6.</w:t>
      </w:r>
      <w:r w:rsidRPr="00E77D60">
        <w:t xml:space="preserve"> Schematic of </w:t>
      </w:r>
      <w:r w:rsidRPr="00CB4CB4">
        <w:rPr>
          <w:lang w:bidi="zh-CN"/>
        </w:rPr>
        <w:t>reflection</w:t>
      </w:r>
      <w:r>
        <w:rPr>
          <w:lang w:bidi="zh-CN"/>
        </w:rPr>
        <w:t>s</w:t>
      </w:r>
      <w:r w:rsidRPr="00CB4CB4">
        <w:rPr>
          <w:lang w:bidi="zh-CN"/>
        </w:rPr>
        <w:t xml:space="preserve"> </w:t>
      </w:r>
      <w:r>
        <w:rPr>
          <w:lang w:bidi="zh-CN"/>
        </w:rPr>
        <w:t xml:space="preserve">at the </w:t>
      </w:r>
      <w:r w:rsidRPr="00E77D60">
        <w:t xml:space="preserve">metal interface and </w:t>
      </w:r>
      <w:r>
        <w:rPr>
          <w:lang w:bidi="zh-CN"/>
        </w:rPr>
        <w:t xml:space="preserve">the </w:t>
      </w:r>
      <w:r w:rsidRPr="00E77D60">
        <w:t>DBR interface</w:t>
      </w:r>
      <w:r>
        <w:rPr>
          <w:lang w:bidi="zh-CN"/>
        </w:rPr>
        <w:t>.</w:t>
      </w:r>
    </w:p>
    <w:p w14:paraId="57D524CA" w14:textId="77777777" w:rsidR="00381952" w:rsidRPr="00CB4CB4" w:rsidRDefault="00381952" w:rsidP="00381952">
      <w:pPr>
        <w:pStyle w:val="Default"/>
        <w:spacing w:line="360" w:lineRule="auto"/>
        <w:ind w:firstLineChars="200" w:firstLine="480"/>
        <w:jc w:val="both"/>
        <w:rPr>
          <w:rFonts w:ascii="Times New Roman" w:hAnsi="Times New Roman" w:cs="Times New Roman"/>
          <w:bCs/>
          <w:color w:val="auto"/>
        </w:rPr>
      </w:pPr>
      <w:r w:rsidRPr="00CB4CB4">
        <w:rPr>
          <w:rFonts w:ascii="Times New Roman" w:hAnsi="Times New Roman" w:cs="Times New Roman"/>
          <w:bCs/>
          <w:color w:val="auto"/>
        </w:rPr>
        <w:lastRenderedPageBreak/>
        <w:t xml:space="preserve">The total phase change of the </w:t>
      </w:r>
      <w:r>
        <w:rPr>
          <w:rFonts w:ascii="Times New Roman" w:hAnsi="Times New Roman" w:cs="Times New Roman"/>
          <w:bCs/>
          <w:color w:val="auto"/>
        </w:rPr>
        <w:t>terahertz</w:t>
      </w:r>
      <w:r w:rsidRPr="00CB4CB4">
        <w:rPr>
          <w:rFonts w:ascii="Times New Roman" w:hAnsi="Times New Roman" w:cs="Times New Roman"/>
          <w:bCs/>
          <w:color w:val="auto"/>
        </w:rPr>
        <w:t xml:space="preserve"> wave in the cavity </w:t>
      </w:r>
      <w:r>
        <w:rPr>
          <w:rFonts w:ascii="Times New Roman" w:hAnsi="Times New Roman" w:cs="Times New Roman"/>
          <w:bCs/>
          <w:color w:val="auto"/>
        </w:rPr>
        <w:t>has</w:t>
      </w:r>
      <w:r w:rsidRPr="00CB4CB4">
        <w:rPr>
          <w:rFonts w:ascii="Times New Roman" w:hAnsi="Times New Roman" w:cs="Times New Roman"/>
          <w:bCs/>
          <w:color w:val="auto"/>
        </w:rPr>
        <w:t xml:space="preserve"> three parts: </w:t>
      </w:r>
      <w:r>
        <w:rPr>
          <w:rFonts w:ascii="Times New Roman" w:hAnsi="Times New Roman" w:cs="Times New Roman"/>
          <w:bCs/>
          <w:color w:val="auto"/>
        </w:rPr>
        <w:t>(1)</w:t>
      </w:r>
      <w:r w:rsidRPr="00CB4CB4">
        <w:rPr>
          <w:rFonts w:ascii="Times New Roman" w:hAnsi="Times New Roman" w:cs="Times New Roman"/>
          <w:bCs/>
          <w:color w:val="auto"/>
        </w:rPr>
        <w:t xml:space="preserve"> at the interface between the metal and the defect layer, </w:t>
      </w:r>
      <w:r>
        <w:rPr>
          <w:rFonts w:ascii="Times New Roman" w:hAnsi="Times New Roman" w:cs="Times New Roman"/>
          <w:bCs/>
          <w:color w:val="auto"/>
        </w:rPr>
        <w:t xml:space="preserve">(2) </w:t>
      </w:r>
      <w:r w:rsidRPr="00CB4CB4">
        <w:rPr>
          <w:rFonts w:ascii="Times New Roman" w:hAnsi="Times New Roman" w:cs="Times New Roman"/>
          <w:bCs/>
          <w:color w:val="auto"/>
        </w:rPr>
        <w:t xml:space="preserve">between the defect layer and the DBR interface, and </w:t>
      </w:r>
      <w:r>
        <w:rPr>
          <w:rFonts w:ascii="Times New Roman" w:hAnsi="Times New Roman" w:cs="Times New Roman"/>
          <w:bCs/>
          <w:color w:val="auto"/>
        </w:rPr>
        <w:t xml:space="preserve">(3) </w:t>
      </w:r>
      <w:r w:rsidRPr="00CB4CB4">
        <w:rPr>
          <w:rFonts w:ascii="Times New Roman" w:hAnsi="Times New Roman" w:cs="Times New Roman"/>
          <w:bCs/>
          <w:color w:val="auto"/>
        </w:rPr>
        <w:t xml:space="preserve">the phase change when the </w:t>
      </w:r>
      <w:r>
        <w:rPr>
          <w:rFonts w:ascii="Times New Roman" w:hAnsi="Times New Roman" w:cs="Times New Roman"/>
          <w:bCs/>
          <w:color w:val="auto"/>
        </w:rPr>
        <w:t>terahertz</w:t>
      </w:r>
      <w:r w:rsidRPr="00CB4CB4">
        <w:rPr>
          <w:rFonts w:ascii="Times New Roman" w:hAnsi="Times New Roman" w:cs="Times New Roman"/>
          <w:bCs/>
          <w:color w:val="auto"/>
        </w:rPr>
        <w:t xml:space="preserve"> wave propagates in the defect layer. </w:t>
      </w:r>
      <w:r w:rsidRPr="00CB4CB4">
        <w:rPr>
          <w:rFonts w:ascii="Times New Roman" w:hAnsi="Times New Roman" w:cs="Times New Roman"/>
          <w:bCs/>
          <w:color w:val="auto"/>
        </w:rPr>
        <w:object w:dxaOrig="420" w:dyaOrig="360" w14:anchorId="6F3B3F9A">
          <v:shape id="_x0000_i1042" type="#_x0000_t75" style="width:21.7pt;height:17.1pt" o:ole="">
            <v:imagedata r:id="rId43" o:title=""/>
          </v:shape>
          <o:OLEObject Type="Embed" ProgID="Equation.DSMT4" ShapeID="_x0000_i1042" DrawAspect="Content" ObjectID="_1745055815" r:id="rId44"/>
        </w:object>
      </w:r>
      <w:r w:rsidRPr="00CB4CB4">
        <w:rPr>
          <w:rFonts w:ascii="Times New Roman" w:hAnsi="Times New Roman" w:cs="Times New Roman"/>
          <w:bCs/>
          <w:color w:val="auto"/>
        </w:rPr>
        <w:t xml:space="preserve">represents the phase of </w:t>
      </w:r>
      <w:r w:rsidRPr="00CB4CB4">
        <w:rPr>
          <w:rFonts w:ascii="Times New Roman" w:hAnsi="Times New Roman" w:cs="Times New Roman"/>
          <w:bCs/>
          <w:color w:val="auto"/>
        </w:rPr>
        <w:object w:dxaOrig="300" w:dyaOrig="360" w14:anchorId="4F03E264">
          <v:shape id="_x0000_i1043" type="#_x0000_t75" style="width:15.8pt;height:17.1pt" o:ole="">
            <v:imagedata r:id="rId45" o:title=""/>
          </v:shape>
          <o:OLEObject Type="Embed" ProgID="Equation.DSMT4" ShapeID="_x0000_i1043" DrawAspect="Content" ObjectID="_1745055816" r:id="rId46"/>
        </w:object>
      </w:r>
      <w:r w:rsidRPr="00CB4CB4">
        <w:rPr>
          <w:rFonts w:ascii="Times New Roman" w:hAnsi="Times New Roman" w:cs="Times New Roman"/>
          <w:bCs/>
          <w:color w:val="auto"/>
        </w:rPr>
        <w:t xml:space="preserve">, </w:t>
      </w:r>
      <w:r w:rsidRPr="00EF3227">
        <w:rPr>
          <w:rFonts w:ascii="Times New Roman" w:hAnsi="Times New Roman" w:cs="Times New Roman"/>
          <w:bCs/>
          <w:color w:val="auto"/>
          <w:position w:val="-12"/>
        </w:rPr>
        <w:object w:dxaOrig="560" w:dyaOrig="360" w14:anchorId="63110273">
          <v:shape id="_x0000_i1044" type="#_x0000_t75" style="width:28.25pt;height:17.1pt" o:ole="">
            <v:imagedata r:id="rId47" o:title=""/>
          </v:shape>
          <o:OLEObject Type="Embed" ProgID="Equation.DSMT4" ShapeID="_x0000_i1044" DrawAspect="Content" ObjectID="_1745055817" r:id="rId48"/>
        </w:object>
      </w:r>
      <w:r w:rsidRPr="00CB4CB4">
        <w:rPr>
          <w:rFonts w:ascii="Times New Roman" w:hAnsi="Times New Roman" w:cs="Times New Roman"/>
          <w:bCs/>
          <w:color w:val="auto"/>
        </w:rPr>
        <w:t>represents the phase of</w:t>
      </w:r>
      <w:r w:rsidRPr="0059784D">
        <w:rPr>
          <w:rFonts w:ascii="Times New Roman" w:hAnsi="Times New Roman" w:cs="Times New Roman"/>
          <w:bCs/>
          <w:color w:val="auto"/>
          <w:position w:val="-12"/>
        </w:rPr>
        <w:object w:dxaOrig="440" w:dyaOrig="360" w14:anchorId="1E97D3BD">
          <v:shape id="_x0000_i1045" type="#_x0000_t75" style="width:23pt;height:17.1pt" o:ole="">
            <v:imagedata r:id="rId49" o:title=""/>
          </v:shape>
          <o:OLEObject Type="Embed" ProgID="Equation.DSMT4" ShapeID="_x0000_i1045" DrawAspect="Content" ObjectID="_1745055818" r:id="rId50"/>
        </w:object>
      </w:r>
      <w:r w:rsidRPr="00CB4CB4">
        <w:rPr>
          <w:rFonts w:ascii="Times New Roman" w:hAnsi="Times New Roman" w:cs="Times New Roman"/>
          <w:bCs/>
          <w:color w:val="auto"/>
        </w:rPr>
        <w:t xml:space="preserve">, and the total phase is represented by </w:t>
      </w:r>
      <w:r w:rsidRPr="00CB4CB4">
        <w:rPr>
          <w:rFonts w:ascii="Times New Roman" w:hAnsi="Times New Roman" w:cs="Times New Roman"/>
          <w:bCs/>
          <w:color w:val="auto"/>
        </w:rPr>
        <w:object w:dxaOrig="260" w:dyaOrig="240" w14:anchorId="41A2CAF5">
          <v:shape id="_x0000_i1046" type="#_x0000_t75" style="width:12.8pt;height:12.8pt" o:ole="">
            <v:imagedata r:id="rId51" o:title=""/>
          </v:shape>
          <o:OLEObject Type="Embed" ProgID="Equation.DSMT4" ShapeID="_x0000_i1046" DrawAspect="Content" ObjectID="_1745055819" r:id="rId52"/>
        </w:object>
      </w:r>
      <w:r w:rsidRPr="00CB4CB4">
        <w:rPr>
          <w:rFonts w:ascii="Times New Roman" w:hAnsi="Times New Roman" w:cs="Times New Roman"/>
          <w:bCs/>
          <w:color w:val="auto"/>
        </w:rPr>
        <w:t>:</w:t>
      </w:r>
    </w:p>
    <w:p w14:paraId="26F13A08" w14:textId="77777777" w:rsidR="00381952" w:rsidRPr="00E77D60" w:rsidRDefault="00381952" w:rsidP="00381952">
      <w:pPr>
        <w:pStyle w:val="Equation"/>
      </w:pPr>
      <w:r w:rsidRPr="00EF3227">
        <w:rPr>
          <w:position w:val="-12"/>
          <w:lang w:bidi="zh-CN"/>
        </w:rPr>
        <w:object w:dxaOrig="2079" w:dyaOrig="360" w14:anchorId="1D50F5EB">
          <v:shape id="_x0000_i1047" type="#_x0000_t75" style="width:103.9pt;height:17.1pt" o:ole="">
            <v:imagedata r:id="rId53" o:title=""/>
          </v:shape>
          <o:OLEObject Type="Embed" ProgID="Equation.DSMT4" ShapeID="_x0000_i1047" DrawAspect="Content" ObjectID="_1745055820" r:id="rId54"/>
        </w:object>
      </w:r>
    </w:p>
    <w:p w14:paraId="0F4C1B9A" w14:textId="77777777" w:rsidR="00381952" w:rsidRDefault="00381952" w:rsidP="00381952">
      <w:pPr>
        <w:pStyle w:val="Default"/>
        <w:spacing w:line="360" w:lineRule="auto"/>
        <w:ind w:firstLine="420"/>
        <w:jc w:val="both"/>
        <w:rPr>
          <w:rFonts w:ascii="Times New Roman" w:hAnsi="Times New Roman" w:cs="Times New Roman"/>
          <w:bCs/>
          <w:color w:val="auto"/>
        </w:rPr>
      </w:pPr>
      <w:r w:rsidRPr="00CB4CB4">
        <w:rPr>
          <w:rFonts w:ascii="Times New Roman" w:hAnsi="Times New Roman" w:cs="Times New Roman"/>
          <w:bCs/>
          <w:color w:val="auto"/>
        </w:rPr>
        <w:t>The electromagnetic wave propagates vertically in the dielectric layer, and the phase change of the round trip is:</w:t>
      </w:r>
    </w:p>
    <w:p w14:paraId="75CB9C7D" w14:textId="77777777" w:rsidR="00381952" w:rsidRPr="00E77D60" w:rsidRDefault="00381952" w:rsidP="00381952">
      <w:pPr>
        <w:pStyle w:val="Equation"/>
      </w:pPr>
      <w:r w:rsidRPr="00EF3227">
        <w:rPr>
          <w:lang w:bidi="zh-CN"/>
        </w:rPr>
        <w:object w:dxaOrig="1660" w:dyaOrig="660" w14:anchorId="45F6F4D7">
          <v:shape id="_x0000_i1048" type="#_x0000_t75" style="width:82.85pt;height:32.2pt" o:ole="">
            <v:imagedata r:id="rId55" o:title=""/>
          </v:shape>
          <o:OLEObject Type="Embed" ProgID="Equation.DSMT4" ShapeID="_x0000_i1048" DrawAspect="Content" ObjectID="_1745055821" r:id="rId56"/>
        </w:object>
      </w:r>
    </w:p>
    <w:p w14:paraId="1F3F546F" w14:textId="77777777" w:rsidR="00381952" w:rsidRPr="00B824D1" w:rsidRDefault="00381952" w:rsidP="00381952">
      <w:pPr>
        <w:autoSpaceDE w:val="0"/>
        <w:autoSpaceDN w:val="0"/>
        <w:rPr>
          <w:kern w:val="0"/>
          <w:sz w:val="22"/>
        </w:rPr>
      </w:pPr>
      <w:r w:rsidRPr="00B824D1">
        <w:rPr>
          <w:kern w:val="0"/>
          <w:sz w:val="22"/>
        </w:rPr>
        <w:t xml:space="preserve">The reflection coefficient </w:t>
      </w:r>
      <w:r w:rsidRPr="00E77D60">
        <w:rPr>
          <w:kern w:val="0"/>
          <w:position w:val="-12"/>
          <w:sz w:val="22"/>
        </w:rPr>
        <w:object w:dxaOrig="300" w:dyaOrig="360" w14:anchorId="2E1BA5FC">
          <v:shape id="_x0000_i1049" type="#_x0000_t75" style="width:15.8pt;height:17.1pt" o:ole="">
            <v:imagedata r:id="rId45" o:title=""/>
          </v:shape>
          <o:OLEObject Type="Embed" ProgID="Equation.DSMT4" ShapeID="_x0000_i1049" DrawAspect="Content" ObjectID="_1745055822" r:id="rId57"/>
        </w:object>
      </w:r>
      <w:r w:rsidRPr="00B824D1">
        <w:rPr>
          <w:kern w:val="0"/>
          <w:sz w:val="22"/>
        </w:rPr>
        <w:t xml:space="preserve">at the metal interface can be obtained </w:t>
      </w:r>
      <w:r>
        <w:rPr>
          <w:rFonts w:eastAsia="Times New Roman" w:cs="Times New Roman"/>
          <w:kern w:val="0"/>
          <w:sz w:val="22"/>
          <w:lang w:bidi="zh-CN"/>
        </w:rPr>
        <w:t>from the</w:t>
      </w:r>
      <w:r w:rsidRPr="00B824D1">
        <w:rPr>
          <w:kern w:val="0"/>
          <w:sz w:val="22"/>
        </w:rPr>
        <w:t xml:space="preserve"> Fresnel formula:</w:t>
      </w:r>
    </w:p>
    <w:p w14:paraId="5B96E4E3" w14:textId="77777777" w:rsidR="00381952" w:rsidRPr="00E77D60" w:rsidRDefault="00381952" w:rsidP="00381952">
      <w:pPr>
        <w:pStyle w:val="Equation"/>
        <w:rPr>
          <w:sz w:val="22"/>
        </w:rPr>
      </w:pPr>
      <w:r w:rsidRPr="00E77D60">
        <w:object w:dxaOrig="1359" w:dyaOrig="680" w14:anchorId="75BB9221">
          <v:shape id="_x0000_i1050" type="#_x0000_t75" style="width:68.4pt;height:33.85pt" o:ole="">
            <v:imagedata r:id="rId58" o:title=""/>
          </v:shape>
          <o:OLEObject Type="Embed" ProgID="Equation.DSMT4" ShapeID="_x0000_i1050" DrawAspect="Content" ObjectID="_1745055823" r:id="rId59"/>
        </w:object>
      </w:r>
    </w:p>
    <w:p w14:paraId="46D7CC01" w14:textId="77777777" w:rsidR="00381952" w:rsidRDefault="00381952" w:rsidP="00381952">
      <w:pPr>
        <w:autoSpaceDE w:val="0"/>
        <w:autoSpaceDN w:val="0"/>
        <w:ind w:firstLine="0"/>
        <w:rPr>
          <w:rFonts w:eastAsia="Times New Roman" w:cs="Times New Roman"/>
          <w:kern w:val="0"/>
          <w:szCs w:val="24"/>
          <w:lang w:bidi="zh-CN"/>
        </w:rPr>
      </w:pPr>
      <w:r>
        <w:rPr>
          <w:rFonts w:eastAsia="Times New Roman" w:cs="Times New Roman"/>
          <w:kern w:val="0"/>
          <w:szCs w:val="24"/>
          <w:lang w:bidi="zh-CN"/>
        </w:rPr>
        <w:t>where</w:t>
      </w:r>
      <w:r w:rsidRPr="00E77D60">
        <w:rPr>
          <w:kern w:val="0"/>
          <w:position w:val="-12"/>
        </w:rPr>
        <w:object w:dxaOrig="320" w:dyaOrig="360" w14:anchorId="37E1F72C">
          <v:shape id="_x0000_i1051" type="#_x0000_t75" style="width:15.8pt;height:17.1pt" o:ole="">
            <v:imagedata r:id="rId60" o:title=""/>
          </v:shape>
          <o:OLEObject Type="Embed" ProgID="Equation.DSMT4" ShapeID="_x0000_i1051" DrawAspect="Content" ObjectID="_1745055824" r:id="rId61"/>
        </w:object>
      </w:r>
      <w:r w:rsidRPr="00B824D1">
        <w:rPr>
          <w:kern w:val="0"/>
          <w:position w:val="-5"/>
        </w:rPr>
        <w:t xml:space="preserve"> </w:t>
      </w:r>
      <w:r w:rsidRPr="00B824D1">
        <w:rPr>
          <w:kern w:val="0"/>
        </w:rPr>
        <w:t xml:space="preserve">is the refractive index of the defect layer medium, </w:t>
      </w:r>
      <w:r>
        <w:rPr>
          <w:rFonts w:eastAsia="Times New Roman" w:cs="Times New Roman"/>
          <w:kern w:val="0"/>
          <w:szCs w:val="24"/>
          <w:lang w:bidi="zh-CN"/>
        </w:rPr>
        <w:t>which</w:t>
      </w:r>
      <w:r w:rsidRPr="00B824D1">
        <w:rPr>
          <w:kern w:val="0"/>
        </w:rPr>
        <w:t xml:space="preserve"> is HRFZ-Si </w:t>
      </w:r>
      <w:r>
        <w:rPr>
          <w:rFonts w:eastAsia="Times New Roman" w:cs="Times New Roman"/>
          <w:kern w:val="0"/>
          <w:szCs w:val="24"/>
          <w:lang w:bidi="zh-CN"/>
        </w:rPr>
        <w:t>so that</w:t>
      </w:r>
      <w:r w:rsidRPr="00CB4CB4">
        <w:rPr>
          <w:rFonts w:eastAsia="Times New Roman" w:cs="Times New Roman"/>
          <w:color w:val="FF0000"/>
          <w:kern w:val="0"/>
          <w:position w:val="-12"/>
          <w:szCs w:val="24"/>
          <w:lang w:bidi="zh-CN"/>
        </w:rPr>
        <w:object w:dxaOrig="1240" w:dyaOrig="360" w14:anchorId="72D41E22">
          <v:shape id="_x0000_i1052" type="#_x0000_t75" style="width:63.1pt;height:17.1pt" o:ole="">
            <v:imagedata r:id="rId62" o:title=""/>
          </v:shape>
          <o:OLEObject Type="Embed" ProgID="Equation.DSMT4" ShapeID="_x0000_i1052" DrawAspect="Content" ObjectID="_1745055825" r:id="rId63"/>
        </w:object>
      </w:r>
      <w:r w:rsidRPr="004D0F3E">
        <w:t xml:space="preserve">. </w:t>
      </w:r>
      <w:r w:rsidRPr="00CB4CB4">
        <w:rPr>
          <w:rFonts w:eastAsia="Times New Roman" w:cs="Times New Roman"/>
          <w:kern w:val="0"/>
          <w:position w:val="-12"/>
          <w:szCs w:val="24"/>
          <w:lang w:bidi="zh-CN"/>
        </w:rPr>
        <w:object w:dxaOrig="340" w:dyaOrig="360" w14:anchorId="4E9505AC">
          <v:shape id="_x0000_i1053" type="#_x0000_t75" style="width:17.1pt;height:17.1pt" o:ole="">
            <v:imagedata r:id="rId64" o:title=""/>
          </v:shape>
          <o:OLEObject Type="Embed" ProgID="Equation.DSMT4" ShapeID="_x0000_i1053" DrawAspect="Content" ObjectID="_1745055826" r:id="rId65"/>
        </w:object>
      </w:r>
      <w:r w:rsidRPr="00B824D1">
        <w:rPr>
          <w:kern w:val="0"/>
        </w:rPr>
        <w:t xml:space="preserve">is the refractive index of the </w:t>
      </w:r>
      <w:proofErr w:type="gramStart"/>
      <w:r w:rsidRPr="00B824D1">
        <w:rPr>
          <w:kern w:val="0"/>
        </w:rPr>
        <w:t>metal.</w:t>
      </w:r>
      <w:proofErr w:type="gramEnd"/>
      <w:r w:rsidRPr="00B824D1">
        <w:rPr>
          <w:kern w:val="0"/>
        </w:rPr>
        <w:t xml:space="preserve"> The dielectric constant of the metal Au is described by the </w:t>
      </w:r>
      <w:proofErr w:type="spellStart"/>
      <w:r w:rsidRPr="00B824D1">
        <w:rPr>
          <w:kern w:val="0"/>
        </w:rPr>
        <w:t>Drude</w:t>
      </w:r>
      <w:proofErr w:type="spellEnd"/>
      <w:r w:rsidRPr="00B824D1">
        <w:rPr>
          <w:kern w:val="0"/>
        </w:rPr>
        <w:t xml:space="preserve"> model:</w:t>
      </w:r>
      <w:bookmarkStart w:id="6" w:name="_Hlk107151700"/>
    </w:p>
    <w:p w14:paraId="5FBA1FA6" w14:textId="77777777" w:rsidR="00381952" w:rsidRPr="00E77D60" w:rsidRDefault="00381952" w:rsidP="00381952">
      <w:pPr>
        <w:pStyle w:val="Equation"/>
      </w:pPr>
      <w:r w:rsidRPr="00E77D60">
        <w:object w:dxaOrig="2100" w:dyaOrig="720" w14:anchorId="4607731F">
          <v:shape id="_x0000_i1054" type="#_x0000_t75" style="width:104.2pt;height:36.8pt" o:ole="">
            <v:imagedata r:id="rId66" o:title=""/>
          </v:shape>
          <o:OLEObject Type="Embed" ProgID="Equation.DSMT4" ShapeID="_x0000_i1054" DrawAspect="Content" ObjectID="_1745055827" r:id="rId67"/>
        </w:object>
      </w:r>
      <w:bookmarkEnd w:id="6"/>
    </w:p>
    <w:p w14:paraId="025D029E" w14:textId="77777777" w:rsidR="00381952" w:rsidRPr="00B824D1" w:rsidRDefault="00381952" w:rsidP="00381952">
      <w:pPr>
        <w:autoSpaceDE w:val="0"/>
        <w:autoSpaceDN w:val="0"/>
        <w:spacing w:before="174"/>
        <w:ind w:right="293" w:firstLine="0"/>
        <w:rPr>
          <w:kern w:val="0"/>
        </w:rPr>
      </w:pPr>
      <w:r>
        <w:rPr>
          <w:rFonts w:eastAsia="Times New Roman" w:cs="Times New Roman"/>
          <w:kern w:val="0"/>
          <w:szCs w:val="24"/>
          <w:lang w:bidi="zh-CN"/>
        </w:rPr>
        <w:t>w</w:t>
      </w:r>
      <w:r w:rsidRPr="00CB4CB4">
        <w:rPr>
          <w:rFonts w:eastAsia="Times New Roman" w:cs="Times New Roman"/>
          <w:kern w:val="0"/>
          <w:szCs w:val="24"/>
          <w:lang w:bidi="zh-CN"/>
        </w:rPr>
        <w:t>here</w:t>
      </w:r>
      <w:r w:rsidRPr="00B824D1">
        <w:rPr>
          <w:kern w:val="0"/>
        </w:rPr>
        <w:t xml:space="preserve"> </w:t>
      </w:r>
      <w:r w:rsidRPr="00E77D60">
        <w:rPr>
          <w:kern w:val="0"/>
          <w:position w:val="-12"/>
        </w:rPr>
        <w:object w:dxaOrig="1219" w:dyaOrig="360" w14:anchorId="26D84BB9">
          <v:shape id="_x0000_i1055" type="#_x0000_t75" style="width:61.15pt;height:17.1pt" o:ole="">
            <v:imagedata r:id="rId68" o:title=""/>
          </v:shape>
          <o:OLEObject Type="Embed" ProgID="Equation.DSMT4" ShapeID="_x0000_i1055" DrawAspect="Content" ObjectID="_1745055828" r:id="rId69"/>
        </w:object>
      </w:r>
      <w:r w:rsidRPr="00B824D1">
        <w:rPr>
          <w:kern w:val="0"/>
        </w:rPr>
        <w:t>,</w:t>
      </w:r>
      <w:r w:rsidRPr="00CB4CB4">
        <w:rPr>
          <w:rFonts w:eastAsia="Times New Roman" w:cs="Times New Roman"/>
          <w:kern w:val="0"/>
          <w:position w:val="-12"/>
          <w:szCs w:val="24"/>
          <w:lang w:bidi="zh-CN"/>
        </w:rPr>
        <w:object w:dxaOrig="1680" w:dyaOrig="360" w14:anchorId="52DDBB6B">
          <v:shape id="_x0000_i1056" type="#_x0000_t75" style="width:84.15pt;height:17.1pt" o:ole="">
            <v:imagedata r:id="rId70" o:title=""/>
          </v:shape>
          <o:OLEObject Type="Embed" ProgID="Equation.DSMT4" ShapeID="_x0000_i1056" DrawAspect="Content" ObjectID="_1745055829" r:id="rId71"/>
        </w:object>
      </w:r>
      <w:r>
        <w:rPr>
          <w:rFonts w:eastAsia="Times New Roman" w:cs="Times New Roman"/>
          <w:kern w:val="0"/>
          <w:szCs w:val="24"/>
          <w:lang w:bidi="zh-CN"/>
        </w:rPr>
        <w:t>THz</w:t>
      </w:r>
      <w:r w:rsidRPr="00CB4CB4">
        <w:rPr>
          <w:rFonts w:eastAsia="宋体" w:cs="Times New Roman"/>
          <w:kern w:val="0"/>
          <w:szCs w:val="24"/>
          <w:lang w:bidi="zh-CN"/>
        </w:rPr>
        <w:t>,</w:t>
      </w:r>
      <w:r w:rsidRPr="00B824D1">
        <w:rPr>
          <w:kern w:val="0"/>
        </w:rPr>
        <w:t xml:space="preserve"> </w:t>
      </w:r>
      <w:r w:rsidRPr="00CB4CB4">
        <w:rPr>
          <w:rFonts w:eastAsia="Times New Roman" w:cs="Times New Roman"/>
          <w:kern w:val="0"/>
          <w:position w:val="-10"/>
          <w:szCs w:val="24"/>
          <w:lang w:bidi="zh-CN"/>
        </w:rPr>
        <w:object w:dxaOrig="1280" w:dyaOrig="320" w14:anchorId="1F6BCF17">
          <v:shape id="_x0000_i1057" type="#_x0000_t75" style="width:63.8pt;height:15.8pt" o:ole="">
            <v:imagedata r:id="rId72" o:title=""/>
          </v:shape>
          <o:OLEObject Type="Embed" ProgID="Equation.DSMT4" ShapeID="_x0000_i1057" DrawAspect="Content" ObjectID="_1745055830" r:id="rId73"/>
        </w:object>
      </w:r>
      <w:r>
        <w:rPr>
          <w:rFonts w:eastAsia="Times New Roman" w:cs="Times New Roman"/>
          <w:kern w:val="0"/>
          <w:szCs w:val="24"/>
          <w:lang w:bidi="zh-CN"/>
        </w:rPr>
        <w:t>THz</w:t>
      </w:r>
      <w:r w:rsidRPr="00CB4CB4">
        <w:rPr>
          <w:rFonts w:eastAsia="宋体" w:cs="Times New Roman"/>
          <w:kern w:val="0"/>
          <w:szCs w:val="24"/>
          <w:lang w:bidi="zh-CN"/>
        </w:rPr>
        <w:t>,</w:t>
      </w:r>
      <w:r>
        <w:rPr>
          <w:rFonts w:eastAsia="宋体" w:cs="Times New Roman"/>
          <w:kern w:val="0"/>
          <w:szCs w:val="24"/>
          <w:lang w:bidi="zh-CN"/>
        </w:rPr>
        <w:t xml:space="preserve"> and</w:t>
      </w:r>
      <w:r w:rsidRPr="00B824D1">
        <w:rPr>
          <w:kern w:val="0"/>
        </w:rPr>
        <w:t xml:space="preserve"> </w:t>
      </w:r>
      <w:r w:rsidRPr="00B824D1">
        <w:rPr>
          <w:kern w:val="0"/>
          <w:position w:val="-12"/>
        </w:rPr>
        <w:object w:dxaOrig="1240" w:dyaOrig="400" w14:anchorId="05F46952">
          <v:shape id="_x0000_i1058" type="#_x0000_t75" style="width:63.1pt;height:20.05pt" o:ole="">
            <v:imagedata r:id="rId74" o:title=""/>
          </v:shape>
          <o:OLEObject Type="Embed" ProgID="Equation.DSMT4" ShapeID="_x0000_i1058" DrawAspect="Content" ObjectID="_1745055831" r:id="rId75"/>
        </w:object>
      </w:r>
      <w:r w:rsidRPr="00B824D1">
        <w:rPr>
          <w:kern w:val="0"/>
        </w:rPr>
        <w:t>.</w:t>
      </w:r>
    </w:p>
    <w:p w14:paraId="453A1CAC" w14:textId="77777777" w:rsidR="00381952" w:rsidRPr="00D253FB" w:rsidRDefault="00381952" w:rsidP="00381952">
      <w:pPr>
        <w:pStyle w:val="Text"/>
        <w:rPr>
          <w:color w:val="000000" w:themeColor="text1"/>
        </w:rPr>
      </w:pPr>
      <w:r w:rsidRPr="00B824D1">
        <w:t xml:space="preserve">The conditions for the existence of </w:t>
      </w:r>
      <w:r>
        <w:rPr>
          <w:lang w:bidi="zh-CN"/>
        </w:rPr>
        <w:t>an</w:t>
      </w:r>
      <w:r w:rsidRPr="00B824D1">
        <w:t xml:space="preserve"> optical </w:t>
      </w:r>
      <w:r w:rsidRPr="00B824D1">
        <w:rPr>
          <w:spacing w:val="-5"/>
        </w:rPr>
        <w:t>Tamm</w:t>
      </w:r>
      <w:r w:rsidRPr="00B824D1">
        <w:rPr>
          <w:spacing w:val="-9"/>
        </w:rPr>
        <w:t xml:space="preserve"> </w:t>
      </w:r>
      <w:r w:rsidRPr="00B824D1">
        <w:t>state</w:t>
      </w:r>
      <w:r w:rsidRPr="00B824D1">
        <w:rPr>
          <w:spacing w:val="-9"/>
        </w:rPr>
        <w:t xml:space="preserve"> </w:t>
      </w:r>
      <w:r w:rsidRPr="00B824D1">
        <w:t>in</w:t>
      </w:r>
      <w:r w:rsidRPr="00B824D1">
        <w:rPr>
          <w:spacing w:val="-8"/>
        </w:rPr>
        <w:t xml:space="preserve"> </w:t>
      </w:r>
      <w:r w:rsidRPr="00B824D1">
        <w:t>the</w:t>
      </w:r>
      <w:r w:rsidRPr="00B824D1">
        <w:rPr>
          <w:spacing w:val="-9"/>
        </w:rPr>
        <w:t xml:space="preserve"> </w:t>
      </w:r>
      <w:r w:rsidRPr="00B824D1">
        <w:t>metal-DBR</w:t>
      </w:r>
      <w:r w:rsidRPr="00B824D1">
        <w:rPr>
          <w:spacing w:val="-8"/>
        </w:rPr>
        <w:t xml:space="preserve"> hybrid cavity</w:t>
      </w:r>
      <w:r w:rsidRPr="00B824D1">
        <w:rPr>
          <w:spacing w:val="-10"/>
        </w:rPr>
        <w:t xml:space="preserve"> </w:t>
      </w:r>
      <w:r w:rsidRPr="00B824D1">
        <w:t>must meet the following for</w:t>
      </w:r>
      <w:r w:rsidRPr="00D253FB">
        <w:rPr>
          <w:color w:val="000000" w:themeColor="text1"/>
        </w:rPr>
        <w:t>mula [63]:</w:t>
      </w:r>
    </w:p>
    <w:p w14:paraId="616AD1F2" w14:textId="77777777" w:rsidR="00381952" w:rsidRPr="00CB4CB4" w:rsidRDefault="00381952" w:rsidP="00381952">
      <w:pPr>
        <w:pStyle w:val="Equation"/>
        <w:rPr>
          <w:lang w:bidi="zh-CN"/>
        </w:rPr>
      </w:pPr>
      <w:r w:rsidRPr="0059784D">
        <w:rPr>
          <w:position w:val="-12"/>
          <w:lang w:bidi="zh-CN"/>
        </w:rPr>
        <w:object w:dxaOrig="2820" w:dyaOrig="360" w14:anchorId="0C79189A">
          <v:shape id="_x0000_i1059" type="#_x0000_t75" style="width:142.05pt;height:17.1pt" o:ole="">
            <v:imagedata r:id="rId76" o:title=""/>
          </v:shape>
          <o:OLEObject Type="Embed" ProgID="Equation.DSMT4" ShapeID="_x0000_i1059" DrawAspect="Content" ObjectID="_1745055832" r:id="rId77"/>
        </w:object>
      </w:r>
    </w:p>
    <w:p w14:paraId="5A050B20" w14:textId="77777777" w:rsidR="00381952" w:rsidRPr="00B824D1" w:rsidRDefault="00381952" w:rsidP="00381952">
      <w:pPr>
        <w:autoSpaceDE w:val="0"/>
        <w:autoSpaceDN w:val="0"/>
        <w:ind w:firstLine="0"/>
        <w:jc w:val="left"/>
        <w:rPr>
          <w:kern w:val="0"/>
        </w:rPr>
      </w:pPr>
      <w:r>
        <w:rPr>
          <w:rFonts w:eastAsia="Times New Roman" w:cs="Times New Roman"/>
          <w:kern w:val="0"/>
          <w:szCs w:val="24"/>
          <w:lang w:bidi="zh-CN"/>
        </w:rPr>
        <w:t>wh</w:t>
      </w:r>
      <w:r w:rsidRPr="00CB4CB4">
        <w:rPr>
          <w:rFonts w:eastAsia="Times New Roman" w:cs="Times New Roman"/>
          <w:kern w:val="0"/>
          <w:szCs w:val="24"/>
          <w:lang w:bidi="zh-CN"/>
        </w:rPr>
        <w:t>ere</w:t>
      </w:r>
      <w:r w:rsidRPr="00B824D1">
        <w:rPr>
          <w:kern w:val="0"/>
        </w:rPr>
        <w:t xml:space="preserve"> </w:t>
      </w:r>
      <w:r w:rsidRPr="00B824D1">
        <w:rPr>
          <w:i/>
          <w:kern w:val="0"/>
        </w:rPr>
        <w:t xml:space="preserve">N </w:t>
      </w:r>
      <w:r w:rsidRPr="00B824D1">
        <w:rPr>
          <w:kern w:val="0"/>
        </w:rPr>
        <w:t xml:space="preserve">is a natural number. </w:t>
      </w:r>
    </w:p>
    <w:p w14:paraId="0E88BF24" w14:textId="77777777" w:rsidR="00381952" w:rsidRPr="00E77D60" w:rsidRDefault="00381952" w:rsidP="00381952">
      <w:pPr>
        <w:pStyle w:val="Text"/>
      </w:pPr>
      <w:r w:rsidRPr="00E77D60">
        <w:t>The following are the calculated total phase for the presented hybrid cavity at 0.40, 0.48</w:t>
      </w:r>
      <w:r>
        <w:t>,</w:t>
      </w:r>
      <w:r w:rsidRPr="00E77D60">
        <w:t xml:space="preserve"> and 0.65 THz:</w:t>
      </w:r>
    </w:p>
    <w:p w14:paraId="2F198CDD" w14:textId="77777777" w:rsidR="00381952" w:rsidRPr="00E77D60" w:rsidRDefault="00381952" w:rsidP="00381952">
      <w:pPr>
        <w:pStyle w:val="a"/>
        <w:numPr>
          <w:ilvl w:val="0"/>
          <w:numId w:val="15"/>
        </w:numPr>
        <w:ind w:left="567" w:hanging="567"/>
      </w:pPr>
      <w:r w:rsidRPr="00E77D60">
        <w:t xml:space="preserve">When </w:t>
      </w:r>
      <w:proofErr w:type="spellStart"/>
      <w:r w:rsidRPr="00F339E8">
        <w:rPr>
          <w:i/>
          <w:iCs/>
        </w:rPr>
        <w:t>d</w:t>
      </w:r>
      <w:r w:rsidRPr="00F339E8">
        <w:rPr>
          <w:vertAlign w:val="subscript"/>
        </w:rPr>
        <w:t>cavity</w:t>
      </w:r>
      <w:proofErr w:type="spellEnd"/>
      <w:r w:rsidRPr="00E77D60">
        <w:t xml:space="preserve"> = 510 </w:t>
      </w:r>
      <w:proofErr w:type="spellStart"/>
      <w:r w:rsidRPr="00E77D60">
        <w:t>μm</w:t>
      </w:r>
      <w:proofErr w:type="spellEnd"/>
      <w:r w:rsidRPr="00E77D60">
        <w:t xml:space="preserve">, it </w:t>
      </w:r>
      <w:r>
        <w:rPr>
          <w:lang w:bidi="zh-CN"/>
        </w:rPr>
        <w:t>can be seen</w:t>
      </w:r>
      <w:r w:rsidRPr="00E77D60">
        <w:t xml:space="preserve"> from the reflection spectrum that the frequency</w:t>
      </w:r>
      <w:r w:rsidRPr="00E77D60">
        <w:rPr>
          <w:spacing w:val="-5"/>
        </w:rPr>
        <w:t xml:space="preserve"> </w:t>
      </w:r>
      <w:r w:rsidRPr="00E77D60">
        <w:t>corresponding</w:t>
      </w:r>
      <w:r w:rsidRPr="00E77D60">
        <w:rPr>
          <w:spacing w:val="-1"/>
        </w:rPr>
        <w:t xml:space="preserve"> </w:t>
      </w:r>
      <w:r w:rsidRPr="00E77D60">
        <w:t>to</w:t>
      </w:r>
      <w:r w:rsidRPr="00E77D60">
        <w:rPr>
          <w:spacing w:val="-3"/>
        </w:rPr>
        <w:t xml:space="preserve"> </w:t>
      </w:r>
      <w:r w:rsidRPr="00F339E8">
        <w:rPr>
          <w:spacing w:val="-3"/>
          <w:lang w:bidi="zh-CN"/>
        </w:rPr>
        <w:t xml:space="preserve">the </w:t>
      </w:r>
      <w:r>
        <w:rPr>
          <w:lang w:bidi="zh-CN"/>
        </w:rPr>
        <w:t>optical Tamm sta</w:t>
      </w:r>
      <w:r w:rsidRPr="00D253FB">
        <w:rPr>
          <w:color w:val="000000" w:themeColor="text1"/>
          <w:lang w:bidi="zh-CN"/>
        </w:rPr>
        <w:t>te</w:t>
      </w:r>
      <w:r w:rsidRPr="00D253FB">
        <w:rPr>
          <w:color w:val="000000" w:themeColor="text1"/>
          <w:spacing w:val="-3"/>
        </w:rPr>
        <w:t xml:space="preserve"> </w:t>
      </w:r>
      <w:r w:rsidRPr="00D253FB">
        <w:rPr>
          <w:color w:val="000000" w:themeColor="text1"/>
        </w:rPr>
        <w:t>is</w:t>
      </w:r>
      <w:r w:rsidRPr="00D253FB">
        <w:rPr>
          <w:color w:val="000000" w:themeColor="text1"/>
          <w:spacing w:val="-4"/>
        </w:rPr>
        <w:t xml:space="preserve"> 0.40</w:t>
      </w:r>
      <w:r w:rsidRPr="00D253FB">
        <w:rPr>
          <w:color w:val="000000" w:themeColor="text1"/>
          <w:spacing w:val="-9"/>
        </w:rPr>
        <w:t xml:space="preserve"> </w:t>
      </w:r>
      <w:r w:rsidRPr="00D253FB">
        <w:rPr>
          <w:color w:val="000000" w:themeColor="text1"/>
        </w:rPr>
        <w:t>THz</w:t>
      </w:r>
      <w:r w:rsidRPr="00D253FB">
        <w:rPr>
          <w:bCs/>
          <w:color w:val="000000" w:themeColor="text1"/>
          <w:lang w:bidi="zh-CN"/>
        </w:rPr>
        <w:t>.</w:t>
      </w:r>
      <w:r w:rsidRPr="00D253FB">
        <w:rPr>
          <w:color w:val="000000" w:themeColor="text1"/>
          <w:lang w:bidi="zh-CN"/>
        </w:rPr>
        <w:t xml:space="preserve"> </w:t>
      </w:r>
      <w:r w:rsidRPr="00CB4CB4">
        <w:rPr>
          <w:lang w:bidi="zh-CN"/>
        </w:rPr>
        <w:t>From</w:t>
      </w:r>
      <w:r w:rsidRPr="00E77D60">
        <w:t xml:space="preserve"> the</w:t>
      </w:r>
      <w:r w:rsidRPr="00CB4CB4">
        <w:rPr>
          <w:lang w:bidi="zh-CN"/>
        </w:rPr>
        <w:t xml:space="preserve"> </w:t>
      </w:r>
      <w:proofErr w:type="spellStart"/>
      <w:r w:rsidRPr="00CB4CB4">
        <w:rPr>
          <w:lang w:bidi="zh-CN"/>
        </w:rPr>
        <w:t>Drude</w:t>
      </w:r>
      <w:proofErr w:type="spellEnd"/>
      <w:r w:rsidRPr="00CB4CB4">
        <w:rPr>
          <w:lang w:bidi="zh-CN"/>
        </w:rPr>
        <w:t xml:space="preserve"> model</w:t>
      </w:r>
      <w:r>
        <w:rPr>
          <w:lang w:bidi="zh-CN"/>
        </w:rPr>
        <w:t>,</w:t>
      </w:r>
      <w:r w:rsidRPr="00E77D60">
        <w:rPr>
          <w:spacing w:val="-4"/>
        </w:rPr>
        <w:t xml:space="preserve"> </w:t>
      </w:r>
      <w:r w:rsidRPr="00E77D60">
        <w:rPr>
          <w:rFonts w:ascii="Cambria Math" w:hAnsi="Cambria Math"/>
        </w:rPr>
        <w:t>𝑛</w:t>
      </w:r>
      <w:r w:rsidRPr="00E77D60">
        <w:rPr>
          <w:rFonts w:ascii="Cambria Math" w:hAnsi="Cambria Math"/>
          <w:vertAlign w:val="subscript"/>
        </w:rPr>
        <w:t>𝑀</w:t>
      </w:r>
      <w:r w:rsidRPr="00E77D60">
        <w:t xml:space="preserve"> = 538</w:t>
      </w:r>
      <w:r w:rsidRPr="00F339E8">
        <w:rPr>
          <w:rFonts w:eastAsia="Cambria Math"/>
          <w:lang w:bidi="zh-CN"/>
        </w:rPr>
        <w:t xml:space="preserve"> − </w:t>
      </w:r>
      <w:r w:rsidRPr="00E77D60">
        <w:t>549</w:t>
      </w:r>
      <w:r w:rsidRPr="00E77D60">
        <w:rPr>
          <w:rFonts w:ascii="Cambria Math" w:hAnsi="Cambria Math"/>
        </w:rPr>
        <w:t>𝑖</w:t>
      </w:r>
      <w:r w:rsidRPr="00CB4CB4">
        <w:rPr>
          <w:lang w:bidi="zh-CN"/>
        </w:rPr>
        <w:t>.</w:t>
      </w:r>
      <w:r w:rsidRPr="00E77D60">
        <w:t xml:space="preserve"> Furthermore, the reflection coefficient </w:t>
      </w:r>
      <w:r w:rsidRPr="00E77D60">
        <w:rPr>
          <w:rFonts w:ascii="Cambria Math" w:hAnsi="Cambria Math"/>
        </w:rPr>
        <w:t>𝑟</w:t>
      </w:r>
      <w:r w:rsidRPr="00E77D60">
        <w:rPr>
          <w:rFonts w:ascii="Cambria Math" w:hAnsi="Cambria Math"/>
          <w:vertAlign w:val="subscript"/>
        </w:rPr>
        <w:t>𝑀</w:t>
      </w:r>
      <w:r w:rsidRPr="00E77D60">
        <w:t xml:space="preserve"> </w:t>
      </w:r>
      <w:r w:rsidRPr="00F339E8">
        <w:rPr>
          <w:rFonts w:eastAsia="Cambria Math"/>
          <w:lang w:bidi="zh-CN"/>
        </w:rPr>
        <w:t>= −</w:t>
      </w:r>
      <w:r w:rsidRPr="00E77D60">
        <w:t>0.9938 + 0.0063</w:t>
      </w:r>
      <w:r w:rsidRPr="00E77D60">
        <w:rPr>
          <w:rFonts w:ascii="Cambria Math" w:hAnsi="Cambria Math"/>
        </w:rPr>
        <w:t>𝑖</w:t>
      </w:r>
      <w:r w:rsidRPr="00E77D60">
        <w:t xml:space="preserve">, </w:t>
      </w:r>
      <w:r w:rsidRPr="00E77D60">
        <w:rPr>
          <w:spacing w:val="-4"/>
          <w:position w:val="1"/>
        </w:rPr>
        <w:t>|</w:t>
      </w:r>
      <w:r w:rsidRPr="00E77D60">
        <w:rPr>
          <w:rFonts w:ascii="Cambria Math" w:hAnsi="Cambria Math"/>
          <w:spacing w:val="-4"/>
        </w:rPr>
        <w:t>𝑟</w:t>
      </w:r>
      <w:r w:rsidRPr="00E77D60">
        <w:rPr>
          <w:rFonts w:ascii="Cambria Math" w:hAnsi="Cambria Math"/>
          <w:spacing w:val="-4"/>
          <w:vertAlign w:val="subscript"/>
        </w:rPr>
        <w:t>𝑀</w:t>
      </w:r>
      <w:r w:rsidRPr="00E77D60">
        <w:rPr>
          <w:spacing w:val="-4"/>
          <w:position w:val="1"/>
        </w:rPr>
        <w:t xml:space="preserve">| </w:t>
      </w:r>
      <w:r w:rsidRPr="00E77D60">
        <w:t xml:space="preserve">= 0.9938, and the phase </w:t>
      </w:r>
      <w:r w:rsidRPr="00E77D60">
        <w:rPr>
          <w:i/>
        </w:rPr>
        <w:t>Φ</w:t>
      </w:r>
      <w:r w:rsidRPr="00E77D60">
        <w:rPr>
          <w:rFonts w:ascii="Cambria Math" w:hAnsi="Cambria Math"/>
          <w:vertAlign w:val="subscript"/>
        </w:rPr>
        <w:t>𝑀</w:t>
      </w:r>
      <w:r w:rsidRPr="00E77D60">
        <w:t xml:space="preserve"> = 3.1352. The reflection coefficient of </w:t>
      </w:r>
      <w:r>
        <w:rPr>
          <w:lang w:bidi="zh-CN"/>
        </w:rPr>
        <w:t xml:space="preserve">the </w:t>
      </w:r>
      <w:r w:rsidRPr="00E77D60">
        <w:t>DBR</w:t>
      </w:r>
      <w:r>
        <w:rPr>
          <w:lang w:bidi="zh-CN"/>
        </w:rPr>
        <w:t>,</w:t>
      </w:r>
      <w:r w:rsidRPr="00CB4CB4">
        <w:rPr>
          <w:lang w:bidi="zh-CN"/>
        </w:rPr>
        <w:t xml:space="preserve"> </w:t>
      </w:r>
      <w:r w:rsidRPr="0059784D">
        <w:rPr>
          <w:rFonts w:cs="Times New Roman"/>
          <w:bCs/>
          <w:position w:val="-12"/>
        </w:rPr>
        <w:object w:dxaOrig="440" w:dyaOrig="360" w14:anchorId="1CB18D0F">
          <v:shape id="_x0000_i1060" type="#_x0000_t75" style="width:23pt;height:17.1pt" o:ole="">
            <v:imagedata r:id="rId49" o:title=""/>
          </v:shape>
          <o:OLEObject Type="Embed" ProgID="Equation.DSMT4" ShapeID="_x0000_i1060" DrawAspect="Content" ObjectID="_1745055833" r:id="rId78"/>
        </w:object>
      </w:r>
      <w:r w:rsidRPr="00F339E8">
        <w:rPr>
          <w:rFonts w:eastAsia="Cambria Math"/>
          <w:lang w:bidi="zh-CN"/>
        </w:rPr>
        <w:t>=</w:t>
      </w:r>
      <w:r w:rsidRPr="00E77D60">
        <w:t xml:space="preserve"> 0.4773 + 0.7957</w:t>
      </w:r>
      <w:r w:rsidRPr="00E77D60">
        <w:rPr>
          <w:rFonts w:ascii="Cambria Math" w:hAnsi="Cambria Math"/>
        </w:rPr>
        <w:t>𝑖</w:t>
      </w:r>
      <w:r w:rsidRPr="00E77D60">
        <w:t xml:space="preserve">, can be obtained </w:t>
      </w:r>
      <w:r>
        <w:rPr>
          <w:lang w:bidi="zh-CN"/>
        </w:rPr>
        <w:t>from</w:t>
      </w:r>
      <w:r w:rsidRPr="00E77D60">
        <w:t xml:space="preserve"> the </w:t>
      </w:r>
      <w:r>
        <w:rPr>
          <w:lang w:bidi="zh-CN"/>
        </w:rPr>
        <w:t xml:space="preserve">TMM. Also, </w:t>
      </w:r>
      <w:r w:rsidRPr="004527AF">
        <w:rPr>
          <w:position w:val="-12"/>
          <w:lang w:bidi="zh-CN"/>
        </w:rPr>
        <w:object w:dxaOrig="1400" w:dyaOrig="360" w14:anchorId="627D4C5E">
          <v:shape id="_x0000_i1061" type="#_x0000_t75" style="width:70.05pt;height:17.1pt" o:ole="">
            <v:imagedata r:id="rId79" o:title=""/>
          </v:shape>
          <o:OLEObject Type="Embed" ProgID="Equation.DSMT4" ShapeID="_x0000_i1061" DrawAspect="Content" ObjectID="_1745055834" r:id="rId80"/>
        </w:object>
      </w:r>
      <w:r>
        <w:rPr>
          <w:lang w:bidi="zh-CN"/>
        </w:rPr>
        <w:t xml:space="preserve">, </w:t>
      </w:r>
      <w:r w:rsidRPr="00E77D60">
        <w:t xml:space="preserve">and </w:t>
      </w:r>
      <w:r>
        <w:rPr>
          <w:lang w:bidi="zh-CN"/>
        </w:rPr>
        <w:t>the</w:t>
      </w:r>
      <w:r w:rsidRPr="00E77D60">
        <w:t xml:space="preserve"> phase </w:t>
      </w:r>
      <w:bookmarkStart w:id="7" w:name="_Hlk107260749"/>
      <w:r w:rsidRPr="00F339E8">
        <w:rPr>
          <w:rFonts w:eastAsia="Cambria Math"/>
          <w:i/>
          <w:lang w:bidi="zh-CN"/>
        </w:rPr>
        <w:t>Φ</w:t>
      </w:r>
      <w:r w:rsidRPr="00B1125B">
        <w:rPr>
          <w:rFonts w:eastAsia="Cambria Math"/>
          <w:iCs/>
          <w:vertAlign w:val="subscript"/>
          <w:lang w:bidi="zh-CN"/>
        </w:rPr>
        <w:t>DBR</w:t>
      </w:r>
      <w:r w:rsidRPr="00E77D60">
        <w:rPr>
          <w:i/>
        </w:rPr>
        <w:t xml:space="preserve"> </w:t>
      </w:r>
      <w:r w:rsidRPr="00E77D60">
        <w:t>= 1.03</w:t>
      </w:r>
      <w:bookmarkEnd w:id="7"/>
      <w:r w:rsidRPr="00E77D60">
        <w:t xml:space="preserve">. </w:t>
      </w:r>
      <w:r>
        <w:rPr>
          <w:lang w:bidi="zh-CN"/>
        </w:rPr>
        <w:t>The p</w:t>
      </w:r>
      <w:r w:rsidRPr="00CB4CB4">
        <w:rPr>
          <w:lang w:bidi="zh-CN"/>
        </w:rPr>
        <w:t>hase</w:t>
      </w:r>
      <w:r w:rsidRPr="00E77D60">
        <w:t xml:space="preserve"> change of the defect microcavity </w:t>
      </w:r>
      <w:proofErr w:type="spellStart"/>
      <w:r w:rsidRPr="00E77D60">
        <w:rPr>
          <w:i/>
        </w:rPr>
        <w:t>Φ</w:t>
      </w:r>
      <w:r w:rsidRPr="00E77D60">
        <w:rPr>
          <w:vertAlign w:val="subscript"/>
        </w:rPr>
        <w:t>d</w:t>
      </w:r>
      <w:proofErr w:type="spellEnd"/>
      <w:r w:rsidRPr="00F339E8">
        <w:rPr>
          <w:rFonts w:eastAsia="Cambria Math"/>
          <w:lang w:bidi="zh-CN"/>
        </w:rPr>
        <w:t xml:space="preserve"> = </w:t>
      </w:r>
      <w:r w:rsidRPr="00E77D60">
        <w:t xml:space="preserve">28.49. Finally, the total phase change </w:t>
      </w:r>
      <w:r w:rsidRPr="00CB4CB4">
        <w:rPr>
          <w:position w:val="-12"/>
        </w:rPr>
        <w:object w:dxaOrig="3480" w:dyaOrig="360" w14:anchorId="7BE79CC5">
          <v:shape id="_x0000_i1062" type="#_x0000_t75" style="width:173.9pt;height:17.1pt" o:ole="">
            <v:imagedata r:id="rId81" o:title=""/>
          </v:shape>
          <o:OLEObject Type="Embed" ProgID="Equation.DSMT4" ShapeID="_x0000_i1062" DrawAspect="Content" ObjectID="_1745055835" r:id="rId82"/>
        </w:object>
      </w:r>
      <w:r w:rsidRPr="00CB4CB4">
        <w:rPr>
          <w:lang w:bidi="zh-CN"/>
        </w:rPr>
        <w:t>.</w:t>
      </w:r>
    </w:p>
    <w:p w14:paraId="023DCA63" w14:textId="77777777" w:rsidR="00381952" w:rsidRPr="00E77D60" w:rsidRDefault="00381952" w:rsidP="00381952">
      <w:pPr>
        <w:pStyle w:val="a"/>
      </w:pPr>
      <w:r w:rsidRPr="00E77D60">
        <w:t xml:space="preserve">When </w:t>
      </w:r>
      <w:proofErr w:type="spellStart"/>
      <w:r w:rsidRPr="00695581">
        <w:rPr>
          <w:i/>
          <w:iCs/>
        </w:rPr>
        <w:t>d</w:t>
      </w:r>
      <w:r w:rsidRPr="00695581">
        <w:rPr>
          <w:vertAlign w:val="subscript"/>
        </w:rPr>
        <w:t>cavity</w:t>
      </w:r>
      <w:proofErr w:type="spellEnd"/>
      <w:r w:rsidRPr="00CB4CB4">
        <w:rPr>
          <w:lang w:bidi="zh-CN"/>
        </w:rPr>
        <w:t xml:space="preserve"> = 510 </w:t>
      </w:r>
      <w:proofErr w:type="spellStart"/>
      <w:r w:rsidRPr="00CB4CB4">
        <w:rPr>
          <w:lang w:bidi="zh-CN"/>
        </w:rPr>
        <w:t>μm</w:t>
      </w:r>
      <w:proofErr w:type="spellEnd"/>
      <w:r w:rsidRPr="00CB4CB4">
        <w:rPr>
          <w:lang w:bidi="zh-CN"/>
        </w:rPr>
        <w:t>,</w:t>
      </w:r>
      <w:r w:rsidRPr="00E77D60">
        <w:t xml:space="preserve"> the frequency</w:t>
      </w:r>
      <w:r w:rsidRPr="00E77D60">
        <w:rPr>
          <w:spacing w:val="-5"/>
        </w:rPr>
        <w:t xml:space="preserve"> </w:t>
      </w:r>
      <w:r w:rsidRPr="00E77D60">
        <w:t>corresponding</w:t>
      </w:r>
      <w:r w:rsidRPr="00E77D60">
        <w:rPr>
          <w:spacing w:val="-1"/>
        </w:rPr>
        <w:t xml:space="preserve"> </w:t>
      </w:r>
      <w:r w:rsidRPr="00E77D60">
        <w:t xml:space="preserve">to </w:t>
      </w:r>
      <w:r>
        <w:rPr>
          <w:lang w:bidi="zh-CN"/>
        </w:rPr>
        <w:t>the</w:t>
      </w:r>
      <w:r w:rsidRPr="00CB4CB4">
        <w:rPr>
          <w:spacing w:val="-3"/>
          <w:lang w:bidi="zh-CN"/>
        </w:rPr>
        <w:t xml:space="preserve"> </w:t>
      </w:r>
      <w:r>
        <w:rPr>
          <w:lang w:bidi="zh-CN"/>
        </w:rPr>
        <w:t>optical Tamm state</w:t>
      </w:r>
      <w:r w:rsidRPr="00E77D60">
        <w:rPr>
          <w:spacing w:val="-3"/>
        </w:rPr>
        <w:t xml:space="preserve"> </w:t>
      </w:r>
      <w:r w:rsidRPr="00E77D60">
        <w:t>is</w:t>
      </w:r>
      <w:r w:rsidRPr="00E77D60">
        <w:rPr>
          <w:spacing w:val="-4"/>
        </w:rPr>
        <w:t xml:space="preserve"> </w:t>
      </w:r>
      <w:r w:rsidRPr="0083020E">
        <w:rPr>
          <w:bCs/>
          <w:lang w:bidi="zh-CN"/>
        </w:rPr>
        <w:t>0.48 THz</w:t>
      </w:r>
      <w:r>
        <w:rPr>
          <w:bCs/>
          <w:lang w:bidi="zh-CN"/>
        </w:rPr>
        <w:t>.</w:t>
      </w:r>
      <w:r w:rsidRPr="0083020E">
        <w:rPr>
          <w:bCs/>
          <w:lang w:bidi="zh-CN"/>
        </w:rPr>
        <w:t xml:space="preserve"> </w:t>
      </w:r>
      <w:r>
        <w:rPr>
          <w:bCs/>
          <w:lang w:bidi="zh-CN"/>
        </w:rPr>
        <w:t>Also,</w:t>
      </w:r>
      <w:r w:rsidRPr="00E77D60">
        <w:rPr>
          <w:spacing w:val="-4"/>
        </w:rPr>
        <w:t xml:space="preserve"> </w:t>
      </w:r>
      <w:r w:rsidRPr="00E77D60">
        <w:rPr>
          <w:rFonts w:ascii="Cambria Math" w:hAnsi="Cambria Math"/>
        </w:rPr>
        <w:t>𝑛</w:t>
      </w:r>
      <w:r w:rsidRPr="00E77D60">
        <w:rPr>
          <w:rFonts w:ascii="Cambria Math" w:hAnsi="Cambria Math"/>
          <w:vertAlign w:val="subscript"/>
        </w:rPr>
        <w:t>𝑀</w:t>
      </w:r>
      <w:r w:rsidRPr="00E77D60">
        <w:t xml:space="preserve"> =</w:t>
      </w:r>
      <w:r>
        <w:rPr>
          <w:rFonts w:eastAsia="Cambria Math"/>
          <w:lang w:bidi="zh-CN"/>
        </w:rPr>
        <w:t xml:space="preserve"> </w:t>
      </w:r>
      <w:r w:rsidRPr="00E77D60">
        <w:t>489</w:t>
      </w:r>
      <w:r>
        <w:rPr>
          <w:rFonts w:eastAsia="Cambria Math"/>
          <w:lang w:bidi="zh-CN"/>
        </w:rPr>
        <w:t xml:space="preserve"> </w:t>
      </w:r>
      <w:r w:rsidRPr="00CB4CB4">
        <w:rPr>
          <w:rFonts w:eastAsia="Cambria Math"/>
          <w:lang w:bidi="zh-CN"/>
        </w:rPr>
        <w:t>−</w:t>
      </w:r>
      <w:r>
        <w:rPr>
          <w:rFonts w:eastAsia="Cambria Math"/>
          <w:lang w:bidi="zh-CN"/>
        </w:rPr>
        <w:t xml:space="preserve"> </w:t>
      </w:r>
      <w:r w:rsidRPr="00E77D60">
        <w:t>501</w:t>
      </w:r>
      <w:r w:rsidRPr="00E77D60">
        <w:rPr>
          <w:rFonts w:ascii="Cambria Math" w:hAnsi="Cambria Math"/>
        </w:rPr>
        <w:t>𝑖</w:t>
      </w:r>
      <w:r w:rsidRPr="00E77D60">
        <w:t xml:space="preserve">, the reflection coefficient </w:t>
      </w:r>
      <w:r w:rsidRPr="00E77D60">
        <w:rPr>
          <w:rFonts w:ascii="Cambria Math" w:hAnsi="Cambria Math"/>
        </w:rPr>
        <w:t>𝑟</w:t>
      </w:r>
      <w:r w:rsidRPr="00E77D60">
        <w:rPr>
          <w:rFonts w:ascii="Cambria Math" w:hAnsi="Cambria Math"/>
          <w:vertAlign w:val="subscript"/>
        </w:rPr>
        <w:t>𝑀</w:t>
      </w:r>
      <w:r w:rsidRPr="00E77D60">
        <w:t xml:space="preserve"> </w:t>
      </w:r>
      <w:r>
        <w:rPr>
          <w:rFonts w:eastAsia="Cambria Math"/>
          <w:lang w:bidi="zh-CN"/>
        </w:rPr>
        <w:t xml:space="preserve">= </w:t>
      </w:r>
      <w:r w:rsidRPr="00CB4CB4">
        <w:rPr>
          <w:rFonts w:eastAsia="Cambria Math"/>
          <w:lang w:bidi="zh-CN"/>
        </w:rPr>
        <w:t>−</w:t>
      </w:r>
      <w:r w:rsidRPr="00E77D60">
        <w:t>0.9932 + 0.0069</w:t>
      </w:r>
      <w:r w:rsidRPr="00E77D60">
        <w:rPr>
          <w:rFonts w:ascii="Cambria Math" w:hAnsi="Cambria Math"/>
        </w:rPr>
        <w:t>𝑖</w:t>
      </w:r>
      <w:r w:rsidRPr="00E77D60">
        <w:t xml:space="preserve">, </w:t>
      </w:r>
      <w:r w:rsidRPr="00E77D60">
        <w:rPr>
          <w:spacing w:val="-4"/>
          <w:position w:val="1"/>
        </w:rPr>
        <w:t>|</w:t>
      </w:r>
      <w:r w:rsidRPr="00E77D60">
        <w:rPr>
          <w:rFonts w:ascii="Cambria Math" w:hAnsi="Cambria Math"/>
          <w:spacing w:val="-4"/>
        </w:rPr>
        <w:t>𝑟</w:t>
      </w:r>
      <w:r w:rsidRPr="00E77D60">
        <w:rPr>
          <w:rFonts w:ascii="Cambria Math" w:hAnsi="Cambria Math"/>
          <w:spacing w:val="-4"/>
          <w:vertAlign w:val="subscript"/>
        </w:rPr>
        <w:t>𝑀</w:t>
      </w:r>
      <w:r w:rsidRPr="00E77D60">
        <w:rPr>
          <w:spacing w:val="-4"/>
          <w:position w:val="1"/>
        </w:rPr>
        <w:t xml:space="preserve">| </w:t>
      </w:r>
      <w:r w:rsidRPr="00E77D60">
        <w:t xml:space="preserve">= 0.9932, the phase </w:t>
      </w:r>
      <w:r w:rsidRPr="00E77D60">
        <w:rPr>
          <w:i/>
        </w:rPr>
        <w:t>Φ</w:t>
      </w:r>
      <w:r w:rsidRPr="00E77D60">
        <w:rPr>
          <w:rFonts w:ascii="Cambria Math" w:hAnsi="Cambria Math"/>
          <w:vertAlign w:val="subscript"/>
        </w:rPr>
        <w:t>𝑀</w:t>
      </w:r>
      <w:r w:rsidRPr="00E77D60">
        <w:t xml:space="preserve"> = 3.1346</w:t>
      </w:r>
      <w:r>
        <w:rPr>
          <w:lang w:bidi="zh-CN"/>
        </w:rPr>
        <w:t>,</w:t>
      </w:r>
      <w:r w:rsidRPr="00CB4CB4">
        <w:rPr>
          <w:lang w:bidi="zh-CN"/>
        </w:rPr>
        <w:t xml:space="preserve"> </w:t>
      </w:r>
      <w:r>
        <w:rPr>
          <w:lang w:bidi="zh-CN"/>
        </w:rPr>
        <w:t>t</w:t>
      </w:r>
      <w:r w:rsidRPr="00CB4CB4">
        <w:rPr>
          <w:lang w:bidi="zh-CN"/>
        </w:rPr>
        <w:t>he</w:t>
      </w:r>
      <w:r w:rsidRPr="00E77D60">
        <w:t xml:space="preserve"> reflection coefficient </w:t>
      </w:r>
      <w:r w:rsidRPr="0059784D">
        <w:rPr>
          <w:rFonts w:cs="Times New Roman"/>
          <w:bCs/>
          <w:position w:val="-12"/>
        </w:rPr>
        <w:object w:dxaOrig="440" w:dyaOrig="360" w14:anchorId="7F761D9C">
          <v:shape id="_x0000_i1063" type="#_x0000_t75" style="width:23pt;height:17.1pt" o:ole="">
            <v:imagedata r:id="rId49" o:title=""/>
          </v:shape>
          <o:OLEObject Type="Embed" ProgID="Equation.DSMT4" ShapeID="_x0000_i1063" DrawAspect="Content" ObjectID="_1745055836" r:id="rId83"/>
        </w:object>
      </w:r>
      <w:r w:rsidRPr="00CB4CB4">
        <w:rPr>
          <w:rFonts w:eastAsia="Cambria Math"/>
          <w:lang w:bidi="zh-CN"/>
        </w:rPr>
        <w:t>=</w:t>
      </w:r>
      <w:r w:rsidRPr="00E77D60">
        <w:t xml:space="preserve"> 0.9023</w:t>
      </w:r>
      <w:r>
        <w:rPr>
          <w:rFonts w:eastAsia="Cambria Math"/>
          <w:lang w:bidi="zh-CN"/>
        </w:rPr>
        <w:t xml:space="preserve"> </w:t>
      </w:r>
      <w:r w:rsidRPr="00CB4CB4">
        <w:rPr>
          <w:rFonts w:eastAsia="Cambria Math"/>
          <w:lang w:bidi="zh-CN"/>
        </w:rPr>
        <w:t>+</w:t>
      </w:r>
      <w:r>
        <w:rPr>
          <w:rFonts w:eastAsia="Cambria Math"/>
          <w:lang w:bidi="zh-CN"/>
        </w:rPr>
        <w:t xml:space="preserve"> </w:t>
      </w:r>
      <w:r w:rsidRPr="00E77D60">
        <w:t>0.4248</w:t>
      </w:r>
      <w:r w:rsidRPr="00E77D60">
        <w:rPr>
          <w:i/>
        </w:rPr>
        <w:t>i</w:t>
      </w:r>
      <w:r w:rsidRPr="00E77D60">
        <w:t xml:space="preserve">, </w:t>
      </w:r>
      <w:r w:rsidRPr="004527AF">
        <w:rPr>
          <w:position w:val="-12"/>
          <w:lang w:bidi="zh-CN"/>
        </w:rPr>
        <w:object w:dxaOrig="1400" w:dyaOrig="360" w14:anchorId="715AE72D">
          <v:shape id="_x0000_i1064" type="#_x0000_t75" style="width:70.05pt;height:17.1pt" o:ole="">
            <v:imagedata r:id="rId84" o:title=""/>
          </v:shape>
          <o:OLEObject Type="Embed" ProgID="Equation.DSMT4" ShapeID="_x0000_i1064" DrawAspect="Content" ObjectID="_1745055837" r:id="rId85"/>
        </w:object>
      </w:r>
      <w:r w:rsidRPr="00CB4CB4">
        <w:rPr>
          <w:rFonts w:eastAsia="Cambria Math"/>
          <w:lang w:bidi="zh-CN"/>
        </w:rPr>
        <w:t>,</w:t>
      </w:r>
      <w:r w:rsidRPr="00CB4CB4">
        <w:rPr>
          <w:lang w:bidi="zh-CN"/>
        </w:rPr>
        <w:t xml:space="preserve"> </w:t>
      </w:r>
      <w:r>
        <w:rPr>
          <w:lang w:bidi="zh-CN"/>
        </w:rPr>
        <w:t xml:space="preserve">the </w:t>
      </w:r>
      <w:r w:rsidRPr="00CB4CB4">
        <w:rPr>
          <w:lang w:bidi="zh-CN"/>
        </w:rPr>
        <w:t xml:space="preserve">phase </w:t>
      </w:r>
      <w:r w:rsidRPr="00F339E8">
        <w:rPr>
          <w:rFonts w:eastAsia="Cambria Math"/>
          <w:i/>
          <w:lang w:bidi="zh-CN"/>
        </w:rPr>
        <w:t>Φ</w:t>
      </w:r>
      <w:r w:rsidRPr="00B1125B">
        <w:rPr>
          <w:rFonts w:eastAsia="Cambria Math"/>
          <w:iCs/>
          <w:vertAlign w:val="subscript"/>
          <w:lang w:bidi="zh-CN"/>
        </w:rPr>
        <w:t>DBR</w:t>
      </w:r>
      <w:r w:rsidRPr="00E77D60">
        <w:t xml:space="preserve"> = 0.44</w:t>
      </w:r>
      <w:r>
        <w:rPr>
          <w:rFonts w:eastAsia="Cambria Math"/>
          <w:lang w:bidi="zh-CN"/>
        </w:rPr>
        <w:t xml:space="preserve">, and the </w:t>
      </w:r>
      <w:r>
        <w:rPr>
          <w:lang w:bidi="zh-CN"/>
        </w:rPr>
        <w:t>p</w:t>
      </w:r>
      <w:r w:rsidRPr="00CB4CB4">
        <w:rPr>
          <w:lang w:bidi="zh-CN"/>
        </w:rPr>
        <w:t xml:space="preserve">hase </w:t>
      </w:r>
      <w:r w:rsidRPr="00E77D60">
        <w:t xml:space="preserve">change of the defect microcavity </w:t>
      </w:r>
      <w:proofErr w:type="spellStart"/>
      <w:r w:rsidRPr="00E77D60">
        <w:rPr>
          <w:i/>
        </w:rPr>
        <w:t>Φ</w:t>
      </w:r>
      <w:r w:rsidRPr="00E77D60">
        <w:rPr>
          <w:vertAlign w:val="subscript"/>
        </w:rPr>
        <w:t>d</w:t>
      </w:r>
      <w:proofErr w:type="spellEnd"/>
      <w:r>
        <w:t xml:space="preserve"> </w:t>
      </w:r>
      <w:r w:rsidRPr="00E77D60">
        <w:t>=</w:t>
      </w:r>
      <w:r>
        <w:t xml:space="preserve"> </w:t>
      </w:r>
      <w:r w:rsidRPr="00E77D60">
        <w:t xml:space="preserve">34.34. </w:t>
      </w:r>
      <w:r>
        <w:rPr>
          <w:lang w:bidi="zh-CN"/>
        </w:rPr>
        <w:t>The</w:t>
      </w:r>
      <w:r w:rsidRPr="00E77D60">
        <w:t xml:space="preserve"> total phase change </w:t>
      </w:r>
      <w:r w:rsidRPr="00CB4CB4">
        <w:rPr>
          <w:position w:val="-12"/>
          <w:lang w:bidi="zh-CN"/>
        </w:rPr>
        <w:object w:dxaOrig="3480" w:dyaOrig="360" w14:anchorId="47638CC7">
          <v:shape id="_x0000_i1065" type="#_x0000_t75" style="width:175.25pt;height:17.1pt" o:ole="">
            <v:imagedata r:id="rId86" o:title=""/>
          </v:shape>
          <o:OLEObject Type="Embed" ProgID="Equation.DSMT4" ShapeID="_x0000_i1065" DrawAspect="Content" ObjectID="_1745055838" r:id="rId87"/>
        </w:object>
      </w:r>
      <w:r w:rsidRPr="00CB4CB4">
        <w:rPr>
          <w:lang w:bidi="zh-CN"/>
        </w:rPr>
        <w:t>.</w:t>
      </w:r>
    </w:p>
    <w:p w14:paraId="1789F21D" w14:textId="77777777" w:rsidR="00381952" w:rsidRPr="00E77D60" w:rsidRDefault="00381952" w:rsidP="00381952">
      <w:pPr>
        <w:pStyle w:val="a"/>
      </w:pPr>
      <w:r w:rsidRPr="00E77D60">
        <w:t xml:space="preserve">When </w:t>
      </w:r>
      <w:r w:rsidRPr="00E77D60">
        <w:rPr>
          <w:rFonts w:ascii="Cambria Math" w:hAnsi="Cambria Math"/>
        </w:rPr>
        <w:t>𝑑</w:t>
      </w:r>
      <w:r w:rsidRPr="00E77D60">
        <w:rPr>
          <w:rFonts w:ascii="Cambria Math" w:hAnsi="Cambria Math"/>
          <w:vertAlign w:val="subscript"/>
        </w:rPr>
        <w:t>𝑐𝑎𝑣𝑖𝑡𝑦</w:t>
      </w:r>
      <w:r w:rsidRPr="00E77D60">
        <w:t xml:space="preserve"> = 510 </w:t>
      </w:r>
      <w:proofErr w:type="spellStart"/>
      <w:r w:rsidRPr="00E77D60">
        <w:t>μm</w:t>
      </w:r>
      <w:proofErr w:type="spellEnd"/>
      <w:r w:rsidRPr="00E77D60">
        <w:t>, the frequency</w:t>
      </w:r>
      <w:r w:rsidRPr="00E77D60">
        <w:rPr>
          <w:spacing w:val="-5"/>
        </w:rPr>
        <w:t xml:space="preserve"> </w:t>
      </w:r>
      <w:r w:rsidRPr="00E77D60">
        <w:t>corresponding</w:t>
      </w:r>
      <w:r w:rsidRPr="00E77D60">
        <w:rPr>
          <w:spacing w:val="-1"/>
        </w:rPr>
        <w:t xml:space="preserve"> </w:t>
      </w:r>
      <w:r w:rsidRPr="00E77D60">
        <w:t xml:space="preserve">to </w:t>
      </w:r>
      <w:r>
        <w:rPr>
          <w:lang w:bidi="zh-CN"/>
        </w:rPr>
        <w:t>the</w:t>
      </w:r>
      <w:r w:rsidRPr="00CB4CB4">
        <w:rPr>
          <w:spacing w:val="-3"/>
          <w:lang w:bidi="zh-CN"/>
        </w:rPr>
        <w:t xml:space="preserve"> </w:t>
      </w:r>
      <w:r>
        <w:rPr>
          <w:lang w:bidi="zh-CN"/>
        </w:rPr>
        <w:t xml:space="preserve">optical </w:t>
      </w:r>
      <w:r w:rsidRPr="0073282E">
        <w:rPr>
          <w:color w:val="000000" w:themeColor="text1"/>
          <w:lang w:bidi="zh-CN"/>
        </w:rPr>
        <w:t>Tamm state</w:t>
      </w:r>
      <w:r w:rsidRPr="0073282E">
        <w:rPr>
          <w:color w:val="000000" w:themeColor="text1"/>
          <w:spacing w:val="-3"/>
        </w:rPr>
        <w:t xml:space="preserve"> </w:t>
      </w:r>
      <w:r w:rsidRPr="0073282E">
        <w:rPr>
          <w:color w:val="000000" w:themeColor="text1"/>
        </w:rPr>
        <w:t>is</w:t>
      </w:r>
      <w:r w:rsidRPr="0073282E">
        <w:rPr>
          <w:color w:val="000000" w:themeColor="text1"/>
          <w:spacing w:val="-4"/>
        </w:rPr>
        <w:t xml:space="preserve"> </w:t>
      </w:r>
      <w:r w:rsidRPr="0073282E">
        <w:rPr>
          <w:color w:val="000000" w:themeColor="text1"/>
        </w:rPr>
        <w:t>0.65</w:t>
      </w:r>
      <w:r w:rsidRPr="0073282E">
        <w:rPr>
          <w:color w:val="000000" w:themeColor="text1"/>
          <w:spacing w:val="-9"/>
        </w:rPr>
        <w:t xml:space="preserve"> </w:t>
      </w:r>
      <w:r w:rsidRPr="0073282E">
        <w:rPr>
          <w:color w:val="000000" w:themeColor="text1"/>
        </w:rPr>
        <w:t>THz</w:t>
      </w:r>
      <w:r w:rsidRPr="0073282E">
        <w:rPr>
          <w:color w:val="000000" w:themeColor="text1"/>
          <w:lang w:bidi="zh-CN"/>
        </w:rPr>
        <w:t>.</w:t>
      </w:r>
      <w:r w:rsidRPr="00CB4CB4">
        <w:rPr>
          <w:spacing w:val="-4"/>
          <w:lang w:bidi="zh-CN"/>
        </w:rPr>
        <w:t xml:space="preserve"> </w:t>
      </w:r>
      <w:r>
        <w:rPr>
          <w:spacing w:val="-4"/>
          <w:lang w:bidi="zh-CN"/>
        </w:rPr>
        <w:t>Similarly,</w:t>
      </w:r>
      <w:r w:rsidRPr="00E77D60">
        <w:rPr>
          <w:spacing w:val="-4"/>
        </w:rPr>
        <w:t xml:space="preserve"> </w:t>
      </w:r>
      <w:r w:rsidRPr="00E77D60">
        <w:rPr>
          <w:rFonts w:ascii="Cambria Math" w:hAnsi="Cambria Math"/>
        </w:rPr>
        <w:t>𝑛</w:t>
      </w:r>
      <w:r w:rsidRPr="00E77D60">
        <w:rPr>
          <w:rFonts w:ascii="Cambria Math" w:hAnsi="Cambria Math"/>
          <w:vertAlign w:val="subscript"/>
        </w:rPr>
        <w:t xml:space="preserve">𝑀 </w:t>
      </w:r>
      <w:r w:rsidRPr="00E77D60">
        <w:t>=</w:t>
      </w:r>
      <w:r>
        <w:rPr>
          <w:rFonts w:eastAsia="Cambria Math"/>
          <w:lang w:bidi="zh-CN"/>
        </w:rPr>
        <w:t xml:space="preserve"> </w:t>
      </w:r>
      <w:r w:rsidRPr="00E77D60">
        <w:t>414</w:t>
      </w:r>
      <w:r>
        <w:rPr>
          <w:rFonts w:eastAsia="Cambria Math"/>
          <w:lang w:bidi="zh-CN"/>
        </w:rPr>
        <w:t xml:space="preserve"> </w:t>
      </w:r>
      <w:r w:rsidRPr="00CB4CB4">
        <w:rPr>
          <w:rFonts w:eastAsia="Cambria Math"/>
          <w:lang w:bidi="zh-CN"/>
        </w:rPr>
        <w:t>−</w:t>
      </w:r>
      <w:r>
        <w:rPr>
          <w:rFonts w:eastAsia="Cambria Math"/>
          <w:lang w:bidi="zh-CN"/>
        </w:rPr>
        <w:t xml:space="preserve"> </w:t>
      </w:r>
      <w:r w:rsidRPr="00E77D60">
        <w:t>4.28</w:t>
      </w:r>
      <w:r w:rsidRPr="00E77D60">
        <w:rPr>
          <w:rFonts w:ascii="Cambria Math" w:hAnsi="Cambria Math"/>
        </w:rPr>
        <w:t>𝑖</w:t>
      </w:r>
      <w:r w:rsidRPr="00E77D60">
        <w:t xml:space="preserve">, the reflection coefficient </w:t>
      </w:r>
      <w:r w:rsidRPr="00E77D60">
        <w:rPr>
          <w:rFonts w:ascii="Cambria Math" w:hAnsi="Cambria Math"/>
        </w:rPr>
        <w:t>𝑟</w:t>
      </w:r>
      <w:r w:rsidRPr="00E77D60">
        <w:rPr>
          <w:rFonts w:ascii="Cambria Math" w:hAnsi="Cambria Math"/>
          <w:vertAlign w:val="subscript"/>
        </w:rPr>
        <w:t>𝑀</w:t>
      </w:r>
      <w:r w:rsidRPr="00E77D60">
        <w:t xml:space="preserve"> </w:t>
      </w:r>
      <w:r>
        <w:rPr>
          <w:rFonts w:eastAsia="Cambria Math"/>
          <w:lang w:bidi="zh-CN"/>
        </w:rPr>
        <w:t xml:space="preserve">= </w:t>
      </w:r>
      <w:r w:rsidRPr="00CB4CB4">
        <w:rPr>
          <w:rFonts w:eastAsia="Cambria Math"/>
          <w:lang w:bidi="zh-CN"/>
        </w:rPr>
        <w:t>−</w:t>
      </w:r>
      <w:r w:rsidRPr="00E77D60">
        <w:t>0.9920 + 0.0082</w:t>
      </w:r>
      <w:r w:rsidRPr="00E77D60">
        <w:rPr>
          <w:rFonts w:ascii="Cambria Math" w:hAnsi="Cambria Math"/>
        </w:rPr>
        <w:t>𝑖</w:t>
      </w:r>
      <w:r w:rsidRPr="00E77D60">
        <w:t xml:space="preserve">, </w:t>
      </w:r>
      <w:r w:rsidRPr="00E77D60">
        <w:rPr>
          <w:spacing w:val="-4"/>
          <w:position w:val="1"/>
        </w:rPr>
        <w:t>|</w:t>
      </w:r>
      <w:r w:rsidRPr="00E77D60">
        <w:rPr>
          <w:rFonts w:ascii="Cambria Math" w:hAnsi="Cambria Math"/>
          <w:spacing w:val="-4"/>
        </w:rPr>
        <w:t>𝑟</w:t>
      </w:r>
      <w:r w:rsidRPr="00E77D60">
        <w:rPr>
          <w:rFonts w:ascii="Cambria Math" w:hAnsi="Cambria Math"/>
          <w:spacing w:val="-4"/>
          <w:vertAlign w:val="subscript"/>
        </w:rPr>
        <w:t>𝑀</w:t>
      </w:r>
      <w:r w:rsidRPr="00E77D60">
        <w:rPr>
          <w:spacing w:val="-4"/>
          <w:position w:val="1"/>
        </w:rPr>
        <w:t xml:space="preserve">| </w:t>
      </w:r>
      <w:r w:rsidRPr="00E77D60">
        <w:t xml:space="preserve">= 0.9920, the phase </w:t>
      </w:r>
      <w:r w:rsidRPr="00E77D60">
        <w:rPr>
          <w:i/>
        </w:rPr>
        <w:t>Φ</w:t>
      </w:r>
      <w:r w:rsidRPr="00E77D60">
        <w:rPr>
          <w:rFonts w:ascii="Cambria Math" w:hAnsi="Cambria Math"/>
          <w:vertAlign w:val="subscript"/>
        </w:rPr>
        <w:t>𝑀</w:t>
      </w:r>
      <w:r w:rsidRPr="00E77D60">
        <w:t xml:space="preserve"> = 3.1333</w:t>
      </w:r>
      <w:r>
        <w:rPr>
          <w:lang w:bidi="zh-CN"/>
        </w:rPr>
        <w:t>, the</w:t>
      </w:r>
      <w:r w:rsidRPr="00E77D60">
        <w:t xml:space="preserve"> reflection coefficient </w:t>
      </w:r>
      <w:r w:rsidRPr="0059784D">
        <w:rPr>
          <w:rFonts w:cs="Times New Roman"/>
          <w:bCs/>
          <w:position w:val="-12"/>
        </w:rPr>
        <w:object w:dxaOrig="440" w:dyaOrig="360" w14:anchorId="511C89A1">
          <v:shape id="_x0000_i1066" type="#_x0000_t75" style="width:23pt;height:17.1pt" o:ole="">
            <v:imagedata r:id="rId49" o:title=""/>
          </v:shape>
          <o:OLEObject Type="Embed" ProgID="Equation.DSMT4" ShapeID="_x0000_i1066" DrawAspect="Content" ObjectID="_1745055839" r:id="rId88"/>
        </w:object>
      </w:r>
      <w:r w:rsidRPr="00CB4CB4">
        <w:rPr>
          <w:rFonts w:eastAsia="Cambria Math"/>
          <w:lang w:bidi="zh-CN"/>
        </w:rPr>
        <w:t>=</w:t>
      </w:r>
      <w:r w:rsidRPr="00E77D60">
        <w:t xml:space="preserve"> 0.9996, </w:t>
      </w:r>
      <w:r w:rsidRPr="004527AF">
        <w:rPr>
          <w:position w:val="-12"/>
          <w:lang w:bidi="zh-CN"/>
        </w:rPr>
        <w:object w:dxaOrig="1400" w:dyaOrig="360" w14:anchorId="4ED8CF70">
          <v:shape id="_x0000_i1067" type="#_x0000_t75" style="width:70.05pt;height:17.1pt" o:ole="">
            <v:imagedata r:id="rId89" o:title=""/>
          </v:shape>
          <o:OLEObject Type="Embed" ProgID="Equation.DSMT4" ShapeID="_x0000_i1067" DrawAspect="Content" ObjectID="_1745055840" r:id="rId90"/>
        </w:object>
      </w:r>
      <w:r w:rsidRPr="00CB4CB4">
        <w:rPr>
          <w:lang w:bidi="zh-CN"/>
        </w:rPr>
        <w:t>,</w:t>
      </w:r>
      <w:r>
        <w:rPr>
          <w:lang w:bidi="zh-CN"/>
        </w:rPr>
        <w:t xml:space="preserve"> </w:t>
      </w:r>
      <w:r w:rsidRPr="00F339E8">
        <w:rPr>
          <w:rFonts w:eastAsia="Cambria Math"/>
          <w:i/>
          <w:lang w:bidi="zh-CN"/>
        </w:rPr>
        <w:t>Φ</w:t>
      </w:r>
      <w:r w:rsidRPr="00B1125B">
        <w:rPr>
          <w:rFonts w:eastAsia="Cambria Math"/>
          <w:iCs/>
          <w:vertAlign w:val="subscript"/>
          <w:lang w:bidi="zh-CN"/>
        </w:rPr>
        <w:t>DBR</w:t>
      </w:r>
      <w:r w:rsidRPr="00CB4CB4">
        <w:rPr>
          <w:rFonts w:eastAsia="Cambria Math"/>
          <w:lang w:bidi="zh-CN"/>
        </w:rPr>
        <w:t xml:space="preserve"> = 0</w:t>
      </w:r>
      <w:r>
        <w:rPr>
          <w:rFonts w:eastAsia="Cambria Math"/>
          <w:lang w:bidi="zh-CN"/>
        </w:rPr>
        <w:t xml:space="preserve">, and </w:t>
      </w:r>
      <w:r>
        <w:rPr>
          <w:rFonts w:eastAsia="等线"/>
          <w:lang w:bidi="zh-CN"/>
        </w:rPr>
        <w:t xml:space="preserve">the </w:t>
      </w:r>
      <w:r>
        <w:rPr>
          <w:lang w:bidi="zh-CN"/>
        </w:rPr>
        <w:t>p</w:t>
      </w:r>
      <w:r w:rsidRPr="00CB4CB4">
        <w:rPr>
          <w:lang w:bidi="zh-CN"/>
        </w:rPr>
        <w:t>hase</w:t>
      </w:r>
      <w:r w:rsidRPr="00E77D60">
        <w:t xml:space="preserve"> change of the defect microcavity</w:t>
      </w:r>
      <w:r w:rsidRPr="00E77D60">
        <w:rPr>
          <w:position w:val="-12"/>
        </w:rPr>
        <w:object w:dxaOrig="1160" w:dyaOrig="360" w14:anchorId="6E9ACF61">
          <v:shape id="_x0000_i1068" type="#_x0000_t75" style="width:57.85pt;height:17.1pt" o:ole="">
            <v:imagedata r:id="rId91" o:title=""/>
          </v:shape>
          <o:OLEObject Type="Embed" ProgID="Equation.DSMT4" ShapeID="_x0000_i1068" DrawAspect="Content" ObjectID="_1745055841" r:id="rId92"/>
        </w:object>
      </w:r>
      <w:r w:rsidRPr="00E77D60">
        <w:rPr>
          <w:rFonts w:ascii="宋体" w:hAnsi="宋体"/>
        </w:rPr>
        <w:t>.</w:t>
      </w:r>
      <w:r w:rsidRPr="00E77D60">
        <w:t xml:space="preserve"> </w:t>
      </w:r>
      <w:r>
        <w:rPr>
          <w:lang w:bidi="zh-CN"/>
        </w:rPr>
        <w:t>The</w:t>
      </w:r>
      <w:r w:rsidRPr="00E77D60">
        <w:t xml:space="preserve"> total phase change </w:t>
      </w:r>
      <w:r w:rsidRPr="00CB4CB4">
        <w:rPr>
          <w:position w:val="-12"/>
          <w:lang w:bidi="zh-CN"/>
        </w:rPr>
        <w:object w:dxaOrig="3600" w:dyaOrig="360" w14:anchorId="4412B852">
          <v:shape id="_x0000_i1069" type="#_x0000_t75" style="width:180.5pt;height:17.1pt" o:ole="">
            <v:imagedata r:id="rId93" o:title=""/>
          </v:shape>
          <o:OLEObject Type="Embed" ProgID="Equation.DSMT4" ShapeID="_x0000_i1069" DrawAspect="Content" ObjectID="_1745055842" r:id="rId94"/>
        </w:object>
      </w:r>
      <w:r w:rsidRPr="00CB4CB4">
        <w:rPr>
          <w:lang w:bidi="zh-CN"/>
        </w:rPr>
        <w:t>.</w:t>
      </w:r>
    </w:p>
    <w:p w14:paraId="2219F438" w14:textId="77777777" w:rsidR="00381952" w:rsidRPr="00E77D60" w:rsidRDefault="00381952" w:rsidP="00381952">
      <w:pPr>
        <w:pStyle w:val="Text"/>
      </w:pPr>
      <w:r>
        <w:rPr>
          <w:lang w:bidi="zh-CN"/>
        </w:rPr>
        <w:t>Over</w:t>
      </w:r>
      <w:r w:rsidRPr="00CB4CB4">
        <w:rPr>
          <w:lang w:bidi="zh-CN"/>
        </w:rPr>
        <w:t xml:space="preserve">all, </w:t>
      </w:r>
      <w:r>
        <w:rPr>
          <w:lang w:bidi="zh-CN"/>
        </w:rPr>
        <w:t>these</w:t>
      </w:r>
      <w:r w:rsidRPr="00B824D1">
        <w:t xml:space="preserve"> calculation</w:t>
      </w:r>
      <w:r>
        <w:t>s</w:t>
      </w:r>
      <w:r>
        <w:rPr>
          <w:lang w:bidi="zh-CN"/>
        </w:rPr>
        <w:t xml:space="preserve"> </w:t>
      </w:r>
      <w:r w:rsidRPr="00CB4CB4">
        <w:rPr>
          <w:lang w:bidi="zh-CN"/>
        </w:rPr>
        <w:t>indicate</w:t>
      </w:r>
      <w:r w:rsidRPr="00B824D1">
        <w:t xml:space="preserve"> that there is also an optical band-like</w:t>
      </w:r>
      <w:r w:rsidRPr="00CB4CB4">
        <w:rPr>
          <w:lang w:bidi="zh-CN"/>
        </w:rPr>
        <w:t xml:space="preserve"> </w:t>
      </w:r>
      <w:r>
        <w:rPr>
          <w:lang w:bidi="zh-CN"/>
        </w:rPr>
        <w:t>optical Tamm state</w:t>
      </w:r>
      <w:r w:rsidRPr="00B824D1">
        <w:t xml:space="preserve"> cavity in the </w:t>
      </w:r>
      <w:r w:rsidRPr="004D0F3E">
        <w:t>terahertz</w:t>
      </w:r>
      <w:r w:rsidRPr="00B824D1">
        <w:t xml:space="preserve"> band.</w:t>
      </w:r>
    </w:p>
    <w:p w14:paraId="58BABCDE" w14:textId="77777777" w:rsidR="00381952" w:rsidRDefault="00381952" w:rsidP="00381952">
      <w:pPr>
        <w:pStyle w:val="2"/>
        <w:numPr>
          <w:ilvl w:val="0"/>
          <w:numId w:val="0"/>
        </w:numPr>
      </w:pPr>
      <w:r w:rsidRPr="00B824D1">
        <w:t xml:space="preserve">Supplementary Note </w:t>
      </w:r>
      <w:r>
        <w:t>S</w:t>
      </w:r>
      <w:r w:rsidRPr="00CB4CB4">
        <w:t xml:space="preserve">3: </w:t>
      </w:r>
      <w:r>
        <w:t>Fabricating</w:t>
      </w:r>
      <w:r w:rsidRPr="00B824D1">
        <w:t xml:space="preserve"> the Tamm</w:t>
      </w:r>
      <w:r>
        <w:t>-</w:t>
      </w:r>
      <w:r w:rsidRPr="00B824D1">
        <w:t>cavity detector</w:t>
      </w:r>
    </w:p>
    <w:p w14:paraId="0EEC7727" w14:textId="77777777" w:rsidR="00381952" w:rsidRPr="007042BB" w:rsidRDefault="00381952" w:rsidP="00381952">
      <w:pPr>
        <w:spacing w:after="240"/>
        <w:rPr>
          <w:color w:val="000000" w:themeColor="text1"/>
        </w:rPr>
      </w:pPr>
      <w:r w:rsidRPr="007042BB">
        <w:rPr>
          <w:rFonts w:hint="eastAsia"/>
          <w:color w:val="000000" w:themeColor="text1"/>
        </w:rPr>
        <w:t>Th</w:t>
      </w:r>
      <w:r w:rsidRPr="007042BB">
        <w:rPr>
          <w:color w:val="000000" w:themeColor="text1"/>
        </w:rPr>
        <w:t>e</w:t>
      </w:r>
      <w:r w:rsidRPr="007042BB">
        <w:rPr>
          <w:rFonts w:eastAsia="宋体" w:cs="Times New Roman"/>
          <w:color w:val="000000" w:themeColor="text1"/>
          <w:szCs w:val="24"/>
        </w:rPr>
        <w:t xml:space="preserve"> </w:t>
      </w:r>
      <w:bookmarkStart w:id="8" w:name="_Hlk127111090"/>
      <w:r w:rsidRPr="007042BB">
        <w:rPr>
          <w:color w:val="000000" w:themeColor="text1"/>
        </w:rPr>
        <w:t xml:space="preserve">silicon/air </w:t>
      </w:r>
      <w:r w:rsidRPr="007042BB">
        <w:rPr>
          <w:rFonts w:eastAsia="宋体" w:cs="Times New Roman"/>
          <w:color w:val="000000" w:themeColor="text1"/>
          <w:szCs w:val="24"/>
        </w:rPr>
        <w:t>layers</w:t>
      </w:r>
      <w:bookmarkEnd w:id="8"/>
      <w:r w:rsidRPr="007042BB">
        <w:rPr>
          <w:color w:val="000000" w:themeColor="text1"/>
        </w:rPr>
        <w:t xml:space="preserve">, microbolometer detector </w:t>
      </w:r>
      <w:r w:rsidRPr="007042BB">
        <w:rPr>
          <w:rFonts w:eastAsia="宋体" w:cs="Times New Roman"/>
          <w:color w:val="000000" w:themeColor="text1"/>
          <w:szCs w:val="24"/>
        </w:rPr>
        <w:t>with</w:t>
      </w:r>
      <w:r w:rsidRPr="007042BB">
        <w:rPr>
          <w:color w:val="000000" w:themeColor="text1"/>
        </w:rPr>
        <w:t xml:space="preserve"> a </w:t>
      </w:r>
      <w:r w:rsidRPr="007042BB">
        <w:rPr>
          <w:rFonts w:eastAsia="宋体" w:cs="Times New Roman"/>
          <w:color w:val="000000" w:themeColor="text1"/>
          <w:szCs w:val="24"/>
        </w:rPr>
        <w:t>reflective</w:t>
      </w:r>
      <w:r w:rsidRPr="007042BB">
        <w:rPr>
          <w:color w:val="000000" w:themeColor="text1"/>
        </w:rPr>
        <w:t xml:space="preserve"> mirror in the Tamm cavity were made separately. The air and silicon dielectric </w:t>
      </w:r>
      <w:r w:rsidRPr="007042BB">
        <w:rPr>
          <w:rFonts w:eastAsia="宋体" w:cs="Times New Roman"/>
          <w:color w:val="000000" w:themeColor="text1"/>
          <w:szCs w:val="24"/>
        </w:rPr>
        <w:t>layers</w:t>
      </w:r>
      <w:r w:rsidRPr="007042BB">
        <w:rPr>
          <w:color w:val="000000" w:themeColor="text1"/>
        </w:rPr>
        <w:t xml:space="preserve"> are made by deep silicon etching in the same high</w:t>
      </w:r>
      <w:r w:rsidRPr="007042BB">
        <w:rPr>
          <w:rFonts w:eastAsia="宋体" w:cs="Times New Roman"/>
          <w:color w:val="000000" w:themeColor="text1"/>
          <w:szCs w:val="24"/>
        </w:rPr>
        <w:t>-</w:t>
      </w:r>
      <w:r w:rsidRPr="007042BB">
        <w:rPr>
          <w:color w:val="000000" w:themeColor="text1"/>
        </w:rPr>
        <w:t xml:space="preserve">resistivity float-zone (HRFZ) Si wafer with 4 inches, </w:t>
      </w:r>
      <w:proofErr w:type="gramStart"/>
      <w:r w:rsidRPr="007042BB">
        <w:rPr>
          <w:color w:val="000000" w:themeColor="text1"/>
        </w:rPr>
        <w:t>The</w:t>
      </w:r>
      <w:proofErr w:type="gramEnd"/>
      <w:r w:rsidRPr="007042BB">
        <w:rPr>
          <w:color w:val="000000" w:themeColor="text1"/>
        </w:rPr>
        <w:t xml:space="preserve"> wafer with openings array was shown in the inset at </w:t>
      </w:r>
      <w:bookmarkStart w:id="9" w:name="_Hlk127112626"/>
      <w:r w:rsidRPr="007042BB">
        <w:rPr>
          <w:color w:val="000000" w:themeColor="text1"/>
        </w:rPr>
        <w:t>the top-right of FIG. S7</w:t>
      </w:r>
      <w:bookmarkEnd w:id="9"/>
      <w:r w:rsidRPr="007042BB">
        <w:rPr>
          <w:color w:val="000000" w:themeColor="text1"/>
        </w:rPr>
        <w:t xml:space="preserve">. The air openings under the silicon wafer made by etching were 4 mm by 4 mm, and then the wafer was cut into blocks with size of 8 mm × 8 mm × 510 </w:t>
      </w:r>
      <w:proofErr w:type="spellStart"/>
      <w:r w:rsidRPr="007042BB">
        <w:rPr>
          <w:color w:val="000000" w:themeColor="text1"/>
        </w:rPr>
        <w:t>μm</w:t>
      </w:r>
      <w:proofErr w:type="spellEnd"/>
      <w:r w:rsidRPr="007042BB">
        <w:rPr>
          <w:color w:val="000000" w:themeColor="text1"/>
        </w:rPr>
        <w:t xml:space="preserve"> (</w:t>
      </w:r>
      <w:r w:rsidRPr="007042BB">
        <w:rPr>
          <w:i/>
          <w:iCs/>
          <w:color w:val="000000" w:themeColor="text1"/>
        </w:rPr>
        <w:t>L×W×T</w:t>
      </w:r>
      <w:r w:rsidRPr="007042BB">
        <w:rPr>
          <w:color w:val="000000" w:themeColor="text1"/>
        </w:rPr>
        <w:t xml:space="preserve">). To make the DBR cavity, the blocks with silicon/air </w:t>
      </w:r>
      <w:r w:rsidRPr="007042BB">
        <w:rPr>
          <w:rFonts w:eastAsia="宋体" w:cs="Times New Roman"/>
          <w:color w:val="000000" w:themeColor="text1"/>
          <w:szCs w:val="24"/>
        </w:rPr>
        <w:t>layers</w:t>
      </w:r>
      <w:r w:rsidRPr="007042BB">
        <w:rPr>
          <w:color w:val="000000" w:themeColor="text1"/>
        </w:rPr>
        <w:t xml:space="preserve"> were stacked and bonded together </w:t>
      </w:r>
      <w:r w:rsidRPr="007042BB">
        <w:rPr>
          <w:rFonts w:eastAsia="宋体" w:cs="Times New Roman"/>
          <w:color w:val="000000" w:themeColor="text1"/>
          <w:szCs w:val="24"/>
        </w:rPr>
        <w:t>with a</w:t>
      </w:r>
      <w:r w:rsidRPr="007042BB">
        <w:rPr>
          <w:color w:val="000000" w:themeColor="text1"/>
        </w:rPr>
        <w:t xml:space="preserve"> photoresist to form </w:t>
      </w:r>
      <w:r w:rsidRPr="007042BB">
        <w:rPr>
          <w:rFonts w:eastAsia="宋体" w:cs="Times New Roman"/>
          <w:color w:val="000000" w:themeColor="text1"/>
          <w:szCs w:val="24"/>
        </w:rPr>
        <w:t>a</w:t>
      </w:r>
      <w:r w:rsidRPr="007042BB">
        <w:rPr>
          <w:color w:val="000000" w:themeColor="text1"/>
        </w:rPr>
        <w:t xml:space="preserve"> DBR with </w:t>
      </w:r>
      <w:r w:rsidRPr="007042BB">
        <w:rPr>
          <w:rFonts w:eastAsia="宋体" w:cs="Times New Roman"/>
          <w:color w:val="000000" w:themeColor="text1"/>
          <w:szCs w:val="24"/>
        </w:rPr>
        <w:t>multiple Si/air layers. The bolometer detector chip</w:t>
      </w:r>
      <w:r w:rsidRPr="007042BB">
        <w:rPr>
          <w:color w:val="000000" w:themeColor="text1"/>
        </w:rPr>
        <w:t xml:space="preserve"> </w:t>
      </w:r>
      <w:r w:rsidRPr="007042BB">
        <w:rPr>
          <w:rFonts w:eastAsia="宋体" w:cs="Times New Roman"/>
          <w:color w:val="000000" w:themeColor="text1"/>
          <w:szCs w:val="24"/>
        </w:rPr>
        <w:t>containing a FP substrate cavity (in the right bottom-right of FIG. S7) was made step by step, and the fabrication process in details was reported by our group befo</w:t>
      </w:r>
      <w:r w:rsidRPr="00591C50">
        <w:rPr>
          <w:rFonts w:eastAsia="宋体" w:cs="Times New Roman"/>
          <w:color w:val="000000" w:themeColor="text1"/>
          <w:szCs w:val="24"/>
        </w:rPr>
        <w:t>re in Ref. [81, 82].</w:t>
      </w:r>
      <w:r w:rsidRPr="007042BB">
        <w:rPr>
          <w:rFonts w:eastAsia="宋体" w:cs="Times New Roman"/>
          <w:color w:val="000000" w:themeColor="text1"/>
          <w:szCs w:val="24"/>
        </w:rPr>
        <w:t xml:space="preserve"> At last, the DBR block was </w:t>
      </w:r>
      <w:r w:rsidRPr="007042BB">
        <w:rPr>
          <w:color w:val="000000" w:themeColor="text1"/>
        </w:rPr>
        <w:t xml:space="preserve">bonded </w:t>
      </w:r>
      <w:r w:rsidRPr="007042BB">
        <w:rPr>
          <w:rFonts w:eastAsia="宋体" w:cs="Times New Roman"/>
          <w:color w:val="000000" w:themeColor="text1"/>
          <w:szCs w:val="24"/>
        </w:rPr>
        <w:t>to the</w:t>
      </w:r>
      <w:r w:rsidRPr="007042BB">
        <w:rPr>
          <w:color w:val="000000" w:themeColor="text1"/>
        </w:rPr>
        <w:t xml:space="preserve"> detector chip to form a Tamm cavity.</w:t>
      </w:r>
    </w:p>
    <w:p w14:paraId="20A3D93A" w14:textId="77777777" w:rsidR="00381952" w:rsidRDefault="00381952" w:rsidP="00381952">
      <w:pPr>
        <w:pStyle w:val="Caption1"/>
        <w:jc w:val="center"/>
        <w:rPr>
          <w:b/>
        </w:rPr>
      </w:pPr>
      <w:r w:rsidRPr="00E77D60">
        <w:rPr>
          <w:b/>
          <w:noProof/>
          <w:lang w:eastAsia="en-US"/>
        </w:rPr>
        <w:lastRenderedPageBreak/>
        <w:drawing>
          <wp:inline distT="0" distB="0" distL="0" distR="0" wp14:anchorId="1D8F7BFC" wp14:editId="24944126">
            <wp:extent cx="5159058" cy="3603275"/>
            <wp:effectExtent l="0" t="0" r="3810" b="0"/>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173390" cy="3613285"/>
                    </a:xfrm>
                    <a:prstGeom prst="rect">
                      <a:avLst/>
                    </a:prstGeom>
                    <a:noFill/>
                  </pic:spPr>
                </pic:pic>
              </a:graphicData>
            </a:graphic>
          </wp:inline>
        </w:drawing>
      </w:r>
    </w:p>
    <w:p w14:paraId="48D1598A" w14:textId="77777777" w:rsidR="00381952" w:rsidRDefault="00381952" w:rsidP="00381952">
      <w:pPr>
        <w:pStyle w:val="Caption1"/>
        <w:jc w:val="center"/>
      </w:pPr>
      <w:bookmarkStart w:id="10" w:name="_Hlk127112486"/>
      <w:r w:rsidRPr="00E77D60">
        <w:rPr>
          <w:b/>
        </w:rPr>
        <w:t xml:space="preserve">FIG. </w:t>
      </w:r>
      <w:r>
        <w:rPr>
          <w:b/>
          <w:lang w:bidi="zh-CN"/>
        </w:rPr>
        <w:t>S7.</w:t>
      </w:r>
      <w:bookmarkEnd w:id="10"/>
      <w:r w:rsidRPr="00CB4CB4">
        <w:rPr>
          <w:lang w:bidi="zh-CN"/>
        </w:rPr>
        <w:t xml:space="preserve"> </w:t>
      </w:r>
      <w:r>
        <w:rPr>
          <w:lang w:bidi="zh-CN"/>
        </w:rPr>
        <w:t>Fabricating</w:t>
      </w:r>
      <w:r w:rsidRPr="00E77D60">
        <w:t xml:space="preserve"> the Tamm</w:t>
      </w:r>
      <w:r>
        <w:rPr>
          <w:lang w:bidi="zh-CN"/>
        </w:rPr>
        <w:t>-</w:t>
      </w:r>
      <w:r w:rsidRPr="00E77D60">
        <w:t>cavity detector.</w:t>
      </w:r>
    </w:p>
    <w:p w14:paraId="2264EA50" w14:textId="77777777" w:rsidR="00381952" w:rsidRPr="00E77D60" w:rsidRDefault="00381952" w:rsidP="00381952">
      <w:pPr>
        <w:pStyle w:val="Caption1"/>
        <w:jc w:val="center"/>
        <w:rPr>
          <w:b/>
        </w:rPr>
      </w:pPr>
    </w:p>
    <w:p w14:paraId="147DB71D" w14:textId="77777777" w:rsidR="00381952" w:rsidRPr="00B824D1" w:rsidRDefault="00381952" w:rsidP="00381952">
      <w:pPr>
        <w:pStyle w:val="2"/>
        <w:numPr>
          <w:ilvl w:val="0"/>
          <w:numId w:val="0"/>
        </w:numPr>
      </w:pPr>
      <w:r w:rsidRPr="00B824D1">
        <w:t xml:space="preserve">Supplementary Note </w:t>
      </w:r>
      <w:r>
        <w:t>S</w:t>
      </w:r>
      <w:r w:rsidRPr="00CB4CB4">
        <w:t>4: Analy</w:t>
      </w:r>
      <w:r>
        <w:t>zing</w:t>
      </w:r>
      <w:r w:rsidRPr="00B824D1">
        <w:t xml:space="preserve"> the </w:t>
      </w:r>
      <w:r w:rsidRPr="00CB4CB4">
        <w:t>effect</w:t>
      </w:r>
      <w:r>
        <w:t>s</w:t>
      </w:r>
      <w:r w:rsidRPr="00B824D1">
        <w:t xml:space="preserve"> of the refractive index of the HRFZ-Si on the reflection spectrum of the Tamm cavity</w:t>
      </w:r>
    </w:p>
    <w:p w14:paraId="35E681EB" w14:textId="77777777" w:rsidR="00381952" w:rsidRPr="00B824D1" w:rsidRDefault="00381952" w:rsidP="00381952">
      <w:pPr>
        <w:pStyle w:val="3"/>
      </w:pPr>
      <w:bookmarkStart w:id="11" w:name="_Hlk107700050"/>
      <w:r w:rsidRPr="00B824D1">
        <w:t xml:space="preserve">Influence of the real </w:t>
      </w:r>
      <w:r w:rsidRPr="00CB4CB4">
        <w:t>part</w:t>
      </w:r>
      <w:r w:rsidRPr="00B824D1">
        <w:t xml:space="preserve"> of the </w:t>
      </w:r>
      <w:r w:rsidRPr="00CB4CB4">
        <w:t>refractive index</w:t>
      </w:r>
      <w:r w:rsidRPr="00B824D1">
        <w:t xml:space="preserve"> of </w:t>
      </w:r>
      <w:r>
        <w:t xml:space="preserve">the </w:t>
      </w:r>
      <w:r w:rsidRPr="00B824D1">
        <w:t xml:space="preserve">HRFZ-Si </w:t>
      </w:r>
      <w:r w:rsidRPr="00CB4CB4">
        <w:t>layer</w:t>
      </w:r>
      <w:r w:rsidRPr="00B824D1">
        <w:t xml:space="preserve"> on the </w:t>
      </w:r>
      <w:r w:rsidRPr="00CB4CB4">
        <w:t>reflection spectrum</w:t>
      </w:r>
    </w:p>
    <w:p w14:paraId="6712D88E" w14:textId="77777777" w:rsidR="00381952" w:rsidRDefault="00381952" w:rsidP="00381952">
      <w:r w:rsidRPr="00B824D1">
        <w:t>The real part of the refractive index of the</w:t>
      </w:r>
      <w:bookmarkStart w:id="12" w:name="_Hlk107697213"/>
      <w:r w:rsidRPr="00B824D1">
        <w:t xml:space="preserve"> HRFZ-Si </w:t>
      </w:r>
      <w:bookmarkEnd w:id="12"/>
      <w:r w:rsidRPr="00B824D1">
        <w:t>was initially determined to be 3.4147</w:t>
      </w:r>
      <w:r>
        <w:rPr>
          <w:lang w:bidi="zh-CN"/>
        </w:rPr>
        <w:t>. The effect</w:t>
      </w:r>
      <w:r w:rsidRPr="00B0667C">
        <w:rPr>
          <w:lang w:bidi="zh-CN"/>
        </w:rPr>
        <w:t xml:space="preserve"> </w:t>
      </w:r>
      <w:r>
        <w:rPr>
          <w:lang w:bidi="zh-CN"/>
        </w:rPr>
        <w:t xml:space="preserve">of different values </w:t>
      </w:r>
      <w:r w:rsidRPr="00B0667C">
        <w:rPr>
          <w:lang w:bidi="zh-CN"/>
        </w:rPr>
        <w:t>of the real part of the refractive index</w:t>
      </w:r>
      <w:r w:rsidRPr="00B824D1">
        <w:t xml:space="preserve"> on the reflection spectrum was investigated</w:t>
      </w:r>
      <w:r w:rsidRPr="00B0667C">
        <w:rPr>
          <w:lang w:bidi="zh-CN"/>
        </w:rPr>
        <w:t>.</w:t>
      </w:r>
      <w:r w:rsidRPr="00B824D1">
        <w:t xml:space="preserve"> The </w:t>
      </w:r>
      <w:r w:rsidRPr="00B0667C">
        <w:rPr>
          <w:lang w:bidi="zh-CN"/>
        </w:rPr>
        <w:t xml:space="preserve">reflection spectra </w:t>
      </w:r>
      <w:r w:rsidRPr="00B824D1">
        <w:t xml:space="preserve">calculated by TMM at </w:t>
      </w:r>
      <w:proofErr w:type="spellStart"/>
      <w:r w:rsidRPr="00B824D1">
        <w:rPr>
          <w:i/>
        </w:rPr>
        <w:t>d</w:t>
      </w:r>
      <w:r w:rsidRPr="00E77D60">
        <w:rPr>
          <w:vertAlign w:val="subscript"/>
        </w:rPr>
        <w:t>cavity</w:t>
      </w:r>
      <w:proofErr w:type="spellEnd"/>
      <w:r w:rsidRPr="00E77D60">
        <w:t xml:space="preserve"> </w:t>
      </w:r>
      <w:r w:rsidRPr="00B824D1">
        <w:t xml:space="preserve">= 510 </w:t>
      </w:r>
      <w:proofErr w:type="spellStart"/>
      <w:r w:rsidRPr="00B824D1">
        <w:t>μm</w:t>
      </w:r>
      <w:proofErr w:type="spellEnd"/>
      <w:r w:rsidRPr="00B824D1">
        <w:t xml:space="preserve"> are </w:t>
      </w:r>
      <w:r>
        <w:rPr>
          <w:lang w:bidi="zh-CN"/>
        </w:rPr>
        <w:t>plotted</w:t>
      </w:r>
      <w:r w:rsidRPr="00B824D1">
        <w:t xml:space="preserve"> in </w:t>
      </w:r>
      <w:r>
        <w:rPr>
          <w:lang w:bidi="zh-CN"/>
        </w:rPr>
        <w:t>Fig. S8</w:t>
      </w:r>
      <w:r w:rsidRPr="00B0667C">
        <w:rPr>
          <w:lang w:bidi="zh-CN"/>
        </w:rPr>
        <w:t xml:space="preserve">. </w:t>
      </w:r>
      <w:r>
        <w:rPr>
          <w:lang w:bidi="zh-CN"/>
        </w:rPr>
        <w:t xml:space="preserve">It can be seen that </w:t>
      </w:r>
      <w:r w:rsidRPr="00B824D1">
        <w:t xml:space="preserve">the magnitude and resonant position </w:t>
      </w:r>
      <w:r>
        <w:rPr>
          <w:lang w:bidi="zh-CN"/>
        </w:rPr>
        <w:t>change</w:t>
      </w:r>
      <w:r w:rsidRPr="00B824D1">
        <w:t xml:space="preserve"> slightly</w:t>
      </w:r>
      <w:r w:rsidRPr="00B0667C">
        <w:rPr>
          <w:lang w:bidi="zh-CN"/>
        </w:rPr>
        <w:t xml:space="preserve">. </w:t>
      </w:r>
      <w:r>
        <w:rPr>
          <w:lang w:bidi="zh-CN"/>
        </w:rPr>
        <w:t>There is</w:t>
      </w:r>
      <w:r w:rsidRPr="00B824D1">
        <w:t xml:space="preserve"> a greater influence on the amplitude of the reflection coefficient</w:t>
      </w:r>
      <w:r w:rsidRPr="00B0667C">
        <w:rPr>
          <w:lang w:bidi="zh-CN"/>
        </w:rPr>
        <w:t xml:space="preserve"> </w:t>
      </w:r>
      <w:r>
        <w:rPr>
          <w:lang w:bidi="zh-CN"/>
        </w:rPr>
        <w:t xml:space="preserve">than </w:t>
      </w:r>
      <w:r w:rsidRPr="00B0667C">
        <w:rPr>
          <w:lang w:bidi="zh-CN"/>
        </w:rPr>
        <w:t>on the resonant frequency</w:t>
      </w:r>
      <w:r w:rsidRPr="00B824D1">
        <w:t>.</w:t>
      </w:r>
    </w:p>
    <w:p w14:paraId="590AA4AA" w14:textId="77777777" w:rsidR="00381952" w:rsidRPr="004F0304" w:rsidRDefault="00381952" w:rsidP="00381952">
      <w:pPr>
        <w:ind w:firstLine="0"/>
        <w:jc w:val="center"/>
      </w:pPr>
      <w:r>
        <w:object w:dxaOrig="4372" w:dyaOrig="4563" w14:anchorId="1D35F3D7">
          <v:shape id="_x0000_i1070" type="#_x0000_t75" style="width:197.25pt;height:205.8pt" o:ole="">
            <v:imagedata r:id="rId96" o:title=""/>
          </v:shape>
          <o:OLEObject Type="Embed" ProgID="Origin50.Graph" ShapeID="_x0000_i1070" DrawAspect="Content" ObjectID="_1745055843" r:id="rId97"/>
        </w:object>
      </w:r>
      <w:r w:rsidRPr="004F0304">
        <w:t xml:space="preserve"> </w:t>
      </w:r>
      <w:r>
        <w:object w:dxaOrig="4372" w:dyaOrig="4563" w14:anchorId="39D82E9C">
          <v:shape id="_x0000_i1071" type="#_x0000_t75" style="width:196.95pt;height:205.15pt" o:ole="">
            <v:imagedata r:id="rId98" o:title=""/>
          </v:shape>
          <o:OLEObject Type="Embed" ProgID="Origin50.Graph" ShapeID="_x0000_i1071" DrawAspect="Content" ObjectID="_1745055844" r:id="rId99"/>
        </w:object>
      </w:r>
      <w:r w:rsidRPr="004F0304">
        <w:t xml:space="preserve"> </w:t>
      </w:r>
      <w:r>
        <w:object w:dxaOrig="4372" w:dyaOrig="4563" w14:anchorId="3580F6A8">
          <v:shape id="_x0000_i1072" type="#_x0000_t75" style="width:202.5pt;height:211.05pt" o:ole="">
            <v:imagedata r:id="rId100" o:title=""/>
          </v:shape>
          <o:OLEObject Type="Embed" ProgID="Origin50.Graph" ShapeID="_x0000_i1072" DrawAspect="Content" ObjectID="_1745055845" r:id="rId101"/>
        </w:object>
      </w:r>
      <w:bookmarkEnd w:id="11"/>
    </w:p>
    <w:p w14:paraId="085BE8E0" w14:textId="77777777" w:rsidR="00381952" w:rsidRPr="00E77D60" w:rsidRDefault="00381952" w:rsidP="00381952">
      <w:pPr>
        <w:pStyle w:val="Caption1"/>
      </w:pPr>
      <w:r w:rsidRPr="00E77D60">
        <w:rPr>
          <w:b/>
        </w:rPr>
        <w:t xml:space="preserve">FIG. </w:t>
      </w:r>
      <w:r>
        <w:rPr>
          <w:b/>
        </w:rPr>
        <w:t>S8.</w:t>
      </w:r>
      <w:r w:rsidRPr="00CB4CB4">
        <w:t xml:space="preserve"> </w:t>
      </w:r>
      <w:r>
        <w:t>C</w:t>
      </w:r>
      <w:r w:rsidRPr="00CB4CB4">
        <w:t>alculated</w:t>
      </w:r>
      <w:r w:rsidRPr="00E77D60">
        <w:t xml:space="preserve"> reflection </w:t>
      </w:r>
      <w:r>
        <w:t>spectra</w:t>
      </w:r>
      <w:r w:rsidRPr="00CB4CB4">
        <w:t xml:space="preserve"> </w:t>
      </w:r>
      <w:r>
        <w:t>for</w:t>
      </w:r>
      <w:r w:rsidRPr="00E77D60">
        <w:t xml:space="preserve"> different real </w:t>
      </w:r>
      <w:r w:rsidRPr="00CB4CB4">
        <w:t>part</w:t>
      </w:r>
      <w:r>
        <w:t>s</w:t>
      </w:r>
      <w:r w:rsidRPr="00E77D60">
        <w:t xml:space="preserve"> of the refractive index of HRFZ-Si layer at </w:t>
      </w:r>
      <w:proofErr w:type="spellStart"/>
      <w:r w:rsidRPr="00E77D60">
        <w:rPr>
          <w:i/>
        </w:rPr>
        <w:t>d</w:t>
      </w:r>
      <w:r w:rsidRPr="00E77D60">
        <w:rPr>
          <w:vertAlign w:val="subscript"/>
        </w:rPr>
        <w:t>cavity</w:t>
      </w:r>
      <w:proofErr w:type="spellEnd"/>
      <w:r w:rsidRPr="00E77D60">
        <w:rPr>
          <w:vertAlign w:val="subscript"/>
        </w:rPr>
        <w:t xml:space="preserve"> </w:t>
      </w:r>
      <w:r w:rsidRPr="00E77D60">
        <w:t xml:space="preserve">= 510 </w:t>
      </w:r>
      <w:proofErr w:type="spellStart"/>
      <w:r w:rsidRPr="00E77D60">
        <w:t>μm</w:t>
      </w:r>
      <w:proofErr w:type="spellEnd"/>
      <w:r>
        <w:t>:</w:t>
      </w:r>
      <w:r w:rsidRPr="00E77D60">
        <w:t xml:space="preserve"> (a) </w:t>
      </w:r>
      <w:bookmarkStart w:id="13" w:name="_Hlk107649704"/>
      <w:proofErr w:type="spellStart"/>
      <w:r w:rsidRPr="00E77D60">
        <w:rPr>
          <w:i/>
        </w:rPr>
        <w:t>n</w:t>
      </w:r>
      <w:r w:rsidRPr="00E77D60">
        <w:rPr>
          <w:i/>
          <w:vertAlign w:val="subscript"/>
        </w:rPr>
        <w:t>H</w:t>
      </w:r>
      <w:proofErr w:type="spellEnd"/>
      <w:r w:rsidRPr="00E77D60">
        <w:t xml:space="preserve"> = 3.4147</w:t>
      </w:r>
      <w:bookmarkEnd w:id="13"/>
      <w:r>
        <w:t>,</w:t>
      </w:r>
      <w:r w:rsidRPr="00E77D60">
        <w:t xml:space="preserve"> (b)</w:t>
      </w:r>
      <w:r w:rsidRPr="00E77D60">
        <w:rPr>
          <w:i/>
        </w:rPr>
        <w:t xml:space="preserve"> </w:t>
      </w:r>
      <w:proofErr w:type="spellStart"/>
      <w:r w:rsidRPr="00E77D60">
        <w:rPr>
          <w:i/>
        </w:rPr>
        <w:t>n</w:t>
      </w:r>
      <w:r w:rsidRPr="00E77D60">
        <w:rPr>
          <w:i/>
          <w:vertAlign w:val="subscript"/>
        </w:rPr>
        <w:t>H</w:t>
      </w:r>
      <w:proofErr w:type="spellEnd"/>
      <w:r w:rsidRPr="00E77D60">
        <w:t xml:space="preserve"> = 3.42</w:t>
      </w:r>
      <w:r>
        <w:t>, and</w:t>
      </w:r>
      <w:r w:rsidRPr="00E77D60">
        <w:t xml:space="preserve"> (c)</w:t>
      </w:r>
      <w:r w:rsidRPr="00E77D60">
        <w:rPr>
          <w:i/>
        </w:rPr>
        <w:t xml:space="preserve"> </w:t>
      </w:r>
      <w:proofErr w:type="spellStart"/>
      <w:r w:rsidRPr="00E77D60">
        <w:rPr>
          <w:i/>
        </w:rPr>
        <w:t>n</w:t>
      </w:r>
      <w:r w:rsidRPr="00E77D60">
        <w:rPr>
          <w:i/>
          <w:vertAlign w:val="subscript"/>
        </w:rPr>
        <w:t>H</w:t>
      </w:r>
      <w:proofErr w:type="spellEnd"/>
      <w:r w:rsidRPr="00E77D60">
        <w:t xml:space="preserve"> = 3.45.</w:t>
      </w:r>
    </w:p>
    <w:p w14:paraId="4901880E" w14:textId="77777777" w:rsidR="00381952" w:rsidRPr="00B824D1" w:rsidRDefault="00381952" w:rsidP="00381952">
      <w:pPr>
        <w:pStyle w:val="3"/>
      </w:pPr>
      <w:r w:rsidRPr="00B824D1">
        <w:t xml:space="preserve">Influence of </w:t>
      </w:r>
      <w:bookmarkStart w:id="14" w:name="_Hlk107700205"/>
      <w:r w:rsidRPr="00B824D1">
        <w:t xml:space="preserve">the imaginary part of the refractive index of </w:t>
      </w:r>
      <w:r>
        <w:t xml:space="preserve">the </w:t>
      </w:r>
      <w:r w:rsidRPr="00B824D1">
        <w:t xml:space="preserve">HRFZ-Si layer </w:t>
      </w:r>
      <w:bookmarkEnd w:id="14"/>
      <w:r w:rsidRPr="00B824D1">
        <w:t>on the reflection spectrum</w:t>
      </w:r>
    </w:p>
    <w:p w14:paraId="5ACD6125" w14:textId="77777777" w:rsidR="00381952" w:rsidRPr="00B824D1" w:rsidRDefault="00381952" w:rsidP="00381952">
      <w:r w:rsidRPr="00D0496A">
        <w:rPr>
          <w:lang w:bidi="zh-CN"/>
        </w:rPr>
        <w:t>In actuality,</w:t>
      </w:r>
      <w:r w:rsidRPr="00B824D1">
        <w:t xml:space="preserve"> there is dielectric absorption loss in the HRFZ-Si layer in the Tamm cavity, </w:t>
      </w:r>
      <w:r w:rsidRPr="00D0496A">
        <w:rPr>
          <w:lang w:bidi="zh-CN"/>
        </w:rPr>
        <w:t>so that</w:t>
      </w:r>
      <w:r w:rsidRPr="00B824D1">
        <w:t xml:space="preserve"> the permittivity of HRFZ-Si has an imaginary part.</w:t>
      </w:r>
      <w:r w:rsidRPr="00D0496A">
        <w:rPr>
          <w:lang w:bidi="zh-CN"/>
        </w:rPr>
        <w:t xml:space="preserve"> To</w:t>
      </w:r>
      <w:r w:rsidRPr="00B824D1">
        <w:t xml:space="preserve"> study the influence of the absorption loss of HRFZ-Si, we analyze </w:t>
      </w:r>
      <w:proofErr w:type="gramStart"/>
      <w:r w:rsidRPr="00B824D1">
        <w:t>its</w:t>
      </w:r>
      <w:proofErr w:type="gramEnd"/>
      <w:r w:rsidRPr="00B824D1">
        <w:t xml:space="preserve"> influence on the reflection spectrum of the cavity by changing the imaginary part of the refractive index of the HRFZ-Si, and</w:t>
      </w:r>
      <w:r w:rsidRPr="00D0496A">
        <w:rPr>
          <w:lang w:bidi="zh-CN"/>
        </w:rPr>
        <w:t xml:space="preserve"> </w:t>
      </w:r>
      <w:r w:rsidRPr="00B824D1">
        <w:t xml:space="preserve">here we focus on the reflection </w:t>
      </w:r>
      <w:r w:rsidRPr="00D0496A">
        <w:rPr>
          <w:lang w:bidi="zh-CN"/>
        </w:rPr>
        <w:t>spectr</w:t>
      </w:r>
      <w:r>
        <w:rPr>
          <w:lang w:bidi="zh-CN"/>
        </w:rPr>
        <w:t>a</w:t>
      </w:r>
      <w:r w:rsidRPr="00B824D1">
        <w:t xml:space="preserve"> at 0.40, 0.48</w:t>
      </w:r>
      <w:r w:rsidRPr="00D0496A">
        <w:rPr>
          <w:lang w:bidi="zh-CN"/>
        </w:rPr>
        <w:t>,</w:t>
      </w:r>
      <w:r w:rsidRPr="00B824D1">
        <w:t xml:space="preserve"> and 0.65 THz. </w:t>
      </w:r>
      <w:r w:rsidRPr="00D0496A">
        <w:rPr>
          <w:lang w:bidi="zh-CN"/>
        </w:rPr>
        <w:t xml:space="preserve">The </w:t>
      </w:r>
      <w:r w:rsidRPr="00B824D1">
        <w:t xml:space="preserve">reflection </w:t>
      </w:r>
      <w:r w:rsidRPr="00D0496A">
        <w:rPr>
          <w:lang w:bidi="zh-CN"/>
        </w:rPr>
        <w:t>spectra</w:t>
      </w:r>
      <w:r w:rsidRPr="00B824D1">
        <w:t xml:space="preserve"> of the Tamm cavity </w:t>
      </w:r>
      <w:r w:rsidRPr="00D0496A">
        <w:rPr>
          <w:lang w:bidi="zh-CN"/>
        </w:rPr>
        <w:t xml:space="preserve">calculated </w:t>
      </w:r>
      <w:r>
        <w:rPr>
          <w:lang w:bidi="zh-CN"/>
        </w:rPr>
        <w:t xml:space="preserve">with </w:t>
      </w:r>
      <w:r w:rsidRPr="00B824D1">
        <w:t xml:space="preserve">TMM at </w:t>
      </w:r>
      <w:proofErr w:type="spellStart"/>
      <w:r w:rsidRPr="00B824D1">
        <w:rPr>
          <w:i/>
        </w:rPr>
        <w:t>d</w:t>
      </w:r>
      <w:r w:rsidRPr="00E77D60">
        <w:rPr>
          <w:vertAlign w:val="subscript"/>
        </w:rPr>
        <w:t>cavity</w:t>
      </w:r>
      <w:proofErr w:type="spellEnd"/>
      <w:r w:rsidRPr="00B824D1">
        <w:rPr>
          <w:vertAlign w:val="subscript"/>
        </w:rPr>
        <w:t xml:space="preserve"> </w:t>
      </w:r>
      <w:r w:rsidRPr="00B824D1">
        <w:t xml:space="preserve">= 510 </w:t>
      </w:r>
      <w:proofErr w:type="spellStart"/>
      <w:r w:rsidRPr="00B824D1">
        <w:t>μm</w:t>
      </w:r>
      <w:proofErr w:type="spellEnd"/>
      <w:r w:rsidRPr="00B824D1">
        <w:t xml:space="preserve"> are </w:t>
      </w:r>
      <w:r>
        <w:rPr>
          <w:lang w:bidi="zh-CN"/>
        </w:rPr>
        <w:t xml:space="preserve">plotted </w:t>
      </w:r>
      <w:r w:rsidRPr="00D0496A">
        <w:rPr>
          <w:lang w:bidi="zh-CN"/>
        </w:rPr>
        <w:t xml:space="preserve">in </w:t>
      </w:r>
      <w:r>
        <w:rPr>
          <w:lang w:bidi="zh-CN"/>
        </w:rPr>
        <w:t>Fig. S9</w:t>
      </w:r>
      <w:r w:rsidRPr="00D0496A">
        <w:rPr>
          <w:lang w:bidi="zh-CN"/>
        </w:rPr>
        <w:t xml:space="preserve">. The three resonance points are marked. </w:t>
      </w:r>
      <w:r>
        <w:rPr>
          <w:lang w:bidi="zh-CN"/>
        </w:rPr>
        <w:t>The</w:t>
      </w:r>
      <w:r w:rsidRPr="00B824D1">
        <w:t xml:space="preserve"> resonance frequencies of the Tamm cavity hardly </w:t>
      </w:r>
      <w:r w:rsidRPr="00D0496A">
        <w:rPr>
          <w:lang w:bidi="zh-CN"/>
        </w:rPr>
        <w:t>change</w:t>
      </w:r>
      <w:r>
        <w:rPr>
          <w:lang w:bidi="zh-CN"/>
        </w:rPr>
        <w:t>d</w:t>
      </w:r>
      <w:r w:rsidRPr="00D0496A">
        <w:rPr>
          <w:lang w:bidi="zh-CN"/>
        </w:rPr>
        <w:t xml:space="preserve"> </w:t>
      </w:r>
      <w:r>
        <w:rPr>
          <w:lang w:bidi="zh-CN"/>
        </w:rPr>
        <w:t>for different values of</w:t>
      </w:r>
      <w:r w:rsidRPr="00B824D1">
        <w:t xml:space="preserve"> the imaginary part, but the amplitude </w:t>
      </w:r>
      <w:r w:rsidRPr="00D0496A">
        <w:rPr>
          <w:lang w:bidi="zh-CN"/>
        </w:rPr>
        <w:lastRenderedPageBreak/>
        <w:t>change</w:t>
      </w:r>
      <w:r>
        <w:rPr>
          <w:lang w:bidi="zh-CN"/>
        </w:rPr>
        <w:t>d</w:t>
      </w:r>
      <w:r w:rsidRPr="00B824D1">
        <w:t xml:space="preserve"> significantly. Notably, compared with the real part of the refractive index of </w:t>
      </w:r>
      <w:r>
        <w:rPr>
          <w:lang w:bidi="zh-CN"/>
        </w:rPr>
        <w:t xml:space="preserve">the </w:t>
      </w:r>
      <w:r w:rsidRPr="00D0496A">
        <w:rPr>
          <w:lang w:bidi="zh-CN"/>
        </w:rPr>
        <w:t xml:space="preserve">HRFZ-Si </w:t>
      </w:r>
      <w:r>
        <w:rPr>
          <w:lang w:bidi="zh-CN"/>
        </w:rPr>
        <w:t>l</w:t>
      </w:r>
      <w:r w:rsidRPr="00D0496A">
        <w:rPr>
          <w:lang w:bidi="zh-CN"/>
        </w:rPr>
        <w:t>ayer</w:t>
      </w:r>
      <w:r w:rsidRPr="00B824D1">
        <w:t>, the imaginary part of has a greater influence on the amplitude of the reflection coefficient.</w:t>
      </w:r>
    </w:p>
    <w:p w14:paraId="14149D0A" w14:textId="77777777" w:rsidR="00381952" w:rsidRPr="00B824D1" w:rsidRDefault="00381952" w:rsidP="00381952">
      <w:pPr>
        <w:tabs>
          <w:tab w:val="left" w:pos="5998"/>
        </w:tabs>
        <w:autoSpaceDE w:val="0"/>
        <w:autoSpaceDN w:val="0"/>
        <w:ind w:firstLine="0"/>
        <w:jc w:val="center"/>
        <w:rPr>
          <w:sz w:val="22"/>
        </w:rPr>
      </w:pPr>
      <w:r>
        <w:object w:dxaOrig="4372" w:dyaOrig="4563" w14:anchorId="2F8358A9">
          <v:shape id="_x0000_i1073" type="#_x0000_t75" style="width:171.95pt;height:179.2pt" o:ole="">
            <v:imagedata r:id="rId102" o:title=""/>
          </v:shape>
          <o:OLEObject Type="Embed" ProgID="Origin50.Graph" ShapeID="_x0000_i1073" DrawAspect="Content" ObjectID="_1745055846" r:id="rId103"/>
        </w:object>
      </w:r>
      <w:r w:rsidRPr="0099037E">
        <w:t xml:space="preserve"> </w:t>
      </w:r>
      <w:r>
        <w:object w:dxaOrig="4372" w:dyaOrig="4563" w14:anchorId="5CED05C3">
          <v:shape id="_x0000_i1074" type="#_x0000_t75" style="width:170.3pt;height:176.2pt" o:ole="">
            <v:imagedata r:id="rId104" o:title=""/>
          </v:shape>
          <o:OLEObject Type="Embed" ProgID="Origin50.Graph" ShapeID="_x0000_i1074" DrawAspect="Content" ObjectID="_1745055847" r:id="rId105"/>
        </w:object>
      </w:r>
      <w:r w:rsidRPr="001453F6">
        <w:t xml:space="preserve"> </w:t>
      </w:r>
      <w:r>
        <w:object w:dxaOrig="4372" w:dyaOrig="4563" w14:anchorId="0C02F6CA">
          <v:shape id="_x0000_i1075" type="#_x0000_t75" style="width:170.65pt;height:178.2pt" o:ole="">
            <v:imagedata r:id="rId106" o:title=""/>
          </v:shape>
          <o:OLEObject Type="Embed" ProgID="Origin50.Graph" ShapeID="_x0000_i1075" DrawAspect="Content" ObjectID="_1745055848" r:id="rId107"/>
        </w:object>
      </w:r>
      <w:r w:rsidRPr="0099037E">
        <w:t xml:space="preserve"> </w:t>
      </w:r>
      <w:r>
        <w:object w:dxaOrig="4372" w:dyaOrig="4563" w14:anchorId="68C25AE7">
          <v:shape id="_x0000_i1076" type="#_x0000_t75" style="width:168.35pt;height:175.55pt" o:ole="">
            <v:imagedata r:id="rId108" o:title=""/>
          </v:shape>
          <o:OLEObject Type="Embed" ProgID="Origin50.Graph" ShapeID="_x0000_i1076" DrawAspect="Content" ObjectID="_1745055849" r:id="rId109"/>
        </w:object>
      </w:r>
    </w:p>
    <w:p w14:paraId="75D93EE1" w14:textId="77777777" w:rsidR="00381952" w:rsidRPr="00E77D60" w:rsidRDefault="00381952" w:rsidP="00381952">
      <w:pPr>
        <w:pStyle w:val="Caption1"/>
      </w:pPr>
      <w:r w:rsidRPr="00E77D60">
        <w:rPr>
          <w:b/>
        </w:rPr>
        <w:t xml:space="preserve">FIG. </w:t>
      </w:r>
      <w:r>
        <w:rPr>
          <w:b/>
        </w:rPr>
        <w:t>S9.</w:t>
      </w:r>
      <w:r w:rsidRPr="00CB4CB4">
        <w:t xml:space="preserve"> </w:t>
      </w:r>
      <w:r>
        <w:t>C</w:t>
      </w:r>
      <w:r w:rsidRPr="00CB4CB4">
        <w:t>alculated</w:t>
      </w:r>
      <w:r w:rsidRPr="00E77D60">
        <w:t xml:space="preserve"> reflection </w:t>
      </w:r>
      <w:r>
        <w:t>spectra</w:t>
      </w:r>
      <w:r w:rsidRPr="00CB4CB4">
        <w:t xml:space="preserve"> </w:t>
      </w:r>
      <w:r>
        <w:t>for</w:t>
      </w:r>
      <w:r w:rsidRPr="00E77D60">
        <w:t xml:space="preserve"> different imaginary </w:t>
      </w:r>
      <w:r w:rsidRPr="00CB4CB4">
        <w:t>part</w:t>
      </w:r>
      <w:r>
        <w:t>s</w:t>
      </w:r>
      <w:r w:rsidRPr="00E77D60">
        <w:t xml:space="preserve"> of the refractive index of </w:t>
      </w:r>
      <w:r>
        <w:t xml:space="preserve">the </w:t>
      </w:r>
      <w:r w:rsidRPr="00E77D60">
        <w:t xml:space="preserve">silicon layer at </w:t>
      </w:r>
      <w:proofErr w:type="spellStart"/>
      <w:r w:rsidRPr="00E77D60">
        <w:rPr>
          <w:i/>
        </w:rPr>
        <w:t>d</w:t>
      </w:r>
      <w:r w:rsidRPr="00E77D60">
        <w:rPr>
          <w:vertAlign w:val="subscript"/>
        </w:rPr>
        <w:t>cavity</w:t>
      </w:r>
      <w:proofErr w:type="spellEnd"/>
      <w:r w:rsidRPr="00E77D60">
        <w:rPr>
          <w:vertAlign w:val="subscript"/>
        </w:rPr>
        <w:t xml:space="preserve"> </w:t>
      </w:r>
      <w:r w:rsidRPr="00E77D60">
        <w:t xml:space="preserve">= 510 </w:t>
      </w:r>
      <w:proofErr w:type="spellStart"/>
      <w:r w:rsidRPr="00E77D60">
        <w:t>μm</w:t>
      </w:r>
      <w:proofErr w:type="spellEnd"/>
      <w:r>
        <w:t>:</w:t>
      </w:r>
      <w:r w:rsidRPr="00E77D60">
        <w:t xml:space="preserve"> (a) </w:t>
      </w:r>
      <w:proofErr w:type="spellStart"/>
      <w:r w:rsidRPr="00E77D60">
        <w:rPr>
          <w:i/>
        </w:rPr>
        <w:t>n</w:t>
      </w:r>
      <w:r w:rsidRPr="00E77D60">
        <w:rPr>
          <w:i/>
          <w:vertAlign w:val="subscript"/>
        </w:rPr>
        <w:t>H</w:t>
      </w:r>
      <w:proofErr w:type="spellEnd"/>
      <w:r>
        <w:t xml:space="preserve"> = </w:t>
      </w:r>
      <w:r w:rsidRPr="00E77D60">
        <w:t>3.4147</w:t>
      </w:r>
      <w:r>
        <w:t xml:space="preserve"> </w:t>
      </w:r>
      <w:r w:rsidRPr="00CB4CB4">
        <w:t>+</w:t>
      </w:r>
      <w:r>
        <w:t xml:space="preserve"> </w:t>
      </w:r>
      <w:r w:rsidRPr="00E77D60">
        <w:t>0.003</w:t>
      </w:r>
      <w:r w:rsidRPr="00E77D60">
        <w:rPr>
          <w:i/>
        </w:rPr>
        <w:t>i</w:t>
      </w:r>
      <w:r>
        <w:t>,</w:t>
      </w:r>
      <w:r w:rsidRPr="00E77D60">
        <w:t xml:space="preserve"> (b) </w:t>
      </w:r>
      <w:proofErr w:type="spellStart"/>
      <w:r w:rsidRPr="00E77D60">
        <w:rPr>
          <w:i/>
        </w:rPr>
        <w:t>n</w:t>
      </w:r>
      <w:r w:rsidRPr="00E77D60">
        <w:rPr>
          <w:i/>
          <w:vertAlign w:val="subscript"/>
        </w:rPr>
        <w:t>H</w:t>
      </w:r>
      <w:proofErr w:type="spellEnd"/>
      <w:r>
        <w:t xml:space="preserve"> = </w:t>
      </w:r>
      <w:r w:rsidRPr="00E77D60">
        <w:t>3.4147</w:t>
      </w:r>
      <w:r>
        <w:t xml:space="preserve"> </w:t>
      </w:r>
      <w:r w:rsidRPr="00CB4CB4">
        <w:t>+</w:t>
      </w:r>
      <w:r>
        <w:t xml:space="preserve"> </w:t>
      </w:r>
      <w:r w:rsidRPr="00E77D60">
        <w:t>0.001</w:t>
      </w:r>
      <w:r w:rsidRPr="00E77D60">
        <w:rPr>
          <w:i/>
        </w:rPr>
        <w:t>i</w:t>
      </w:r>
      <w:r>
        <w:t>,</w:t>
      </w:r>
      <w:r w:rsidRPr="00E77D60">
        <w:t xml:space="preserve"> (c)</w:t>
      </w:r>
      <w:r w:rsidRPr="00E77D60">
        <w:rPr>
          <w:i/>
        </w:rPr>
        <w:t xml:space="preserve"> </w:t>
      </w:r>
      <w:proofErr w:type="spellStart"/>
      <w:r w:rsidRPr="00E77D60">
        <w:rPr>
          <w:i/>
        </w:rPr>
        <w:t>n</w:t>
      </w:r>
      <w:r w:rsidRPr="00E77D60">
        <w:rPr>
          <w:i/>
          <w:vertAlign w:val="subscript"/>
        </w:rPr>
        <w:t>H</w:t>
      </w:r>
      <w:proofErr w:type="spellEnd"/>
      <w:r>
        <w:t xml:space="preserve"> = </w:t>
      </w:r>
      <w:r w:rsidRPr="00E77D60">
        <w:t>3.4147</w:t>
      </w:r>
      <w:r>
        <w:t xml:space="preserve"> </w:t>
      </w:r>
      <w:r w:rsidRPr="00CB4CB4">
        <w:t>+</w:t>
      </w:r>
      <w:r>
        <w:t xml:space="preserve"> </w:t>
      </w:r>
      <w:r w:rsidRPr="00E77D60">
        <w:t>0.00023</w:t>
      </w:r>
      <w:r w:rsidRPr="00E77D60">
        <w:rPr>
          <w:i/>
        </w:rPr>
        <w:t>i</w:t>
      </w:r>
      <w:r>
        <w:t>,</w:t>
      </w:r>
      <w:r w:rsidRPr="001565A8">
        <w:t xml:space="preserve"> and</w:t>
      </w:r>
      <w:r w:rsidRPr="00E77D60">
        <w:t xml:space="preserve"> (d) </w:t>
      </w:r>
      <w:proofErr w:type="spellStart"/>
      <w:r w:rsidRPr="00E77D60">
        <w:rPr>
          <w:i/>
        </w:rPr>
        <w:t>n</w:t>
      </w:r>
      <w:r w:rsidRPr="00E77D60">
        <w:rPr>
          <w:i/>
          <w:vertAlign w:val="subscript"/>
        </w:rPr>
        <w:t>H</w:t>
      </w:r>
      <w:proofErr w:type="spellEnd"/>
      <w:r>
        <w:t xml:space="preserve"> = </w:t>
      </w:r>
      <w:r w:rsidRPr="00E77D60">
        <w:t>3.4147</w:t>
      </w:r>
      <w:r>
        <w:t xml:space="preserve"> </w:t>
      </w:r>
      <w:r w:rsidRPr="00CB4CB4">
        <w:t>+</w:t>
      </w:r>
      <w:r>
        <w:t xml:space="preserve"> </w:t>
      </w:r>
      <w:r w:rsidRPr="00E77D60">
        <w:t>0.0000</w:t>
      </w:r>
      <w:r>
        <w:t>5</w:t>
      </w:r>
      <w:r w:rsidRPr="00E77D60">
        <w:rPr>
          <w:i/>
        </w:rPr>
        <w:t>i</w:t>
      </w:r>
      <w:r w:rsidRPr="00E77D60">
        <w:t>.</w:t>
      </w:r>
    </w:p>
    <w:p w14:paraId="47626CED" w14:textId="77777777" w:rsidR="004549B3" w:rsidRPr="00381952" w:rsidRDefault="004549B3"/>
    <w:sectPr w:rsidR="004549B3" w:rsidRPr="0038195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1D3847" w14:textId="77777777" w:rsidR="007A701E" w:rsidRDefault="007A701E" w:rsidP="00381952">
      <w:pPr>
        <w:spacing w:line="240" w:lineRule="auto"/>
      </w:pPr>
      <w:r>
        <w:separator/>
      </w:r>
    </w:p>
  </w:endnote>
  <w:endnote w:type="continuationSeparator" w:id="0">
    <w:p w14:paraId="67362EF9" w14:textId="77777777" w:rsidR="007A701E" w:rsidRDefault="007A701E" w:rsidP="003819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2EBCF4" w14:textId="77777777" w:rsidR="007A701E" w:rsidRDefault="007A701E" w:rsidP="00381952">
      <w:pPr>
        <w:spacing w:line="240" w:lineRule="auto"/>
      </w:pPr>
      <w:r>
        <w:separator/>
      </w:r>
    </w:p>
  </w:footnote>
  <w:footnote w:type="continuationSeparator" w:id="0">
    <w:p w14:paraId="7FDF7A49" w14:textId="77777777" w:rsidR="007A701E" w:rsidRDefault="007A701E" w:rsidP="0038195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EE5CD9"/>
    <w:multiLevelType w:val="hybridMultilevel"/>
    <w:tmpl w:val="467A37A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C094B7E"/>
    <w:multiLevelType w:val="hybridMultilevel"/>
    <w:tmpl w:val="F846445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C593D4C"/>
    <w:multiLevelType w:val="multilevel"/>
    <w:tmpl w:val="08090027"/>
    <w:lvl w:ilvl="0">
      <w:start w:val="1"/>
      <w:numFmt w:val="upperRoman"/>
      <w:pStyle w:val="1"/>
      <w:lvlText w:val="%1."/>
      <w:lvlJc w:val="left"/>
      <w:pPr>
        <w:ind w:left="0" w:firstLine="0"/>
      </w:pPr>
    </w:lvl>
    <w:lvl w:ilvl="1">
      <w:start w:val="1"/>
      <w:numFmt w:val="upperLetter"/>
      <w:pStyle w:val="2"/>
      <w:lvlText w:val="%2."/>
      <w:lvlJc w:val="left"/>
      <w:pPr>
        <w:ind w:left="720" w:firstLine="0"/>
      </w:pPr>
    </w:lvl>
    <w:lvl w:ilvl="2">
      <w:start w:val="1"/>
      <w:numFmt w:val="decimal"/>
      <w:lvlText w:val="%3."/>
      <w:lvlJc w:val="left"/>
      <w:pPr>
        <w:ind w:left="1440" w:firstLine="0"/>
      </w:pPr>
    </w:lvl>
    <w:lvl w:ilvl="3">
      <w:start w:val="1"/>
      <w:numFmt w:val="lowerLetter"/>
      <w:pStyle w:val="4"/>
      <w:lvlText w:val="%4)"/>
      <w:lvlJc w:val="left"/>
      <w:pPr>
        <w:ind w:left="2160" w:firstLine="0"/>
      </w:pPr>
    </w:lvl>
    <w:lvl w:ilvl="4">
      <w:start w:val="1"/>
      <w:numFmt w:val="decimal"/>
      <w:pStyle w:val="5"/>
      <w:lvlText w:val="(%5)"/>
      <w:lvlJc w:val="left"/>
      <w:pPr>
        <w:ind w:left="2880" w:firstLine="0"/>
      </w:pPr>
    </w:lvl>
    <w:lvl w:ilvl="5">
      <w:start w:val="1"/>
      <w:numFmt w:val="lowerLetter"/>
      <w:pStyle w:val="6"/>
      <w:lvlText w:val="(%6)"/>
      <w:lvlJc w:val="left"/>
      <w:pPr>
        <w:ind w:left="3600" w:firstLine="0"/>
      </w:pPr>
    </w:lvl>
    <w:lvl w:ilvl="6">
      <w:start w:val="1"/>
      <w:numFmt w:val="lowerRoman"/>
      <w:pStyle w:val="7"/>
      <w:lvlText w:val="(%7)"/>
      <w:lvlJc w:val="left"/>
      <w:pPr>
        <w:ind w:left="4320" w:firstLine="0"/>
      </w:pPr>
    </w:lvl>
    <w:lvl w:ilvl="7">
      <w:start w:val="1"/>
      <w:numFmt w:val="lowerLetter"/>
      <w:pStyle w:val="8"/>
      <w:lvlText w:val="(%8)"/>
      <w:lvlJc w:val="left"/>
      <w:pPr>
        <w:ind w:left="5040" w:firstLine="0"/>
      </w:pPr>
    </w:lvl>
    <w:lvl w:ilvl="8">
      <w:start w:val="1"/>
      <w:numFmt w:val="lowerRoman"/>
      <w:pStyle w:val="9"/>
      <w:lvlText w:val="(%9)"/>
      <w:lvlJc w:val="left"/>
      <w:pPr>
        <w:ind w:left="5760" w:firstLine="0"/>
      </w:pPr>
    </w:lvl>
  </w:abstractNum>
  <w:abstractNum w:abstractNumId="3" w15:restartNumberingAfterBreak="0">
    <w:nsid w:val="2BD25B95"/>
    <w:multiLevelType w:val="hybridMultilevel"/>
    <w:tmpl w:val="5E2E824E"/>
    <w:lvl w:ilvl="0" w:tplc="5FCECEC2">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D6C354A"/>
    <w:multiLevelType w:val="hybridMultilevel"/>
    <w:tmpl w:val="812E61BA"/>
    <w:lvl w:ilvl="0" w:tplc="B9F0B664">
      <w:start w:val="1"/>
      <w:numFmt w:val="decimal"/>
      <w:pStyle w:val="a"/>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363251A3"/>
    <w:multiLevelType w:val="hybridMultilevel"/>
    <w:tmpl w:val="3AB0DC32"/>
    <w:lvl w:ilvl="0" w:tplc="4D0AFDDA">
      <w:start w:val="1"/>
      <w:numFmt w:val="lowerLetter"/>
      <w:lvlText w:val="(%1)"/>
      <w:lvlJc w:val="left"/>
      <w:pPr>
        <w:ind w:left="2280" w:hanging="360"/>
      </w:pPr>
      <w:rPr>
        <w:rFonts w:hint="default"/>
      </w:rPr>
    </w:lvl>
    <w:lvl w:ilvl="1" w:tplc="04090019" w:tentative="1">
      <w:start w:val="1"/>
      <w:numFmt w:val="lowerLetter"/>
      <w:lvlText w:val="%2)"/>
      <w:lvlJc w:val="left"/>
      <w:pPr>
        <w:ind w:left="2760" w:hanging="420"/>
      </w:pPr>
    </w:lvl>
    <w:lvl w:ilvl="2" w:tplc="0409001B" w:tentative="1">
      <w:start w:val="1"/>
      <w:numFmt w:val="lowerRoman"/>
      <w:lvlText w:val="%3."/>
      <w:lvlJc w:val="right"/>
      <w:pPr>
        <w:ind w:left="3180" w:hanging="420"/>
      </w:pPr>
    </w:lvl>
    <w:lvl w:ilvl="3" w:tplc="0409000F" w:tentative="1">
      <w:start w:val="1"/>
      <w:numFmt w:val="decimal"/>
      <w:lvlText w:val="%4."/>
      <w:lvlJc w:val="left"/>
      <w:pPr>
        <w:ind w:left="3600" w:hanging="420"/>
      </w:pPr>
    </w:lvl>
    <w:lvl w:ilvl="4" w:tplc="04090019" w:tentative="1">
      <w:start w:val="1"/>
      <w:numFmt w:val="lowerLetter"/>
      <w:lvlText w:val="%5)"/>
      <w:lvlJc w:val="left"/>
      <w:pPr>
        <w:ind w:left="4020" w:hanging="420"/>
      </w:pPr>
    </w:lvl>
    <w:lvl w:ilvl="5" w:tplc="0409001B" w:tentative="1">
      <w:start w:val="1"/>
      <w:numFmt w:val="lowerRoman"/>
      <w:lvlText w:val="%6."/>
      <w:lvlJc w:val="right"/>
      <w:pPr>
        <w:ind w:left="4440" w:hanging="420"/>
      </w:pPr>
    </w:lvl>
    <w:lvl w:ilvl="6" w:tplc="0409000F" w:tentative="1">
      <w:start w:val="1"/>
      <w:numFmt w:val="decimal"/>
      <w:lvlText w:val="%7."/>
      <w:lvlJc w:val="left"/>
      <w:pPr>
        <w:ind w:left="4860" w:hanging="420"/>
      </w:pPr>
    </w:lvl>
    <w:lvl w:ilvl="7" w:tplc="04090019" w:tentative="1">
      <w:start w:val="1"/>
      <w:numFmt w:val="lowerLetter"/>
      <w:lvlText w:val="%8)"/>
      <w:lvlJc w:val="left"/>
      <w:pPr>
        <w:ind w:left="5280" w:hanging="420"/>
      </w:pPr>
    </w:lvl>
    <w:lvl w:ilvl="8" w:tplc="0409001B" w:tentative="1">
      <w:start w:val="1"/>
      <w:numFmt w:val="lowerRoman"/>
      <w:lvlText w:val="%9."/>
      <w:lvlJc w:val="right"/>
      <w:pPr>
        <w:ind w:left="5700" w:hanging="420"/>
      </w:pPr>
    </w:lvl>
  </w:abstractNum>
  <w:abstractNum w:abstractNumId="6" w15:restartNumberingAfterBreak="0">
    <w:nsid w:val="4A317260"/>
    <w:multiLevelType w:val="multilevel"/>
    <w:tmpl w:val="4CB92C9B"/>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4CB92C9B"/>
    <w:multiLevelType w:val="multilevel"/>
    <w:tmpl w:val="4CB92C9B"/>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54756697"/>
    <w:multiLevelType w:val="hybridMultilevel"/>
    <w:tmpl w:val="D2909FA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631D22DB"/>
    <w:multiLevelType w:val="hybridMultilevel"/>
    <w:tmpl w:val="A240DD94"/>
    <w:lvl w:ilvl="0" w:tplc="5704CF5C">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70C61BB2"/>
    <w:multiLevelType w:val="hybridMultilevel"/>
    <w:tmpl w:val="E0CEC9E2"/>
    <w:lvl w:ilvl="0" w:tplc="FF9EE142">
      <w:start w:val="1"/>
      <w:numFmt w:val="decimal"/>
      <w:lvlText w:val="(%1)"/>
      <w:lvlJc w:val="left"/>
      <w:pPr>
        <w:ind w:left="480" w:hanging="360"/>
      </w:pPr>
      <w:rPr>
        <w:rFonts w:hint="default"/>
      </w:rPr>
    </w:lvl>
    <w:lvl w:ilvl="1" w:tplc="04090019" w:tentative="1">
      <w:start w:val="1"/>
      <w:numFmt w:val="lowerLetter"/>
      <w:lvlText w:val="%2)"/>
      <w:lvlJc w:val="left"/>
      <w:pPr>
        <w:ind w:left="960" w:hanging="420"/>
      </w:pPr>
    </w:lvl>
    <w:lvl w:ilvl="2" w:tplc="0409001B" w:tentative="1">
      <w:start w:val="1"/>
      <w:numFmt w:val="lowerRoman"/>
      <w:lvlText w:val="%3."/>
      <w:lvlJc w:val="right"/>
      <w:pPr>
        <w:ind w:left="1380" w:hanging="420"/>
      </w:pPr>
    </w:lvl>
    <w:lvl w:ilvl="3" w:tplc="0409000F" w:tentative="1">
      <w:start w:val="1"/>
      <w:numFmt w:val="decimal"/>
      <w:lvlText w:val="%4."/>
      <w:lvlJc w:val="left"/>
      <w:pPr>
        <w:ind w:left="1800" w:hanging="420"/>
      </w:pPr>
    </w:lvl>
    <w:lvl w:ilvl="4" w:tplc="04090019" w:tentative="1">
      <w:start w:val="1"/>
      <w:numFmt w:val="lowerLetter"/>
      <w:lvlText w:val="%5)"/>
      <w:lvlJc w:val="left"/>
      <w:pPr>
        <w:ind w:left="2220" w:hanging="420"/>
      </w:pPr>
    </w:lvl>
    <w:lvl w:ilvl="5" w:tplc="0409001B" w:tentative="1">
      <w:start w:val="1"/>
      <w:numFmt w:val="lowerRoman"/>
      <w:lvlText w:val="%6."/>
      <w:lvlJc w:val="right"/>
      <w:pPr>
        <w:ind w:left="2640" w:hanging="420"/>
      </w:pPr>
    </w:lvl>
    <w:lvl w:ilvl="6" w:tplc="0409000F" w:tentative="1">
      <w:start w:val="1"/>
      <w:numFmt w:val="decimal"/>
      <w:lvlText w:val="%7."/>
      <w:lvlJc w:val="left"/>
      <w:pPr>
        <w:ind w:left="3060" w:hanging="420"/>
      </w:pPr>
    </w:lvl>
    <w:lvl w:ilvl="7" w:tplc="04090019" w:tentative="1">
      <w:start w:val="1"/>
      <w:numFmt w:val="lowerLetter"/>
      <w:lvlText w:val="%8)"/>
      <w:lvlJc w:val="left"/>
      <w:pPr>
        <w:ind w:left="3480" w:hanging="420"/>
      </w:pPr>
    </w:lvl>
    <w:lvl w:ilvl="8" w:tplc="0409001B" w:tentative="1">
      <w:start w:val="1"/>
      <w:numFmt w:val="lowerRoman"/>
      <w:lvlText w:val="%9."/>
      <w:lvlJc w:val="right"/>
      <w:pPr>
        <w:ind w:left="3900" w:hanging="420"/>
      </w:pPr>
    </w:lvl>
  </w:abstractNum>
  <w:abstractNum w:abstractNumId="11" w15:restartNumberingAfterBreak="0">
    <w:nsid w:val="768E72A5"/>
    <w:multiLevelType w:val="hybridMultilevel"/>
    <w:tmpl w:val="16284A6E"/>
    <w:lvl w:ilvl="0" w:tplc="0B7C05DC">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78B34999"/>
    <w:multiLevelType w:val="hybridMultilevel"/>
    <w:tmpl w:val="59AEF796"/>
    <w:lvl w:ilvl="0" w:tplc="0B7C05DC">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7"/>
  </w:num>
  <w:num w:numId="2">
    <w:abstractNumId w:val="6"/>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3"/>
  </w:num>
  <w:num w:numId="6">
    <w:abstractNumId w:val="1"/>
  </w:num>
  <w:num w:numId="7">
    <w:abstractNumId w:val="0"/>
  </w:num>
  <w:num w:numId="8">
    <w:abstractNumId w:val="10"/>
  </w:num>
  <w:num w:numId="9">
    <w:abstractNumId w:val="11"/>
  </w:num>
  <w:num w:numId="10">
    <w:abstractNumId w:val="4"/>
  </w:num>
  <w:num w:numId="11">
    <w:abstractNumId w:val="12"/>
  </w:num>
  <w:num w:numId="12">
    <w:abstractNumId w:val="5"/>
  </w:num>
  <w:num w:numId="13">
    <w:abstractNumId w:val="9"/>
  </w:num>
  <w:num w:numId="14">
    <w:abstractNumId w:val="2"/>
  </w:num>
  <w:num w:numId="15">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4C8"/>
    <w:rsid w:val="00381952"/>
    <w:rsid w:val="004549B3"/>
    <w:rsid w:val="007A701E"/>
    <w:rsid w:val="00F974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16323F"/>
  <w15:chartTrackingRefBased/>
  <w15:docId w15:val="{B0D183F9-D453-4492-B40A-D5C7116E0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楷体_GB2312" w:hAnsi="Times New Roman"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381952"/>
    <w:pPr>
      <w:widowControl w:val="0"/>
      <w:adjustRightInd w:val="0"/>
      <w:snapToGrid w:val="0"/>
      <w:spacing w:line="360" w:lineRule="auto"/>
      <w:ind w:firstLine="420"/>
      <w:jc w:val="both"/>
    </w:pPr>
    <w:rPr>
      <w:rFonts w:eastAsiaTheme="minorEastAsia"/>
      <w:sz w:val="24"/>
    </w:rPr>
  </w:style>
  <w:style w:type="paragraph" w:styleId="1">
    <w:name w:val="heading 1"/>
    <w:basedOn w:val="a0"/>
    <w:next w:val="a0"/>
    <w:link w:val="10"/>
    <w:uiPriority w:val="9"/>
    <w:qFormat/>
    <w:rsid w:val="00381952"/>
    <w:pPr>
      <w:keepNext/>
      <w:numPr>
        <w:numId w:val="14"/>
      </w:numPr>
      <w:spacing w:before="240" w:after="120"/>
      <w:outlineLvl w:val="0"/>
    </w:pPr>
    <w:rPr>
      <w:rFonts w:eastAsia="宋体" w:cs="Times New Roman"/>
      <w:b/>
      <w:color w:val="000000" w:themeColor="text1"/>
      <w:szCs w:val="24"/>
    </w:rPr>
  </w:style>
  <w:style w:type="paragraph" w:styleId="2">
    <w:name w:val="heading 2"/>
    <w:basedOn w:val="a0"/>
    <w:next w:val="a0"/>
    <w:link w:val="20"/>
    <w:uiPriority w:val="9"/>
    <w:unhideWhenUsed/>
    <w:qFormat/>
    <w:rsid w:val="00381952"/>
    <w:pPr>
      <w:keepNext/>
      <w:numPr>
        <w:ilvl w:val="1"/>
        <w:numId w:val="14"/>
      </w:numPr>
      <w:spacing w:before="240" w:after="120"/>
      <w:outlineLvl w:val="1"/>
    </w:pPr>
    <w:rPr>
      <w:rFonts w:eastAsia="宋体" w:cs="Times New Roman"/>
      <w:b/>
      <w:szCs w:val="24"/>
    </w:rPr>
  </w:style>
  <w:style w:type="paragraph" w:styleId="3">
    <w:name w:val="heading 3"/>
    <w:basedOn w:val="2"/>
    <w:next w:val="a0"/>
    <w:link w:val="30"/>
    <w:uiPriority w:val="9"/>
    <w:unhideWhenUsed/>
    <w:qFormat/>
    <w:rsid w:val="00381952"/>
    <w:pPr>
      <w:numPr>
        <w:ilvl w:val="0"/>
        <w:numId w:val="0"/>
      </w:numPr>
      <w:outlineLvl w:val="2"/>
    </w:pPr>
    <w:rPr>
      <w:lang w:bidi="zh-CN"/>
    </w:rPr>
  </w:style>
  <w:style w:type="paragraph" w:styleId="4">
    <w:name w:val="heading 4"/>
    <w:basedOn w:val="a0"/>
    <w:next w:val="a0"/>
    <w:link w:val="40"/>
    <w:uiPriority w:val="9"/>
    <w:semiHidden/>
    <w:unhideWhenUsed/>
    <w:qFormat/>
    <w:rsid w:val="00381952"/>
    <w:pPr>
      <w:keepNext/>
      <w:keepLines/>
      <w:numPr>
        <w:ilvl w:val="3"/>
        <w:numId w:val="14"/>
      </w:numPr>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0"/>
    <w:next w:val="a0"/>
    <w:link w:val="50"/>
    <w:uiPriority w:val="9"/>
    <w:semiHidden/>
    <w:unhideWhenUsed/>
    <w:qFormat/>
    <w:rsid w:val="00381952"/>
    <w:pPr>
      <w:keepNext/>
      <w:keepLines/>
      <w:numPr>
        <w:ilvl w:val="4"/>
        <w:numId w:val="14"/>
      </w:numPr>
      <w:spacing w:before="40"/>
      <w:outlineLvl w:val="4"/>
    </w:pPr>
    <w:rPr>
      <w:rFonts w:asciiTheme="majorHAnsi" w:eastAsiaTheme="majorEastAsia" w:hAnsiTheme="majorHAnsi" w:cstheme="majorBidi"/>
      <w:color w:val="2F5496" w:themeColor="accent1" w:themeShade="BF"/>
    </w:rPr>
  </w:style>
  <w:style w:type="paragraph" w:styleId="6">
    <w:name w:val="heading 6"/>
    <w:basedOn w:val="a0"/>
    <w:next w:val="a0"/>
    <w:link w:val="60"/>
    <w:uiPriority w:val="9"/>
    <w:semiHidden/>
    <w:unhideWhenUsed/>
    <w:qFormat/>
    <w:rsid w:val="00381952"/>
    <w:pPr>
      <w:keepNext/>
      <w:keepLines/>
      <w:numPr>
        <w:ilvl w:val="5"/>
        <w:numId w:val="14"/>
      </w:numPr>
      <w:spacing w:before="40"/>
      <w:outlineLvl w:val="5"/>
    </w:pPr>
    <w:rPr>
      <w:rFonts w:asciiTheme="majorHAnsi" w:eastAsiaTheme="majorEastAsia" w:hAnsiTheme="majorHAnsi" w:cstheme="majorBidi"/>
      <w:color w:val="1F3763" w:themeColor="accent1" w:themeShade="7F"/>
    </w:rPr>
  </w:style>
  <w:style w:type="paragraph" w:styleId="7">
    <w:name w:val="heading 7"/>
    <w:basedOn w:val="a0"/>
    <w:next w:val="a0"/>
    <w:link w:val="70"/>
    <w:uiPriority w:val="9"/>
    <w:semiHidden/>
    <w:unhideWhenUsed/>
    <w:qFormat/>
    <w:rsid w:val="00381952"/>
    <w:pPr>
      <w:keepNext/>
      <w:keepLines/>
      <w:numPr>
        <w:ilvl w:val="6"/>
        <w:numId w:val="14"/>
      </w:numPr>
      <w:spacing w:before="40"/>
      <w:outlineLvl w:val="6"/>
    </w:pPr>
    <w:rPr>
      <w:rFonts w:asciiTheme="majorHAnsi" w:eastAsiaTheme="majorEastAsia" w:hAnsiTheme="majorHAnsi" w:cstheme="majorBidi"/>
      <w:i/>
      <w:iCs/>
      <w:color w:val="1F3763" w:themeColor="accent1" w:themeShade="7F"/>
    </w:rPr>
  </w:style>
  <w:style w:type="paragraph" w:styleId="8">
    <w:name w:val="heading 8"/>
    <w:basedOn w:val="a0"/>
    <w:next w:val="a0"/>
    <w:link w:val="80"/>
    <w:uiPriority w:val="9"/>
    <w:semiHidden/>
    <w:unhideWhenUsed/>
    <w:qFormat/>
    <w:rsid w:val="00381952"/>
    <w:pPr>
      <w:keepNext/>
      <w:keepLines/>
      <w:numPr>
        <w:ilvl w:val="7"/>
        <w:numId w:val="14"/>
      </w:numPr>
      <w:spacing w:before="40"/>
      <w:outlineLvl w:val="7"/>
    </w:pPr>
    <w:rPr>
      <w:rFonts w:asciiTheme="majorHAnsi" w:eastAsiaTheme="majorEastAsia" w:hAnsiTheme="majorHAnsi" w:cstheme="majorBidi"/>
      <w:color w:val="272727" w:themeColor="text1" w:themeTint="D8"/>
      <w:szCs w:val="21"/>
    </w:rPr>
  </w:style>
  <w:style w:type="paragraph" w:styleId="9">
    <w:name w:val="heading 9"/>
    <w:basedOn w:val="a0"/>
    <w:next w:val="a0"/>
    <w:link w:val="90"/>
    <w:uiPriority w:val="9"/>
    <w:semiHidden/>
    <w:unhideWhenUsed/>
    <w:qFormat/>
    <w:rsid w:val="00381952"/>
    <w:pPr>
      <w:keepNext/>
      <w:keepLines/>
      <w:numPr>
        <w:ilvl w:val="8"/>
        <w:numId w:val="14"/>
      </w:numPr>
      <w:spacing w:before="40"/>
      <w:outlineLvl w:val="8"/>
    </w:pPr>
    <w:rPr>
      <w:rFonts w:asciiTheme="majorHAnsi" w:eastAsiaTheme="majorEastAsia" w:hAnsiTheme="majorHAnsi" w:cstheme="majorBidi"/>
      <w:i/>
      <w:iCs/>
      <w:color w:val="272727" w:themeColor="text1" w:themeTint="D8"/>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381952"/>
    <w:pPr>
      <w:pBdr>
        <w:bottom w:val="single" w:sz="6" w:space="1" w:color="auto"/>
      </w:pBdr>
      <w:tabs>
        <w:tab w:val="center" w:pos="4153"/>
        <w:tab w:val="right" w:pos="8306"/>
      </w:tabs>
      <w:jc w:val="center"/>
    </w:pPr>
    <w:rPr>
      <w:sz w:val="18"/>
      <w:szCs w:val="18"/>
    </w:rPr>
  </w:style>
  <w:style w:type="character" w:customStyle="1" w:styleId="a5">
    <w:name w:val="页眉 字符"/>
    <w:basedOn w:val="a1"/>
    <w:link w:val="a4"/>
    <w:uiPriority w:val="99"/>
    <w:qFormat/>
    <w:rsid w:val="00381952"/>
    <w:rPr>
      <w:sz w:val="18"/>
      <w:szCs w:val="18"/>
    </w:rPr>
  </w:style>
  <w:style w:type="paragraph" w:styleId="a6">
    <w:name w:val="footer"/>
    <w:basedOn w:val="a0"/>
    <w:link w:val="a7"/>
    <w:uiPriority w:val="99"/>
    <w:unhideWhenUsed/>
    <w:qFormat/>
    <w:rsid w:val="00381952"/>
    <w:pPr>
      <w:tabs>
        <w:tab w:val="center" w:pos="4153"/>
        <w:tab w:val="right" w:pos="8306"/>
      </w:tabs>
      <w:jc w:val="left"/>
    </w:pPr>
    <w:rPr>
      <w:sz w:val="18"/>
      <w:szCs w:val="18"/>
    </w:rPr>
  </w:style>
  <w:style w:type="character" w:customStyle="1" w:styleId="a7">
    <w:name w:val="页脚 字符"/>
    <w:basedOn w:val="a1"/>
    <w:link w:val="a6"/>
    <w:uiPriority w:val="99"/>
    <w:qFormat/>
    <w:rsid w:val="00381952"/>
    <w:rPr>
      <w:sz w:val="18"/>
      <w:szCs w:val="18"/>
    </w:rPr>
  </w:style>
  <w:style w:type="character" w:customStyle="1" w:styleId="10">
    <w:name w:val="标题 1 字符"/>
    <w:basedOn w:val="a1"/>
    <w:link w:val="1"/>
    <w:uiPriority w:val="9"/>
    <w:rsid w:val="00381952"/>
    <w:rPr>
      <w:rFonts w:eastAsia="宋体" w:cs="Times New Roman"/>
      <w:b/>
      <w:color w:val="000000" w:themeColor="text1"/>
      <w:sz w:val="24"/>
      <w:szCs w:val="24"/>
    </w:rPr>
  </w:style>
  <w:style w:type="character" w:customStyle="1" w:styleId="20">
    <w:name w:val="标题 2 字符"/>
    <w:basedOn w:val="a1"/>
    <w:link w:val="2"/>
    <w:uiPriority w:val="9"/>
    <w:rsid w:val="00381952"/>
    <w:rPr>
      <w:rFonts w:eastAsia="宋体" w:cs="Times New Roman"/>
      <w:b/>
      <w:sz w:val="24"/>
      <w:szCs w:val="24"/>
    </w:rPr>
  </w:style>
  <w:style w:type="character" w:customStyle="1" w:styleId="30">
    <w:name w:val="标题 3 字符"/>
    <w:basedOn w:val="a1"/>
    <w:link w:val="3"/>
    <w:uiPriority w:val="9"/>
    <w:rsid w:val="00381952"/>
    <w:rPr>
      <w:rFonts w:eastAsia="宋体" w:cs="Times New Roman"/>
      <w:b/>
      <w:sz w:val="24"/>
      <w:szCs w:val="24"/>
      <w:lang w:bidi="zh-CN"/>
    </w:rPr>
  </w:style>
  <w:style w:type="character" w:customStyle="1" w:styleId="40">
    <w:name w:val="标题 4 字符"/>
    <w:basedOn w:val="a1"/>
    <w:link w:val="4"/>
    <w:uiPriority w:val="9"/>
    <w:semiHidden/>
    <w:rsid w:val="00381952"/>
    <w:rPr>
      <w:rFonts w:asciiTheme="majorHAnsi" w:eastAsiaTheme="majorEastAsia" w:hAnsiTheme="majorHAnsi" w:cstheme="majorBidi"/>
      <w:i/>
      <w:iCs/>
      <w:color w:val="2F5496" w:themeColor="accent1" w:themeShade="BF"/>
      <w:sz w:val="24"/>
    </w:rPr>
  </w:style>
  <w:style w:type="character" w:customStyle="1" w:styleId="50">
    <w:name w:val="标题 5 字符"/>
    <w:basedOn w:val="a1"/>
    <w:link w:val="5"/>
    <w:uiPriority w:val="9"/>
    <w:semiHidden/>
    <w:rsid w:val="00381952"/>
    <w:rPr>
      <w:rFonts w:asciiTheme="majorHAnsi" w:eastAsiaTheme="majorEastAsia" w:hAnsiTheme="majorHAnsi" w:cstheme="majorBidi"/>
      <w:color w:val="2F5496" w:themeColor="accent1" w:themeShade="BF"/>
      <w:sz w:val="24"/>
    </w:rPr>
  </w:style>
  <w:style w:type="character" w:customStyle="1" w:styleId="60">
    <w:name w:val="标题 6 字符"/>
    <w:basedOn w:val="a1"/>
    <w:link w:val="6"/>
    <w:uiPriority w:val="9"/>
    <w:semiHidden/>
    <w:rsid w:val="00381952"/>
    <w:rPr>
      <w:rFonts w:asciiTheme="majorHAnsi" w:eastAsiaTheme="majorEastAsia" w:hAnsiTheme="majorHAnsi" w:cstheme="majorBidi"/>
      <w:color w:val="1F3763" w:themeColor="accent1" w:themeShade="7F"/>
      <w:sz w:val="24"/>
    </w:rPr>
  </w:style>
  <w:style w:type="character" w:customStyle="1" w:styleId="70">
    <w:name w:val="标题 7 字符"/>
    <w:basedOn w:val="a1"/>
    <w:link w:val="7"/>
    <w:uiPriority w:val="9"/>
    <w:semiHidden/>
    <w:rsid w:val="00381952"/>
    <w:rPr>
      <w:rFonts w:asciiTheme="majorHAnsi" w:eastAsiaTheme="majorEastAsia" w:hAnsiTheme="majorHAnsi" w:cstheme="majorBidi"/>
      <w:i/>
      <w:iCs/>
      <w:color w:val="1F3763" w:themeColor="accent1" w:themeShade="7F"/>
      <w:sz w:val="24"/>
    </w:rPr>
  </w:style>
  <w:style w:type="character" w:customStyle="1" w:styleId="80">
    <w:name w:val="标题 8 字符"/>
    <w:basedOn w:val="a1"/>
    <w:link w:val="8"/>
    <w:uiPriority w:val="9"/>
    <w:semiHidden/>
    <w:rsid w:val="00381952"/>
    <w:rPr>
      <w:rFonts w:asciiTheme="majorHAnsi" w:eastAsiaTheme="majorEastAsia" w:hAnsiTheme="majorHAnsi" w:cstheme="majorBidi"/>
      <w:color w:val="272727" w:themeColor="text1" w:themeTint="D8"/>
      <w:sz w:val="24"/>
      <w:szCs w:val="21"/>
    </w:rPr>
  </w:style>
  <w:style w:type="character" w:customStyle="1" w:styleId="90">
    <w:name w:val="标题 9 字符"/>
    <w:basedOn w:val="a1"/>
    <w:link w:val="9"/>
    <w:uiPriority w:val="9"/>
    <w:semiHidden/>
    <w:rsid w:val="00381952"/>
    <w:rPr>
      <w:rFonts w:asciiTheme="majorHAnsi" w:eastAsiaTheme="majorEastAsia" w:hAnsiTheme="majorHAnsi" w:cstheme="majorBidi"/>
      <w:i/>
      <w:iCs/>
      <w:color w:val="272727" w:themeColor="text1" w:themeTint="D8"/>
      <w:sz w:val="24"/>
      <w:szCs w:val="21"/>
    </w:rPr>
  </w:style>
  <w:style w:type="paragraph" w:styleId="a">
    <w:name w:val="List Paragraph"/>
    <w:basedOn w:val="a0"/>
    <w:uiPriority w:val="34"/>
    <w:qFormat/>
    <w:rsid w:val="00381952"/>
    <w:pPr>
      <w:numPr>
        <w:numId w:val="10"/>
      </w:numPr>
      <w:spacing w:after="240"/>
      <w:ind w:left="567" w:hanging="567"/>
    </w:pPr>
    <w:rPr>
      <w:rFonts w:eastAsia="宋体"/>
      <w:szCs w:val="24"/>
    </w:rPr>
  </w:style>
  <w:style w:type="character" w:customStyle="1" w:styleId="high-light-bg4">
    <w:name w:val="high-light-bg4"/>
    <w:basedOn w:val="a1"/>
    <w:rsid w:val="00381952"/>
  </w:style>
  <w:style w:type="paragraph" w:customStyle="1" w:styleId="Default">
    <w:name w:val="Default"/>
    <w:rsid w:val="00381952"/>
    <w:pPr>
      <w:widowControl w:val="0"/>
      <w:autoSpaceDE w:val="0"/>
      <w:autoSpaceDN w:val="0"/>
      <w:adjustRightInd w:val="0"/>
    </w:pPr>
    <w:rPr>
      <w:rFonts w:ascii="Calibri" w:eastAsiaTheme="minorEastAsia" w:hAnsi="Calibri" w:cs="Calibri"/>
      <w:color w:val="000000"/>
      <w:kern w:val="0"/>
      <w:sz w:val="24"/>
      <w:szCs w:val="24"/>
    </w:rPr>
  </w:style>
  <w:style w:type="character" w:styleId="a8">
    <w:name w:val="Hyperlink"/>
    <w:basedOn w:val="a1"/>
    <w:uiPriority w:val="99"/>
    <w:unhideWhenUsed/>
    <w:rsid w:val="00381952"/>
    <w:rPr>
      <w:color w:val="0563C1" w:themeColor="hyperlink"/>
      <w:u w:val="single"/>
    </w:rPr>
  </w:style>
  <w:style w:type="character" w:customStyle="1" w:styleId="11">
    <w:name w:val="未处理的提及1"/>
    <w:basedOn w:val="a1"/>
    <w:uiPriority w:val="99"/>
    <w:semiHidden/>
    <w:unhideWhenUsed/>
    <w:rsid w:val="00381952"/>
    <w:rPr>
      <w:color w:val="605E5C"/>
      <w:shd w:val="clear" w:color="auto" w:fill="E1DFDD"/>
    </w:rPr>
  </w:style>
  <w:style w:type="paragraph" w:styleId="a9">
    <w:name w:val="Body Text"/>
    <w:basedOn w:val="a0"/>
    <w:link w:val="aa"/>
    <w:uiPriority w:val="99"/>
    <w:unhideWhenUsed/>
    <w:rsid w:val="00381952"/>
    <w:pPr>
      <w:spacing w:after="120"/>
    </w:pPr>
  </w:style>
  <w:style w:type="character" w:customStyle="1" w:styleId="aa">
    <w:name w:val="正文文本 字符"/>
    <w:basedOn w:val="a1"/>
    <w:link w:val="a9"/>
    <w:uiPriority w:val="99"/>
    <w:rsid w:val="00381952"/>
    <w:rPr>
      <w:rFonts w:eastAsiaTheme="minorEastAsia"/>
      <w:sz w:val="24"/>
    </w:rPr>
  </w:style>
  <w:style w:type="paragraph" w:customStyle="1" w:styleId="Text">
    <w:name w:val="Text"/>
    <w:basedOn w:val="a0"/>
    <w:qFormat/>
    <w:rsid w:val="00381952"/>
    <w:rPr>
      <w:rFonts w:cs="TimesNewRoman"/>
      <w:kern w:val="0"/>
      <w:szCs w:val="24"/>
    </w:rPr>
  </w:style>
  <w:style w:type="paragraph" w:customStyle="1" w:styleId="Caption1">
    <w:name w:val="Caption1"/>
    <w:basedOn w:val="a0"/>
    <w:qFormat/>
    <w:rsid w:val="00381952"/>
    <w:pPr>
      <w:spacing w:after="120"/>
      <w:ind w:firstLine="0"/>
    </w:pPr>
    <w:rPr>
      <w:rFonts w:eastAsia="宋体" w:cs="Times New Roman"/>
      <w:color w:val="000000" w:themeColor="text1"/>
      <w:sz w:val="22"/>
    </w:rPr>
  </w:style>
  <w:style w:type="paragraph" w:customStyle="1" w:styleId="Equation">
    <w:name w:val="Equation"/>
    <w:basedOn w:val="a0"/>
    <w:qFormat/>
    <w:rsid w:val="00381952"/>
    <w:pPr>
      <w:tabs>
        <w:tab w:val="right" w:pos="8647"/>
      </w:tabs>
      <w:ind w:left="851" w:firstLine="0"/>
      <w:jc w:val="left"/>
    </w:pPr>
    <w:rPr>
      <w:rFonts w:eastAsia="宋体" w:cs="Times New Roman"/>
      <w:color w:val="000000" w:themeColor="text1"/>
      <w:szCs w:val="24"/>
    </w:rPr>
  </w:style>
  <w:style w:type="character" w:styleId="ab">
    <w:name w:val="annotation reference"/>
    <w:basedOn w:val="a1"/>
    <w:uiPriority w:val="99"/>
    <w:semiHidden/>
    <w:unhideWhenUsed/>
    <w:rsid w:val="00381952"/>
    <w:rPr>
      <w:sz w:val="16"/>
      <w:szCs w:val="16"/>
    </w:rPr>
  </w:style>
  <w:style w:type="paragraph" w:styleId="ac">
    <w:name w:val="annotation text"/>
    <w:basedOn w:val="a0"/>
    <w:link w:val="ad"/>
    <w:uiPriority w:val="99"/>
    <w:unhideWhenUsed/>
    <w:rsid w:val="00381952"/>
    <w:rPr>
      <w:sz w:val="20"/>
      <w:szCs w:val="20"/>
    </w:rPr>
  </w:style>
  <w:style w:type="character" w:customStyle="1" w:styleId="ad">
    <w:name w:val="批注文字 字符"/>
    <w:basedOn w:val="a1"/>
    <w:link w:val="ac"/>
    <w:uiPriority w:val="99"/>
    <w:rsid w:val="00381952"/>
    <w:rPr>
      <w:rFonts w:eastAsiaTheme="minorEastAsia"/>
      <w:sz w:val="20"/>
      <w:szCs w:val="20"/>
    </w:rPr>
  </w:style>
  <w:style w:type="paragraph" w:styleId="ae">
    <w:name w:val="annotation subject"/>
    <w:basedOn w:val="ac"/>
    <w:next w:val="ac"/>
    <w:link w:val="af"/>
    <w:uiPriority w:val="99"/>
    <w:semiHidden/>
    <w:unhideWhenUsed/>
    <w:rsid w:val="00381952"/>
    <w:rPr>
      <w:b/>
      <w:bCs/>
    </w:rPr>
  </w:style>
  <w:style w:type="character" w:customStyle="1" w:styleId="af">
    <w:name w:val="批注主题 字符"/>
    <w:basedOn w:val="ad"/>
    <w:link w:val="ae"/>
    <w:uiPriority w:val="99"/>
    <w:semiHidden/>
    <w:rsid w:val="00381952"/>
    <w:rPr>
      <w:rFonts w:eastAsiaTheme="minorEastAsia"/>
      <w:b/>
      <w:bCs/>
      <w:sz w:val="20"/>
      <w:szCs w:val="20"/>
    </w:rPr>
  </w:style>
  <w:style w:type="paragraph" w:styleId="af0">
    <w:name w:val="Revision"/>
    <w:hidden/>
    <w:uiPriority w:val="99"/>
    <w:semiHidden/>
    <w:rsid w:val="00381952"/>
    <w:rPr>
      <w:rFonts w:eastAsiaTheme="minorEastAsia"/>
      <w:sz w:val="24"/>
    </w:rPr>
  </w:style>
  <w:style w:type="paragraph" w:styleId="af1">
    <w:name w:val="Balloon Text"/>
    <w:basedOn w:val="a0"/>
    <w:link w:val="af2"/>
    <w:uiPriority w:val="99"/>
    <w:semiHidden/>
    <w:unhideWhenUsed/>
    <w:rsid w:val="00381952"/>
    <w:pPr>
      <w:spacing w:line="240" w:lineRule="auto"/>
    </w:pPr>
    <w:rPr>
      <w:rFonts w:ascii="Tahoma" w:hAnsi="Tahoma" w:cs="Tahoma"/>
      <w:sz w:val="16"/>
      <w:szCs w:val="16"/>
    </w:rPr>
  </w:style>
  <w:style w:type="character" w:customStyle="1" w:styleId="af2">
    <w:name w:val="批注框文本 字符"/>
    <w:basedOn w:val="a1"/>
    <w:link w:val="af1"/>
    <w:uiPriority w:val="99"/>
    <w:semiHidden/>
    <w:rsid w:val="00381952"/>
    <w:rPr>
      <w:rFonts w:ascii="Tahoma" w:eastAsiaTheme="minorEastAsia" w:hAnsi="Tahoma" w:cs="Tahoma"/>
      <w:sz w:val="16"/>
      <w:szCs w:val="16"/>
    </w:rPr>
  </w:style>
  <w:style w:type="character" w:styleId="af3">
    <w:name w:val="Unresolved Mention"/>
    <w:basedOn w:val="a1"/>
    <w:uiPriority w:val="99"/>
    <w:semiHidden/>
    <w:unhideWhenUsed/>
    <w:rsid w:val="00381952"/>
    <w:rPr>
      <w:color w:val="605E5C"/>
      <w:shd w:val="clear" w:color="auto" w:fill="E1DFDD"/>
    </w:rPr>
  </w:style>
  <w:style w:type="paragraph" w:styleId="af4">
    <w:name w:val="Normal (Web)"/>
    <w:basedOn w:val="a0"/>
    <w:uiPriority w:val="99"/>
    <w:semiHidden/>
    <w:unhideWhenUsed/>
    <w:rsid w:val="00381952"/>
    <w:pPr>
      <w:widowControl/>
      <w:adjustRightInd/>
      <w:snapToGrid/>
      <w:spacing w:before="100" w:beforeAutospacing="1" w:after="100" w:afterAutospacing="1" w:line="240" w:lineRule="auto"/>
      <w:ind w:firstLine="0"/>
      <w:jc w:val="left"/>
    </w:pPr>
    <w:rPr>
      <w:rFonts w:ascii="宋体" w:eastAsia="宋体" w:hAnsi="宋体" w:cs="宋体"/>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wmf"/><Relationship Id="rId21" Type="http://schemas.openxmlformats.org/officeDocument/2006/relationships/oleObject" Target="embeddings/oleObject7.bin"/><Relationship Id="rId42" Type="http://schemas.openxmlformats.org/officeDocument/2006/relationships/image" Target="media/image19.png"/><Relationship Id="rId47" Type="http://schemas.openxmlformats.org/officeDocument/2006/relationships/image" Target="media/image22.wmf"/><Relationship Id="rId63" Type="http://schemas.openxmlformats.org/officeDocument/2006/relationships/oleObject" Target="embeddings/oleObject28.bin"/><Relationship Id="rId68" Type="http://schemas.openxmlformats.org/officeDocument/2006/relationships/image" Target="media/image32.wmf"/><Relationship Id="rId84" Type="http://schemas.openxmlformats.org/officeDocument/2006/relationships/image" Target="media/image39.wmf"/><Relationship Id="rId89" Type="http://schemas.openxmlformats.org/officeDocument/2006/relationships/image" Target="media/image41.wmf"/><Relationship Id="rId16" Type="http://schemas.openxmlformats.org/officeDocument/2006/relationships/image" Target="media/image6.wmf"/><Relationship Id="rId107" Type="http://schemas.openxmlformats.org/officeDocument/2006/relationships/oleObject" Target="embeddings/oleObject51.bin"/><Relationship Id="rId11" Type="http://schemas.openxmlformats.org/officeDocument/2006/relationships/oleObject" Target="embeddings/oleObject2.bin"/><Relationship Id="rId32" Type="http://schemas.openxmlformats.org/officeDocument/2006/relationships/image" Target="media/image14.wmf"/><Relationship Id="rId37" Type="http://schemas.openxmlformats.org/officeDocument/2006/relationships/oleObject" Target="embeddings/oleObject15.bin"/><Relationship Id="rId53" Type="http://schemas.openxmlformats.org/officeDocument/2006/relationships/image" Target="media/image25.wmf"/><Relationship Id="rId58" Type="http://schemas.openxmlformats.org/officeDocument/2006/relationships/image" Target="media/image27.wmf"/><Relationship Id="rId74" Type="http://schemas.openxmlformats.org/officeDocument/2006/relationships/image" Target="media/image35.wmf"/><Relationship Id="rId79" Type="http://schemas.openxmlformats.org/officeDocument/2006/relationships/image" Target="media/image37.wmf"/><Relationship Id="rId102" Type="http://schemas.openxmlformats.org/officeDocument/2006/relationships/image" Target="media/image48.emf"/><Relationship Id="rId5" Type="http://schemas.openxmlformats.org/officeDocument/2006/relationships/footnotes" Target="footnotes.xml"/><Relationship Id="rId90" Type="http://schemas.openxmlformats.org/officeDocument/2006/relationships/oleObject" Target="embeddings/oleObject43.bin"/><Relationship Id="rId95" Type="http://schemas.openxmlformats.org/officeDocument/2006/relationships/image" Target="media/image44.png"/><Relationship Id="rId22" Type="http://schemas.openxmlformats.org/officeDocument/2006/relationships/image" Target="media/image9.wmf"/><Relationship Id="rId27" Type="http://schemas.openxmlformats.org/officeDocument/2006/relationships/oleObject" Target="embeddings/oleObject10.bin"/><Relationship Id="rId43" Type="http://schemas.openxmlformats.org/officeDocument/2006/relationships/image" Target="media/image20.wmf"/><Relationship Id="rId48" Type="http://schemas.openxmlformats.org/officeDocument/2006/relationships/oleObject" Target="embeddings/oleObject20.bin"/><Relationship Id="rId64" Type="http://schemas.openxmlformats.org/officeDocument/2006/relationships/image" Target="media/image30.wmf"/><Relationship Id="rId69" Type="http://schemas.openxmlformats.org/officeDocument/2006/relationships/oleObject" Target="embeddings/oleObject31.bin"/><Relationship Id="rId80" Type="http://schemas.openxmlformats.org/officeDocument/2006/relationships/oleObject" Target="embeddings/oleObject37.bin"/><Relationship Id="rId85" Type="http://schemas.openxmlformats.org/officeDocument/2006/relationships/oleObject" Target="embeddings/oleObject40.bin"/><Relationship Id="rId12" Type="http://schemas.openxmlformats.org/officeDocument/2006/relationships/image" Target="media/image4.wmf"/><Relationship Id="rId17" Type="http://schemas.openxmlformats.org/officeDocument/2006/relationships/oleObject" Target="embeddings/oleObject5.bin"/><Relationship Id="rId33" Type="http://schemas.openxmlformats.org/officeDocument/2006/relationships/oleObject" Target="embeddings/oleObject13.bin"/><Relationship Id="rId38" Type="http://schemas.openxmlformats.org/officeDocument/2006/relationships/image" Target="media/image17.emf"/><Relationship Id="rId59" Type="http://schemas.openxmlformats.org/officeDocument/2006/relationships/oleObject" Target="embeddings/oleObject26.bin"/><Relationship Id="rId103" Type="http://schemas.openxmlformats.org/officeDocument/2006/relationships/oleObject" Target="embeddings/oleObject49.bin"/><Relationship Id="rId108" Type="http://schemas.openxmlformats.org/officeDocument/2006/relationships/image" Target="media/image51.emf"/><Relationship Id="rId54" Type="http://schemas.openxmlformats.org/officeDocument/2006/relationships/oleObject" Target="embeddings/oleObject23.bin"/><Relationship Id="rId70" Type="http://schemas.openxmlformats.org/officeDocument/2006/relationships/image" Target="media/image33.wmf"/><Relationship Id="rId75" Type="http://schemas.openxmlformats.org/officeDocument/2006/relationships/oleObject" Target="embeddings/oleObject34.bin"/><Relationship Id="rId91" Type="http://schemas.openxmlformats.org/officeDocument/2006/relationships/image" Target="media/image42.wmf"/><Relationship Id="rId96" Type="http://schemas.openxmlformats.org/officeDocument/2006/relationships/image" Target="media/image45.e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2.wmf"/><Relationship Id="rId36" Type="http://schemas.openxmlformats.org/officeDocument/2006/relationships/image" Target="media/image16.emf"/><Relationship Id="rId49" Type="http://schemas.openxmlformats.org/officeDocument/2006/relationships/image" Target="media/image23.wmf"/><Relationship Id="rId57" Type="http://schemas.openxmlformats.org/officeDocument/2006/relationships/oleObject" Target="embeddings/oleObject25.bin"/><Relationship Id="rId106" Type="http://schemas.openxmlformats.org/officeDocument/2006/relationships/image" Target="media/image50.emf"/><Relationship Id="rId10" Type="http://schemas.openxmlformats.org/officeDocument/2006/relationships/image" Target="media/image3.wmf"/><Relationship Id="rId31" Type="http://schemas.openxmlformats.org/officeDocument/2006/relationships/oleObject" Target="embeddings/oleObject12.bin"/><Relationship Id="rId44" Type="http://schemas.openxmlformats.org/officeDocument/2006/relationships/oleObject" Target="embeddings/oleObject18.bin"/><Relationship Id="rId52" Type="http://schemas.openxmlformats.org/officeDocument/2006/relationships/oleObject" Target="embeddings/oleObject22.bin"/><Relationship Id="rId60" Type="http://schemas.openxmlformats.org/officeDocument/2006/relationships/image" Target="media/image28.wmf"/><Relationship Id="rId65" Type="http://schemas.openxmlformats.org/officeDocument/2006/relationships/oleObject" Target="embeddings/oleObject29.bin"/><Relationship Id="rId73" Type="http://schemas.openxmlformats.org/officeDocument/2006/relationships/oleObject" Target="embeddings/oleObject33.bin"/><Relationship Id="rId78" Type="http://schemas.openxmlformats.org/officeDocument/2006/relationships/oleObject" Target="embeddings/oleObject36.bin"/><Relationship Id="rId81" Type="http://schemas.openxmlformats.org/officeDocument/2006/relationships/image" Target="media/image38.wmf"/><Relationship Id="rId86" Type="http://schemas.openxmlformats.org/officeDocument/2006/relationships/image" Target="media/image40.wmf"/><Relationship Id="rId94" Type="http://schemas.openxmlformats.org/officeDocument/2006/relationships/oleObject" Target="embeddings/oleObject45.bin"/><Relationship Id="rId99" Type="http://schemas.openxmlformats.org/officeDocument/2006/relationships/oleObject" Target="embeddings/oleObject47.bin"/><Relationship Id="rId101" Type="http://schemas.openxmlformats.org/officeDocument/2006/relationships/oleObject" Target="embeddings/oleObject48.bin"/><Relationship Id="rId4" Type="http://schemas.openxmlformats.org/officeDocument/2006/relationships/webSettings" Target="web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7.wmf"/><Relationship Id="rId39" Type="http://schemas.openxmlformats.org/officeDocument/2006/relationships/oleObject" Target="embeddings/oleObject16.bin"/><Relationship Id="rId109" Type="http://schemas.openxmlformats.org/officeDocument/2006/relationships/oleObject" Target="embeddings/oleObject52.bin"/><Relationship Id="rId34" Type="http://schemas.openxmlformats.org/officeDocument/2006/relationships/image" Target="media/image15.emf"/><Relationship Id="rId50" Type="http://schemas.openxmlformats.org/officeDocument/2006/relationships/oleObject" Target="embeddings/oleObject21.bin"/><Relationship Id="rId55" Type="http://schemas.openxmlformats.org/officeDocument/2006/relationships/image" Target="media/image26.wmf"/><Relationship Id="rId76" Type="http://schemas.openxmlformats.org/officeDocument/2006/relationships/image" Target="media/image36.wmf"/><Relationship Id="rId97" Type="http://schemas.openxmlformats.org/officeDocument/2006/relationships/oleObject" Target="embeddings/oleObject46.bin"/><Relationship Id="rId104" Type="http://schemas.openxmlformats.org/officeDocument/2006/relationships/image" Target="media/image49.emf"/><Relationship Id="rId7" Type="http://schemas.openxmlformats.org/officeDocument/2006/relationships/image" Target="media/image1.png"/><Relationship Id="rId71" Type="http://schemas.openxmlformats.org/officeDocument/2006/relationships/oleObject" Target="embeddings/oleObject32.bin"/><Relationship Id="rId92" Type="http://schemas.openxmlformats.org/officeDocument/2006/relationships/oleObject" Target="embeddings/oleObject44.bin"/><Relationship Id="rId2" Type="http://schemas.openxmlformats.org/officeDocument/2006/relationships/styles" Target="styles.xml"/><Relationship Id="rId29" Type="http://schemas.openxmlformats.org/officeDocument/2006/relationships/oleObject" Target="embeddings/oleObject11.bin"/><Relationship Id="rId24" Type="http://schemas.openxmlformats.org/officeDocument/2006/relationships/image" Target="media/image10.wmf"/><Relationship Id="rId40" Type="http://schemas.openxmlformats.org/officeDocument/2006/relationships/image" Target="media/image18.emf"/><Relationship Id="rId45" Type="http://schemas.openxmlformats.org/officeDocument/2006/relationships/image" Target="media/image21.wmf"/><Relationship Id="rId66" Type="http://schemas.openxmlformats.org/officeDocument/2006/relationships/image" Target="media/image31.wmf"/><Relationship Id="rId87" Type="http://schemas.openxmlformats.org/officeDocument/2006/relationships/oleObject" Target="embeddings/oleObject41.bin"/><Relationship Id="rId110" Type="http://schemas.openxmlformats.org/officeDocument/2006/relationships/fontTable" Target="fontTable.xml"/><Relationship Id="rId61" Type="http://schemas.openxmlformats.org/officeDocument/2006/relationships/oleObject" Target="embeddings/oleObject27.bin"/><Relationship Id="rId82" Type="http://schemas.openxmlformats.org/officeDocument/2006/relationships/oleObject" Target="embeddings/oleObject38.bin"/><Relationship Id="rId19" Type="http://schemas.openxmlformats.org/officeDocument/2006/relationships/oleObject" Target="embeddings/oleObject6.bin"/><Relationship Id="rId14" Type="http://schemas.openxmlformats.org/officeDocument/2006/relationships/image" Target="media/image5.wmf"/><Relationship Id="rId30" Type="http://schemas.openxmlformats.org/officeDocument/2006/relationships/image" Target="media/image13.wmf"/><Relationship Id="rId35" Type="http://schemas.openxmlformats.org/officeDocument/2006/relationships/oleObject" Target="embeddings/oleObject14.bin"/><Relationship Id="rId56" Type="http://schemas.openxmlformats.org/officeDocument/2006/relationships/oleObject" Target="embeddings/oleObject24.bin"/><Relationship Id="rId77" Type="http://schemas.openxmlformats.org/officeDocument/2006/relationships/oleObject" Target="embeddings/oleObject35.bin"/><Relationship Id="rId100" Type="http://schemas.openxmlformats.org/officeDocument/2006/relationships/image" Target="media/image47.emf"/><Relationship Id="rId105" Type="http://schemas.openxmlformats.org/officeDocument/2006/relationships/oleObject" Target="embeddings/oleObject50.bin"/><Relationship Id="rId8" Type="http://schemas.openxmlformats.org/officeDocument/2006/relationships/image" Target="media/image2.wmf"/><Relationship Id="rId51" Type="http://schemas.openxmlformats.org/officeDocument/2006/relationships/image" Target="media/image24.wmf"/><Relationship Id="rId72" Type="http://schemas.openxmlformats.org/officeDocument/2006/relationships/image" Target="media/image34.wmf"/><Relationship Id="rId93" Type="http://schemas.openxmlformats.org/officeDocument/2006/relationships/image" Target="media/image43.wmf"/><Relationship Id="rId98" Type="http://schemas.openxmlformats.org/officeDocument/2006/relationships/image" Target="media/image46.emf"/><Relationship Id="rId3" Type="http://schemas.openxmlformats.org/officeDocument/2006/relationships/settings" Target="settings.xml"/><Relationship Id="rId25" Type="http://schemas.openxmlformats.org/officeDocument/2006/relationships/oleObject" Target="embeddings/oleObject9.bin"/><Relationship Id="rId46" Type="http://schemas.openxmlformats.org/officeDocument/2006/relationships/oleObject" Target="embeddings/oleObject19.bin"/><Relationship Id="rId67" Type="http://schemas.openxmlformats.org/officeDocument/2006/relationships/oleObject" Target="embeddings/oleObject30.bin"/><Relationship Id="rId20" Type="http://schemas.openxmlformats.org/officeDocument/2006/relationships/image" Target="media/image8.wmf"/><Relationship Id="rId41" Type="http://schemas.openxmlformats.org/officeDocument/2006/relationships/oleObject" Target="embeddings/oleObject17.bin"/><Relationship Id="rId62" Type="http://schemas.openxmlformats.org/officeDocument/2006/relationships/image" Target="media/image29.wmf"/><Relationship Id="rId83" Type="http://schemas.openxmlformats.org/officeDocument/2006/relationships/oleObject" Target="embeddings/oleObject39.bin"/><Relationship Id="rId88" Type="http://schemas.openxmlformats.org/officeDocument/2006/relationships/oleObject" Target="embeddings/oleObject42.bin"/><Relationship Id="rId111"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1778</Words>
  <Characters>10137</Characters>
  <Application>Microsoft Office Word</Application>
  <DocSecurity>0</DocSecurity>
  <Lines>84</Lines>
  <Paragraphs>23</Paragraphs>
  <ScaleCrop>false</ScaleCrop>
  <Company/>
  <LinksUpToDate>false</LinksUpToDate>
  <CharactersWithSpaces>11892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2023-05-08T04:46:00Z</dcterms:created>
  <dcterms:modified xsi:type="dcterms:W3CDTF">2023-05-08T04:46:00Z</dcterms:modified>
</cp:coreProperties>
</file>