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C1420" w14:textId="77777777" w:rsidR="008F76DE" w:rsidRDefault="008F76DE" w:rsidP="008F76DE">
      <w:pPr>
        <w:pStyle w:val="Head"/>
        <w:overflowPunct w:val="0"/>
        <w:spacing w:before="0"/>
        <w:rPr>
          <w:rFonts w:ascii="Calibri" w:eastAsiaTheme="minorEastAsia" w:hAnsi="Calibri" w:cs="Calibri"/>
          <w:sz w:val="32"/>
          <w:szCs w:val="32"/>
          <w:lang w:eastAsia="zh-CN"/>
        </w:rPr>
      </w:pPr>
      <w:r>
        <w:rPr>
          <w:rFonts w:ascii="Calibri" w:eastAsiaTheme="minorEastAsia" w:hAnsi="Calibri" w:cs="Calibri"/>
          <w:sz w:val="32"/>
          <w:szCs w:val="32"/>
          <w:lang w:eastAsia="zh-CN"/>
        </w:rPr>
        <w:t>Supplementary Information</w:t>
      </w:r>
    </w:p>
    <w:p w14:paraId="5B1E50FC" w14:textId="77777777" w:rsidR="003D6464" w:rsidRDefault="003D6464" w:rsidP="003D6464">
      <w:pPr>
        <w:widowControl/>
        <w:spacing w:after="120" w:line="480" w:lineRule="auto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8"/>
          <w:szCs w:val="28"/>
        </w:rPr>
        <w:t>Ridge-twin boundaries as prolific dislocation sources in low stacking-fault energy metals and alloys</w:t>
      </w:r>
    </w:p>
    <w:p w14:paraId="67FDC52E" w14:textId="41CFD2E5" w:rsidR="006B4EB4" w:rsidRDefault="006B4EB4" w:rsidP="006B4EB4">
      <w:pPr>
        <w:widowControl/>
        <w:spacing w:after="120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AD33A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Xiaoqian Fu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1</w:t>
      </w:r>
      <w:r w:rsidR="00F31DA0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,9</w:t>
      </w:r>
      <w:r w:rsidRPr="00AD33A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, </w:t>
      </w:r>
      <w:r w:rsidR="00201C4B" w:rsidRPr="00AD33A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Jun Ding</w:t>
      </w:r>
      <w:proofErr w:type="gramStart"/>
      <w:r w:rsidR="00BF485A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2,</w:t>
      </w:r>
      <w:r w:rsidR="00201C4B" w:rsidRPr="00BF485A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*</w:t>
      </w:r>
      <w:proofErr w:type="gramEnd"/>
      <w:r w:rsidR="00201C4B" w:rsidRPr="00AD33A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,</w:t>
      </w:r>
      <w:proofErr w:type="spellStart"/>
      <w:r w:rsidRPr="00AD33A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Cigdem</w:t>
      </w:r>
      <w:proofErr w:type="spellEnd"/>
      <w:r w:rsidRPr="00AD33A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Ozsoy-Keskinbora</w:t>
      </w:r>
      <w:r w:rsidR="00101A05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3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,</w:t>
      </w:r>
      <w:r w:rsidR="00101A05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4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, </w:t>
      </w:r>
      <w:r w:rsidRPr="00AD33A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Guang Yang</w:t>
      </w:r>
      <w:r w:rsidR="00101A05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5</w:t>
      </w:r>
      <w:r w:rsidRPr="00AD33A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,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Yujie Chen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, Yan Fang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1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, </w:t>
      </w:r>
      <w:r w:rsidRPr="00223141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Eun Soo Park</w:t>
      </w:r>
      <w:r w:rsidR="00101A05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6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,</w:t>
      </w:r>
      <w:r w:rsidR="00842CC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Ze Zhang</w:t>
      </w:r>
      <w:r w:rsidR="00842CCC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1</w:t>
      </w:r>
      <w:r w:rsidR="00842CCC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,</w:t>
      </w:r>
      <w:r w:rsidRPr="00AD33A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Robert 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O. </w:t>
      </w:r>
      <w:r w:rsidRPr="00AD33A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Ritchie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7,8</w:t>
      </w:r>
      <w:r w:rsidR="00BF485A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,</w:t>
      </w:r>
      <w:r w:rsidRPr="00BF485A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*</w:t>
      </w:r>
      <w:r w:rsidRPr="00AD33A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, En </w:t>
      </w:r>
      <w:r w:rsidR="00101A05" w:rsidRPr="00AD33A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Ma</w:t>
      </w:r>
      <w:r w:rsidR="00101A05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2</w:t>
      </w:r>
      <w:r w:rsidR="00BF485A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,</w:t>
      </w:r>
      <w:r w:rsidRPr="00BF485A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*</w:t>
      </w:r>
      <w:r w:rsidRPr="00AD33A9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and Qian Yu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1</w:t>
      </w:r>
      <w:r w:rsidR="00BF485A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,</w:t>
      </w:r>
      <w:r w:rsidRPr="00BF485A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*</w:t>
      </w:r>
    </w:p>
    <w:p w14:paraId="0D827385" w14:textId="77777777" w:rsidR="006B4EB4" w:rsidRPr="00B87357" w:rsidRDefault="006B4EB4" w:rsidP="006B4EB4">
      <w:pPr>
        <w:widowControl/>
        <w:rPr>
          <w:rFonts w:ascii="Calibri" w:hAnsi="Calibri" w:cs="Calibri"/>
          <w:szCs w:val="21"/>
        </w:rPr>
      </w:pPr>
      <w:r w:rsidRPr="00B87357">
        <w:rPr>
          <w:rFonts w:ascii="Calibri" w:hAnsi="Calibri" w:cs="Calibri"/>
          <w:vertAlign w:val="superscript"/>
        </w:rPr>
        <w:t>1</w:t>
      </w:r>
      <w:r>
        <w:rPr>
          <w:rFonts w:ascii="Calibri" w:hAnsi="Calibri" w:cs="Calibri"/>
          <w:szCs w:val="21"/>
        </w:rPr>
        <w:t xml:space="preserve"> </w:t>
      </w:r>
      <w:r w:rsidRPr="00B87357">
        <w:rPr>
          <w:rFonts w:ascii="Calibri" w:hAnsi="Calibri" w:cs="Calibri"/>
          <w:szCs w:val="21"/>
        </w:rPr>
        <w:t>Center of Electron Microscopy and State Key Laboratory of Silicon Materials, School of Materials Science &amp; Engineering, Zhejiang University, Hangzhou, 310027, China.</w:t>
      </w:r>
    </w:p>
    <w:p w14:paraId="5CBAE5AE" w14:textId="77777777" w:rsidR="00101A05" w:rsidRDefault="006B4EB4" w:rsidP="006B4EB4">
      <w:pPr>
        <w:widowControl/>
        <w:rPr>
          <w:rFonts w:ascii="Calibri" w:hAnsi="Calibri" w:cs="Calibri"/>
          <w:szCs w:val="21"/>
        </w:rPr>
      </w:pPr>
      <w:r w:rsidRPr="00B87357">
        <w:rPr>
          <w:rFonts w:ascii="Calibri" w:hAnsi="Calibri" w:cs="Calibri"/>
          <w:szCs w:val="21"/>
          <w:vertAlign w:val="superscript"/>
        </w:rPr>
        <w:t>2</w:t>
      </w:r>
      <w:r w:rsidRPr="00B87357">
        <w:rPr>
          <w:rFonts w:ascii="Calibri" w:hAnsi="Calibri" w:cs="Calibri"/>
          <w:szCs w:val="21"/>
        </w:rPr>
        <w:t xml:space="preserve"> </w:t>
      </w:r>
      <w:r w:rsidR="00101A05" w:rsidRPr="004529FD">
        <w:rPr>
          <w:rFonts w:ascii="Calibri" w:hAnsi="Calibri" w:cs="Calibri"/>
          <w:szCs w:val="21"/>
        </w:rPr>
        <w:t xml:space="preserve">Center for </w:t>
      </w:r>
      <w:r w:rsidR="00101A05">
        <w:rPr>
          <w:rFonts w:ascii="Calibri" w:hAnsi="Calibri" w:cs="Calibri" w:hint="eastAsia"/>
          <w:szCs w:val="21"/>
        </w:rPr>
        <w:t>Alloy</w:t>
      </w:r>
      <w:r w:rsidR="00101A05">
        <w:rPr>
          <w:rFonts w:ascii="Calibri" w:hAnsi="Calibri" w:cs="Calibri"/>
          <w:szCs w:val="21"/>
        </w:rPr>
        <w:t xml:space="preserve"> Innovation and Design (CAID)</w:t>
      </w:r>
      <w:r w:rsidR="00101A05" w:rsidRPr="004529FD">
        <w:rPr>
          <w:rFonts w:ascii="Calibri" w:hAnsi="Calibri" w:cs="Calibri"/>
          <w:szCs w:val="21"/>
        </w:rPr>
        <w:t>, State Key Laboratory for Mechanical Behavior of Materials, Xi'an Jiaotong University, Xi'an 710049, China.</w:t>
      </w:r>
    </w:p>
    <w:p w14:paraId="0519A71A" w14:textId="77777777" w:rsidR="006B4EB4" w:rsidRPr="00B87357" w:rsidRDefault="006B4EB4" w:rsidP="006B4EB4">
      <w:pPr>
        <w:widowControl/>
        <w:rPr>
          <w:rFonts w:ascii="Calibri" w:hAnsi="Calibri" w:cs="Calibri"/>
          <w:szCs w:val="21"/>
        </w:rPr>
      </w:pPr>
      <w:r w:rsidRPr="00B87357">
        <w:rPr>
          <w:rFonts w:ascii="Calibri" w:hAnsi="Calibri" w:cs="Calibri"/>
          <w:szCs w:val="21"/>
          <w:vertAlign w:val="superscript"/>
        </w:rPr>
        <w:t>3</w:t>
      </w:r>
      <w:r w:rsidRPr="00B87357">
        <w:rPr>
          <w:rFonts w:ascii="Calibri" w:hAnsi="Calibri" w:cs="Calibri"/>
          <w:szCs w:val="21"/>
        </w:rPr>
        <w:t xml:space="preserve"> Materials Science Division, Thermo Fisher Scientific, Achtseweg Noord 5, 5651 GG Eindhoven, The Netherlands.</w:t>
      </w:r>
    </w:p>
    <w:p w14:paraId="47D15564" w14:textId="77777777" w:rsidR="00101A05" w:rsidRPr="00B87357" w:rsidRDefault="006B4EB4" w:rsidP="00101A05">
      <w:pPr>
        <w:widowControl/>
        <w:rPr>
          <w:rFonts w:ascii="Calibri" w:hAnsi="Calibri" w:cs="Calibri"/>
          <w:szCs w:val="21"/>
        </w:rPr>
      </w:pPr>
      <w:r w:rsidRPr="00B87357">
        <w:rPr>
          <w:rFonts w:ascii="Calibri" w:hAnsi="Calibri" w:cs="Calibri"/>
          <w:szCs w:val="21"/>
          <w:vertAlign w:val="superscript"/>
        </w:rPr>
        <w:t>4</w:t>
      </w:r>
      <w:r w:rsidRPr="00B87357">
        <w:rPr>
          <w:rFonts w:ascii="Calibri" w:hAnsi="Calibri" w:cs="Calibri"/>
          <w:szCs w:val="21"/>
        </w:rPr>
        <w:t xml:space="preserve"> </w:t>
      </w:r>
      <w:r w:rsidR="00101A05" w:rsidRPr="00B87357">
        <w:rPr>
          <w:rFonts w:ascii="Calibri" w:hAnsi="Calibri" w:cs="Calibri"/>
          <w:szCs w:val="21"/>
        </w:rPr>
        <w:t>John A. Paulson School of Engineering and Applied Sciences, Harvard University, Cambridge, MA 02138, USA.</w:t>
      </w:r>
    </w:p>
    <w:p w14:paraId="442C52AF" w14:textId="6E395380" w:rsidR="006B4EB4" w:rsidRDefault="00101A05" w:rsidP="006B4EB4">
      <w:pPr>
        <w:widowControl/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  <w:vertAlign w:val="superscript"/>
        </w:rPr>
        <w:t xml:space="preserve">5 </w:t>
      </w:r>
      <w:r w:rsidR="006B4EB4" w:rsidRPr="00B87357">
        <w:rPr>
          <w:rFonts w:ascii="Calibri" w:hAnsi="Calibri" w:cs="Calibri"/>
          <w:szCs w:val="21"/>
        </w:rPr>
        <w:t>Thermo Fisher Scientific Inc., 2517 Jinke Road, Shanghai, 201210, China</w:t>
      </w:r>
      <w:r w:rsidR="006B4EB4">
        <w:rPr>
          <w:rFonts w:ascii="Calibri" w:hAnsi="Calibri" w:cs="Calibri"/>
          <w:szCs w:val="21"/>
        </w:rPr>
        <w:t>.</w:t>
      </w:r>
    </w:p>
    <w:p w14:paraId="736CCCED" w14:textId="57AFE3E8" w:rsidR="006B4EB4" w:rsidRPr="00B87357" w:rsidRDefault="00101A05" w:rsidP="006B4EB4">
      <w:pPr>
        <w:widowControl/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  <w:vertAlign w:val="superscript"/>
        </w:rPr>
        <w:t xml:space="preserve">6 </w:t>
      </w:r>
      <w:r w:rsidR="006B4EB4" w:rsidRPr="0014793C">
        <w:rPr>
          <w:rFonts w:ascii="Calibri" w:hAnsi="Calibri" w:cs="Calibri"/>
          <w:szCs w:val="21"/>
        </w:rPr>
        <w:t>Research Institute of Advanced Materials, Department of Materials Science and Engineering, Seoul National University, Seoul 08826, Republic of Korea.</w:t>
      </w:r>
    </w:p>
    <w:p w14:paraId="5558A74E" w14:textId="77777777" w:rsidR="006B4EB4" w:rsidRPr="007F22A9" w:rsidRDefault="006B4EB4" w:rsidP="006B4EB4">
      <w:pPr>
        <w:widowControl/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  <w:vertAlign w:val="superscript"/>
        </w:rPr>
        <w:t>7</w:t>
      </w:r>
      <w:r>
        <w:rPr>
          <w:rFonts w:ascii="Calibri" w:hAnsi="Calibri" w:cs="Calibri"/>
          <w:szCs w:val="21"/>
        </w:rPr>
        <w:t xml:space="preserve"> </w:t>
      </w:r>
      <w:r w:rsidRPr="007F22A9">
        <w:rPr>
          <w:rFonts w:ascii="Calibri" w:hAnsi="Calibri" w:cs="Calibri"/>
          <w:szCs w:val="21"/>
        </w:rPr>
        <w:t>Materials Sciences Division, Lawrence Berkeley National Laboratory, Berkeley, CA, 94720, USA</w:t>
      </w:r>
      <w:r>
        <w:rPr>
          <w:rFonts w:ascii="Calibri" w:hAnsi="Calibri" w:cs="Calibri"/>
          <w:szCs w:val="21"/>
        </w:rPr>
        <w:t>.</w:t>
      </w:r>
    </w:p>
    <w:p w14:paraId="451731CE" w14:textId="77777777" w:rsidR="006B4EB4" w:rsidRDefault="006B4EB4" w:rsidP="006B4EB4">
      <w:pPr>
        <w:widowControl/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  <w:vertAlign w:val="superscript"/>
        </w:rPr>
        <w:t>8</w:t>
      </w:r>
      <w:r>
        <w:rPr>
          <w:rFonts w:ascii="Calibri" w:hAnsi="Calibri" w:cs="Calibri"/>
          <w:szCs w:val="21"/>
        </w:rPr>
        <w:t xml:space="preserve"> </w:t>
      </w:r>
      <w:r w:rsidRPr="007F22A9">
        <w:rPr>
          <w:rFonts w:ascii="Calibri" w:hAnsi="Calibri" w:cs="Calibri"/>
          <w:szCs w:val="21"/>
        </w:rPr>
        <w:t>Department of Materials Science &amp; Engineering, University of California, Berkeley, CA, 94720, USA</w:t>
      </w:r>
      <w:r>
        <w:rPr>
          <w:rFonts w:ascii="Calibri" w:hAnsi="Calibri" w:cs="Calibri"/>
          <w:szCs w:val="21"/>
        </w:rPr>
        <w:t>.</w:t>
      </w:r>
    </w:p>
    <w:p w14:paraId="35B385A1" w14:textId="416822A5" w:rsidR="00F31DA0" w:rsidRPr="00F31DA0" w:rsidRDefault="00F31DA0" w:rsidP="006B4EB4">
      <w:pPr>
        <w:widowControl/>
        <w:rPr>
          <w:rFonts w:ascii="Calibri" w:hAnsi="Calibri" w:cs="Calibri"/>
          <w:szCs w:val="21"/>
        </w:rPr>
      </w:pPr>
      <w:r>
        <w:rPr>
          <w:rFonts w:ascii="Calibri" w:hAnsi="Calibri" w:cs="Calibri"/>
          <w:szCs w:val="21"/>
          <w:vertAlign w:val="superscript"/>
        </w:rPr>
        <w:t>9</w:t>
      </w:r>
      <w:r w:rsidRPr="00F31DA0">
        <w:rPr>
          <w:rFonts w:ascii="Calibri" w:hAnsi="Calibri" w:cs="Calibri"/>
          <w:szCs w:val="21"/>
        </w:rPr>
        <w:t xml:space="preserve"> Current address: Pico Electron Microscopy Center, School of Materials Science and Engineering, Hainan University, Haikou, Hainan 570228, China.</w:t>
      </w:r>
    </w:p>
    <w:p w14:paraId="3D5EF4A6" w14:textId="77777777" w:rsidR="00F31DA0" w:rsidRDefault="00F31DA0" w:rsidP="006B4EB4">
      <w:pPr>
        <w:widowControl/>
        <w:rPr>
          <w:rFonts w:ascii="Calibri" w:hAnsi="Calibri" w:cs="Calibri"/>
          <w:szCs w:val="21"/>
        </w:rPr>
      </w:pPr>
    </w:p>
    <w:p w14:paraId="08758BAB" w14:textId="5A708080" w:rsidR="00CA4CA4" w:rsidRDefault="00201C4B" w:rsidP="00BF485A">
      <w:r w:rsidRPr="00BF485A">
        <w:rPr>
          <w:rFonts w:ascii="Times New Roman" w:eastAsia="等线" w:hAnsi="Times New Roman" w:cs="Times New Roman"/>
          <w:color w:val="000000"/>
          <w:kern w:val="0"/>
          <w:sz w:val="24"/>
          <w:szCs w:val="24"/>
          <w:vertAlign w:val="superscript"/>
        </w:rPr>
        <w:t>*</w:t>
      </w:r>
      <w:r w:rsidRPr="00BF485A">
        <w:rPr>
          <w:rFonts w:ascii="Calibri" w:hAnsi="Calibri" w:cs="Calibri"/>
          <w:szCs w:val="21"/>
        </w:rPr>
        <w:t xml:space="preserve"> Corresponding authors</w:t>
      </w:r>
      <w:r w:rsidR="00BF485A" w:rsidRPr="00BF485A">
        <w:rPr>
          <w:rFonts w:ascii="Calibri" w:hAnsi="Calibri" w:cs="Calibri"/>
          <w:szCs w:val="21"/>
        </w:rPr>
        <w:t xml:space="preserve">: Jun Ding (dingsn@xjtu.edu.cn), Robert O. Ritchie (roritchie@lbl.gov), En Ma (maen@xjtu.edu.cn), </w:t>
      </w:r>
      <w:r w:rsidR="00BF485A">
        <w:rPr>
          <w:rFonts w:ascii="Calibri" w:hAnsi="Calibri" w:cs="Calibri"/>
          <w:szCs w:val="21"/>
        </w:rPr>
        <w:t xml:space="preserve">and </w:t>
      </w:r>
      <w:r w:rsidR="00BF485A" w:rsidRPr="00BF485A">
        <w:rPr>
          <w:rFonts w:ascii="Calibri" w:hAnsi="Calibri" w:cs="Calibri"/>
          <w:szCs w:val="21"/>
        </w:rPr>
        <w:t>Qian Yu (yu_qian@zju.edu.cn)</w:t>
      </w:r>
      <w:r w:rsidR="00BF485A" w:rsidRPr="00BF485A" w:rsidDel="006B4EB4">
        <w:rPr>
          <w:rFonts w:ascii="Calibri" w:hAnsi="Calibri" w:cs="Calibri"/>
          <w:szCs w:val="21"/>
        </w:rPr>
        <w:t xml:space="preserve"> </w:t>
      </w:r>
    </w:p>
    <w:p w14:paraId="07D7524D" w14:textId="77777777" w:rsidR="008F76DE" w:rsidRPr="00CA4CA4" w:rsidRDefault="008F76DE"/>
    <w:p w14:paraId="6A7D117D" w14:textId="77777777" w:rsidR="003E1ADF" w:rsidRDefault="003E1ADF"/>
    <w:p w14:paraId="5B14C71E" w14:textId="77777777" w:rsidR="003E1ADF" w:rsidRDefault="003E1ADF"/>
    <w:p w14:paraId="4727BA84" w14:textId="77777777" w:rsidR="003E1ADF" w:rsidRDefault="003E1ADF"/>
    <w:p w14:paraId="5A2B3404" w14:textId="77777777" w:rsidR="003E1ADF" w:rsidRDefault="003E1ADF"/>
    <w:p w14:paraId="46776408" w14:textId="7BA85BF1" w:rsidR="008F76DE" w:rsidRDefault="008F76DE">
      <w:pPr>
        <w:rPr>
          <w:sz w:val="24"/>
          <w:szCs w:val="24"/>
        </w:rPr>
      </w:pPr>
      <w:r w:rsidRPr="00FB4734">
        <w:rPr>
          <w:rFonts w:hint="eastAsia"/>
          <w:b/>
          <w:sz w:val="24"/>
          <w:szCs w:val="24"/>
        </w:rPr>
        <w:t>M</w:t>
      </w:r>
      <w:r w:rsidRPr="00FB4734">
        <w:rPr>
          <w:b/>
          <w:sz w:val="24"/>
          <w:szCs w:val="24"/>
        </w:rPr>
        <w:t xml:space="preserve">ovie </w:t>
      </w:r>
      <w:r w:rsidR="00B4477B">
        <w:rPr>
          <w:b/>
          <w:sz w:val="24"/>
          <w:szCs w:val="24"/>
        </w:rPr>
        <w:t>S</w:t>
      </w:r>
      <w:r w:rsidRPr="00FB4734">
        <w:rPr>
          <w:b/>
          <w:sz w:val="24"/>
          <w:szCs w:val="24"/>
        </w:rPr>
        <w:t>1.</w:t>
      </w:r>
      <w:r w:rsidR="003B0409">
        <w:rPr>
          <w:b/>
          <w:sz w:val="24"/>
          <w:szCs w:val="24"/>
        </w:rPr>
        <w:t xml:space="preserve"> D</w:t>
      </w:r>
      <w:r w:rsidRPr="00FB4734">
        <w:rPr>
          <w:b/>
          <w:sz w:val="24"/>
          <w:szCs w:val="24"/>
        </w:rPr>
        <w:t xml:space="preserve">islocation </w:t>
      </w:r>
      <w:r w:rsidR="003B0409">
        <w:rPr>
          <w:b/>
          <w:sz w:val="24"/>
          <w:szCs w:val="24"/>
        </w:rPr>
        <w:t xml:space="preserve">activity at twin-twin </w:t>
      </w:r>
      <w:r w:rsidR="00D8466B">
        <w:rPr>
          <w:b/>
          <w:sz w:val="24"/>
          <w:szCs w:val="24"/>
        </w:rPr>
        <w:t xml:space="preserve">triple </w:t>
      </w:r>
      <w:r w:rsidR="003B0409">
        <w:rPr>
          <w:b/>
          <w:sz w:val="24"/>
          <w:szCs w:val="24"/>
        </w:rPr>
        <w:t>junction</w:t>
      </w:r>
      <w:r w:rsidR="003B0409" w:rsidRPr="00FB4734">
        <w:rPr>
          <w:b/>
          <w:sz w:val="24"/>
          <w:szCs w:val="24"/>
        </w:rPr>
        <w:t xml:space="preserve"> </w:t>
      </w:r>
      <w:r w:rsidR="003B0409">
        <w:rPr>
          <w:b/>
          <w:sz w:val="24"/>
          <w:szCs w:val="24"/>
        </w:rPr>
        <w:t xml:space="preserve">during </w:t>
      </w:r>
      <w:r w:rsidR="003B0409" w:rsidRPr="00BF485A">
        <w:rPr>
          <w:b/>
          <w:i/>
          <w:iCs/>
          <w:sz w:val="24"/>
          <w:szCs w:val="24"/>
        </w:rPr>
        <w:t>in</w:t>
      </w:r>
      <w:r w:rsidR="00B062EA" w:rsidRPr="00BF485A">
        <w:rPr>
          <w:b/>
          <w:i/>
          <w:iCs/>
          <w:sz w:val="24"/>
          <w:szCs w:val="24"/>
        </w:rPr>
        <w:t xml:space="preserve"> </w:t>
      </w:r>
      <w:r w:rsidR="003B0409" w:rsidRPr="00BF485A">
        <w:rPr>
          <w:b/>
          <w:i/>
          <w:iCs/>
          <w:sz w:val="24"/>
          <w:szCs w:val="24"/>
        </w:rPr>
        <w:t>situ</w:t>
      </w:r>
      <w:r w:rsidR="003B0409" w:rsidRPr="00FB4734">
        <w:rPr>
          <w:b/>
          <w:sz w:val="24"/>
          <w:szCs w:val="24"/>
        </w:rPr>
        <w:t xml:space="preserve"> TEM tensile test</w:t>
      </w:r>
      <w:r w:rsidRPr="00FB4734">
        <w:rPr>
          <w:sz w:val="24"/>
          <w:szCs w:val="24"/>
        </w:rPr>
        <w:t xml:space="preserve">. The </w:t>
      </w:r>
      <w:r w:rsidR="003B0409">
        <w:rPr>
          <w:sz w:val="24"/>
          <w:szCs w:val="24"/>
        </w:rPr>
        <w:t>dislocation</w:t>
      </w:r>
      <w:r w:rsidR="00CD31B4">
        <w:rPr>
          <w:sz w:val="24"/>
          <w:szCs w:val="24"/>
        </w:rPr>
        <w:t>s</w:t>
      </w:r>
      <w:r w:rsidR="003B0409">
        <w:rPr>
          <w:sz w:val="24"/>
          <w:szCs w:val="24"/>
        </w:rPr>
        <w:t xml:space="preserve"> </w:t>
      </w:r>
      <w:r w:rsidR="00D8466B">
        <w:rPr>
          <w:sz w:val="24"/>
          <w:szCs w:val="24"/>
        </w:rPr>
        <w:t>are</w:t>
      </w:r>
      <w:r w:rsidR="003B0409">
        <w:rPr>
          <w:sz w:val="24"/>
          <w:szCs w:val="24"/>
        </w:rPr>
        <w:t xml:space="preserve"> generated from twin-twin </w:t>
      </w:r>
      <w:r w:rsidR="00D8466B">
        <w:rPr>
          <w:sz w:val="24"/>
          <w:szCs w:val="24"/>
        </w:rPr>
        <w:t xml:space="preserve">triple </w:t>
      </w:r>
      <w:r w:rsidR="003B0409">
        <w:rPr>
          <w:sz w:val="24"/>
          <w:szCs w:val="24"/>
        </w:rPr>
        <w:t>junction and then sluggishly move on coherent twin boundaries with frequent pinning and de</w:t>
      </w:r>
      <w:r w:rsidR="00CD31B4">
        <w:rPr>
          <w:sz w:val="24"/>
          <w:szCs w:val="24"/>
        </w:rPr>
        <w:t>-</w:t>
      </w:r>
      <w:r w:rsidR="003B0409">
        <w:rPr>
          <w:sz w:val="24"/>
          <w:szCs w:val="24"/>
        </w:rPr>
        <w:t xml:space="preserve">pinning. </w:t>
      </w:r>
    </w:p>
    <w:p w14:paraId="6D4553EE" w14:textId="77777777" w:rsidR="003B0409" w:rsidRDefault="003B0409">
      <w:pPr>
        <w:rPr>
          <w:sz w:val="24"/>
          <w:szCs w:val="24"/>
        </w:rPr>
      </w:pPr>
    </w:p>
    <w:p w14:paraId="17B1C72D" w14:textId="77777777" w:rsidR="003B0409" w:rsidRDefault="003B0409">
      <w:pPr>
        <w:rPr>
          <w:sz w:val="24"/>
          <w:szCs w:val="24"/>
        </w:rPr>
      </w:pPr>
    </w:p>
    <w:p w14:paraId="1A32CA9D" w14:textId="77777777" w:rsidR="003B0409" w:rsidRPr="00FB4734" w:rsidRDefault="003B0409">
      <w:pPr>
        <w:rPr>
          <w:sz w:val="24"/>
          <w:szCs w:val="24"/>
        </w:rPr>
      </w:pPr>
    </w:p>
    <w:p w14:paraId="2993A488" w14:textId="77777777" w:rsidR="008F76DE" w:rsidRPr="00FB4734" w:rsidRDefault="008F76DE">
      <w:pPr>
        <w:rPr>
          <w:sz w:val="24"/>
          <w:szCs w:val="24"/>
        </w:rPr>
      </w:pPr>
    </w:p>
    <w:p w14:paraId="201BB16D" w14:textId="77777777" w:rsidR="008F76DE" w:rsidRPr="00FB4734" w:rsidRDefault="00DF0EF0" w:rsidP="003B0409">
      <w:pPr>
        <w:jc w:val="center"/>
        <w:rPr>
          <w:sz w:val="24"/>
          <w:szCs w:val="24"/>
        </w:rPr>
      </w:pPr>
      <w:r w:rsidRPr="00DF0EF0">
        <w:rPr>
          <w:noProof/>
        </w:rPr>
        <w:lastRenderedPageBreak/>
        <w:drawing>
          <wp:inline distT="0" distB="0" distL="0" distR="0" wp14:anchorId="55ED760E" wp14:editId="11D6EC0D">
            <wp:extent cx="4023360" cy="4094081"/>
            <wp:effectExtent l="0" t="0" r="0" b="1905"/>
            <wp:docPr id="2" name="图片 2" descr="I:\文章\新建文件夹\TWIP-HEA\英文\Figures\Fig SI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文章\新建文件夹\TWIP-HEA\英文\Figures\Fig SI\Figure S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722" cy="411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26907" w14:textId="728A888D" w:rsidR="008F76DE" w:rsidRPr="00FB4734" w:rsidRDefault="008F76DE">
      <w:pPr>
        <w:rPr>
          <w:rFonts w:cstheme="minorHAnsi"/>
          <w:b/>
          <w:sz w:val="24"/>
          <w:szCs w:val="24"/>
        </w:rPr>
      </w:pPr>
      <w:r w:rsidRPr="00FB4734">
        <w:rPr>
          <w:rFonts w:cstheme="minorHAnsi"/>
          <w:b/>
          <w:sz w:val="24"/>
          <w:szCs w:val="24"/>
        </w:rPr>
        <w:t>Fig</w:t>
      </w:r>
      <w:r w:rsidR="003B654F" w:rsidRPr="00FB4734">
        <w:rPr>
          <w:rFonts w:cstheme="minorHAnsi"/>
          <w:b/>
          <w:sz w:val="24"/>
          <w:szCs w:val="24"/>
        </w:rPr>
        <w:t>ure</w:t>
      </w:r>
      <w:r w:rsidRPr="00FB4734">
        <w:rPr>
          <w:rFonts w:cstheme="minorHAnsi"/>
          <w:b/>
          <w:sz w:val="24"/>
          <w:szCs w:val="24"/>
        </w:rPr>
        <w:t xml:space="preserve"> S1 </w:t>
      </w:r>
      <w:r w:rsidR="000261E0" w:rsidRPr="00FB4734">
        <w:rPr>
          <w:rFonts w:cstheme="minorHAnsi"/>
          <w:b/>
          <w:sz w:val="24"/>
          <w:szCs w:val="24"/>
        </w:rPr>
        <w:t xml:space="preserve">| </w:t>
      </w:r>
      <w:r w:rsidR="000261E0" w:rsidRPr="00FB4734">
        <w:rPr>
          <w:rFonts w:eastAsiaTheme="minorHAnsi" w:cstheme="minorHAnsi"/>
          <w:b/>
          <w:sz w:val="24"/>
          <w:szCs w:val="24"/>
        </w:rPr>
        <w:t>Typical images of ridge-twin structures in</w:t>
      </w:r>
      <w:r w:rsidR="00DF0EF0">
        <w:rPr>
          <w:rFonts w:eastAsiaTheme="minorHAnsi" w:cstheme="minorHAnsi"/>
          <w:b/>
          <w:sz w:val="24"/>
          <w:szCs w:val="24"/>
        </w:rPr>
        <w:t xml:space="preserve"> </w:t>
      </w:r>
      <w:r w:rsidR="00CD31B4">
        <w:rPr>
          <w:rFonts w:eastAsiaTheme="minorHAnsi" w:cstheme="minorHAnsi"/>
          <w:b/>
          <w:sz w:val="24"/>
          <w:szCs w:val="24"/>
        </w:rPr>
        <w:t xml:space="preserve">different </w:t>
      </w:r>
      <w:r w:rsidR="00201C4B">
        <w:rPr>
          <w:rFonts w:eastAsiaTheme="minorHAnsi" w:cstheme="minorHAnsi"/>
          <w:b/>
          <w:sz w:val="24"/>
          <w:szCs w:val="24"/>
        </w:rPr>
        <w:t>low-</w:t>
      </w:r>
      <w:r w:rsidR="00DF0EF0">
        <w:rPr>
          <w:rFonts w:eastAsiaTheme="minorHAnsi" w:cstheme="minorHAnsi"/>
          <w:b/>
          <w:sz w:val="24"/>
          <w:szCs w:val="24"/>
        </w:rPr>
        <w:t>SFE</w:t>
      </w:r>
      <w:r w:rsidR="00F96AB0" w:rsidRPr="00F96AB0">
        <w:rPr>
          <w:rFonts w:eastAsiaTheme="minorHAnsi" w:cstheme="minorHAnsi"/>
          <w:b/>
          <w:sz w:val="24"/>
          <w:szCs w:val="24"/>
        </w:rPr>
        <w:t xml:space="preserve"> </w:t>
      </w:r>
      <w:r w:rsidR="00F96AB0" w:rsidRPr="00FB4734">
        <w:rPr>
          <w:rFonts w:eastAsiaTheme="minorHAnsi" w:cstheme="minorHAnsi"/>
          <w:b/>
          <w:sz w:val="24"/>
          <w:szCs w:val="24"/>
        </w:rPr>
        <w:t>materials</w:t>
      </w:r>
      <w:r w:rsidR="000261E0" w:rsidRPr="00FB4734">
        <w:rPr>
          <w:rFonts w:eastAsiaTheme="minorHAnsi" w:cstheme="minorHAnsi"/>
          <w:b/>
          <w:sz w:val="24"/>
          <w:szCs w:val="24"/>
        </w:rPr>
        <w:t>.</w:t>
      </w:r>
      <w:r w:rsidR="000261E0" w:rsidRPr="00FB4734">
        <w:rPr>
          <w:rFonts w:eastAsiaTheme="minorHAnsi" w:cstheme="minorHAnsi"/>
          <w:sz w:val="24"/>
          <w:szCs w:val="24"/>
        </w:rPr>
        <w:t xml:space="preserve"> </w:t>
      </w:r>
      <w:r w:rsidR="0039654C" w:rsidRPr="0039654C">
        <w:rPr>
          <w:rFonts w:eastAsiaTheme="minorHAnsi" w:cstheme="minorHAnsi"/>
          <w:b/>
          <w:sz w:val="24"/>
          <w:szCs w:val="24"/>
        </w:rPr>
        <w:t>(a)</w:t>
      </w:r>
      <w:r w:rsidR="0039654C" w:rsidRPr="00FB4734">
        <w:rPr>
          <w:rFonts w:eastAsiaTheme="minorHAnsi" w:cstheme="minorHAnsi"/>
          <w:sz w:val="24"/>
          <w:szCs w:val="24"/>
        </w:rPr>
        <w:t xml:space="preserve"> </w:t>
      </w:r>
      <w:proofErr w:type="spellStart"/>
      <w:r w:rsidR="0039654C" w:rsidRPr="00FB4734">
        <w:rPr>
          <w:rFonts w:eastAsiaTheme="minorHAnsi" w:cstheme="minorHAnsi"/>
          <w:sz w:val="24"/>
          <w:szCs w:val="24"/>
        </w:rPr>
        <w:t>Equiatomic</w:t>
      </w:r>
      <w:proofErr w:type="spellEnd"/>
      <w:r w:rsidR="0039654C" w:rsidRPr="00FB4734">
        <w:rPr>
          <w:rFonts w:eastAsiaTheme="minorHAnsi" w:cstheme="minorHAnsi"/>
          <w:sz w:val="24"/>
          <w:szCs w:val="24"/>
        </w:rPr>
        <w:t xml:space="preserve"> </w:t>
      </w:r>
      <w:proofErr w:type="spellStart"/>
      <w:r w:rsidR="0039654C" w:rsidRPr="00FB4734">
        <w:rPr>
          <w:rFonts w:eastAsiaTheme="minorHAnsi" w:cstheme="minorHAnsi"/>
          <w:sz w:val="24"/>
          <w:szCs w:val="24"/>
        </w:rPr>
        <w:t>CrCoNi</w:t>
      </w:r>
      <w:proofErr w:type="spellEnd"/>
      <w:r w:rsidR="0039654C" w:rsidRPr="00FB4734">
        <w:rPr>
          <w:rFonts w:eastAsiaTheme="minorHAnsi" w:cstheme="minorHAnsi"/>
          <w:sz w:val="24"/>
          <w:szCs w:val="24"/>
        </w:rPr>
        <w:t xml:space="preserve"> medium-entropy alloy</w:t>
      </w:r>
      <w:r w:rsidR="00D8466B">
        <w:rPr>
          <w:rFonts w:eastAsiaTheme="minorHAnsi" w:cstheme="minorHAnsi"/>
          <w:sz w:val="24"/>
          <w:szCs w:val="24"/>
        </w:rPr>
        <w:t>.</w:t>
      </w:r>
      <w:r w:rsidR="0039654C" w:rsidRPr="00FB4734">
        <w:rPr>
          <w:rFonts w:eastAsiaTheme="minorHAnsi" w:cstheme="minorHAnsi"/>
          <w:sz w:val="24"/>
          <w:szCs w:val="24"/>
        </w:rPr>
        <w:t xml:space="preserve"> </w:t>
      </w:r>
      <w:r w:rsidR="000261E0" w:rsidRPr="0039654C">
        <w:rPr>
          <w:rFonts w:eastAsiaTheme="minorHAnsi" w:cstheme="minorHAnsi"/>
          <w:b/>
          <w:sz w:val="24"/>
          <w:szCs w:val="24"/>
        </w:rPr>
        <w:t>(</w:t>
      </w:r>
      <w:r w:rsidR="0039654C" w:rsidRPr="0039654C">
        <w:rPr>
          <w:rFonts w:eastAsiaTheme="minorHAnsi" w:cstheme="minorHAnsi"/>
          <w:b/>
          <w:sz w:val="24"/>
          <w:szCs w:val="24"/>
        </w:rPr>
        <w:t>b</w:t>
      </w:r>
      <w:r w:rsidR="000261E0" w:rsidRPr="0039654C">
        <w:rPr>
          <w:rFonts w:eastAsiaTheme="minorHAnsi" w:cstheme="minorHAnsi"/>
          <w:b/>
          <w:sz w:val="24"/>
          <w:szCs w:val="24"/>
        </w:rPr>
        <w:t>)</w:t>
      </w:r>
      <w:r w:rsidR="00DF0EF0">
        <w:rPr>
          <w:rFonts w:eastAsiaTheme="minorHAnsi" w:cstheme="minorHAnsi"/>
          <w:sz w:val="24"/>
          <w:szCs w:val="24"/>
        </w:rPr>
        <w:t xml:space="preserve"> </w:t>
      </w:r>
      <w:r w:rsidR="00D8466B">
        <w:rPr>
          <w:rFonts w:eastAsiaTheme="minorHAnsi" w:cstheme="minorHAnsi"/>
          <w:sz w:val="24"/>
          <w:szCs w:val="24"/>
        </w:rPr>
        <w:t xml:space="preserve">Fe30Mn3Al3Si (wt.%) </w:t>
      </w:r>
      <w:r w:rsidR="00DF0EF0">
        <w:rPr>
          <w:rFonts w:eastAsiaTheme="minorHAnsi" w:cstheme="minorHAnsi"/>
          <w:sz w:val="24"/>
          <w:szCs w:val="24"/>
        </w:rPr>
        <w:t>TWIP steel</w:t>
      </w:r>
      <w:r w:rsidR="00D8466B">
        <w:rPr>
          <w:rFonts w:eastAsiaTheme="minorHAnsi" w:cstheme="minorHAnsi"/>
          <w:sz w:val="24"/>
          <w:szCs w:val="24"/>
        </w:rPr>
        <w:t>.</w:t>
      </w:r>
      <w:r w:rsidR="00DF0EF0">
        <w:rPr>
          <w:rFonts w:eastAsiaTheme="minorHAnsi" w:cstheme="minorHAnsi"/>
          <w:sz w:val="24"/>
          <w:szCs w:val="24"/>
        </w:rPr>
        <w:t xml:space="preserve"> </w:t>
      </w:r>
      <w:r w:rsidR="00DF0EF0" w:rsidRPr="00DF0EF0">
        <w:rPr>
          <w:rFonts w:eastAsiaTheme="minorHAnsi" w:cstheme="minorHAnsi"/>
          <w:b/>
          <w:sz w:val="24"/>
          <w:szCs w:val="24"/>
        </w:rPr>
        <w:t>(c)</w:t>
      </w:r>
      <w:r w:rsidR="00DF0EF0">
        <w:rPr>
          <w:rFonts w:eastAsiaTheme="minorHAnsi" w:cstheme="minorHAnsi"/>
          <w:sz w:val="24"/>
          <w:szCs w:val="24"/>
        </w:rPr>
        <w:t xml:space="preserve"> Pure Cu</w:t>
      </w:r>
      <w:r w:rsidR="00D8466B">
        <w:rPr>
          <w:rFonts w:eastAsiaTheme="minorHAnsi" w:cstheme="minorHAnsi"/>
          <w:sz w:val="24"/>
          <w:szCs w:val="24"/>
        </w:rPr>
        <w:t>.</w:t>
      </w:r>
      <w:r w:rsidR="00DF0EF0">
        <w:rPr>
          <w:rFonts w:eastAsiaTheme="minorHAnsi" w:cstheme="minorHAnsi"/>
          <w:sz w:val="24"/>
          <w:szCs w:val="24"/>
        </w:rPr>
        <w:t xml:space="preserve"> </w:t>
      </w:r>
      <w:r w:rsidR="00DF0EF0" w:rsidRPr="00DF0EF0">
        <w:rPr>
          <w:rFonts w:eastAsiaTheme="minorHAnsi" w:cstheme="minorHAnsi"/>
          <w:b/>
          <w:sz w:val="24"/>
          <w:szCs w:val="24"/>
        </w:rPr>
        <w:t>(d)</w:t>
      </w:r>
      <w:r w:rsidR="00DF0EF0">
        <w:rPr>
          <w:rFonts w:eastAsiaTheme="minorHAnsi" w:cstheme="minorHAnsi"/>
          <w:sz w:val="24"/>
          <w:szCs w:val="24"/>
        </w:rPr>
        <w:t xml:space="preserve"> Pure Ag.</w:t>
      </w:r>
    </w:p>
    <w:p w14:paraId="7D3427DA" w14:textId="208BBA9C" w:rsidR="008F76DE" w:rsidRDefault="008F76DE">
      <w:pPr>
        <w:rPr>
          <w:sz w:val="24"/>
          <w:szCs w:val="24"/>
        </w:rPr>
      </w:pPr>
    </w:p>
    <w:p w14:paraId="2B82B702" w14:textId="77777777" w:rsidR="005B0E1A" w:rsidRPr="003B654F" w:rsidRDefault="005B0E1A">
      <w:pPr>
        <w:rPr>
          <w:sz w:val="24"/>
          <w:szCs w:val="24"/>
        </w:rPr>
      </w:pPr>
    </w:p>
    <w:p w14:paraId="5953E411" w14:textId="75B3D101" w:rsidR="006009F8" w:rsidRPr="00D81BFB" w:rsidRDefault="006009F8">
      <w:pPr>
        <w:rPr>
          <w:b/>
          <w:sz w:val="24"/>
          <w:szCs w:val="24"/>
        </w:rPr>
      </w:pPr>
    </w:p>
    <w:p w14:paraId="0DC98F0A" w14:textId="77777777" w:rsidR="006F6BD9" w:rsidRPr="003B654F" w:rsidRDefault="00251CA6" w:rsidP="003B654F">
      <w:pPr>
        <w:jc w:val="center"/>
        <w:rPr>
          <w:sz w:val="24"/>
          <w:szCs w:val="24"/>
        </w:rPr>
      </w:pPr>
      <w:r w:rsidRPr="003B654F">
        <w:rPr>
          <w:noProof/>
          <w:sz w:val="24"/>
          <w:szCs w:val="24"/>
        </w:rPr>
        <w:drawing>
          <wp:inline distT="0" distB="0" distL="0" distR="0" wp14:anchorId="7BD8E1B4" wp14:editId="4A57A6A2">
            <wp:extent cx="4466112" cy="2464861"/>
            <wp:effectExtent l="0" t="0" r="0" b="0"/>
            <wp:docPr id="12" name="图片 12" descr="I:\文章\新建文件夹\TWIP-HEA\英文\Figures\Fig SI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文章\新建文件夹\TWIP-HEA\英文\Figures\Fig SI\Figure S3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936" cy="247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138B2" w14:textId="10AB528F" w:rsidR="008F76DE" w:rsidRDefault="008F76DE">
      <w:pPr>
        <w:rPr>
          <w:rFonts w:eastAsiaTheme="minorHAnsi"/>
          <w:sz w:val="24"/>
          <w:szCs w:val="24"/>
        </w:rPr>
      </w:pPr>
      <w:r w:rsidRPr="00D81BFB">
        <w:rPr>
          <w:b/>
          <w:sz w:val="24"/>
          <w:szCs w:val="24"/>
        </w:rPr>
        <w:t>Fig</w:t>
      </w:r>
      <w:r w:rsidR="003B654F" w:rsidRPr="00D81BFB">
        <w:rPr>
          <w:b/>
          <w:sz w:val="24"/>
          <w:szCs w:val="24"/>
        </w:rPr>
        <w:t>ure</w:t>
      </w:r>
      <w:r w:rsidRPr="00D81BFB">
        <w:rPr>
          <w:b/>
          <w:sz w:val="24"/>
          <w:szCs w:val="24"/>
        </w:rPr>
        <w:t xml:space="preserve"> </w:t>
      </w:r>
      <w:r w:rsidR="00D81BFB" w:rsidRPr="00D81BFB">
        <w:rPr>
          <w:b/>
          <w:sz w:val="24"/>
          <w:szCs w:val="24"/>
        </w:rPr>
        <w:t>S</w:t>
      </w:r>
      <w:r w:rsidR="00D81BFB">
        <w:rPr>
          <w:b/>
          <w:sz w:val="24"/>
          <w:szCs w:val="24"/>
        </w:rPr>
        <w:t>2</w:t>
      </w:r>
      <w:r w:rsidR="00D81BFB" w:rsidRPr="003B654F">
        <w:rPr>
          <w:sz w:val="24"/>
          <w:szCs w:val="24"/>
        </w:rPr>
        <w:t xml:space="preserve"> </w:t>
      </w:r>
      <w:r w:rsidR="000261E0">
        <w:rPr>
          <w:rFonts w:hint="eastAsia"/>
          <w:sz w:val="24"/>
          <w:szCs w:val="24"/>
        </w:rPr>
        <w:t>|</w:t>
      </w:r>
      <w:r w:rsidR="000261E0">
        <w:rPr>
          <w:sz w:val="24"/>
          <w:szCs w:val="24"/>
        </w:rPr>
        <w:t xml:space="preserve"> </w:t>
      </w:r>
      <w:r w:rsidR="007348F0">
        <w:rPr>
          <w:rFonts w:eastAsiaTheme="minorHAnsi"/>
          <w:b/>
          <w:sz w:val="24"/>
          <w:szCs w:val="24"/>
        </w:rPr>
        <w:t>C</w:t>
      </w:r>
      <w:r w:rsidR="007348F0" w:rsidRPr="003B654F">
        <w:rPr>
          <w:rFonts w:eastAsiaTheme="minorHAnsi"/>
          <w:b/>
          <w:sz w:val="24"/>
          <w:szCs w:val="24"/>
        </w:rPr>
        <w:t xml:space="preserve">ross slip </w:t>
      </w:r>
      <w:r w:rsidR="007348F0">
        <w:rPr>
          <w:rFonts w:eastAsiaTheme="minorHAnsi"/>
          <w:b/>
          <w:sz w:val="24"/>
          <w:szCs w:val="24"/>
        </w:rPr>
        <w:t>of d</w:t>
      </w:r>
      <w:r w:rsidR="003B654F" w:rsidRPr="003B654F">
        <w:rPr>
          <w:rFonts w:eastAsiaTheme="minorHAnsi"/>
          <w:b/>
          <w:sz w:val="24"/>
          <w:szCs w:val="24"/>
        </w:rPr>
        <w:t xml:space="preserve">islocations on </w:t>
      </w:r>
      <w:r w:rsidR="007348F0">
        <w:rPr>
          <w:rFonts w:eastAsiaTheme="minorHAnsi"/>
          <w:b/>
          <w:sz w:val="24"/>
          <w:szCs w:val="24"/>
        </w:rPr>
        <w:t xml:space="preserve">a </w:t>
      </w:r>
      <w:r w:rsidR="003B654F" w:rsidRPr="003B654F">
        <w:rPr>
          <w:rFonts w:eastAsiaTheme="minorHAnsi"/>
          <w:b/>
          <w:sz w:val="24"/>
          <w:szCs w:val="24"/>
        </w:rPr>
        <w:t>CTB to grain interior.</w:t>
      </w:r>
      <w:r w:rsidR="003B654F" w:rsidRPr="003B654F">
        <w:rPr>
          <w:rFonts w:eastAsiaTheme="minorHAnsi"/>
          <w:sz w:val="24"/>
          <w:szCs w:val="24"/>
        </w:rPr>
        <w:t xml:space="preserve"> The cross-slip</w:t>
      </w:r>
      <w:r w:rsidR="007348F0">
        <w:rPr>
          <w:rFonts w:eastAsiaTheme="minorHAnsi"/>
          <w:sz w:val="24"/>
          <w:szCs w:val="24"/>
        </w:rPr>
        <w:t>ped</w:t>
      </w:r>
      <w:r w:rsidR="003B654F" w:rsidRPr="003B654F">
        <w:rPr>
          <w:rFonts w:eastAsiaTheme="minorHAnsi"/>
          <w:sz w:val="24"/>
          <w:szCs w:val="24"/>
        </w:rPr>
        <w:t xml:space="preserve"> dislocations are indicated by red arrows.</w:t>
      </w:r>
    </w:p>
    <w:p w14:paraId="3CEADA1A" w14:textId="77777777" w:rsidR="00B062EA" w:rsidRPr="003B654F" w:rsidRDefault="00B062EA">
      <w:pPr>
        <w:rPr>
          <w:sz w:val="24"/>
          <w:szCs w:val="24"/>
        </w:rPr>
      </w:pPr>
    </w:p>
    <w:p w14:paraId="6068B1C5" w14:textId="77777777" w:rsidR="008F76DE" w:rsidRPr="003B654F" w:rsidRDefault="008F76DE">
      <w:pPr>
        <w:rPr>
          <w:sz w:val="24"/>
          <w:szCs w:val="24"/>
        </w:rPr>
      </w:pPr>
    </w:p>
    <w:p w14:paraId="2B78B9BF" w14:textId="77777777" w:rsidR="006F6BD9" w:rsidRPr="003B654F" w:rsidRDefault="003B654F" w:rsidP="003B654F">
      <w:pPr>
        <w:jc w:val="center"/>
        <w:rPr>
          <w:sz w:val="24"/>
          <w:szCs w:val="24"/>
        </w:rPr>
      </w:pPr>
      <w:r w:rsidRPr="003B654F">
        <w:rPr>
          <w:noProof/>
          <w:sz w:val="24"/>
          <w:szCs w:val="24"/>
        </w:rPr>
        <w:lastRenderedPageBreak/>
        <w:drawing>
          <wp:inline distT="0" distB="0" distL="0" distR="0" wp14:anchorId="1FA07297" wp14:editId="6958C73F">
            <wp:extent cx="3155257" cy="2297927"/>
            <wp:effectExtent l="0" t="0" r="7620" b="7620"/>
            <wp:docPr id="15" name="图片 15" descr="I:\文章\新建文件夹\TWIP-HEA\英文\Figures\Fig SI\Figure 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文章\新建文件夹\TWIP-HEA\英文\Figures\Fig SI\Figure S4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5" b="2388"/>
                    <a:stretch/>
                  </pic:blipFill>
                  <pic:spPr bwMode="auto">
                    <a:xfrm>
                      <a:off x="0" y="0"/>
                      <a:ext cx="3176205" cy="2313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7A8C6F" w14:textId="31BEAD24" w:rsidR="008F76DE" w:rsidRDefault="008F76DE" w:rsidP="003B654F">
      <w:pPr>
        <w:ind w:left="120" w:hangingChars="50" w:hanging="120"/>
        <w:rPr>
          <w:rFonts w:eastAsiaTheme="minorHAnsi"/>
          <w:sz w:val="24"/>
          <w:szCs w:val="24"/>
        </w:rPr>
      </w:pPr>
      <w:r w:rsidRPr="00D81BFB">
        <w:rPr>
          <w:b/>
          <w:sz w:val="24"/>
          <w:szCs w:val="24"/>
        </w:rPr>
        <w:t>Fig</w:t>
      </w:r>
      <w:r w:rsidR="003B654F" w:rsidRPr="00D81BFB">
        <w:rPr>
          <w:b/>
          <w:sz w:val="24"/>
          <w:szCs w:val="24"/>
        </w:rPr>
        <w:t xml:space="preserve">ure </w:t>
      </w:r>
      <w:r w:rsidR="00D81BFB" w:rsidRPr="00D81BFB">
        <w:rPr>
          <w:b/>
          <w:sz w:val="24"/>
          <w:szCs w:val="24"/>
        </w:rPr>
        <w:t>S</w:t>
      </w:r>
      <w:r w:rsidR="00D81BFB">
        <w:rPr>
          <w:b/>
          <w:sz w:val="24"/>
          <w:szCs w:val="24"/>
        </w:rPr>
        <w:t>3</w:t>
      </w:r>
      <w:r w:rsidR="00D81BFB" w:rsidRPr="000261E0">
        <w:rPr>
          <w:b/>
          <w:sz w:val="24"/>
          <w:szCs w:val="24"/>
        </w:rPr>
        <w:t xml:space="preserve"> </w:t>
      </w:r>
      <w:r w:rsidR="000261E0">
        <w:rPr>
          <w:rFonts w:hint="eastAsia"/>
          <w:b/>
          <w:sz w:val="24"/>
          <w:szCs w:val="24"/>
        </w:rPr>
        <w:t>|</w:t>
      </w:r>
      <w:r w:rsidR="000261E0">
        <w:rPr>
          <w:b/>
          <w:sz w:val="24"/>
          <w:szCs w:val="24"/>
        </w:rPr>
        <w:t xml:space="preserve"> </w:t>
      </w:r>
      <w:r w:rsidR="004E7B9F">
        <w:rPr>
          <w:rFonts w:eastAsiaTheme="minorHAnsi"/>
          <w:b/>
          <w:sz w:val="24"/>
          <w:szCs w:val="24"/>
        </w:rPr>
        <w:t>Dislocation</w:t>
      </w:r>
      <w:r w:rsidR="003B654F" w:rsidRPr="000261E0">
        <w:rPr>
          <w:rFonts w:eastAsiaTheme="minorHAnsi"/>
          <w:b/>
          <w:sz w:val="24"/>
          <w:szCs w:val="24"/>
        </w:rPr>
        <w:t xml:space="preserve"> activities </w:t>
      </w:r>
      <w:r w:rsidR="004E7B9F">
        <w:rPr>
          <w:rFonts w:eastAsiaTheme="minorHAnsi"/>
          <w:b/>
          <w:sz w:val="24"/>
          <w:szCs w:val="24"/>
        </w:rPr>
        <w:t>with</w:t>
      </w:r>
      <w:r w:rsidR="003B654F" w:rsidRPr="000261E0">
        <w:rPr>
          <w:rFonts w:eastAsiaTheme="minorHAnsi"/>
          <w:b/>
          <w:sz w:val="24"/>
          <w:szCs w:val="24"/>
        </w:rPr>
        <w:t>in grains during the deformation process.</w:t>
      </w:r>
      <w:r w:rsidR="00D8466B">
        <w:rPr>
          <w:rFonts w:eastAsiaTheme="minorHAnsi"/>
          <w:sz w:val="24"/>
          <w:szCs w:val="24"/>
        </w:rPr>
        <w:t xml:space="preserve"> </w:t>
      </w:r>
      <w:r w:rsidR="00F96AB0">
        <w:rPr>
          <w:rFonts w:eastAsiaTheme="minorHAnsi"/>
          <w:sz w:val="24"/>
          <w:szCs w:val="24"/>
        </w:rPr>
        <w:t>Strong i</w:t>
      </w:r>
      <w:r w:rsidR="003B654F" w:rsidRPr="000261E0">
        <w:rPr>
          <w:rFonts w:eastAsiaTheme="minorHAnsi"/>
          <w:sz w:val="24"/>
          <w:szCs w:val="24"/>
        </w:rPr>
        <w:t>nteraction</w:t>
      </w:r>
      <w:r w:rsidR="004E7B9F">
        <w:rPr>
          <w:rFonts w:eastAsiaTheme="minorHAnsi"/>
          <w:sz w:val="24"/>
          <w:szCs w:val="24"/>
        </w:rPr>
        <w:t>s between</w:t>
      </w:r>
      <w:r w:rsidR="003B654F" w:rsidRPr="000261E0">
        <w:rPr>
          <w:rFonts w:eastAsiaTheme="minorHAnsi"/>
          <w:sz w:val="24"/>
          <w:szCs w:val="24"/>
        </w:rPr>
        <w:t xml:space="preserve"> dislocations and stacking faults</w:t>
      </w:r>
      <w:r w:rsidR="004E7B9F">
        <w:rPr>
          <w:rFonts w:eastAsiaTheme="minorHAnsi"/>
          <w:sz w:val="24"/>
          <w:szCs w:val="24"/>
        </w:rPr>
        <w:t xml:space="preserve"> were observed</w:t>
      </w:r>
      <w:r w:rsidR="00F96AB0">
        <w:rPr>
          <w:rFonts w:eastAsiaTheme="minorHAnsi"/>
          <w:sz w:val="24"/>
          <w:szCs w:val="24"/>
        </w:rPr>
        <w:t>.</w:t>
      </w:r>
    </w:p>
    <w:p w14:paraId="656A5311" w14:textId="77777777" w:rsidR="003B0409" w:rsidRDefault="003B0409" w:rsidP="003B654F">
      <w:pPr>
        <w:ind w:left="120" w:hangingChars="50" w:hanging="120"/>
        <w:rPr>
          <w:sz w:val="24"/>
          <w:szCs w:val="24"/>
        </w:rPr>
      </w:pPr>
    </w:p>
    <w:p w14:paraId="3B019DB9" w14:textId="6E15F27A" w:rsidR="003B0409" w:rsidRDefault="003B0409" w:rsidP="003B654F">
      <w:pPr>
        <w:ind w:left="120" w:hangingChars="50" w:hanging="120"/>
        <w:rPr>
          <w:sz w:val="24"/>
          <w:szCs w:val="24"/>
        </w:rPr>
      </w:pPr>
    </w:p>
    <w:p w14:paraId="5B041B5E" w14:textId="77777777" w:rsidR="005B0E1A" w:rsidRPr="003B654F" w:rsidRDefault="005B0E1A" w:rsidP="003B654F">
      <w:pPr>
        <w:ind w:left="120" w:hangingChars="50" w:hanging="120"/>
        <w:rPr>
          <w:sz w:val="24"/>
          <w:szCs w:val="24"/>
        </w:rPr>
      </w:pPr>
    </w:p>
    <w:p w14:paraId="480CA749" w14:textId="77777777" w:rsidR="006F6BD9" w:rsidRPr="003B654F" w:rsidRDefault="006F6BD9" w:rsidP="003B654F">
      <w:pPr>
        <w:jc w:val="center"/>
        <w:rPr>
          <w:sz w:val="24"/>
          <w:szCs w:val="24"/>
        </w:rPr>
      </w:pPr>
      <w:r w:rsidRPr="003B654F">
        <w:rPr>
          <w:noProof/>
          <w:sz w:val="24"/>
          <w:szCs w:val="24"/>
        </w:rPr>
        <w:drawing>
          <wp:inline distT="0" distB="0" distL="0" distR="0" wp14:anchorId="0DE0A52A" wp14:editId="7E2CF799">
            <wp:extent cx="2887825" cy="1630017"/>
            <wp:effectExtent l="0" t="0" r="8255" b="8890"/>
            <wp:docPr id="7" name="图片 7" descr="I:\文章\新建文件夹\TWIP-HEA\英文\Figures\Fig SI\Figure S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文章\新建文件夹\TWIP-HEA\英文\Figures\Fig SI\Figure S5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104" cy="164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A76A2" w14:textId="30A2702E" w:rsidR="008F76DE" w:rsidRPr="000261E0" w:rsidRDefault="008F76DE">
      <w:pPr>
        <w:rPr>
          <w:sz w:val="24"/>
          <w:szCs w:val="24"/>
        </w:rPr>
      </w:pPr>
      <w:r w:rsidRPr="00D81BFB">
        <w:rPr>
          <w:b/>
          <w:sz w:val="24"/>
          <w:szCs w:val="24"/>
        </w:rPr>
        <w:t>Fig</w:t>
      </w:r>
      <w:r w:rsidR="003B654F" w:rsidRPr="00D81BFB">
        <w:rPr>
          <w:b/>
          <w:sz w:val="24"/>
          <w:szCs w:val="24"/>
        </w:rPr>
        <w:t>ure</w:t>
      </w:r>
      <w:r w:rsidRPr="00D81BFB">
        <w:rPr>
          <w:b/>
          <w:sz w:val="24"/>
          <w:szCs w:val="24"/>
        </w:rPr>
        <w:t xml:space="preserve"> </w:t>
      </w:r>
      <w:r w:rsidR="00D81BFB" w:rsidRPr="00D81BFB">
        <w:rPr>
          <w:b/>
          <w:sz w:val="24"/>
          <w:szCs w:val="24"/>
        </w:rPr>
        <w:t>S</w:t>
      </w:r>
      <w:r w:rsidR="00D81BFB">
        <w:rPr>
          <w:b/>
          <w:sz w:val="24"/>
          <w:szCs w:val="24"/>
        </w:rPr>
        <w:t>4</w:t>
      </w:r>
      <w:r w:rsidR="00D81BFB" w:rsidRPr="000261E0">
        <w:rPr>
          <w:b/>
          <w:sz w:val="24"/>
          <w:szCs w:val="24"/>
        </w:rPr>
        <w:t xml:space="preserve"> </w:t>
      </w:r>
      <w:r w:rsidR="000261E0">
        <w:rPr>
          <w:rFonts w:hint="eastAsia"/>
          <w:b/>
          <w:sz w:val="24"/>
          <w:szCs w:val="24"/>
        </w:rPr>
        <w:t>|</w:t>
      </w:r>
      <w:r w:rsidR="000261E0">
        <w:rPr>
          <w:b/>
          <w:sz w:val="24"/>
          <w:szCs w:val="24"/>
        </w:rPr>
        <w:t xml:space="preserve"> </w:t>
      </w:r>
      <w:r w:rsidR="004E7B9F">
        <w:rPr>
          <w:rFonts w:eastAsiaTheme="minorHAnsi"/>
          <w:b/>
          <w:sz w:val="24"/>
          <w:szCs w:val="24"/>
        </w:rPr>
        <w:t>Twin</w:t>
      </w:r>
      <w:r w:rsidR="003B654F" w:rsidRPr="000261E0">
        <w:rPr>
          <w:rFonts w:eastAsiaTheme="minorHAnsi"/>
          <w:b/>
          <w:sz w:val="24"/>
          <w:szCs w:val="24"/>
        </w:rPr>
        <w:t xml:space="preserve"> lamella</w:t>
      </w:r>
      <w:r w:rsidR="004E7B9F">
        <w:rPr>
          <w:rFonts w:eastAsiaTheme="minorHAnsi"/>
          <w:b/>
          <w:sz w:val="24"/>
          <w:szCs w:val="24"/>
        </w:rPr>
        <w:t>s</w:t>
      </w:r>
      <w:r w:rsidR="003B654F" w:rsidRPr="000261E0">
        <w:rPr>
          <w:rFonts w:eastAsiaTheme="minorHAnsi"/>
          <w:b/>
          <w:sz w:val="24"/>
          <w:szCs w:val="24"/>
        </w:rPr>
        <w:t xml:space="preserve"> form</w:t>
      </w:r>
      <w:r w:rsidR="004E7B9F">
        <w:rPr>
          <w:rFonts w:eastAsiaTheme="minorHAnsi"/>
          <w:b/>
          <w:sz w:val="24"/>
          <w:szCs w:val="24"/>
        </w:rPr>
        <w:t>ed</w:t>
      </w:r>
      <w:r w:rsidR="003B654F" w:rsidRPr="000261E0">
        <w:rPr>
          <w:rFonts w:eastAsiaTheme="minorHAnsi"/>
          <w:b/>
          <w:sz w:val="24"/>
          <w:szCs w:val="24"/>
        </w:rPr>
        <w:t xml:space="preserve"> at the </w:t>
      </w:r>
      <w:r w:rsidR="00D8466B">
        <w:rPr>
          <w:rFonts w:eastAsiaTheme="minorHAnsi"/>
          <w:b/>
          <w:sz w:val="24"/>
          <w:szCs w:val="24"/>
        </w:rPr>
        <w:t>junctions</w:t>
      </w:r>
      <w:r w:rsidR="003B654F" w:rsidRPr="000261E0">
        <w:rPr>
          <w:rFonts w:eastAsiaTheme="minorHAnsi"/>
          <w:b/>
          <w:sz w:val="24"/>
          <w:szCs w:val="24"/>
        </w:rPr>
        <w:t xml:space="preserve"> of the ridge-twin boundary.</w:t>
      </w:r>
    </w:p>
    <w:p w14:paraId="7D25F9E4" w14:textId="7915AF2D" w:rsidR="008F76DE" w:rsidRDefault="008F76DE">
      <w:pPr>
        <w:rPr>
          <w:sz w:val="24"/>
          <w:szCs w:val="24"/>
        </w:rPr>
      </w:pPr>
    </w:p>
    <w:p w14:paraId="4FEE3E11" w14:textId="6EAB8853" w:rsidR="005B0E1A" w:rsidRDefault="005B0E1A">
      <w:pPr>
        <w:rPr>
          <w:sz w:val="24"/>
          <w:szCs w:val="24"/>
        </w:rPr>
      </w:pPr>
    </w:p>
    <w:p w14:paraId="7B82B66D" w14:textId="77777777" w:rsidR="00B4477B" w:rsidRDefault="00B4477B" w:rsidP="00B4477B">
      <w:pPr>
        <w:jc w:val="center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14DD60DF" wp14:editId="0BDA19B1">
            <wp:extent cx="2170176" cy="1878391"/>
            <wp:effectExtent l="0" t="0" r="1905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236" cy="188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D7D50" w14:textId="428BA373" w:rsidR="00B4477B" w:rsidRPr="005B0E1A" w:rsidRDefault="00B4477B" w:rsidP="00B4477B">
      <w:pPr>
        <w:rPr>
          <w:color w:val="000000"/>
          <w:sz w:val="24"/>
          <w:szCs w:val="24"/>
        </w:rPr>
      </w:pPr>
      <w:r w:rsidRPr="003643D4">
        <w:rPr>
          <w:b/>
          <w:sz w:val="24"/>
          <w:szCs w:val="24"/>
        </w:rPr>
        <w:t xml:space="preserve">Figure S5 </w:t>
      </w:r>
      <w:r w:rsidRPr="003643D4">
        <w:rPr>
          <w:rFonts w:hint="eastAsia"/>
          <w:b/>
          <w:sz w:val="24"/>
          <w:szCs w:val="24"/>
        </w:rPr>
        <w:t>|</w:t>
      </w:r>
      <w:r w:rsidRPr="003643D4">
        <w:t xml:space="preserve"> </w:t>
      </w:r>
      <w:r w:rsidRPr="003643D4">
        <w:rPr>
          <w:b/>
          <w:color w:val="000000"/>
          <w:sz w:val="24"/>
          <w:szCs w:val="24"/>
        </w:rPr>
        <w:t xml:space="preserve">The HAADF-STEM image showing the atomic structure of the dislocation core. </w:t>
      </w:r>
      <w:r w:rsidRPr="003643D4">
        <w:rPr>
          <w:bCs/>
          <w:color w:val="000000"/>
          <w:sz w:val="24"/>
          <w:szCs w:val="24"/>
        </w:rPr>
        <w:t xml:space="preserve">A Burgers circuit analysis shows that the Burgers vector is </w:t>
      </w:r>
      <w:r w:rsidRPr="003643D4">
        <w:rPr>
          <w:b/>
          <w:i/>
          <w:iCs/>
          <w:color w:val="000000"/>
          <w:sz w:val="24"/>
          <w:szCs w:val="24"/>
        </w:rPr>
        <w:t>b</w:t>
      </w:r>
      <w:r w:rsidRPr="003643D4">
        <w:rPr>
          <w:bCs/>
          <w:color w:val="000000"/>
          <w:sz w:val="24"/>
          <w:szCs w:val="24"/>
        </w:rPr>
        <w:t xml:space="preserve"> = 1/2[-101].</w:t>
      </w:r>
    </w:p>
    <w:p w14:paraId="4599D236" w14:textId="77777777" w:rsidR="005B0E1A" w:rsidRPr="00B4477B" w:rsidRDefault="005B0E1A">
      <w:pPr>
        <w:rPr>
          <w:sz w:val="24"/>
          <w:szCs w:val="24"/>
        </w:rPr>
      </w:pPr>
    </w:p>
    <w:p w14:paraId="6B939857" w14:textId="77777777" w:rsidR="00D02DF2" w:rsidRPr="00D02DF2" w:rsidRDefault="00D02DF2">
      <w:pPr>
        <w:rPr>
          <w:sz w:val="24"/>
          <w:szCs w:val="24"/>
        </w:rPr>
      </w:pPr>
    </w:p>
    <w:p w14:paraId="0F26B9FF" w14:textId="4A1DA35A" w:rsidR="006F6BD9" w:rsidRPr="003B654F" w:rsidRDefault="00A9692A" w:rsidP="00C24B1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31E118C2" wp14:editId="4A50ECEA">
            <wp:extent cx="4893398" cy="2552155"/>
            <wp:effectExtent l="0" t="0" r="2540" b="635"/>
            <wp:docPr id="8" name="图片 8" descr="图片包含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包含 折线图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694" cy="255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A2FD2" w14:textId="6EA36DC1" w:rsidR="003B654F" w:rsidRDefault="008F76DE" w:rsidP="00B062EA">
      <w:pPr>
        <w:spacing w:before="120"/>
        <w:rPr>
          <w:rFonts w:ascii="Calibri" w:eastAsiaTheme="minorHAnsi" w:hAnsi="Calibri" w:cs="Calibri"/>
          <w:sz w:val="22"/>
        </w:rPr>
      </w:pPr>
      <w:r w:rsidRPr="00D81BFB">
        <w:rPr>
          <w:rFonts w:ascii="Calibri" w:hAnsi="Calibri" w:cs="Calibri"/>
          <w:b/>
          <w:sz w:val="24"/>
          <w:szCs w:val="24"/>
        </w:rPr>
        <w:t>Fig</w:t>
      </w:r>
      <w:r w:rsidR="003B654F" w:rsidRPr="00D81BFB">
        <w:rPr>
          <w:rFonts w:ascii="Calibri" w:hAnsi="Calibri" w:cs="Calibri"/>
          <w:b/>
          <w:sz w:val="24"/>
          <w:szCs w:val="24"/>
        </w:rPr>
        <w:t>ure</w:t>
      </w:r>
      <w:r w:rsidRPr="00D81BFB">
        <w:rPr>
          <w:rFonts w:ascii="Calibri" w:hAnsi="Calibri" w:cs="Calibri"/>
          <w:b/>
          <w:sz w:val="24"/>
          <w:szCs w:val="24"/>
        </w:rPr>
        <w:t xml:space="preserve"> S</w:t>
      </w:r>
      <w:r w:rsidR="00B4477B">
        <w:rPr>
          <w:rFonts w:ascii="Calibri" w:hAnsi="Calibri" w:cs="Calibri"/>
          <w:b/>
          <w:sz w:val="24"/>
          <w:szCs w:val="24"/>
        </w:rPr>
        <w:t>6</w:t>
      </w:r>
      <w:r w:rsidR="003B654F" w:rsidRPr="000413CB">
        <w:rPr>
          <w:rFonts w:ascii="Calibri" w:hAnsi="Calibri" w:cs="Calibri"/>
          <w:b/>
          <w:sz w:val="24"/>
          <w:szCs w:val="24"/>
        </w:rPr>
        <w:t xml:space="preserve"> </w:t>
      </w:r>
      <w:r w:rsidR="000261E0" w:rsidRPr="000413CB">
        <w:rPr>
          <w:rFonts w:ascii="Calibri" w:hAnsi="Calibri" w:cs="Calibri"/>
          <w:b/>
          <w:sz w:val="24"/>
          <w:szCs w:val="24"/>
        </w:rPr>
        <w:t xml:space="preserve">| </w:t>
      </w:r>
      <w:r w:rsidR="00F96AB0" w:rsidRPr="000413CB">
        <w:rPr>
          <w:rFonts w:ascii="Calibri" w:hAnsi="Calibri" w:cs="Calibri"/>
          <w:b/>
          <w:sz w:val="24"/>
          <w:szCs w:val="24"/>
        </w:rPr>
        <w:t>Atomic configuration of ridge twins constructed in materials with different SFE</w:t>
      </w:r>
      <w:r w:rsidR="003B654F" w:rsidRPr="000413CB">
        <w:rPr>
          <w:rFonts w:ascii="Calibri" w:hAnsi="Calibri" w:cs="Calibri"/>
          <w:b/>
          <w:sz w:val="24"/>
          <w:szCs w:val="24"/>
        </w:rPr>
        <w:t>.</w:t>
      </w:r>
      <w:r w:rsidR="003B654F" w:rsidRPr="000413CB">
        <w:rPr>
          <w:rFonts w:ascii="Calibri" w:hAnsi="Calibri" w:cs="Calibri"/>
          <w:sz w:val="24"/>
          <w:szCs w:val="24"/>
        </w:rPr>
        <w:t xml:space="preserve"> </w:t>
      </w:r>
      <w:r w:rsidR="003B654F" w:rsidRPr="000413CB">
        <w:rPr>
          <w:rFonts w:ascii="Calibri" w:hAnsi="Calibri" w:cs="Calibri"/>
          <w:b/>
        </w:rPr>
        <w:t>(a)</w:t>
      </w:r>
      <w:r w:rsidR="00FB4734" w:rsidRPr="000413CB">
        <w:rPr>
          <w:rFonts w:ascii="Calibri" w:eastAsiaTheme="minorHAnsi" w:hAnsi="Calibri" w:cs="Calibri"/>
          <w:sz w:val="24"/>
          <w:szCs w:val="24"/>
        </w:rPr>
        <w:t xml:space="preserve"> </w:t>
      </w:r>
      <w:proofErr w:type="spellStart"/>
      <w:r w:rsidR="00A9692A">
        <w:rPr>
          <w:rFonts w:ascii="Calibri" w:eastAsiaTheme="minorHAnsi" w:hAnsi="Calibri" w:cs="Calibri"/>
          <w:sz w:val="24"/>
          <w:szCs w:val="24"/>
        </w:rPr>
        <w:t>CrCoNi</w:t>
      </w:r>
      <w:proofErr w:type="spellEnd"/>
      <w:r w:rsidR="00FB4734" w:rsidRPr="000413CB">
        <w:rPr>
          <w:rFonts w:ascii="Calibri" w:eastAsiaTheme="minorHAnsi" w:hAnsi="Calibri" w:cs="Calibri"/>
          <w:sz w:val="24"/>
          <w:szCs w:val="24"/>
        </w:rPr>
        <w:t xml:space="preserve"> medium-entropy alloy</w:t>
      </w:r>
      <w:r w:rsidR="00D8466B">
        <w:rPr>
          <w:rFonts w:ascii="Calibri" w:eastAsiaTheme="minorHAnsi" w:hAnsi="Calibri" w:cs="Calibri"/>
          <w:sz w:val="24"/>
          <w:szCs w:val="24"/>
        </w:rPr>
        <w:t>.</w:t>
      </w:r>
      <w:r w:rsidR="00FB4734" w:rsidRPr="000413CB">
        <w:rPr>
          <w:rFonts w:ascii="Calibri" w:eastAsiaTheme="minorHAnsi" w:hAnsi="Calibri" w:cs="Calibri"/>
          <w:sz w:val="24"/>
          <w:szCs w:val="24"/>
        </w:rPr>
        <w:t xml:space="preserve"> </w:t>
      </w:r>
      <w:r w:rsidR="00FB4734" w:rsidRPr="000413CB">
        <w:rPr>
          <w:rFonts w:ascii="Calibri" w:eastAsiaTheme="minorHAnsi" w:hAnsi="Calibri" w:cs="Calibri"/>
          <w:b/>
          <w:sz w:val="24"/>
          <w:szCs w:val="24"/>
        </w:rPr>
        <w:t>(b)</w:t>
      </w:r>
      <w:r w:rsidR="00FB4734" w:rsidRPr="000413CB">
        <w:rPr>
          <w:rFonts w:ascii="Calibri" w:eastAsiaTheme="minorHAnsi" w:hAnsi="Calibri" w:cs="Calibri"/>
          <w:sz w:val="24"/>
          <w:szCs w:val="24"/>
        </w:rPr>
        <w:t xml:space="preserve"> Cu</w:t>
      </w:r>
      <w:r w:rsidR="00D8466B">
        <w:rPr>
          <w:rFonts w:ascii="Calibri" w:eastAsiaTheme="minorHAnsi" w:hAnsi="Calibri" w:cs="Calibri"/>
          <w:sz w:val="24"/>
          <w:szCs w:val="24"/>
        </w:rPr>
        <w:t>.</w:t>
      </w:r>
      <w:r w:rsidR="00F96AB0" w:rsidRPr="000413CB">
        <w:rPr>
          <w:rFonts w:ascii="Calibri" w:eastAsiaTheme="minorHAnsi" w:hAnsi="Calibri" w:cs="Calibri"/>
          <w:sz w:val="24"/>
          <w:szCs w:val="24"/>
        </w:rPr>
        <w:t xml:space="preserve"> </w:t>
      </w:r>
      <w:r w:rsidR="00F96AB0" w:rsidRPr="000413CB">
        <w:rPr>
          <w:rFonts w:ascii="Calibri" w:eastAsiaTheme="minorHAnsi" w:hAnsi="Calibri" w:cs="Calibri"/>
          <w:b/>
          <w:sz w:val="24"/>
          <w:szCs w:val="24"/>
        </w:rPr>
        <w:t>(c)</w:t>
      </w:r>
      <w:r w:rsidR="00F96AB0" w:rsidRPr="000413CB">
        <w:rPr>
          <w:rFonts w:ascii="Calibri" w:eastAsiaTheme="minorHAnsi" w:hAnsi="Calibri" w:cs="Calibri"/>
          <w:sz w:val="24"/>
          <w:szCs w:val="24"/>
        </w:rPr>
        <w:t xml:space="preserve"> Ag</w:t>
      </w:r>
      <w:r w:rsidR="00D8466B">
        <w:rPr>
          <w:rFonts w:ascii="Calibri" w:eastAsiaTheme="minorHAnsi" w:hAnsi="Calibri" w:cs="Calibri"/>
          <w:sz w:val="24"/>
          <w:szCs w:val="24"/>
        </w:rPr>
        <w:t>.</w:t>
      </w:r>
      <w:r w:rsidR="00F96AB0" w:rsidRPr="000413CB">
        <w:rPr>
          <w:rFonts w:ascii="Calibri" w:eastAsiaTheme="minorHAnsi" w:hAnsi="Calibri" w:cs="Calibri"/>
          <w:sz w:val="24"/>
          <w:szCs w:val="24"/>
        </w:rPr>
        <w:t xml:space="preserve"> </w:t>
      </w:r>
      <w:r w:rsidR="00F96AB0" w:rsidRPr="000413CB">
        <w:rPr>
          <w:rFonts w:ascii="Calibri" w:eastAsiaTheme="minorHAnsi" w:hAnsi="Calibri" w:cs="Calibri"/>
          <w:b/>
          <w:sz w:val="24"/>
          <w:szCs w:val="24"/>
        </w:rPr>
        <w:t>(d)</w:t>
      </w:r>
      <w:r w:rsidR="00F96AB0" w:rsidRPr="000413CB">
        <w:rPr>
          <w:rFonts w:ascii="Calibri" w:eastAsiaTheme="minorHAnsi" w:hAnsi="Calibri" w:cs="Calibri"/>
          <w:sz w:val="24"/>
          <w:szCs w:val="24"/>
        </w:rPr>
        <w:t xml:space="preserve"> Al.</w:t>
      </w:r>
      <w:r w:rsidR="000413CB" w:rsidRPr="000413CB">
        <w:rPr>
          <w:rFonts w:ascii="Calibri" w:eastAsiaTheme="minorHAnsi" w:hAnsi="Calibri" w:cs="Calibri"/>
          <w:sz w:val="24"/>
          <w:szCs w:val="24"/>
        </w:rPr>
        <w:t xml:space="preserve"> </w:t>
      </w:r>
      <w:r w:rsidR="000413CB" w:rsidRPr="000413CB">
        <w:rPr>
          <w:rFonts w:ascii="Calibri" w:eastAsiaTheme="minorHAnsi" w:hAnsi="Calibri" w:cs="Calibri"/>
          <w:sz w:val="22"/>
        </w:rPr>
        <w:t xml:space="preserve">The atoms are colored according to common neighbor analysis: blue, red and white atoms represent </w:t>
      </w:r>
      <w:r w:rsidR="000413CB" w:rsidRPr="000413CB">
        <w:rPr>
          <w:rFonts w:ascii="Calibri" w:eastAsiaTheme="minorHAnsi" w:hAnsi="Calibri" w:cs="Calibri"/>
          <w:i/>
          <w:iCs/>
          <w:sz w:val="22"/>
        </w:rPr>
        <w:t>fcc</w:t>
      </w:r>
      <w:r w:rsidR="000413CB" w:rsidRPr="000413CB">
        <w:rPr>
          <w:rFonts w:ascii="Calibri" w:eastAsiaTheme="minorHAnsi" w:hAnsi="Calibri" w:cs="Calibri"/>
          <w:sz w:val="22"/>
        </w:rPr>
        <w:t xml:space="preserve">, </w:t>
      </w:r>
      <w:r w:rsidR="000413CB" w:rsidRPr="000413CB">
        <w:rPr>
          <w:rFonts w:ascii="Calibri" w:eastAsiaTheme="minorHAnsi" w:hAnsi="Calibri" w:cs="Calibri"/>
          <w:i/>
          <w:iCs/>
          <w:sz w:val="22"/>
        </w:rPr>
        <w:t>hcp</w:t>
      </w:r>
      <w:r w:rsidR="000413CB" w:rsidRPr="000413CB">
        <w:rPr>
          <w:rFonts w:ascii="Calibri" w:eastAsiaTheme="minorHAnsi" w:hAnsi="Calibri" w:cs="Calibri"/>
          <w:sz w:val="22"/>
        </w:rPr>
        <w:t xml:space="preserve"> and </w:t>
      </w:r>
      <w:r w:rsidR="000413CB" w:rsidRPr="000413CB">
        <w:rPr>
          <w:rFonts w:ascii="Calibri" w:eastAsiaTheme="minorHAnsi" w:hAnsi="Calibri" w:cs="Calibri"/>
          <w:i/>
          <w:iCs/>
          <w:sz w:val="22"/>
        </w:rPr>
        <w:t>other</w:t>
      </w:r>
      <w:r w:rsidR="000413CB" w:rsidRPr="000413CB">
        <w:rPr>
          <w:rFonts w:ascii="Calibri" w:eastAsiaTheme="minorHAnsi" w:hAnsi="Calibri" w:cs="Calibri"/>
          <w:sz w:val="22"/>
        </w:rPr>
        <w:t xml:space="preserve"> structures, respectively.</w:t>
      </w:r>
    </w:p>
    <w:p w14:paraId="650CD950" w14:textId="77777777" w:rsidR="00B062EA" w:rsidRPr="000413CB" w:rsidRDefault="00B062EA" w:rsidP="00BF485A">
      <w:pPr>
        <w:spacing w:before="120"/>
        <w:rPr>
          <w:rFonts w:ascii="Calibri" w:hAnsi="Calibri" w:cs="Calibri"/>
        </w:rPr>
      </w:pPr>
    </w:p>
    <w:p w14:paraId="10C9705F" w14:textId="6A5BDA78" w:rsidR="008F76DE" w:rsidRPr="003B654F" w:rsidRDefault="00A1016D" w:rsidP="009D1DC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0D92CE5" wp14:editId="109C5AAB">
            <wp:simplePos x="0" y="0"/>
            <wp:positionH relativeFrom="column">
              <wp:posOffset>0</wp:posOffset>
            </wp:positionH>
            <wp:positionV relativeFrom="paragraph">
              <wp:posOffset>198755</wp:posOffset>
            </wp:positionV>
            <wp:extent cx="5274310" cy="2701925"/>
            <wp:effectExtent l="0" t="0" r="2540" b="3175"/>
            <wp:wrapTopAndBottom/>
            <wp:docPr id="5" name="图片 5" descr="图形用户界面,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图表&#10;&#10;描述已自动生成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74310" cy="270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AE8A144" w14:textId="55BF50B6" w:rsidR="003B654F" w:rsidRPr="003B654F" w:rsidRDefault="003B654F" w:rsidP="00BF485A">
      <w:pPr>
        <w:spacing w:before="120"/>
        <w:rPr>
          <w:sz w:val="24"/>
          <w:szCs w:val="24"/>
        </w:rPr>
      </w:pPr>
      <w:r w:rsidRPr="00D81BFB">
        <w:rPr>
          <w:b/>
          <w:sz w:val="24"/>
          <w:szCs w:val="24"/>
        </w:rPr>
        <w:t>Figure S</w:t>
      </w:r>
      <w:r w:rsidR="00B4477B">
        <w:rPr>
          <w:b/>
          <w:sz w:val="24"/>
          <w:szCs w:val="24"/>
        </w:rPr>
        <w:t>7</w:t>
      </w:r>
      <w:r w:rsidR="000261E0">
        <w:rPr>
          <w:b/>
          <w:sz w:val="24"/>
          <w:szCs w:val="24"/>
        </w:rPr>
        <w:t xml:space="preserve"> </w:t>
      </w:r>
      <w:r w:rsidR="000261E0">
        <w:rPr>
          <w:rFonts w:hint="eastAsia"/>
          <w:b/>
          <w:sz w:val="24"/>
          <w:szCs w:val="24"/>
        </w:rPr>
        <w:t>|</w:t>
      </w:r>
      <w:r w:rsidRPr="003B654F">
        <w:rPr>
          <w:b/>
          <w:sz w:val="24"/>
          <w:szCs w:val="24"/>
        </w:rPr>
        <w:t xml:space="preserve"> </w:t>
      </w:r>
      <w:r w:rsidR="001A5F8B">
        <w:rPr>
          <w:b/>
          <w:sz w:val="24"/>
          <w:szCs w:val="24"/>
        </w:rPr>
        <w:t>Atomic configuration and dislocation array on</w:t>
      </w:r>
      <w:r w:rsidRPr="003B654F">
        <w:rPr>
          <w:b/>
          <w:sz w:val="24"/>
          <w:szCs w:val="24"/>
        </w:rPr>
        <w:t xml:space="preserve"> the Σ3</w:t>
      </w:r>
      <w:r w:rsidRPr="003B654F">
        <w:rPr>
          <w:rFonts w:hint="eastAsia"/>
          <w:b/>
          <w:sz w:val="24"/>
          <w:szCs w:val="24"/>
        </w:rPr>
        <w:t>{</w:t>
      </w:r>
      <w:r w:rsidRPr="003B654F">
        <w:rPr>
          <w:b/>
          <w:sz w:val="24"/>
          <w:szCs w:val="24"/>
        </w:rPr>
        <w:t>112</w:t>
      </w:r>
      <w:r w:rsidRPr="003B654F">
        <w:rPr>
          <w:rFonts w:hint="eastAsia"/>
          <w:b/>
          <w:sz w:val="24"/>
          <w:szCs w:val="24"/>
        </w:rPr>
        <w:t>}-like</w:t>
      </w:r>
      <w:r w:rsidRPr="003B654F">
        <w:rPr>
          <w:b/>
          <w:sz w:val="24"/>
          <w:szCs w:val="24"/>
        </w:rPr>
        <w:t xml:space="preserve"> ITBs</w:t>
      </w:r>
      <w:r w:rsidR="00352AE0">
        <w:rPr>
          <w:b/>
          <w:sz w:val="24"/>
          <w:szCs w:val="24"/>
        </w:rPr>
        <w:t xml:space="preserve"> in Cr</w:t>
      </w:r>
      <w:r w:rsidR="00352AE0" w:rsidRPr="00352AE0">
        <w:rPr>
          <w:b/>
          <w:sz w:val="24"/>
          <w:szCs w:val="24"/>
          <w:vertAlign w:val="subscript"/>
        </w:rPr>
        <w:t>20</w:t>
      </w:r>
      <w:r w:rsidR="00352AE0">
        <w:rPr>
          <w:b/>
          <w:sz w:val="24"/>
          <w:szCs w:val="24"/>
        </w:rPr>
        <w:t>Mn</w:t>
      </w:r>
      <w:r w:rsidR="00352AE0" w:rsidRPr="00352AE0">
        <w:rPr>
          <w:b/>
          <w:sz w:val="24"/>
          <w:szCs w:val="24"/>
          <w:vertAlign w:val="subscript"/>
        </w:rPr>
        <w:t>14</w:t>
      </w:r>
      <w:r w:rsidR="00352AE0">
        <w:rPr>
          <w:b/>
          <w:sz w:val="24"/>
          <w:szCs w:val="24"/>
        </w:rPr>
        <w:t>Fe</w:t>
      </w:r>
      <w:r w:rsidR="00352AE0" w:rsidRPr="00352AE0">
        <w:rPr>
          <w:b/>
          <w:sz w:val="24"/>
          <w:szCs w:val="24"/>
          <w:vertAlign w:val="subscript"/>
        </w:rPr>
        <w:t>26</w:t>
      </w:r>
      <w:r w:rsidR="00352AE0">
        <w:rPr>
          <w:b/>
          <w:sz w:val="24"/>
          <w:szCs w:val="24"/>
        </w:rPr>
        <w:t>Co</w:t>
      </w:r>
      <w:r w:rsidR="00352AE0" w:rsidRPr="00352AE0">
        <w:rPr>
          <w:b/>
          <w:sz w:val="24"/>
          <w:szCs w:val="24"/>
          <w:vertAlign w:val="subscript"/>
        </w:rPr>
        <w:t>26</w:t>
      </w:r>
      <w:r w:rsidR="00352AE0">
        <w:rPr>
          <w:b/>
          <w:sz w:val="24"/>
          <w:szCs w:val="24"/>
        </w:rPr>
        <w:t>Ni</w:t>
      </w:r>
      <w:r w:rsidR="00352AE0" w:rsidRPr="00352AE0">
        <w:rPr>
          <w:b/>
          <w:sz w:val="24"/>
          <w:szCs w:val="24"/>
          <w:vertAlign w:val="subscript"/>
        </w:rPr>
        <w:t>24</w:t>
      </w:r>
      <w:r w:rsidRPr="003B654F">
        <w:rPr>
          <w:b/>
          <w:sz w:val="24"/>
          <w:szCs w:val="24"/>
        </w:rPr>
        <w:t>.</w:t>
      </w:r>
      <w:r w:rsidRPr="003B654F">
        <w:rPr>
          <w:sz w:val="24"/>
          <w:szCs w:val="24"/>
        </w:rPr>
        <w:t xml:space="preserve"> </w:t>
      </w:r>
      <w:r w:rsidRPr="008913DC">
        <w:rPr>
          <w:b/>
          <w:sz w:val="24"/>
          <w:szCs w:val="24"/>
        </w:rPr>
        <w:t>(a)</w:t>
      </w:r>
      <w:r w:rsidR="00D82542">
        <w:rPr>
          <w:b/>
          <w:sz w:val="24"/>
          <w:szCs w:val="24"/>
        </w:rPr>
        <w:t xml:space="preserve"> </w:t>
      </w:r>
      <w:r w:rsidR="00D82542">
        <w:rPr>
          <w:bCs/>
          <w:sz w:val="24"/>
          <w:szCs w:val="24"/>
        </w:rPr>
        <w:t>Atomic configuration of</w:t>
      </w:r>
      <w:r w:rsidR="002734BD">
        <w:rPr>
          <w:bCs/>
          <w:sz w:val="24"/>
          <w:szCs w:val="24"/>
        </w:rPr>
        <w:t xml:space="preserve"> the ridge-twin structure</w:t>
      </w:r>
      <w:r w:rsidR="00D8466B">
        <w:rPr>
          <w:bCs/>
          <w:sz w:val="24"/>
          <w:szCs w:val="24"/>
        </w:rPr>
        <w:t>.</w:t>
      </w:r>
      <w:r w:rsidR="002734BD">
        <w:rPr>
          <w:bCs/>
          <w:sz w:val="24"/>
          <w:szCs w:val="24"/>
        </w:rPr>
        <w:t xml:space="preserve"> </w:t>
      </w:r>
      <w:r w:rsidR="002734BD" w:rsidRPr="002734BD">
        <w:rPr>
          <w:b/>
          <w:sz w:val="24"/>
          <w:szCs w:val="24"/>
        </w:rPr>
        <w:t>(b)</w:t>
      </w:r>
      <w:r w:rsidRPr="003B654F">
        <w:rPr>
          <w:sz w:val="24"/>
          <w:szCs w:val="24"/>
        </w:rPr>
        <w:t xml:space="preserve"> Enlarged view of atomic configuration of</w:t>
      </w:r>
      <w:r w:rsidR="008913DC">
        <w:rPr>
          <w:sz w:val="24"/>
          <w:szCs w:val="24"/>
        </w:rPr>
        <w:t xml:space="preserve"> </w:t>
      </w:r>
      <w:r w:rsidR="008913DC" w:rsidRPr="008913DC">
        <w:rPr>
          <w:sz w:val="24"/>
          <w:szCs w:val="24"/>
        </w:rPr>
        <w:t>Σ3</w:t>
      </w:r>
      <w:r w:rsidR="008913DC" w:rsidRPr="008913DC">
        <w:rPr>
          <w:rFonts w:hint="eastAsia"/>
          <w:sz w:val="24"/>
          <w:szCs w:val="24"/>
        </w:rPr>
        <w:t>{</w:t>
      </w:r>
      <w:r w:rsidR="008913DC" w:rsidRPr="008913DC">
        <w:rPr>
          <w:sz w:val="24"/>
          <w:szCs w:val="24"/>
        </w:rPr>
        <w:t>112</w:t>
      </w:r>
      <w:r w:rsidR="008913DC" w:rsidRPr="008913DC">
        <w:rPr>
          <w:rFonts w:hint="eastAsia"/>
          <w:sz w:val="24"/>
          <w:szCs w:val="24"/>
        </w:rPr>
        <w:t>}-like</w:t>
      </w:r>
      <w:r w:rsidR="008913DC" w:rsidRPr="008913DC">
        <w:rPr>
          <w:sz w:val="24"/>
          <w:szCs w:val="24"/>
        </w:rPr>
        <w:t xml:space="preserve"> ITBs</w:t>
      </w:r>
      <w:r w:rsidRPr="003B654F">
        <w:rPr>
          <w:sz w:val="24"/>
          <w:szCs w:val="24"/>
        </w:rPr>
        <w:t xml:space="preserve"> (denoted by </w:t>
      </w:r>
      <w:r w:rsidR="009D1801">
        <w:rPr>
          <w:sz w:val="24"/>
          <w:szCs w:val="24"/>
        </w:rPr>
        <w:t>blue lines</w:t>
      </w:r>
      <w:r w:rsidRPr="003B654F">
        <w:rPr>
          <w:sz w:val="24"/>
          <w:szCs w:val="24"/>
        </w:rPr>
        <w:t>) of Cr</w:t>
      </w:r>
      <w:r w:rsidRPr="003B654F">
        <w:rPr>
          <w:sz w:val="24"/>
          <w:szCs w:val="24"/>
          <w:vertAlign w:val="subscript"/>
        </w:rPr>
        <w:t>20</w:t>
      </w:r>
      <w:r w:rsidRPr="003B654F">
        <w:rPr>
          <w:sz w:val="24"/>
          <w:szCs w:val="24"/>
        </w:rPr>
        <w:t>Mn</w:t>
      </w:r>
      <w:r w:rsidRPr="003B654F">
        <w:rPr>
          <w:sz w:val="24"/>
          <w:szCs w:val="24"/>
          <w:vertAlign w:val="subscript"/>
        </w:rPr>
        <w:t>14</w:t>
      </w:r>
      <w:r w:rsidRPr="003B654F">
        <w:rPr>
          <w:sz w:val="24"/>
          <w:szCs w:val="24"/>
        </w:rPr>
        <w:t>Fe</w:t>
      </w:r>
      <w:r w:rsidRPr="003B654F">
        <w:rPr>
          <w:sz w:val="24"/>
          <w:szCs w:val="24"/>
          <w:vertAlign w:val="subscript"/>
        </w:rPr>
        <w:t>26</w:t>
      </w:r>
      <w:r w:rsidRPr="003B654F">
        <w:rPr>
          <w:sz w:val="24"/>
          <w:szCs w:val="24"/>
        </w:rPr>
        <w:t>Co</w:t>
      </w:r>
      <w:r w:rsidRPr="003B654F">
        <w:rPr>
          <w:sz w:val="24"/>
          <w:szCs w:val="24"/>
          <w:vertAlign w:val="subscript"/>
        </w:rPr>
        <w:t>26</w:t>
      </w:r>
      <w:r w:rsidRPr="003B654F">
        <w:rPr>
          <w:sz w:val="24"/>
          <w:szCs w:val="24"/>
        </w:rPr>
        <w:t>Ni</w:t>
      </w:r>
      <w:r w:rsidRPr="003B654F">
        <w:rPr>
          <w:sz w:val="24"/>
          <w:szCs w:val="24"/>
          <w:vertAlign w:val="subscript"/>
        </w:rPr>
        <w:t xml:space="preserve">14 </w:t>
      </w:r>
      <w:r w:rsidRPr="003B654F">
        <w:rPr>
          <w:sz w:val="24"/>
          <w:szCs w:val="24"/>
        </w:rPr>
        <w:t>alloy</w:t>
      </w:r>
      <w:r w:rsidR="008913DC">
        <w:rPr>
          <w:sz w:val="24"/>
          <w:szCs w:val="24"/>
        </w:rPr>
        <w:t>.</w:t>
      </w:r>
      <w:r w:rsidRPr="003B654F">
        <w:rPr>
          <w:sz w:val="24"/>
          <w:szCs w:val="24"/>
        </w:rPr>
        <w:t xml:space="preserve"> </w:t>
      </w:r>
      <w:r w:rsidRPr="008913DC">
        <w:rPr>
          <w:b/>
          <w:sz w:val="24"/>
          <w:szCs w:val="24"/>
        </w:rPr>
        <w:t>(</w:t>
      </w:r>
      <w:r w:rsidR="00D8466B">
        <w:rPr>
          <w:b/>
          <w:sz w:val="24"/>
          <w:szCs w:val="24"/>
        </w:rPr>
        <w:t>c</w:t>
      </w:r>
      <w:r w:rsidRPr="008913DC">
        <w:rPr>
          <w:b/>
          <w:sz w:val="24"/>
          <w:szCs w:val="24"/>
        </w:rPr>
        <w:t xml:space="preserve">) </w:t>
      </w:r>
      <w:r w:rsidRPr="003B654F">
        <w:rPr>
          <w:sz w:val="24"/>
          <w:szCs w:val="24"/>
        </w:rPr>
        <w:t>and</w:t>
      </w:r>
      <w:r w:rsidRPr="008913DC">
        <w:rPr>
          <w:b/>
          <w:sz w:val="24"/>
          <w:szCs w:val="24"/>
        </w:rPr>
        <w:t xml:space="preserve"> (</w:t>
      </w:r>
      <w:r w:rsidR="00D8466B">
        <w:rPr>
          <w:b/>
          <w:sz w:val="24"/>
          <w:szCs w:val="24"/>
        </w:rPr>
        <w:t>d</w:t>
      </w:r>
      <w:r w:rsidRPr="008913DC">
        <w:rPr>
          <w:b/>
          <w:sz w:val="24"/>
          <w:szCs w:val="24"/>
        </w:rPr>
        <w:t xml:space="preserve">) </w:t>
      </w:r>
      <w:r w:rsidRPr="003B654F">
        <w:rPr>
          <w:sz w:val="24"/>
          <w:szCs w:val="24"/>
        </w:rPr>
        <w:t>are the side view and top view, respectively, of the array of Shockley partials in</w:t>
      </w:r>
      <w:r w:rsidR="008913DC">
        <w:rPr>
          <w:sz w:val="24"/>
          <w:szCs w:val="24"/>
        </w:rPr>
        <w:t xml:space="preserve"> </w:t>
      </w:r>
      <w:r w:rsidR="008913DC" w:rsidRPr="008913DC">
        <w:rPr>
          <w:sz w:val="24"/>
          <w:szCs w:val="24"/>
        </w:rPr>
        <w:t>Σ3</w:t>
      </w:r>
      <w:r w:rsidR="008913DC" w:rsidRPr="008913DC">
        <w:rPr>
          <w:rFonts w:hint="eastAsia"/>
          <w:sz w:val="24"/>
          <w:szCs w:val="24"/>
        </w:rPr>
        <w:t>{</w:t>
      </w:r>
      <w:r w:rsidR="008913DC" w:rsidRPr="008913DC">
        <w:rPr>
          <w:sz w:val="24"/>
          <w:szCs w:val="24"/>
        </w:rPr>
        <w:t>112</w:t>
      </w:r>
      <w:r w:rsidR="008913DC" w:rsidRPr="008913DC">
        <w:rPr>
          <w:rFonts w:hint="eastAsia"/>
          <w:sz w:val="24"/>
          <w:szCs w:val="24"/>
        </w:rPr>
        <w:t>}-like</w:t>
      </w:r>
      <w:r w:rsidR="008913DC" w:rsidRPr="008913DC">
        <w:rPr>
          <w:sz w:val="24"/>
          <w:szCs w:val="24"/>
        </w:rPr>
        <w:t xml:space="preserve"> ITBs</w:t>
      </w:r>
      <w:r w:rsidRPr="003B654F">
        <w:rPr>
          <w:sz w:val="24"/>
          <w:szCs w:val="24"/>
        </w:rPr>
        <w:t>.</w:t>
      </w:r>
    </w:p>
    <w:p w14:paraId="697F5C62" w14:textId="77777777" w:rsidR="008F76DE" w:rsidRPr="008913DC" w:rsidRDefault="008F76DE">
      <w:pPr>
        <w:rPr>
          <w:sz w:val="24"/>
          <w:szCs w:val="24"/>
        </w:rPr>
      </w:pPr>
    </w:p>
    <w:p w14:paraId="0B4E56FE" w14:textId="1CC36D19" w:rsidR="00D61429" w:rsidRPr="003B654F" w:rsidRDefault="00CC3939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03D142E" wp14:editId="2A2CB5F3">
            <wp:extent cx="5274310" cy="313309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5F720" w14:textId="79D33EC4" w:rsidR="000E5931" w:rsidRDefault="008F76DE" w:rsidP="00B062EA">
      <w:pPr>
        <w:spacing w:before="120"/>
        <w:rPr>
          <w:bCs/>
          <w:sz w:val="24"/>
          <w:szCs w:val="24"/>
        </w:rPr>
      </w:pPr>
      <w:r w:rsidRPr="00D81BFB">
        <w:rPr>
          <w:b/>
          <w:sz w:val="24"/>
          <w:szCs w:val="24"/>
        </w:rPr>
        <w:t>Fig</w:t>
      </w:r>
      <w:r w:rsidR="000261E0" w:rsidRPr="00D81BFB">
        <w:rPr>
          <w:b/>
          <w:sz w:val="24"/>
          <w:szCs w:val="24"/>
        </w:rPr>
        <w:t>ure</w:t>
      </w:r>
      <w:r w:rsidRPr="00D81BFB">
        <w:rPr>
          <w:b/>
          <w:sz w:val="24"/>
          <w:szCs w:val="24"/>
        </w:rPr>
        <w:t xml:space="preserve"> S</w:t>
      </w:r>
      <w:r w:rsidR="00B4477B">
        <w:rPr>
          <w:b/>
          <w:sz w:val="24"/>
          <w:szCs w:val="24"/>
        </w:rPr>
        <w:t>8</w:t>
      </w:r>
      <w:r w:rsidR="000261E0" w:rsidRPr="009D1DC3">
        <w:rPr>
          <w:b/>
          <w:sz w:val="24"/>
          <w:szCs w:val="24"/>
        </w:rPr>
        <w:t xml:space="preserve"> | </w:t>
      </w:r>
      <w:r w:rsidR="000E5931" w:rsidRPr="009D1DC3">
        <w:rPr>
          <w:b/>
          <w:sz w:val="24"/>
          <w:szCs w:val="24"/>
        </w:rPr>
        <w:t>Observation of the formation of the ridge twins in different SFE materials</w:t>
      </w:r>
      <w:r w:rsidR="009E4619">
        <w:rPr>
          <w:b/>
          <w:sz w:val="24"/>
          <w:szCs w:val="24"/>
        </w:rPr>
        <w:t xml:space="preserve"> </w:t>
      </w:r>
      <w:r w:rsidR="000E5931" w:rsidRPr="009D1DC3">
        <w:rPr>
          <w:b/>
          <w:sz w:val="24"/>
          <w:szCs w:val="24"/>
        </w:rPr>
        <w:t xml:space="preserve">during annealing by MD simulation. </w:t>
      </w:r>
      <w:r w:rsidR="009E4619" w:rsidRPr="009A638D">
        <w:rPr>
          <w:bCs/>
          <w:sz w:val="24"/>
          <w:szCs w:val="24"/>
        </w:rPr>
        <w:t>The as-prepared</w:t>
      </w:r>
      <w:r w:rsidR="009A638D" w:rsidRPr="009A638D">
        <w:rPr>
          <w:bCs/>
          <w:sz w:val="24"/>
          <w:szCs w:val="24"/>
        </w:rPr>
        <w:t xml:space="preserve"> </w:t>
      </w:r>
      <w:r w:rsidR="00B24CDF">
        <w:rPr>
          <w:bCs/>
          <w:sz w:val="24"/>
          <w:szCs w:val="24"/>
        </w:rPr>
        <w:t xml:space="preserve">and annealed </w:t>
      </w:r>
      <w:r w:rsidR="009A638D" w:rsidRPr="009A638D">
        <w:rPr>
          <w:bCs/>
          <w:sz w:val="24"/>
          <w:szCs w:val="24"/>
        </w:rPr>
        <w:t>configurations with</w:t>
      </w:r>
      <w:r w:rsidR="009E4619" w:rsidRPr="009A638D">
        <w:rPr>
          <w:bCs/>
          <w:sz w:val="24"/>
          <w:szCs w:val="24"/>
        </w:rPr>
        <w:t xml:space="preserve"> </w:t>
      </w:r>
      <w:r w:rsidR="003211C0" w:rsidRPr="009A638D">
        <w:rPr>
          <w:rFonts w:ascii="Calibri" w:eastAsiaTheme="minorHAnsi" w:hAnsi="Calibri" w:cs="Calibri"/>
          <w:bCs/>
          <w:sz w:val="24"/>
          <w:szCs w:val="24"/>
        </w:rPr>
        <w:t>Σ9{115}{111}</w:t>
      </w:r>
      <w:r w:rsidR="009A638D" w:rsidRPr="009A638D">
        <w:rPr>
          <w:rFonts w:ascii="Calibri" w:eastAsiaTheme="minorHAnsi" w:hAnsi="Calibri" w:cs="Calibri"/>
          <w:bCs/>
          <w:sz w:val="24"/>
          <w:szCs w:val="24"/>
        </w:rPr>
        <w:t xml:space="preserve"> GBs </w:t>
      </w:r>
      <w:r w:rsidR="009A638D" w:rsidRPr="009A638D">
        <w:rPr>
          <w:bCs/>
          <w:sz w:val="24"/>
          <w:szCs w:val="24"/>
        </w:rPr>
        <w:t>are shown for</w:t>
      </w:r>
      <w:r w:rsidR="00713F09" w:rsidRPr="009A638D">
        <w:rPr>
          <w:bCs/>
          <w:sz w:val="24"/>
          <w:szCs w:val="24"/>
        </w:rPr>
        <w:t xml:space="preserve"> Cr</w:t>
      </w:r>
      <w:r w:rsidR="00D532E7">
        <w:rPr>
          <w:bCs/>
          <w:sz w:val="24"/>
          <w:szCs w:val="24"/>
        </w:rPr>
        <w:t>CoNi</w:t>
      </w:r>
      <w:r w:rsidR="00713F09" w:rsidRPr="009A638D">
        <w:rPr>
          <w:bCs/>
          <w:sz w:val="24"/>
          <w:szCs w:val="24"/>
        </w:rPr>
        <w:t xml:space="preserve"> alloy, Cu, Ag and Al</w:t>
      </w:r>
      <w:r w:rsidR="009A638D" w:rsidRPr="009A638D">
        <w:rPr>
          <w:bCs/>
          <w:sz w:val="24"/>
          <w:szCs w:val="24"/>
        </w:rPr>
        <w:t>.</w:t>
      </w:r>
    </w:p>
    <w:p w14:paraId="0F5CA7AB" w14:textId="77777777" w:rsidR="00AF2704" w:rsidRDefault="00AF2704" w:rsidP="00B062EA">
      <w:pPr>
        <w:spacing w:before="120"/>
        <w:rPr>
          <w:bCs/>
          <w:sz w:val="24"/>
          <w:szCs w:val="24"/>
        </w:rPr>
      </w:pPr>
    </w:p>
    <w:p w14:paraId="6BED2154" w14:textId="77777777" w:rsidR="00B062EA" w:rsidRDefault="00B062EA" w:rsidP="00BF485A">
      <w:pPr>
        <w:spacing w:before="120"/>
        <w:rPr>
          <w:bCs/>
          <w:sz w:val="24"/>
          <w:szCs w:val="24"/>
        </w:rPr>
      </w:pPr>
    </w:p>
    <w:p w14:paraId="15C31C32" w14:textId="1A67CADA" w:rsidR="00250970" w:rsidRDefault="00202763" w:rsidP="00250970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42A2706" wp14:editId="5C24424B">
            <wp:extent cx="4508500" cy="3454382"/>
            <wp:effectExtent l="0" t="0" r="635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478" cy="3461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0BD40" w14:textId="585C2C7B" w:rsidR="00250970" w:rsidRPr="00544F14" w:rsidRDefault="00250970" w:rsidP="00250970">
      <w:pPr>
        <w:rPr>
          <w:b/>
          <w:bCs/>
          <w:sz w:val="24"/>
          <w:szCs w:val="24"/>
        </w:rPr>
      </w:pPr>
      <w:r w:rsidRPr="00D81BFB">
        <w:rPr>
          <w:b/>
          <w:sz w:val="24"/>
          <w:szCs w:val="24"/>
        </w:rPr>
        <w:t>Figure S</w:t>
      </w:r>
      <w:r>
        <w:rPr>
          <w:b/>
          <w:sz w:val="24"/>
          <w:szCs w:val="24"/>
        </w:rPr>
        <w:t>9</w:t>
      </w:r>
      <w:r w:rsidRPr="008913DC">
        <w:rPr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|</w:t>
      </w:r>
      <w:r w:rsidRPr="00544F14">
        <w:rPr>
          <w:b/>
          <w:bCs/>
          <w:sz w:val="24"/>
          <w:szCs w:val="24"/>
        </w:rPr>
        <w:t>The interfacial energy of ridge twins at various angles for</w:t>
      </w:r>
      <w:r w:rsidR="00916196">
        <w:rPr>
          <w:b/>
          <w:bCs/>
          <w:sz w:val="24"/>
          <w:szCs w:val="24"/>
        </w:rPr>
        <w:t xml:space="preserve"> CrMnFeCoNi,</w:t>
      </w:r>
      <w:r w:rsidRPr="00544F14">
        <w:rPr>
          <w:b/>
          <w:bCs/>
          <w:sz w:val="24"/>
          <w:szCs w:val="24"/>
        </w:rPr>
        <w:t xml:space="preserve"> Cr</w:t>
      </w:r>
      <w:r>
        <w:rPr>
          <w:b/>
          <w:bCs/>
          <w:sz w:val="24"/>
          <w:szCs w:val="24"/>
        </w:rPr>
        <w:t>CoNi</w:t>
      </w:r>
      <w:r w:rsidRPr="00544F14">
        <w:rPr>
          <w:b/>
          <w:bCs/>
          <w:sz w:val="24"/>
          <w:szCs w:val="24"/>
        </w:rPr>
        <w:t>, Ag and Cu.</w:t>
      </w:r>
    </w:p>
    <w:p w14:paraId="50A99B99" w14:textId="77777777" w:rsidR="00250970" w:rsidRPr="00250970" w:rsidRDefault="00250970" w:rsidP="00BF485A">
      <w:pPr>
        <w:spacing w:before="120"/>
        <w:rPr>
          <w:bCs/>
          <w:sz w:val="24"/>
          <w:szCs w:val="24"/>
        </w:rPr>
      </w:pPr>
    </w:p>
    <w:p w14:paraId="65F64FA3" w14:textId="77777777" w:rsidR="008F76DE" w:rsidRPr="00B24CDF" w:rsidRDefault="008F76DE">
      <w:pPr>
        <w:rPr>
          <w:sz w:val="24"/>
          <w:szCs w:val="24"/>
        </w:rPr>
      </w:pPr>
    </w:p>
    <w:p w14:paraId="04EA3F4C" w14:textId="19BD63BE" w:rsidR="006F6BD9" w:rsidRPr="003B654F" w:rsidRDefault="009756FD" w:rsidP="00A0605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1A83051" wp14:editId="18B94F84">
            <wp:extent cx="2722017" cy="2220595"/>
            <wp:effectExtent l="0" t="0" r="2540" b="825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391"/>
                    <a:stretch/>
                  </pic:blipFill>
                  <pic:spPr bwMode="auto">
                    <a:xfrm>
                      <a:off x="0" y="0"/>
                      <a:ext cx="2722017" cy="2220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9A9BCE" w14:textId="128F1C10" w:rsidR="008F76DE" w:rsidRDefault="008F76DE">
      <w:pPr>
        <w:rPr>
          <w:sz w:val="24"/>
          <w:szCs w:val="24"/>
        </w:rPr>
      </w:pPr>
      <w:r w:rsidRPr="00D81BFB">
        <w:rPr>
          <w:b/>
          <w:sz w:val="24"/>
          <w:szCs w:val="24"/>
        </w:rPr>
        <w:t>Fig</w:t>
      </w:r>
      <w:r w:rsidR="008913DC" w:rsidRPr="00D81BFB">
        <w:rPr>
          <w:b/>
          <w:sz w:val="24"/>
          <w:szCs w:val="24"/>
        </w:rPr>
        <w:t>ure</w:t>
      </w:r>
      <w:r w:rsidRPr="00D81BFB">
        <w:rPr>
          <w:b/>
          <w:sz w:val="24"/>
          <w:szCs w:val="24"/>
        </w:rPr>
        <w:t xml:space="preserve"> S</w:t>
      </w:r>
      <w:r w:rsidR="00A06050">
        <w:rPr>
          <w:b/>
          <w:sz w:val="24"/>
          <w:szCs w:val="24"/>
        </w:rPr>
        <w:t>10</w:t>
      </w:r>
      <w:r w:rsidR="008913DC" w:rsidRPr="008913DC">
        <w:rPr>
          <w:b/>
          <w:sz w:val="24"/>
          <w:szCs w:val="24"/>
        </w:rPr>
        <w:t xml:space="preserve"> </w:t>
      </w:r>
      <w:r w:rsidR="000261E0">
        <w:rPr>
          <w:rFonts w:hint="eastAsia"/>
          <w:b/>
          <w:sz w:val="24"/>
          <w:szCs w:val="24"/>
        </w:rPr>
        <w:t>|</w:t>
      </w:r>
      <w:r w:rsidR="000261E0">
        <w:rPr>
          <w:b/>
          <w:sz w:val="24"/>
          <w:szCs w:val="24"/>
        </w:rPr>
        <w:t xml:space="preserve"> </w:t>
      </w:r>
      <w:r w:rsidR="005D4115">
        <w:rPr>
          <w:b/>
          <w:sz w:val="24"/>
          <w:szCs w:val="24"/>
        </w:rPr>
        <w:t xml:space="preserve">Interfacial energies </w:t>
      </w:r>
      <w:r w:rsidR="00FB6D3D">
        <w:rPr>
          <w:b/>
          <w:sz w:val="24"/>
          <w:szCs w:val="24"/>
        </w:rPr>
        <w:t>related with the coherent twin boundary energies</w:t>
      </w:r>
      <w:r w:rsidR="008913DC" w:rsidRPr="008913DC">
        <w:rPr>
          <w:b/>
          <w:sz w:val="24"/>
          <w:szCs w:val="24"/>
        </w:rPr>
        <w:t>.</w:t>
      </w:r>
      <w:r w:rsidR="008913DC">
        <w:rPr>
          <w:sz w:val="24"/>
          <w:szCs w:val="24"/>
        </w:rPr>
        <w:t xml:space="preserve"> </w:t>
      </w:r>
      <w:r w:rsidR="008913DC" w:rsidRPr="008913DC">
        <w:rPr>
          <w:sz w:val="24"/>
          <w:szCs w:val="24"/>
        </w:rPr>
        <w:t xml:space="preserve">The ratio of interfacial energy of </w:t>
      </w:r>
      <w:r w:rsidR="00DD0EE1" w:rsidRPr="008913DC">
        <w:rPr>
          <w:sz w:val="24"/>
          <w:szCs w:val="24"/>
        </w:rPr>
        <w:t>Σ3</w:t>
      </w:r>
      <w:r w:rsidR="00DD0EE1" w:rsidRPr="008913DC">
        <w:rPr>
          <w:rFonts w:hint="eastAsia"/>
          <w:sz w:val="24"/>
          <w:szCs w:val="24"/>
        </w:rPr>
        <w:t>{</w:t>
      </w:r>
      <w:r w:rsidR="00DD0EE1" w:rsidRPr="008913DC">
        <w:rPr>
          <w:sz w:val="24"/>
          <w:szCs w:val="24"/>
        </w:rPr>
        <w:t>112</w:t>
      </w:r>
      <w:r w:rsidR="00DD0EE1" w:rsidRPr="008913DC">
        <w:rPr>
          <w:rFonts w:hint="eastAsia"/>
          <w:sz w:val="24"/>
          <w:szCs w:val="24"/>
        </w:rPr>
        <w:t>}-like</w:t>
      </w:r>
      <w:r w:rsidR="00DD0EE1" w:rsidRPr="008913DC">
        <w:rPr>
          <w:sz w:val="24"/>
          <w:szCs w:val="24"/>
        </w:rPr>
        <w:t xml:space="preserve"> ITBs</w:t>
      </w:r>
      <w:r w:rsidR="00DD0EE1">
        <w:rPr>
          <w:sz w:val="24"/>
          <w:szCs w:val="24"/>
        </w:rPr>
        <w:t xml:space="preserve"> </w:t>
      </w:r>
      <w:r w:rsidR="008913DC" w:rsidRPr="008913DC">
        <w:rPr>
          <w:sz w:val="24"/>
          <w:szCs w:val="24"/>
        </w:rPr>
        <w:t>and</w:t>
      </w:r>
      <w:r w:rsidR="00DD0EE1">
        <w:rPr>
          <w:sz w:val="24"/>
          <w:szCs w:val="24"/>
        </w:rPr>
        <w:t xml:space="preserve"> </w:t>
      </w:r>
      <w:r w:rsidR="00DD0EE1" w:rsidRPr="008913DC">
        <w:rPr>
          <w:sz w:val="24"/>
          <w:szCs w:val="24"/>
        </w:rPr>
        <w:t>Σ</w:t>
      </w:r>
      <w:r w:rsidR="00652BCE">
        <w:rPr>
          <w:sz w:val="24"/>
          <w:szCs w:val="24"/>
        </w:rPr>
        <w:t>9</w:t>
      </w:r>
      <w:r w:rsidR="00DD0EE1" w:rsidRPr="008913DC">
        <w:rPr>
          <w:rFonts w:hint="eastAsia"/>
          <w:sz w:val="24"/>
          <w:szCs w:val="24"/>
        </w:rPr>
        <w:t>{</w:t>
      </w:r>
      <w:r w:rsidR="00DD0EE1" w:rsidRPr="008913DC">
        <w:rPr>
          <w:sz w:val="24"/>
          <w:szCs w:val="24"/>
        </w:rPr>
        <w:t>114</w:t>
      </w:r>
      <w:r w:rsidR="00DD0EE1" w:rsidRPr="008913DC">
        <w:rPr>
          <w:rFonts w:hint="eastAsia"/>
          <w:sz w:val="24"/>
          <w:szCs w:val="24"/>
        </w:rPr>
        <w:t>}</w:t>
      </w:r>
      <w:r w:rsidR="00DD0EE1" w:rsidRPr="008913DC">
        <w:rPr>
          <w:sz w:val="24"/>
          <w:szCs w:val="24"/>
        </w:rPr>
        <w:t xml:space="preserve"> GB</w:t>
      </w:r>
      <w:r w:rsidR="00DD0EE1">
        <w:rPr>
          <w:sz w:val="24"/>
          <w:szCs w:val="24"/>
        </w:rPr>
        <w:t xml:space="preserve"> for all the studied materials</w:t>
      </w:r>
      <w:r w:rsidR="004E491D">
        <w:rPr>
          <w:sz w:val="24"/>
          <w:szCs w:val="24"/>
        </w:rPr>
        <w:t>.</w:t>
      </w:r>
    </w:p>
    <w:p w14:paraId="2911D02D" w14:textId="1924CD9E" w:rsidR="00B716B0" w:rsidRDefault="00B716B0">
      <w:pPr>
        <w:rPr>
          <w:sz w:val="24"/>
          <w:szCs w:val="24"/>
        </w:rPr>
      </w:pPr>
    </w:p>
    <w:p w14:paraId="33F0F513" w14:textId="44EE3694" w:rsidR="004C1F32" w:rsidRDefault="004C1F32">
      <w:pPr>
        <w:rPr>
          <w:sz w:val="24"/>
          <w:szCs w:val="24"/>
        </w:rPr>
      </w:pPr>
    </w:p>
    <w:p w14:paraId="2EED00AC" w14:textId="6E8804FD" w:rsidR="00475806" w:rsidRPr="00250970" w:rsidRDefault="00475806">
      <w:pPr>
        <w:rPr>
          <w:sz w:val="24"/>
          <w:szCs w:val="24"/>
        </w:rPr>
      </w:pPr>
    </w:p>
    <w:p w14:paraId="6D5822D6" w14:textId="77777777" w:rsidR="006F6BD9" w:rsidRPr="003B654F" w:rsidRDefault="00DD0EE1">
      <w:pPr>
        <w:rPr>
          <w:sz w:val="24"/>
          <w:szCs w:val="24"/>
        </w:rPr>
      </w:pPr>
      <w:r w:rsidRPr="00DD0EE1">
        <w:rPr>
          <w:noProof/>
          <w:sz w:val="24"/>
          <w:szCs w:val="24"/>
        </w:rPr>
        <w:drawing>
          <wp:inline distT="0" distB="0" distL="0" distR="0" wp14:anchorId="6EB18E50" wp14:editId="2CAD7A64">
            <wp:extent cx="5274310" cy="2405715"/>
            <wp:effectExtent l="0" t="0" r="2540" b="0"/>
            <wp:docPr id="20" name="图片 20" descr="I:\文章\新建文件夹\TWIP-HEA\英文\Figures\Fig SI\Figure S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:\文章\新建文件夹\TWIP-HEA\英文\Figures\Fig SI\Figure S11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0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D4A99" w14:textId="0CBCC20B" w:rsidR="008913DC" w:rsidRPr="000261E0" w:rsidRDefault="008913DC" w:rsidP="008913DC">
      <w:pPr>
        <w:rPr>
          <w:sz w:val="24"/>
          <w:szCs w:val="24"/>
        </w:rPr>
      </w:pPr>
      <w:r w:rsidRPr="00D81BFB">
        <w:rPr>
          <w:b/>
          <w:sz w:val="24"/>
          <w:szCs w:val="24"/>
        </w:rPr>
        <w:t>Figure</w:t>
      </w:r>
      <w:r w:rsidR="008F76DE" w:rsidRPr="00D81BFB">
        <w:rPr>
          <w:b/>
          <w:sz w:val="24"/>
          <w:szCs w:val="24"/>
        </w:rPr>
        <w:t xml:space="preserve"> S1</w:t>
      </w:r>
      <w:r w:rsidR="004719D0">
        <w:rPr>
          <w:b/>
          <w:sz w:val="24"/>
          <w:szCs w:val="24"/>
        </w:rPr>
        <w:t>1</w:t>
      </w:r>
      <w:r w:rsidR="000261E0">
        <w:rPr>
          <w:b/>
          <w:sz w:val="24"/>
          <w:szCs w:val="24"/>
        </w:rPr>
        <w:t xml:space="preserve"> |</w:t>
      </w:r>
      <w:r w:rsidRPr="000261E0">
        <w:rPr>
          <w:b/>
          <w:sz w:val="24"/>
          <w:szCs w:val="24"/>
        </w:rPr>
        <w:t xml:space="preserve"> </w:t>
      </w:r>
      <w:r w:rsidR="000261E0">
        <w:rPr>
          <w:b/>
          <w:sz w:val="24"/>
          <w:szCs w:val="24"/>
        </w:rPr>
        <w:t>S</w:t>
      </w:r>
      <w:r w:rsidRPr="000261E0">
        <w:rPr>
          <w:b/>
          <w:sz w:val="24"/>
          <w:szCs w:val="24"/>
        </w:rPr>
        <w:t>tress field of hydrostatic stress and shear stress</w:t>
      </w:r>
      <w:r w:rsidR="00DD0EE1">
        <w:rPr>
          <w:b/>
          <w:sz w:val="24"/>
          <w:szCs w:val="24"/>
        </w:rPr>
        <w:t xml:space="preserve"> of ridge twin</w:t>
      </w:r>
      <w:r w:rsidRPr="000261E0">
        <w:rPr>
          <w:b/>
          <w:sz w:val="24"/>
          <w:szCs w:val="24"/>
        </w:rPr>
        <w:t xml:space="preserve"> </w:t>
      </w:r>
      <w:r w:rsidR="00DD0EE1">
        <w:rPr>
          <w:b/>
          <w:sz w:val="24"/>
          <w:szCs w:val="24"/>
        </w:rPr>
        <w:t>in</w:t>
      </w:r>
      <w:r w:rsidRPr="000261E0">
        <w:rPr>
          <w:b/>
          <w:sz w:val="24"/>
          <w:szCs w:val="24"/>
        </w:rPr>
        <w:t xml:space="preserve"> pure Ag</w:t>
      </w:r>
      <w:r w:rsidR="000261E0">
        <w:rPr>
          <w:b/>
          <w:sz w:val="24"/>
          <w:szCs w:val="24"/>
        </w:rPr>
        <w:t xml:space="preserve">. </w:t>
      </w:r>
      <w:r w:rsidR="00242C0E">
        <w:rPr>
          <w:rFonts w:hint="eastAsia"/>
          <w:bCs/>
          <w:sz w:val="24"/>
          <w:szCs w:val="24"/>
        </w:rPr>
        <w:t>A</w:t>
      </w:r>
      <w:r w:rsidR="00242C0E">
        <w:rPr>
          <w:bCs/>
          <w:sz w:val="24"/>
          <w:szCs w:val="24"/>
        </w:rPr>
        <w:t xml:space="preserve"> ridge twin</w:t>
      </w:r>
      <w:r w:rsidR="00AA3D3B">
        <w:rPr>
          <w:bCs/>
          <w:sz w:val="24"/>
          <w:szCs w:val="24"/>
        </w:rPr>
        <w:t xml:space="preserve"> with the length of </w:t>
      </w:r>
      <w:r w:rsidR="008E393D">
        <w:rPr>
          <w:bCs/>
          <w:sz w:val="24"/>
          <w:szCs w:val="24"/>
        </w:rPr>
        <w:t>~</w:t>
      </w:r>
      <w:r w:rsidR="00AA3D3B">
        <w:rPr>
          <w:bCs/>
          <w:sz w:val="24"/>
          <w:szCs w:val="24"/>
        </w:rPr>
        <w:t>60 nm</w:t>
      </w:r>
      <w:r w:rsidR="00242C0E">
        <w:rPr>
          <w:bCs/>
          <w:sz w:val="24"/>
          <w:szCs w:val="24"/>
        </w:rPr>
        <w:t xml:space="preserve"> was introduced in the middle </w:t>
      </w:r>
      <w:r w:rsidR="00793F21">
        <w:rPr>
          <w:bCs/>
          <w:sz w:val="24"/>
          <w:szCs w:val="24"/>
        </w:rPr>
        <w:t>(y-direction) of the configuration, which was applied with periodic boundary condi</w:t>
      </w:r>
      <w:r w:rsidR="009433A2">
        <w:rPr>
          <w:bCs/>
          <w:sz w:val="24"/>
          <w:szCs w:val="24"/>
        </w:rPr>
        <w:t>tion in x and z direction and free surface in y direction</w:t>
      </w:r>
      <w:r w:rsidR="00D8466B">
        <w:rPr>
          <w:bCs/>
          <w:sz w:val="24"/>
          <w:szCs w:val="24"/>
        </w:rPr>
        <w:t>.</w:t>
      </w:r>
      <w:r w:rsidR="009433A2">
        <w:rPr>
          <w:bCs/>
          <w:sz w:val="24"/>
          <w:szCs w:val="24"/>
        </w:rPr>
        <w:t xml:space="preserve"> </w:t>
      </w:r>
      <w:r w:rsidR="000261E0">
        <w:rPr>
          <w:b/>
          <w:sz w:val="24"/>
          <w:szCs w:val="24"/>
        </w:rPr>
        <w:t xml:space="preserve">(a) </w:t>
      </w:r>
      <w:r w:rsidR="000261E0" w:rsidRPr="000261E0">
        <w:rPr>
          <w:sz w:val="24"/>
          <w:szCs w:val="24"/>
        </w:rPr>
        <w:t>At</w:t>
      </w:r>
      <w:r w:rsidR="000261E0">
        <w:rPr>
          <w:sz w:val="24"/>
          <w:szCs w:val="24"/>
        </w:rPr>
        <w:t>omic configuration</w:t>
      </w:r>
      <w:r w:rsidR="00D8466B">
        <w:rPr>
          <w:sz w:val="24"/>
          <w:szCs w:val="24"/>
        </w:rPr>
        <w:t>.</w:t>
      </w:r>
      <w:r w:rsidR="000261E0">
        <w:rPr>
          <w:sz w:val="24"/>
          <w:szCs w:val="24"/>
        </w:rPr>
        <w:t xml:space="preserve"> </w:t>
      </w:r>
      <w:r w:rsidR="000261E0" w:rsidRPr="000261E0">
        <w:rPr>
          <w:b/>
          <w:sz w:val="24"/>
          <w:szCs w:val="24"/>
        </w:rPr>
        <w:t>(b)</w:t>
      </w:r>
      <w:r w:rsidR="000261E0">
        <w:rPr>
          <w:sz w:val="24"/>
          <w:szCs w:val="24"/>
        </w:rPr>
        <w:t xml:space="preserve"> Hydrostatic stress and corresponding profile</w:t>
      </w:r>
      <w:r w:rsidR="00D8466B">
        <w:rPr>
          <w:sz w:val="24"/>
          <w:szCs w:val="24"/>
        </w:rPr>
        <w:t>.</w:t>
      </w:r>
      <w:r w:rsidR="000261E0">
        <w:rPr>
          <w:sz w:val="24"/>
          <w:szCs w:val="24"/>
        </w:rPr>
        <w:t xml:space="preserve"> </w:t>
      </w:r>
      <w:r w:rsidR="000261E0" w:rsidRPr="000261E0">
        <w:rPr>
          <w:b/>
          <w:sz w:val="24"/>
          <w:szCs w:val="24"/>
        </w:rPr>
        <w:t>(c</w:t>
      </w:r>
      <w:r w:rsidR="00D8466B">
        <w:rPr>
          <w:b/>
          <w:sz w:val="24"/>
          <w:szCs w:val="24"/>
        </w:rPr>
        <w:t xml:space="preserve">, </w:t>
      </w:r>
      <w:r w:rsidR="000261E0" w:rsidRPr="000261E0">
        <w:rPr>
          <w:b/>
          <w:sz w:val="24"/>
          <w:szCs w:val="24"/>
        </w:rPr>
        <w:t>d)</w:t>
      </w:r>
      <w:r w:rsidR="000261E0">
        <w:rPr>
          <w:sz w:val="24"/>
          <w:szCs w:val="24"/>
        </w:rPr>
        <w:t xml:space="preserve"> Shear stress and corresponding profile. </w:t>
      </w:r>
    </w:p>
    <w:p w14:paraId="6F63CE48" w14:textId="19308EE6" w:rsidR="008F76DE" w:rsidRPr="008913DC" w:rsidRDefault="008F76DE">
      <w:pPr>
        <w:rPr>
          <w:sz w:val="24"/>
          <w:szCs w:val="24"/>
        </w:rPr>
      </w:pPr>
    </w:p>
    <w:p w14:paraId="62EDA647" w14:textId="2BD4EC72" w:rsidR="008F76DE" w:rsidRPr="003B654F" w:rsidRDefault="008F76DE">
      <w:pPr>
        <w:rPr>
          <w:sz w:val="24"/>
          <w:szCs w:val="24"/>
        </w:rPr>
      </w:pPr>
    </w:p>
    <w:p w14:paraId="23628A72" w14:textId="40F618E7" w:rsidR="00BD251B" w:rsidRDefault="00BD251B" w:rsidP="00BD251B">
      <w:pPr>
        <w:rPr>
          <w:b/>
          <w:sz w:val="24"/>
          <w:szCs w:val="24"/>
        </w:rPr>
      </w:pPr>
    </w:p>
    <w:p w14:paraId="61D3BD43" w14:textId="30D62F4D" w:rsidR="00BD251B" w:rsidRDefault="00BD251B" w:rsidP="00BD251B">
      <w:pPr>
        <w:rPr>
          <w:b/>
          <w:sz w:val="24"/>
          <w:szCs w:val="24"/>
        </w:rPr>
      </w:pPr>
    </w:p>
    <w:p w14:paraId="7F357629" w14:textId="76E6C154" w:rsidR="00BD251B" w:rsidRDefault="00BD251B" w:rsidP="00BD251B">
      <w:pPr>
        <w:rPr>
          <w:b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35EFD974" wp14:editId="0D93A110">
            <wp:simplePos x="0" y="0"/>
            <wp:positionH relativeFrom="margin">
              <wp:align>left</wp:align>
            </wp:positionH>
            <wp:positionV relativeFrom="paragraph">
              <wp:posOffset>294198</wp:posOffset>
            </wp:positionV>
            <wp:extent cx="5274310" cy="1518285"/>
            <wp:effectExtent l="0" t="0" r="2540" b="5715"/>
            <wp:wrapTopAndBottom/>
            <wp:docPr id="11" name="图片 11" descr="电脑萤幕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电脑萤幕&#10;&#10;中度可信度描述已自动生成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2FCE36" w14:textId="406CD1D3" w:rsidR="000261E0" w:rsidRPr="008D5073" w:rsidRDefault="000261E0" w:rsidP="00BD251B">
      <w:pPr>
        <w:rPr>
          <w:b/>
        </w:rPr>
      </w:pPr>
      <w:r w:rsidRPr="00D81BFB">
        <w:rPr>
          <w:b/>
          <w:sz w:val="24"/>
          <w:szCs w:val="24"/>
        </w:rPr>
        <w:t xml:space="preserve">Figure </w:t>
      </w:r>
      <w:r w:rsidR="008F76DE" w:rsidRPr="00D81BFB">
        <w:rPr>
          <w:b/>
          <w:sz w:val="24"/>
          <w:szCs w:val="24"/>
        </w:rPr>
        <w:t>S1</w:t>
      </w:r>
      <w:r w:rsidR="004719D0">
        <w:rPr>
          <w:b/>
          <w:sz w:val="24"/>
          <w:szCs w:val="24"/>
        </w:rPr>
        <w:t>2</w:t>
      </w:r>
      <w:r w:rsidRPr="000261E0">
        <w:rPr>
          <w:b/>
          <w:sz w:val="24"/>
          <w:szCs w:val="24"/>
        </w:rPr>
        <w:t xml:space="preserve"> |</w:t>
      </w:r>
      <w:r>
        <w:rPr>
          <w:b/>
          <w:sz w:val="24"/>
          <w:szCs w:val="24"/>
        </w:rPr>
        <w:t xml:space="preserve"> </w:t>
      </w:r>
      <w:r w:rsidRPr="000261E0">
        <w:rPr>
          <w:b/>
          <w:sz w:val="24"/>
          <w:szCs w:val="24"/>
        </w:rPr>
        <w:t>Tensile deformation of Cr</w:t>
      </w:r>
      <w:r w:rsidRPr="000261E0">
        <w:rPr>
          <w:b/>
          <w:sz w:val="24"/>
          <w:szCs w:val="24"/>
          <w:vertAlign w:val="subscript"/>
        </w:rPr>
        <w:t>20</w:t>
      </w:r>
      <w:r w:rsidRPr="000261E0">
        <w:rPr>
          <w:b/>
          <w:sz w:val="24"/>
          <w:szCs w:val="24"/>
        </w:rPr>
        <w:t>Mn</w:t>
      </w:r>
      <w:r w:rsidRPr="000261E0">
        <w:rPr>
          <w:b/>
          <w:sz w:val="24"/>
          <w:szCs w:val="24"/>
          <w:vertAlign w:val="subscript"/>
        </w:rPr>
        <w:t>14</w:t>
      </w:r>
      <w:r w:rsidRPr="000261E0">
        <w:rPr>
          <w:b/>
          <w:sz w:val="24"/>
          <w:szCs w:val="24"/>
        </w:rPr>
        <w:t>Fe</w:t>
      </w:r>
      <w:r w:rsidRPr="000261E0">
        <w:rPr>
          <w:b/>
          <w:sz w:val="24"/>
          <w:szCs w:val="24"/>
          <w:vertAlign w:val="subscript"/>
        </w:rPr>
        <w:t>26</w:t>
      </w:r>
      <w:r w:rsidRPr="000261E0">
        <w:rPr>
          <w:b/>
          <w:sz w:val="24"/>
          <w:szCs w:val="24"/>
        </w:rPr>
        <w:t>Co</w:t>
      </w:r>
      <w:r w:rsidRPr="000261E0">
        <w:rPr>
          <w:b/>
          <w:sz w:val="24"/>
          <w:szCs w:val="24"/>
          <w:vertAlign w:val="subscript"/>
        </w:rPr>
        <w:t>26</w:t>
      </w:r>
      <w:r w:rsidRPr="000261E0">
        <w:rPr>
          <w:b/>
          <w:sz w:val="24"/>
          <w:szCs w:val="24"/>
        </w:rPr>
        <w:t>Ni</w:t>
      </w:r>
      <w:r w:rsidRPr="000261E0">
        <w:rPr>
          <w:b/>
          <w:sz w:val="24"/>
          <w:szCs w:val="24"/>
          <w:vertAlign w:val="subscript"/>
        </w:rPr>
        <w:t xml:space="preserve">14 </w:t>
      </w:r>
      <w:r w:rsidRPr="000261E0">
        <w:rPr>
          <w:b/>
          <w:sz w:val="24"/>
          <w:szCs w:val="24"/>
        </w:rPr>
        <w:t xml:space="preserve">alloy by MD simulation. </w:t>
      </w:r>
      <w:r w:rsidRPr="000261E0">
        <w:rPr>
          <w:sz w:val="24"/>
          <w:szCs w:val="24"/>
        </w:rPr>
        <w:t>Only non-</w:t>
      </w:r>
      <w:proofErr w:type="spellStart"/>
      <w:r w:rsidRPr="000261E0">
        <w:rPr>
          <w:i/>
          <w:iCs/>
          <w:sz w:val="24"/>
          <w:szCs w:val="24"/>
        </w:rPr>
        <w:t>fcc</w:t>
      </w:r>
      <w:proofErr w:type="spellEnd"/>
      <w:r w:rsidRPr="000261E0">
        <w:rPr>
          <w:sz w:val="24"/>
          <w:szCs w:val="24"/>
        </w:rPr>
        <w:t xml:space="preserve"> atoms are colored (orange for </w:t>
      </w:r>
      <w:r w:rsidRPr="000261E0">
        <w:rPr>
          <w:i/>
          <w:iCs/>
          <w:sz w:val="24"/>
          <w:szCs w:val="24"/>
        </w:rPr>
        <w:t>hcp</w:t>
      </w:r>
      <w:r w:rsidRPr="000261E0">
        <w:rPr>
          <w:sz w:val="24"/>
          <w:szCs w:val="24"/>
        </w:rPr>
        <w:t xml:space="preserve"> atoms and purple for </w:t>
      </w:r>
      <w:r w:rsidRPr="000261E0">
        <w:rPr>
          <w:i/>
          <w:iCs/>
          <w:sz w:val="24"/>
          <w:szCs w:val="24"/>
        </w:rPr>
        <w:t>other</w:t>
      </w:r>
      <w:r w:rsidRPr="000261E0">
        <w:rPr>
          <w:sz w:val="24"/>
          <w:szCs w:val="24"/>
        </w:rPr>
        <w:t xml:space="preserve"> atoms).</w:t>
      </w:r>
      <w:r w:rsidR="00AA3D3B">
        <w:rPr>
          <w:sz w:val="24"/>
          <w:szCs w:val="24"/>
        </w:rPr>
        <w:t xml:space="preserve"> </w:t>
      </w:r>
      <w:r w:rsidR="00C6377E">
        <w:rPr>
          <w:bCs/>
          <w:sz w:val="24"/>
          <w:szCs w:val="24"/>
        </w:rPr>
        <w:t>A</w:t>
      </w:r>
      <w:r w:rsidR="00CF0EE6">
        <w:rPr>
          <w:bCs/>
          <w:sz w:val="24"/>
          <w:szCs w:val="24"/>
        </w:rPr>
        <w:t xml:space="preserve"> </w:t>
      </w:r>
      <w:r w:rsidR="00C6377E">
        <w:rPr>
          <w:bCs/>
          <w:sz w:val="24"/>
          <w:szCs w:val="24"/>
        </w:rPr>
        <w:t>sample</w:t>
      </w:r>
      <w:r w:rsidR="00CF0EE6">
        <w:rPr>
          <w:bCs/>
          <w:sz w:val="24"/>
          <w:szCs w:val="24"/>
        </w:rPr>
        <w:t xml:space="preserve"> of ridge-twin structure</w:t>
      </w:r>
      <w:r w:rsidR="00C6377E">
        <w:rPr>
          <w:bCs/>
          <w:sz w:val="24"/>
          <w:szCs w:val="24"/>
        </w:rPr>
        <w:t xml:space="preserve"> with the dimension of </w:t>
      </w:r>
      <w:r w:rsidR="000F1E94">
        <w:rPr>
          <w:bCs/>
          <w:sz w:val="24"/>
          <w:szCs w:val="24"/>
        </w:rPr>
        <w:t>~60 nm in x, ~54</w:t>
      </w:r>
      <w:r w:rsidR="00B95B44">
        <w:rPr>
          <w:bCs/>
          <w:sz w:val="24"/>
          <w:szCs w:val="24"/>
        </w:rPr>
        <w:t xml:space="preserve"> </w:t>
      </w:r>
      <w:r w:rsidR="000F1E94">
        <w:rPr>
          <w:bCs/>
          <w:sz w:val="24"/>
          <w:szCs w:val="24"/>
        </w:rPr>
        <w:t>nm in y and 10 nm in z direction,</w:t>
      </w:r>
      <w:r w:rsidR="00AA3D3B">
        <w:rPr>
          <w:bCs/>
          <w:sz w:val="24"/>
          <w:szCs w:val="24"/>
        </w:rPr>
        <w:t xml:space="preserve"> was applied with periodic boundary condition in x and z direction and free surface in y direction</w:t>
      </w:r>
      <w:r w:rsidR="008E393D">
        <w:rPr>
          <w:bCs/>
          <w:sz w:val="24"/>
          <w:szCs w:val="24"/>
        </w:rPr>
        <w:t xml:space="preserve">. A uniaxial tensile deformation in x axis was </w:t>
      </w:r>
      <w:r w:rsidR="008D5073">
        <w:rPr>
          <w:bCs/>
          <w:sz w:val="24"/>
          <w:szCs w:val="24"/>
        </w:rPr>
        <w:t>applied with the strain</w:t>
      </w:r>
      <w:r w:rsidR="00E21B96">
        <w:rPr>
          <w:bCs/>
          <w:sz w:val="24"/>
          <w:szCs w:val="24"/>
        </w:rPr>
        <w:t xml:space="preserve"> rate</w:t>
      </w:r>
      <w:r w:rsidR="008D5073">
        <w:rPr>
          <w:bCs/>
          <w:sz w:val="24"/>
          <w:szCs w:val="24"/>
        </w:rPr>
        <w:t xml:space="preserve"> of 10</w:t>
      </w:r>
      <w:r w:rsidR="008D5073">
        <w:rPr>
          <w:bCs/>
          <w:sz w:val="24"/>
          <w:szCs w:val="24"/>
          <w:vertAlign w:val="superscript"/>
        </w:rPr>
        <w:t>-5</w:t>
      </w:r>
      <w:r w:rsidR="008D5073">
        <w:rPr>
          <w:bCs/>
          <w:sz w:val="24"/>
          <w:szCs w:val="24"/>
        </w:rPr>
        <w:t xml:space="preserve"> /</w:t>
      </w:r>
      <w:r w:rsidR="00E21B96">
        <w:rPr>
          <w:bCs/>
          <w:sz w:val="24"/>
          <w:szCs w:val="24"/>
        </w:rPr>
        <w:t xml:space="preserve">ps at 300 K. </w:t>
      </w:r>
    </w:p>
    <w:p w14:paraId="4706D132" w14:textId="77777777" w:rsidR="008F76DE" w:rsidRPr="000261E0" w:rsidRDefault="008F76DE">
      <w:pPr>
        <w:rPr>
          <w:b/>
          <w:sz w:val="24"/>
          <w:szCs w:val="24"/>
        </w:rPr>
      </w:pPr>
    </w:p>
    <w:p w14:paraId="34754E86" w14:textId="10FC2D47" w:rsidR="008F76DE" w:rsidRPr="003B654F" w:rsidRDefault="00204592" w:rsidP="00BD251B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436B6DE9" wp14:editId="09FA08C3">
            <wp:extent cx="4909930" cy="3903825"/>
            <wp:effectExtent l="0" t="0" r="5080" b="1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019" cy="390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24353" w14:textId="6C26E31E" w:rsidR="003B654F" w:rsidRDefault="00141D04">
      <w:pPr>
        <w:rPr>
          <w:rFonts w:eastAsiaTheme="minorHAnsi" w:cs="Times New Roman"/>
          <w:sz w:val="24"/>
          <w:szCs w:val="24"/>
        </w:rPr>
      </w:pPr>
      <w:r w:rsidRPr="00D81BFB">
        <w:rPr>
          <w:b/>
          <w:sz w:val="24"/>
          <w:szCs w:val="24"/>
        </w:rPr>
        <w:t>Figure S1</w:t>
      </w:r>
      <w:r w:rsidR="004719D0">
        <w:rPr>
          <w:b/>
          <w:sz w:val="24"/>
          <w:szCs w:val="24"/>
        </w:rPr>
        <w:t>3</w:t>
      </w:r>
      <w:r w:rsidRPr="00D81BFB">
        <w:rPr>
          <w:b/>
          <w:sz w:val="24"/>
          <w:szCs w:val="24"/>
        </w:rPr>
        <w:t xml:space="preserve"> | </w:t>
      </w:r>
      <w:r w:rsidR="00EA6461" w:rsidRPr="00D81BFB">
        <w:rPr>
          <w:rFonts w:eastAsiaTheme="minorHAnsi" w:cs="Times New Roman"/>
          <w:sz w:val="24"/>
          <w:szCs w:val="24"/>
        </w:rPr>
        <w:t>Atomic configuration of the (</w:t>
      </w:r>
      <w:r w:rsidR="00EA6461" w:rsidRPr="00D8466B">
        <w:rPr>
          <w:rFonts w:eastAsiaTheme="minorHAnsi" w:cs="Times New Roman"/>
          <w:b/>
          <w:bCs/>
          <w:sz w:val="24"/>
          <w:szCs w:val="24"/>
        </w:rPr>
        <w:t>a</w:t>
      </w:r>
      <w:r w:rsidR="00EA6461" w:rsidRPr="00D81BFB">
        <w:rPr>
          <w:rFonts w:eastAsiaTheme="minorHAnsi" w:cs="Times New Roman"/>
          <w:sz w:val="24"/>
          <w:szCs w:val="24"/>
        </w:rPr>
        <w:t>) ridge-twin structure</w:t>
      </w:r>
      <w:r w:rsidR="00EA6461" w:rsidRPr="00D81BFB">
        <w:rPr>
          <w:rFonts w:ascii="宋体" w:hAnsi="宋体" w:cs="宋体" w:hint="eastAsia"/>
          <w:sz w:val="24"/>
          <w:szCs w:val="24"/>
        </w:rPr>
        <w:t>,</w:t>
      </w:r>
      <w:r w:rsidR="00EA6461" w:rsidRPr="00D81BFB">
        <w:rPr>
          <w:rFonts w:eastAsiaTheme="minorHAnsi" w:cs="Times New Roman"/>
          <w:sz w:val="24"/>
          <w:szCs w:val="24"/>
        </w:rPr>
        <w:t xml:space="preserve"> (</w:t>
      </w:r>
      <w:r w:rsidR="00EA6461" w:rsidRPr="00D8466B">
        <w:rPr>
          <w:rFonts w:eastAsiaTheme="minorHAnsi" w:cs="Times New Roman"/>
          <w:b/>
          <w:bCs/>
          <w:sz w:val="24"/>
          <w:szCs w:val="24"/>
        </w:rPr>
        <w:t>b</w:t>
      </w:r>
      <w:r w:rsidR="00EA6461" w:rsidRPr="00D81BFB">
        <w:rPr>
          <w:rFonts w:eastAsiaTheme="minorHAnsi" w:cs="Times New Roman"/>
          <w:sz w:val="24"/>
          <w:szCs w:val="24"/>
        </w:rPr>
        <w:t xml:space="preserve">) high-angle grain boundary (GB), </w:t>
      </w:r>
      <w:r w:rsidR="00EA6461" w:rsidRPr="00D81BFB">
        <w:rPr>
          <w:rFonts w:cs="Times New Roman"/>
          <w:color w:val="000000"/>
          <w:sz w:val="24"/>
          <w:szCs w:val="24"/>
        </w:rPr>
        <w:t>Σ</w:t>
      </w:r>
      <w:r w:rsidR="00EA6461" w:rsidRPr="00D81BFB">
        <w:rPr>
          <w:rFonts w:eastAsiaTheme="minorHAnsi" w:cs="Times New Roman"/>
          <w:sz w:val="24"/>
          <w:szCs w:val="24"/>
        </w:rPr>
        <w:t>5{210} and (</w:t>
      </w:r>
      <w:r w:rsidR="00EA6461" w:rsidRPr="00D8466B">
        <w:rPr>
          <w:rFonts w:eastAsiaTheme="minorHAnsi" w:cs="Times New Roman"/>
          <w:b/>
          <w:bCs/>
          <w:sz w:val="24"/>
          <w:szCs w:val="24"/>
        </w:rPr>
        <w:t>c</w:t>
      </w:r>
      <w:r w:rsidR="00EA6461" w:rsidRPr="00D81BFB">
        <w:rPr>
          <w:rFonts w:eastAsiaTheme="minorHAnsi" w:cs="Times New Roman"/>
          <w:sz w:val="24"/>
          <w:szCs w:val="24"/>
        </w:rPr>
        <w:t xml:space="preserve">) low-angle GB, </w:t>
      </w:r>
      <w:r w:rsidR="00EA6461" w:rsidRPr="00D81BFB">
        <w:rPr>
          <w:rFonts w:cs="Times New Roman"/>
          <w:color w:val="000000"/>
          <w:sz w:val="24"/>
          <w:szCs w:val="24"/>
        </w:rPr>
        <w:t>Σ</w:t>
      </w:r>
      <w:r w:rsidR="00EA6461" w:rsidRPr="00D81BFB">
        <w:rPr>
          <w:rFonts w:eastAsiaTheme="minorHAnsi" w:cs="Times New Roman"/>
          <w:sz w:val="24"/>
          <w:szCs w:val="24"/>
        </w:rPr>
        <w:t>25{710} in Cr</w:t>
      </w:r>
      <w:r w:rsidR="00EA6461" w:rsidRPr="00D81BFB">
        <w:rPr>
          <w:rFonts w:eastAsiaTheme="minorHAnsi" w:cs="Times New Roman"/>
          <w:sz w:val="24"/>
          <w:szCs w:val="24"/>
          <w:vertAlign w:val="subscript"/>
        </w:rPr>
        <w:t>20</w:t>
      </w:r>
      <w:r w:rsidR="00EA6461" w:rsidRPr="00D81BFB">
        <w:rPr>
          <w:rFonts w:eastAsiaTheme="minorHAnsi" w:cs="Times New Roman"/>
          <w:sz w:val="24"/>
          <w:szCs w:val="24"/>
        </w:rPr>
        <w:t>Mn</w:t>
      </w:r>
      <w:r w:rsidR="00EA6461" w:rsidRPr="00D81BFB">
        <w:rPr>
          <w:rFonts w:eastAsiaTheme="minorHAnsi" w:cs="Times New Roman"/>
          <w:sz w:val="24"/>
          <w:szCs w:val="24"/>
          <w:vertAlign w:val="subscript"/>
        </w:rPr>
        <w:t>14</w:t>
      </w:r>
      <w:r w:rsidR="00EA6461" w:rsidRPr="00D81BFB">
        <w:rPr>
          <w:rFonts w:eastAsiaTheme="minorHAnsi" w:cs="Times New Roman"/>
          <w:sz w:val="24"/>
          <w:szCs w:val="24"/>
        </w:rPr>
        <w:t>Fe</w:t>
      </w:r>
      <w:r w:rsidR="00EA6461" w:rsidRPr="00D81BFB">
        <w:rPr>
          <w:rFonts w:eastAsiaTheme="minorHAnsi" w:cs="Times New Roman"/>
          <w:sz w:val="24"/>
          <w:szCs w:val="24"/>
          <w:vertAlign w:val="subscript"/>
        </w:rPr>
        <w:t>26</w:t>
      </w:r>
      <w:r w:rsidR="00EA6461" w:rsidRPr="00D81BFB">
        <w:rPr>
          <w:rFonts w:eastAsiaTheme="minorHAnsi" w:cs="Times New Roman"/>
          <w:sz w:val="24"/>
          <w:szCs w:val="24"/>
        </w:rPr>
        <w:t>Co</w:t>
      </w:r>
      <w:r w:rsidR="00EA6461" w:rsidRPr="00D81BFB">
        <w:rPr>
          <w:rFonts w:eastAsiaTheme="minorHAnsi" w:cs="Times New Roman"/>
          <w:sz w:val="24"/>
          <w:szCs w:val="24"/>
          <w:vertAlign w:val="subscript"/>
        </w:rPr>
        <w:t>26</w:t>
      </w:r>
      <w:r w:rsidR="00EA6461" w:rsidRPr="00D81BFB">
        <w:rPr>
          <w:rFonts w:eastAsiaTheme="minorHAnsi" w:cs="Times New Roman"/>
          <w:sz w:val="24"/>
          <w:szCs w:val="24"/>
        </w:rPr>
        <w:t>Ni</w:t>
      </w:r>
      <w:r w:rsidR="00EA6461" w:rsidRPr="00D81BFB">
        <w:rPr>
          <w:rFonts w:eastAsiaTheme="minorHAnsi" w:cs="Times New Roman"/>
          <w:sz w:val="24"/>
          <w:szCs w:val="24"/>
          <w:vertAlign w:val="subscript"/>
        </w:rPr>
        <w:t>14</w:t>
      </w:r>
      <w:r w:rsidR="00EA6461" w:rsidRPr="00D81BFB">
        <w:rPr>
          <w:rFonts w:eastAsiaTheme="minorHAnsi" w:cs="Times New Roman"/>
          <w:sz w:val="24"/>
          <w:szCs w:val="24"/>
        </w:rPr>
        <w:t xml:space="preserve"> alloy. The tilt axis for high-angle and low-angle GB is &lt;100&gt;.</w:t>
      </w:r>
      <w:r w:rsidR="00EA6461" w:rsidRPr="00D81BFB">
        <w:rPr>
          <w:rFonts w:hint="eastAsia"/>
          <w:color w:val="000000"/>
          <w:sz w:val="24"/>
          <w:szCs w:val="24"/>
        </w:rPr>
        <w:t xml:space="preserve"> </w:t>
      </w:r>
      <w:r w:rsidR="00EA6461" w:rsidRPr="00D81BFB">
        <w:rPr>
          <w:rFonts w:eastAsiaTheme="minorHAnsi" w:cs="Times New Roman"/>
          <w:sz w:val="24"/>
          <w:szCs w:val="24"/>
        </w:rPr>
        <w:t xml:space="preserve">The atoms are colored according to common neighbor analysis: blue, red and white atoms represent </w:t>
      </w:r>
      <w:r w:rsidR="00EA6461" w:rsidRPr="00D81BFB">
        <w:rPr>
          <w:rFonts w:eastAsiaTheme="minorHAnsi" w:cs="Times New Roman"/>
          <w:i/>
          <w:iCs/>
          <w:sz w:val="24"/>
          <w:szCs w:val="24"/>
        </w:rPr>
        <w:t>fcc</w:t>
      </w:r>
      <w:r w:rsidR="00EA6461" w:rsidRPr="00D81BFB">
        <w:rPr>
          <w:rFonts w:eastAsiaTheme="minorHAnsi" w:cs="Times New Roman"/>
          <w:sz w:val="24"/>
          <w:szCs w:val="24"/>
        </w:rPr>
        <w:t xml:space="preserve">, </w:t>
      </w:r>
      <w:r w:rsidR="00EA6461" w:rsidRPr="00D81BFB">
        <w:rPr>
          <w:rFonts w:eastAsiaTheme="minorHAnsi" w:cs="Times New Roman"/>
          <w:i/>
          <w:iCs/>
          <w:sz w:val="24"/>
          <w:szCs w:val="24"/>
        </w:rPr>
        <w:t>hcp</w:t>
      </w:r>
      <w:r w:rsidR="00EA6461" w:rsidRPr="00D81BFB">
        <w:rPr>
          <w:rFonts w:eastAsiaTheme="minorHAnsi" w:cs="Times New Roman"/>
          <w:sz w:val="24"/>
          <w:szCs w:val="24"/>
        </w:rPr>
        <w:t xml:space="preserve"> and </w:t>
      </w:r>
      <w:r w:rsidR="00EA6461" w:rsidRPr="00D81BFB">
        <w:rPr>
          <w:rFonts w:eastAsiaTheme="minorHAnsi" w:cs="Times New Roman"/>
          <w:i/>
          <w:iCs/>
          <w:sz w:val="24"/>
          <w:szCs w:val="24"/>
        </w:rPr>
        <w:t>other</w:t>
      </w:r>
      <w:r w:rsidR="00EA6461" w:rsidRPr="00D81BFB">
        <w:rPr>
          <w:rFonts w:eastAsiaTheme="minorHAnsi" w:cs="Times New Roman"/>
          <w:sz w:val="24"/>
          <w:szCs w:val="24"/>
        </w:rPr>
        <w:t xml:space="preserve"> structures, respectively. The dimensions for the samples are 61 nm</w:t>
      </w:r>
      <w:r w:rsidR="00CB7A15" w:rsidRPr="00D81BFB">
        <w:rPr>
          <w:rFonts w:eastAsiaTheme="minorHAnsi" w:cs="Times New Roman"/>
          <w:sz w:val="24"/>
          <w:szCs w:val="24"/>
        </w:rPr>
        <w:t>, 54 nm</w:t>
      </w:r>
      <w:r w:rsidR="00EA6461" w:rsidRPr="00D81BFB">
        <w:rPr>
          <w:rFonts w:eastAsiaTheme="minorHAnsi" w:cs="Times New Roman"/>
          <w:sz w:val="24"/>
          <w:szCs w:val="24"/>
        </w:rPr>
        <w:t xml:space="preserve"> and </w:t>
      </w:r>
      <w:r w:rsidR="00606144" w:rsidRPr="00D81BFB">
        <w:rPr>
          <w:rFonts w:eastAsiaTheme="minorHAnsi" w:cs="Times New Roman"/>
          <w:sz w:val="24"/>
          <w:szCs w:val="24"/>
        </w:rPr>
        <w:t>10</w:t>
      </w:r>
      <w:r w:rsidR="00EA6461" w:rsidRPr="00D81BFB">
        <w:rPr>
          <w:rFonts w:eastAsiaTheme="minorHAnsi" w:cs="Times New Roman"/>
          <w:sz w:val="24"/>
          <w:szCs w:val="24"/>
        </w:rPr>
        <w:t xml:space="preserve"> nm for x, y and z direction, respectively. (</w:t>
      </w:r>
      <w:r w:rsidR="00EA6461" w:rsidRPr="00E04735">
        <w:rPr>
          <w:rFonts w:eastAsiaTheme="minorHAnsi" w:cs="Times New Roman"/>
          <w:b/>
          <w:bCs/>
          <w:sz w:val="24"/>
          <w:szCs w:val="24"/>
        </w:rPr>
        <w:t>d</w:t>
      </w:r>
      <w:r w:rsidR="00EA6461" w:rsidRPr="00D81BFB">
        <w:rPr>
          <w:rFonts w:eastAsiaTheme="minorHAnsi" w:cs="Times New Roman"/>
          <w:sz w:val="24"/>
          <w:szCs w:val="24"/>
        </w:rPr>
        <w:t>) The critical resolved shear stress (CRSS) for dislocation nucleation from ridge-twin structure, high-angle and low-angle GB within Cr</w:t>
      </w:r>
      <w:r w:rsidR="00EA6461" w:rsidRPr="00D81BFB">
        <w:rPr>
          <w:rFonts w:eastAsiaTheme="minorHAnsi" w:cs="Times New Roman"/>
          <w:sz w:val="24"/>
          <w:szCs w:val="24"/>
          <w:vertAlign w:val="subscript"/>
        </w:rPr>
        <w:t>20</w:t>
      </w:r>
      <w:r w:rsidR="00EA6461" w:rsidRPr="00D81BFB">
        <w:rPr>
          <w:rFonts w:eastAsiaTheme="minorHAnsi" w:cs="Times New Roman"/>
          <w:sz w:val="24"/>
          <w:szCs w:val="24"/>
        </w:rPr>
        <w:t>Mn</w:t>
      </w:r>
      <w:r w:rsidR="00EA6461" w:rsidRPr="00D81BFB">
        <w:rPr>
          <w:rFonts w:eastAsiaTheme="minorHAnsi" w:cs="Times New Roman"/>
          <w:sz w:val="24"/>
          <w:szCs w:val="24"/>
          <w:vertAlign w:val="subscript"/>
        </w:rPr>
        <w:t>14</w:t>
      </w:r>
      <w:r w:rsidR="00EA6461" w:rsidRPr="00D81BFB">
        <w:rPr>
          <w:rFonts w:eastAsiaTheme="minorHAnsi" w:cs="Times New Roman"/>
          <w:sz w:val="24"/>
          <w:szCs w:val="24"/>
        </w:rPr>
        <w:t>Fe</w:t>
      </w:r>
      <w:r w:rsidR="00EA6461" w:rsidRPr="00D81BFB">
        <w:rPr>
          <w:rFonts w:eastAsiaTheme="minorHAnsi" w:cs="Times New Roman"/>
          <w:sz w:val="24"/>
          <w:szCs w:val="24"/>
          <w:vertAlign w:val="subscript"/>
        </w:rPr>
        <w:t>26</w:t>
      </w:r>
      <w:r w:rsidR="00EA6461" w:rsidRPr="00D81BFB">
        <w:rPr>
          <w:rFonts w:eastAsiaTheme="minorHAnsi" w:cs="Times New Roman"/>
          <w:sz w:val="24"/>
          <w:szCs w:val="24"/>
        </w:rPr>
        <w:t>Co</w:t>
      </w:r>
      <w:r w:rsidR="00EA6461" w:rsidRPr="00D81BFB">
        <w:rPr>
          <w:rFonts w:eastAsiaTheme="minorHAnsi" w:cs="Times New Roman"/>
          <w:sz w:val="24"/>
          <w:szCs w:val="24"/>
          <w:vertAlign w:val="subscript"/>
        </w:rPr>
        <w:t>26</w:t>
      </w:r>
      <w:r w:rsidR="00EA6461" w:rsidRPr="00D81BFB">
        <w:rPr>
          <w:rFonts w:eastAsiaTheme="minorHAnsi" w:cs="Times New Roman"/>
          <w:sz w:val="24"/>
          <w:szCs w:val="24"/>
        </w:rPr>
        <w:t>Ni</w:t>
      </w:r>
      <w:r w:rsidR="00EA6461" w:rsidRPr="00D81BFB">
        <w:rPr>
          <w:rFonts w:eastAsiaTheme="minorHAnsi" w:cs="Times New Roman"/>
          <w:sz w:val="24"/>
          <w:szCs w:val="24"/>
          <w:vertAlign w:val="subscript"/>
        </w:rPr>
        <w:t>14</w:t>
      </w:r>
      <w:r w:rsidR="00EA6461" w:rsidRPr="00D81BFB">
        <w:rPr>
          <w:rFonts w:eastAsiaTheme="minorHAnsi" w:cs="Times New Roman"/>
          <w:sz w:val="24"/>
          <w:szCs w:val="24"/>
        </w:rPr>
        <w:t xml:space="preserve">, </w:t>
      </w:r>
      <w:proofErr w:type="spellStart"/>
      <w:r w:rsidR="00661BFE">
        <w:rPr>
          <w:rFonts w:eastAsiaTheme="minorHAnsi" w:cs="Times New Roman"/>
          <w:sz w:val="24"/>
          <w:szCs w:val="24"/>
        </w:rPr>
        <w:t>CrCoNi</w:t>
      </w:r>
      <w:proofErr w:type="spellEnd"/>
      <w:r w:rsidR="00EA6461" w:rsidRPr="00D81BFB">
        <w:rPr>
          <w:rFonts w:eastAsiaTheme="minorHAnsi" w:cs="Times New Roman"/>
          <w:sz w:val="24"/>
          <w:szCs w:val="24"/>
        </w:rPr>
        <w:t xml:space="preserve"> and Cu.</w:t>
      </w:r>
    </w:p>
    <w:p w14:paraId="6F9D0AA4" w14:textId="7642AEBB" w:rsidR="004719D0" w:rsidRDefault="00F31DA0">
      <w:pPr>
        <w:rPr>
          <w:rFonts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21829C4" wp14:editId="34619044">
            <wp:extent cx="5274310" cy="31883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EB2AD" w14:textId="0B66DB88" w:rsidR="00F9506F" w:rsidRPr="00BD251B" w:rsidRDefault="004719D0" w:rsidP="00BD251B">
      <w:pPr>
        <w:rPr>
          <w:rFonts w:cs="Times New Roman"/>
          <w:sz w:val="24"/>
          <w:szCs w:val="24"/>
        </w:rPr>
      </w:pPr>
      <w:r w:rsidRPr="00BD251B">
        <w:rPr>
          <w:b/>
          <w:sz w:val="24"/>
          <w:szCs w:val="24"/>
        </w:rPr>
        <w:t>Figure S14</w:t>
      </w:r>
      <w:r w:rsidRPr="00BD251B">
        <w:rPr>
          <w:sz w:val="24"/>
          <w:szCs w:val="24"/>
        </w:rPr>
        <w:t xml:space="preserve"> </w:t>
      </w:r>
      <w:r w:rsidRPr="00BD251B">
        <w:rPr>
          <w:rFonts w:hint="eastAsia"/>
          <w:b/>
          <w:sz w:val="24"/>
          <w:szCs w:val="24"/>
        </w:rPr>
        <w:t>|</w:t>
      </w:r>
      <w:r w:rsidRPr="00BD251B">
        <w:rPr>
          <w:b/>
          <w:sz w:val="24"/>
          <w:szCs w:val="24"/>
        </w:rPr>
        <w:t xml:space="preserve"> </w:t>
      </w:r>
      <w:r w:rsidR="000B7AFF" w:rsidRPr="00BD251B">
        <w:rPr>
          <w:b/>
          <w:sz w:val="24"/>
          <w:szCs w:val="24"/>
        </w:rPr>
        <w:t>STEM image showing the extended width of dissociated dislocations in</w:t>
      </w:r>
      <w:r w:rsidR="000B7AFF">
        <w:rPr>
          <w:b/>
          <w:sz w:val="24"/>
          <w:szCs w:val="24"/>
          <w:highlight w:val="yellow"/>
        </w:rPr>
        <w:t xml:space="preserve"> </w:t>
      </w:r>
      <w:r w:rsidR="000B7AFF">
        <w:rPr>
          <w:rFonts w:ascii="Times New Roman" w:eastAsiaTheme="minorHAnsi" w:hAnsi="Times New Roman" w:cs="Times New Roman"/>
          <w:b/>
          <w:bCs/>
          <w:sz w:val="24"/>
          <w:szCs w:val="24"/>
        </w:rPr>
        <w:t>Cr</w:t>
      </w:r>
      <w:r w:rsidR="000B7AFF">
        <w:rPr>
          <w:rFonts w:ascii="Times New Roman" w:eastAsiaTheme="minorHAnsi" w:hAnsi="Times New Roman" w:cs="Times New Roman"/>
          <w:b/>
          <w:bCs/>
          <w:sz w:val="24"/>
          <w:szCs w:val="24"/>
          <w:vertAlign w:val="subscript"/>
        </w:rPr>
        <w:t>20</w:t>
      </w:r>
      <w:r w:rsidR="000B7AFF">
        <w:rPr>
          <w:rFonts w:ascii="Times New Roman" w:eastAsiaTheme="minorHAnsi" w:hAnsi="Times New Roman" w:cs="Times New Roman"/>
          <w:b/>
          <w:bCs/>
          <w:sz w:val="24"/>
          <w:szCs w:val="24"/>
        </w:rPr>
        <w:t>Mn</w:t>
      </w:r>
      <w:r w:rsidR="000B7AFF">
        <w:rPr>
          <w:rFonts w:ascii="Times New Roman" w:eastAsiaTheme="minorHAnsi" w:hAnsi="Times New Roman" w:cs="Times New Roman"/>
          <w:b/>
          <w:bCs/>
          <w:sz w:val="24"/>
          <w:szCs w:val="24"/>
          <w:vertAlign w:val="subscript"/>
        </w:rPr>
        <w:t>14</w:t>
      </w:r>
      <w:r w:rsidR="000B7AFF">
        <w:rPr>
          <w:rFonts w:ascii="Times New Roman" w:eastAsiaTheme="minorHAnsi" w:hAnsi="Times New Roman" w:cs="Times New Roman"/>
          <w:b/>
          <w:bCs/>
          <w:sz w:val="24"/>
          <w:szCs w:val="24"/>
        </w:rPr>
        <w:t>Fe</w:t>
      </w:r>
      <w:r w:rsidR="000B7AFF">
        <w:rPr>
          <w:rFonts w:ascii="Times New Roman" w:eastAsiaTheme="minorHAnsi" w:hAnsi="Times New Roman" w:cs="Times New Roman"/>
          <w:b/>
          <w:bCs/>
          <w:sz w:val="24"/>
          <w:szCs w:val="24"/>
          <w:vertAlign w:val="subscript"/>
        </w:rPr>
        <w:t>26</w:t>
      </w:r>
      <w:r w:rsidR="000B7AFF">
        <w:rPr>
          <w:rFonts w:ascii="Times New Roman" w:eastAsiaTheme="minorHAnsi" w:hAnsi="Times New Roman" w:cs="Times New Roman"/>
          <w:b/>
          <w:bCs/>
          <w:sz w:val="24"/>
          <w:szCs w:val="24"/>
        </w:rPr>
        <w:t>Co</w:t>
      </w:r>
      <w:r w:rsidR="000B7AFF">
        <w:rPr>
          <w:rFonts w:ascii="Times New Roman" w:eastAsiaTheme="minorHAnsi" w:hAnsi="Times New Roman" w:cs="Times New Roman"/>
          <w:b/>
          <w:bCs/>
          <w:sz w:val="24"/>
          <w:szCs w:val="24"/>
          <w:vertAlign w:val="subscript"/>
        </w:rPr>
        <w:t>26</w:t>
      </w:r>
      <w:r w:rsidR="000B7AFF">
        <w:rPr>
          <w:rFonts w:ascii="Times New Roman" w:eastAsiaTheme="minorHAnsi" w:hAnsi="Times New Roman" w:cs="Times New Roman"/>
          <w:b/>
          <w:bCs/>
          <w:sz w:val="24"/>
          <w:szCs w:val="24"/>
        </w:rPr>
        <w:t>Ni</w:t>
      </w:r>
      <w:r w:rsidR="000B7AFF">
        <w:rPr>
          <w:rFonts w:ascii="Times New Roman" w:eastAsiaTheme="minorHAnsi" w:hAnsi="Times New Roman" w:cs="Times New Roman"/>
          <w:b/>
          <w:bCs/>
          <w:sz w:val="24"/>
          <w:szCs w:val="24"/>
          <w:vertAlign w:val="subscript"/>
        </w:rPr>
        <w:t>14</w:t>
      </w:r>
      <w:r w:rsidR="000B7AFF">
        <w:rPr>
          <w:b/>
          <w:sz w:val="24"/>
          <w:szCs w:val="24"/>
        </w:rPr>
        <w:t xml:space="preserve"> alloy</w:t>
      </w:r>
      <w:r w:rsidRPr="00BD251B">
        <w:rPr>
          <w:b/>
          <w:sz w:val="24"/>
          <w:szCs w:val="24"/>
        </w:rPr>
        <w:t>.</w:t>
      </w:r>
      <w:r w:rsidR="000B7AFF">
        <w:rPr>
          <w:b/>
          <w:sz w:val="24"/>
          <w:szCs w:val="24"/>
        </w:rPr>
        <w:t xml:space="preserve"> </w:t>
      </w:r>
      <w:r w:rsidR="000B7AFF">
        <w:rPr>
          <w:sz w:val="24"/>
          <w:szCs w:val="24"/>
        </w:rPr>
        <w:t xml:space="preserve">The number in the image indicates the measured extended width of stacking faults. The average </w:t>
      </w:r>
      <w:r w:rsidR="00E04735">
        <w:rPr>
          <w:sz w:val="24"/>
          <w:szCs w:val="24"/>
        </w:rPr>
        <w:t xml:space="preserve">width of </w:t>
      </w:r>
      <w:r w:rsidR="000B7AFF">
        <w:rPr>
          <w:sz w:val="24"/>
          <w:szCs w:val="24"/>
        </w:rPr>
        <w:t>stacking fault</w:t>
      </w:r>
      <w:r w:rsidR="00E04735">
        <w:rPr>
          <w:sz w:val="24"/>
          <w:szCs w:val="24"/>
        </w:rPr>
        <w:t>s</w:t>
      </w:r>
      <w:r w:rsidR="000B7AFF">
        <w:rPr>
          <w:sz w:val="24"/>
          <w:szCs w:val="24"/>
        </w:rPr>
        <w:t xml:space="preserve"> is 50.4 nm. The stacking-fault energy is estimated by </w:t>
      </w:r>
      <m:oMath>
        <m:r>
          <w:rPr>
            <w:rFonts w:ascii="Cambria Math" w:hAnsi="Cambria Math"/>
            <w:sz w:val="24"/>
            <w:szCs w:val="24"/>
          </w:rPr>
          <m:t>γ=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μ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sub>
                </m:sSub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4"/>
                <w:szCs w:val="24"/>
              </w:rPr>
              <m:t>8πd</m:t>
            </m:r>
          </m:den>
        </m:f>
        <m:r>
          <w:rPr>
            <w:rFonts w:ascii="Cambria Math" w:hAnsi="Cambria Math" w:hint="eastAsia"/>
            <w:sz w:val="24"/>
            <w:szCs w:val="24"/>
          </w:rPr>
          <m:t>·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微软雅黑" w:eastAsia="微软雅黑" w:hAnsi="微软雅黑" w:cs="微软雅黑" w:hint="eastAsia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ν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</m:t>
            </m:r>
            <m:r>
              <w:rPr>
                <w:rFonts w:ascii="微软雅黑" w:eastAsia="微软雅黑" w:hAnsi="微软雅黑" w:cs="微软雅黑" w:hint="eastAsia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ν</m:t>
            </m:r>
          </m:den>
        </m:f>
        <m:r>
          <w:rPr>
            <w:rFonts w:ascii="Cambria Math" w:hAnsi="Cambria Math" w:hint="eastAsia"/>
            <w:sz w:val="24"/>
            <w:szCs w:val="24"/>
          </w:rPr>
          <m:t>·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</m:t>
            </m:r>
            <m:r>
              <w:rPr>
                <w:rFonts w:ascii="微软雅黑" w:eastAsia="微软雅黑" w:hAnsi="微软雅黑" w:cs="微软雅黑" w:hint="eastAsia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2ν</m:t>
                </m:r>
                <m:r>
                  <w:rPr>
                    <w:rFonts w:ascii="Cambria Math" w:hAnsi="Cambria Math" w:hint="eastAsia"/>
                    <w:sz w:val="24"/>
                    <w:szCs w:val="24"/>
                  </w:rPr>
                  <m:t>cos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2θ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2-ν</m:t>
                </m:r>
              </m:den>
            </m:f>
          </m:e>
        </m:d>
      </m:oMath>
      <w:r w:rsidR="00BD251B">
        <w:rPr>
          <w:rFonts w:cs="Times New Roman" w:hint="eastAsia"/>
          <w:sz w:val="24"/>
          <w:szCs w:val="24"/>
        </w:rPr>
        <w:t>,</w:t>
      </w:r>
      <w:r w:rsidR="00BD251B">
        <w:rPr>
          <w:rFonts w:cs="Times New Roman"/>
          <w:sz w:val="24"/>
          <w:szCs w:val="24"/>
        </w:rPr>
        <w:t xml:space="preserve"> where</w:t>
      </w:r>
      <w:r w:rsidR="00BD251B" w:rsidRPr="00BD251B">
        <w:rPr>
          <w:rFonts w:cs="Times New Roman"/>
          <w:i/>
          <w:iCs/>
          <w:sz w:val="24"/>
          <w:szCs w:val="24"/>
        </w:rPr>
        <w:t xml:space="preserve"> μ</w:t>
      </w:r>
      <w:r w:rsidR="00BD251B" w:rsidRPr="00BD251B">
        <w:rPr>
          <w:rFonts w:cs="Times New Roman"/>
          <w:sz w:val="24"/>
          <w:szCs w:val="24"/>
        </w:rPr>
        <w:t xml:space="preserve"> is the shear modulus</w:t>
      </w:r>
      <w:r w:rsidR="00BD251B">
        <w:rPr>
          <w:rFonts w:cs="Times New Roman"/>
          <w:sz w:val="24"/>
          <w:szCs w:val="24"/>
        </w:rPr>
        <w:t>,</w:t>
      </w:r>
      <w:r w:rsidR="00BD251B" w:rsidRPr="00BD251B">
        <w:rPr>
          <w:rFonts w:cs="Times New Roman"/>
          <w:sz w:val="24"/>
          <w:szCs w:val="24"/>
        </w:rPr>
        <w:t xml:space="preserve"> </w:t>
      </w:r>
      <w:r w:rsidR="00BD251B" w:rsidRPr="00BD251B">
        <w:rPr>
          <w:rFonts w:cs="Times New Roman"/>
          <w:i/>
          <w:iCs/>
          <w:sz w:val="24"/>
          <w:szCs w:val="24"/>
        </w:rPr>
        <w:t>b</w:t>
      </w:r>
      <w:r w:rsidR="00BD251B" w:rsidRPr="00BD251B">
        <w:rPr>
          <w:rFonts w:cs="Times New Roman"/>
          <w:i/>
          <w:iCs/>
          <w:sz w:val="24"/>
          <w:szCs w:val="24"/>
          <w:vertAlign w:val="subscript"/>
        </w:rPr>
        <w:t>p</w:t>
      </w:r>
      <w:r w:rsidR="00BD251B" w:rsidRPr="00BD251B">
        <w:rPr>
          <w:rFonts w:cs="Times New Roman"/>
          <w:sz w:val="24"/>
          <w:szCs w:val="24"/>
        </w:rPr>
        <w:t xml:space="preserve"> is the</w:t>
      </w:r>
      <w:r w:rsidR="00BD251B">
        <w:rPr>
          <w:rFonts w:cs="Times New Roman"/>
          <w:sz w:val="24"/>
          <w:szCs w:val="24"/>
        </w:rPr>
        <w:t xml:space="preserve"> </w:t>
      </w:r>
      <w:r w:rsidR="00BD251B" w:rsidRPr="00BD251B">
        <w:rPr>
          <w:rFonts w:cs="Times New Roman"/>
          <w:sz w:val="24"/>
          <w:szCs w:val="24"/>
        </w:rPr>
        <w:t>Burgers vector of the partial dislocation,</w:t>
      </w:r>
      <w:r w:rsidR="00BD251B">
        <w:rPr>
          <w:rFonts w:cs="Times New Roman"/>
          <w:sz w:val="24"/>
          <w:szCs w:val="24"/>
        </w:rPr>
        <w:t xml:space="preserve"> </w:t>
      </w:r>
      <w:r w:rsidR="00BD251B">
        <w:rPr>
          <w:rFonts w:cs="Times New Roman"/>
          <w:i/>
          <w:iCs/>
          <w:sz w:val="24"/>
          <w:szCs w:val="24"/>
        </w:rPr>
        <w:t xml:space="preserve">d </w:t>
      </w:r>
      <w:r w:rsidR="00BD251B">
        <w:rPr>
          <w:rFonts w:cs="Times New Roman"/>
          <w:sz w:val="24"/>
          <w:szCs w:val="24"/>
        </w:rPr>
        <w:t xml:space="preserve">is the extended width of stacking faults, </w:t>
      </w:r>
      <w:r w:rsidR="00BD251B" w:rsidRPr="00BD251B">
        <w:rPr>
          <w:rFonts w:cs="Times New Roman"/>
          <w:i/>
          <w:iCs/>
          <w:sz w:val="24"/>
          <w:szCs w:val="24"/>
        </w:rPr>
        <w:t>ν</w:t>
      </w:r>
      <w:r w:rsidR="00BD251B" w:rsidRPr="00BD251B">
        <w:rPr>
          <w:rFonts w:cs="Times New Roman"/>
          <w:sz w:val="24"/>
          <w:szCs w:val="24"/>
        </w:rPr>
        <w:t xml:space="preserve"> is</w:t>
      </w:r>
      <w:r w:rsidR="00BD251B">
        <w:rPr>
          <w:rFonts w:cs="Times New Roman"/>
          <w:sz w:val="24"/>
          <w:szCs w:val="24"/>
        </w:rPr>
        <w:t xml:space="preserve"> </w:t>
      </w:r>
      <w:r w:rsidR="00BD251B" w:rsidRPr="00BD251B">
        <w:rPr>
          <w:rFonts w:cs="Times New Roman"/>
          <w:sz w:val="24"/>
          <w:szCs w:val="24"/>
        </w:rPr>
        <w:t>Poisson’s ratio</w:t>
      </w:r>
      <w:r w:rsidR="00BD251B">
        <w:rPr>
          <w:rFonts w:cs="Times New Roman"/>
          <w:sz w:val="24"/>
          <w:szCs w:val="24"/>
        </w:rPr>
        <w:t xml:space="preserve">, and </w:t>
      </w:r>
      <w:r w:rsidR="00BD251B" w:rsidRPr="00BD251B">
        <w:rPr>
          <w:rFonts w:cs="Times New Roman"/>
          <w:i/>
          <w:iCs/>
          <w:sz w:val="24"/>
          <w:szCs w:val="24"/>
        </w:rPr>
        <w:t>θ</w:t>
      </w:r>
      <w:r w:rsidR="00BD251B" w:rsidRPr="00BD251B">
        <w:rPr>
          <w:rFonts w:cs="Times New Roman"/>
          <w:sz w:val="24"/>
          <w:szCs w:val="24"/>
        </w:rPr>
        <w:t xml:space="preserve"> is the angle between the dislocation</w:t>
      </w:r>
      <w:r w:rsidR="00BD251B">
        <w:rPr>
          <w:rFonts w:cs="Times New Roman"/>
          <w:sz w:val="24"/>
          <w:szCs w:val="24"/>
        </w:rPr>
        <w:t xml:space="preserve"> </w:t>
      </w:r>
      <w:r w:rsidR="00BD251B" w:rsidRPr="00BD251B">
        <w:rPr>
          <w:rFonts w:cs="Times New Roman"/>
          <w:sz w:val="24"/>
          <w:szCs w:val="24"/>
        </w:rPr>
        <w:t xml:space="preserve">line and the Burgers vector of the full dislocation. The </w:t>
      </w:r>
      <w:r w:rsidR="00BD251B">
        <w:rPr>
          <w:rFonts w:cs="Times New Roman"/>
          <w:sz w:val="24"/>
          <w:szCs w:val="24"/>
        </w:rPr>
        <w:t>stacking-fault energy (</w:t>
      </w:r>
      <w:r w:rsidR="00BD251B" w:rsidRPr="00BD251B">
        <w:rPr>
          <w:rFonts w:cs="Times New Roman"/>
          <w:sz w:val="24"/>
          <w:szCs w:val="24"/>
        </w:rPr>
        <w:t>γ</w:t>
      </w:r>
      <w:r w:rsidR="00BD251B">
        <w:rPr>
          <w:rFonts w:cs="Times New Roman"/>
          <w:sz w:val="24"/>
          <w:szCs w:val="24"/>
        </w:rPr>
        <w:t xml:space="preserve">) </w:t>
      </w:r>
      <w:r w:rsidR="00BD251B" w:rsidRPr="00BD251B">
        <w:rPr>
          <w:rFonts w:cs="Times New Roman"/>
          <w:sz w:val="24"/>
          <w:szCs w:val="24"/>
        </w:rPr>
        <w:t xml:space="preserve">of the </w:t>
      </w:r>
      <w:r w:rsidR="00BD251B" w:rsidRPr="00BD251B">
        <w:rPr>
          <w:rFonts w:eastAsiaTheme="minorHAnsi" w:cstheme="minorHAnsi"/>
          <w:sz w:val="24"/>
          <w:szCs w:val="24"/>
        </w:rPr>
        <w:t>Cr</w:t>
      </w:r>
      <w:r w:rsidR="00BD251B" w:rsidRPr="00BD251B">
        <w:rPr>
          <w:rFonts w:eastAsiaTheme="minorHAnsi" w:cstheme="minorHAnsi"/>
          <w:sz w:val="24"/>
          <w:szCs w:val="24"/>
          <w:vertAlign w:val="subscript"/>
        </w:rPr>
        <w:t>20</w:t>
      </w:r>
      <w:r w:rsidR="00BD251B" w:rsidRPr="00BD251B">
        <w:rPr>
          <w:rFonts w:eastAsiaTheme="minorHAnsi" w:cstheme="minorHAnsi"/>
          <w:sz w:val="24"/>
          <w:szCs w:val="24"/>
        </w:rPr>
        <w:t>Mn</w:t>
      </w:r>
      <w:r w:rsidR="00BD251B" w:rsidRPr="00BD251B">
        <w:rPr>
          <w:rFonts w:eastAsiaTheme="minorHAnsi" w:cstheme="minorHAnsi"/>
          <w:sz w:val="24"/>
          <w:szCs w:val="24"/>
          <w:vertAlign w:val="subscript"/>
        </w:rPr>
        <w:t>14</w:t>
      </w:r>
      <w:r w:rsidR="00BD251B" w:rsidRPr="00BD251B">
        <w:rPr>
          <w:rFonts w:eastAsiaTheme="minorHAnsi" w:cstheme="minorHAnsi"/>
          <w:sz w:val="24"/>
          <w:szCs w:val="24"/>
        </w:rPr>
        <w:t>Fe</w:t>
      </w:r>
      <w:r w:rsidR="00BD251B" w:rsidRPr="00BD251B">
        <w:rPr>
          <w:rFonts w:eastAsiaTheme="minorHAnsi" w:cstheme="minorHAnsi"/>
          <w:sz w:val="24"/>
          <w:szCs w:val="24"/>
          <w:vertAlign w:val="subscript"/>
        </w:rPr>
        <w:t>26</w:t>
      </w:r>
      <w:r w:rsidR="00BD251B" w:rsidRPr="00BD251B">
        <w:rPr>
          <w:rFonts w:eastAsiaTheme="minorHAnsi" w:cstheme="minorHAnsi"/>
          <w:sz w:val="24"/>
          <w:szCs w:val="24"/>
        </w:rPr>
        <w:t>Co</w:t>
      </w:r>
      <w:r w:rsidR="00BD251B" w:rsidRPr="00BD251B">
        <w:rPr>
          <w:rFonts w:eastAsiaTheme="minorHAnsi" w:cstheme="minorHAnsi"/>
          <w:sz w:val="24"/>
          <w:szCs w:val="24"/>
          <w:vertAlign w:val="subscript"/>
        </w:rPr>
        <w:t>26</w:t>
      </w:r>
      <w:r w:rsidR="00BD251B" w:rsidRPr="00BD251B">
        <w:rPr>
          <w:rFonts w:eastAsiaTheme="minorHAnsi" w:cstheme="minorHAnsi"/>
          <w:sz w:val="24"/>
          <w:szCs w:val="24"/>
        </w:rPr>
        <w:t>Ni</w:t>
      </w:r>
      <w:r w:rsidR="00BD251B" w:rsidRPr="00BD251B">
        <w:rPr>
          <w:rFonts w:eastAsiaTheme="minorHAnsi" w:cstheme="minorHAnsi"/>
          <w:sz w:val="24"/>
          <w:szCs w:val="24"/>
          <w:vertAlign w:val="subscript"/>
        </w:rPr>
        <w:t>14</w:t>
      </w:r>
      <w:r w:rsidR="00BD251B" w:rsidRPr="00BD251B">
        <w:rPr>
          <w:rFonts w:cstheme="minorHAnsi"/>
          <w:sz w:val="24"/>
          <w:szCs w:val="24"/>
        </w:rPr>
        <w:t xml:space="preserve"> </w:t>
      </w:r>
      <w:r w:rsidR="00BD251B" w:rsidRPr="00BD251B">
        <w:rPr>
          <w:rFonts w:cs="Times New Roman"/>
          <w:sz w:val="24"/>
          <w:szCs w:val="24"/>
        </w:rPr>
        <w:t xml:space="preserve">alloy is estimated to be </w:t>
      </w:r>
      <w:r w:rsidR="00BD251B">
        <w:rPr>
          <w:rFonts w:cs="Times New Roman"/>
          <w:sz w:val="24"/>
          <w:szCs w:val="24"/>
        </w:rPr>
        <w:t>about 2.5</w:t>
      </w:r>
      <w:r w:rsidR="00BD251B" w:rsidRPr="00BD251B">
        <w:rPr>
          <w:rFonts w:cs="Times New Roman"/>
          <w:sz w:val="24"/>
          <w:szCs w:val="24"/>
        </w:rPr>
        <w:t xml:space="preserve"> mJ</w:t>
      </w:r>
      <w:r w:rsidR="00BD251B">
        <w:rPr>
          <w:rFonts w:cs="Times New Roman"/>
          <w:sz w:val="24"/>
          <w:szCs w:val="24"/>
        </w:rPr>
        <w:t>/m</w:t>
      </w:r>
      <w:r w:rsidR="00BD251B">
        <w:rPr>
          <w:rFonts w:cs="Times New Roman"/>
          <w:sz w:val="24"/>
          <w:szCs w:val="24"/>
          <w:vertAlign w:val="superscript"/>
        </w:rPr>
        <w:t>2</w:t>
      </w:r>
      <w:r w:rsidR="00BD251B">
        <w:rPr>
          <w:rFonts w:cs="Times New Roman"/>
          <w:sz w:val="24"/>
          <w:szCs w:val="24"/>
        </w:rPr>
        <w:t>.</w:t>
      </w:r>
    </w:p>
    <w:p w14:paraId="2526567F" w14:textId="4AD10A65" w:rsidR="00BD251B" w:rsidRDefault="00BD251B">
      <w:pPr>
        <w:rPr>
          <w:rFonts w:cs="Times New Roman"/>
          <w:sz w:val="24"/>
          <w:szCs w:val="24"/>
        </w:rPr>
      </w:pPr>
    </w:p>
    <w:p w14:paraId="5088B0BD" w14:textId="4678EE39" w:rsidR="00BD251B" w:rsidRDefault="00BD251B">
      <w:pPr>
        <w:rPr>
          <w:rFonts w:cs="Times New Roman"/>
          <w:sz w:val="24"/>
          <w:szCs w:val="24"/>
        </w:rPr>
      </w:pPr>
    </w:p>
    <w:p w14:paraId="2C8F508C" w14:textId="18265ECC" w:rsidR="00BD251B" w:rsidRPr="00BD251B" w:rsidRDefault="007C686C">
      <w:pPr>
        <w:rPr>
          <w:rFonts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B1593F2" wp14:editId="7D2676C0">
            <wp:extent cx="5274310" cy="2092325"/>
            <wp:effectExtent l="0" t="0" r="0" b="317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39250" w14:textId="2AE3D4FC" w:rsidR="004719D0" w:rsidRPr="003B654F" w:rsidRDefault="004719D0" w:rsidP="0080591C">
      <w:pPr>
        <w:rPr>
          <w:sz w:val="24"/>
          <w:szCs w:val="24"/>
        </w:rPr>
      </w:pPr>
      <w:r w:rsidRPr="00F9506F">
        <w:rPr>
          <w:b/>
          <w:sz w:val="24"/>
          <w:szCs w:val="24"/>
        </w:rPr>
        <w:t>Figure S15</w:t>
      </w:r>
      <w:r w:rsidRPr="00F9506F">
        <w:rPr>
          <w:sz w:val="24"/>
          <w:szCs w:val="24"/>
        </w:rPr>
        <w:t xml:space="preserve"> </w:t>
      </w:r>
      <w:r w:rsidRPr="00F9506F">
        <w:rPr>
          <w:rFonts w:hint="eastAsia"/>
          <w:b/>
          <w:sz w:val="24"/>
          <w:szCs w:val="24"/>
        </w:rPr>
        <w:t>|</w:t>
      </w:r>
      <w:r w:rsidRPr="00F9506F">
        <w:rPr>
          <w:b/>
          <w:sz w:val="24"/>
          <w:szCs w:val="24"/>
        </w:rPr>
        <w:t xml:space="preserve"> </w:t>
      </w:r>
      <w:r w:rsidR="00F9506F">
        <w:rPr>
          <w:b/>
          <w:sz w:val="24"/>
          <w:szCs w:val="24"/>
        </w:rPr>
        <w:t xml:space="preserve">Comparison of mechanical behavior of </w:t>
      </w:r>
      <w:r w:rsidR="00F9506F">
        <w:rPr>
          <w:rFonts w:ascii="Times New Roman" w:eastAsiaTheme="minorHAnsi" w:hAnsi="Times New Roman" w:cs="Times New Roman"/>
          <w:b/>
          <w:bCs/>
          <w:sz w:val="24"/>
          <w:szCs w:val="24"/>
        </w:rPr>
        <w:t>Cr</w:t>
      </w:r>
      <w:r w:rsidR="00F9506F">
        <w:rPr>
          <w:rFonts w:ascii="Times New Roman" w:eastAsiaTheme="minorHAnsi" w:hAnsi="Times New Roman" w:cs="Times New Roman"/>
          <w:b/>
          <w:bCs/>
          <w:sz w:val="24"/>
          <w:szCs w:val="24"/>
          <w:vertAlign w:val="subscript"/>
        </w:rPr>
        <w:t>20</w:t>
      </w:r>
      <w:r w:rsidR="00F9506F">
        <w:rPr>
          <w:rFonts w:ascii="Times New Roman" w:eastAsiaTheme="minorHAnsi" w:hAnsi="Times New Roman" w:cs="Times New Roman"/>
          <w:b/>
          <w:bCs/>
          <w:sz w:val="24"/>
          <w:szCs w:val="24"/>
        </w:rPr>
        <w:t>Mn</w:t>
      </w:r>
      <w:r w:rsidR="00F9506F">
        <w:rPr>
          <w:rFonts w:ascii="Times New Roman" w:eastAsiaTheme="minorHAnsi" w:hAnsi="Times New Roman" w:cs="Times New Roman"/>
          <w:b/>
          <w:bCs/>
          <w:sz w:val="24"/>
          <w:szCs w:val="24"/>
          <w:vertAlign w:val="subscript"/>
        </w:rPr>
        <w:t>14</w:t>
      </w:r>
      <w:r w:rsidR="00F9506F">
        <w:rPr>
          <w:rFonts w:ascii="Times New Roman" w:eastAsiaTheme="minorHAnsi" w:hAnsi="Times New Roman" w:cs="Times New Roman"/>
          <w:b/>
          <w:bCs/>
          <w:sz w:val="24"/>
          <w:szCs w:val="24"/>
        </w:rPr>
        <w:t>Fe</w:t>
      </w:r>
      <w:r w:rsidR="00F9506F">
        <w:rPr>
          <w:rFonts w:ascii="Times New Roman" w:eastAsiaTheme="minorHAnsi" w:hAnsi="Times New Roman" w:cs="Times New Roman"/>
          <w:b/>
          <w:bCs/>
          <w:sz w:val="24"/>
          <w:szCs w:val="24"/>
          <w:vertAlign w:val="subscript"/>
        </w:rPr>
        <w:t>26</w:t>
      </w:r>
      <w:r w:rsidR="00F9506F">
        <w:rPr>
          <w:rFonts w:ascii="Times New Roman" w:eastAsiaTheme="minorHAnsi" w:hAnsi="Times New Roman" w:cs="Times New Roman"/>
          <w:b/>
          <w:bCs/>
          <w:sz w:val="24"/>
          <w:szCs w:val="24"/>
        </w:rPr>
        <w:t>Co</w:t>
      </w:r>
      <w:r w:rsidR="00F9506F">
        <w:rPr>
          <w:rFonts w:ascii="Times New Roman" w:eastAsiaTheme="minorHAnsi" w:hAnsi="Times New Roman" w:cs="Times New Roman"/>
          <w:b/>
          <w:bCs/>
          <w:sz w:val="24"/>
          <w:szCs w:val="24"/>
          <w:vertAlign w:val="subscript"/>
        </w:rPr>
        <w:t>26</w:t>
      </w:r>
      <w:r w:rsidR="00F9506F">
        <w:rPr>
          <w:rFonts w:ascii="Times New Roman" w:eastAsiaTheme="minorHAnsi" w:hAnsi="Times New Roman" w:cs="Times New Roman"/>
          <w:b/>
          <w:bCs/>
          <w:sz w:val="24"/>
          <w:szCs w:val="24"/>
        </w:rPr>
        <w:t>Ni</w:t>
      </w:r>
      <w:r w:rsidR="00F9506F">
        <w:rPr>
          <w:rFonts w:ascii="Times New Roman" w:eastAsiaTheme="minorHAnsi" w:hAnsi="Times New Roman" w:cs="Times New Roman"/>
          <w:b/>
          <w:bCs/>
          <w:sz w:val="24"/>
          <w:szCs w:val="24"/>
          <w:vertAlign w:val="subscript"/>
        </w:rPr>
        <w:t>14</w:t>
      </w:r>
      <w:r w:rsidR="00F9506F">
        <w:rPr>
          <w:b/>
          <w:sz w:val="24"/>
          <w:szCs w:val="24"/>
        </w:rPr>
        <w:t xml:space="preserve"> TWIP high-entropy alloy and Cantor alloy. </w:t>
      </w:r>
      <w:r w:rsidR="00F9506F" w:rsidRPr="00F9506F">
        <w:rPr>
          <w:bCs/>
          <w:sz w:val="24"/>
          <w:szCs w:val="24"/>
        </w:rPr>
        <w:t>(</w:t>
      </w:r>
      <w:r w:rsidR="00F9506F" w:rsidRPr="00E04735">
        <w:rPr>
          <w:b/>
          <w:sz w:val="24"/>
          <w:szCs w:val="24"/>
        </w:rPr>
        <w:t>a</w:t>
      </w:r>
      <w:r w:rsidR="00F9506F" w:rsidRPr="00F9506F">
        <w:rPr>
          <w:bCs/>
          <w:sz w:val="24"/>
          <w:szCs w:val="24"/>
        </w:rPr>
        <w:t xml:space="preserve">) The </w:t>
      </w:r>
      <w:r w:rsidR="00661BFE">
        <w:rPr>
          <w:bCs/>
          <w:sz w:val="24"/>
          <w:szCs w:val="24"/>
        </w:rPr>
        <w:t>e</w:t>
      </w:r>
      <w:r w:rsidR="00661BFE" w:rsidRPr="00F9506F">
        <w:rPr>
          <w:bCs/>
          <w:sz w:val="24"/>
          <w:szCs w:val="24"/>
        </w:rPr>
        <w:t xml:space="preserve">ngineering </w:t>
      </w:r>
      <w:r w:rsidR="0080591C" w:rsidRPr="00F9506F">
        <w:rPr>
          <w:bCs/>
          <w:sz w:val="24"/>
          <w:szCs w:val="24"/>
        </w:rPr>
        <w:t xml:space="preserve">uniaxial tensile stress–strain curves for the </w:t>
      </w:r>
      <w:r w:rsidR="00F9506F">
        <w:rPr>
          <w:bCs/>
          <w:sz w:val="24"/>
          <w:szCs w:val="24"/>
        </w:rPr>
        <w:t>TWIP</w:t>
      </w:r>
      <w:r w:rsidR="0080591C" w:rsidRPr="00F9506F">
        <w:rPr>
          <w:bCs/>
          <w:sz w:val="24"/>
          <w:szCs w:val="24"/>
        </w:rPr>
        <w:t>-HEA compared to that of the Cantor HEA</w:t>
      </w:r>
      <w:r w:rsidR="00F9506F">
        <w:rPr>
          <w:bCs/>
          <w:sz w:val="24"/>
          <w:szCs w:val="24"/>
        </w:rPr>
        <w:t xml:space="preserve">. </w:t>
      </w:r>
      <w:r w:rsidR="00F9506F" w:rsidRPr="00F9506F">
        <w:rPr>
          <w:bCs/>
          <w:sz w:val="24"/>
          <w:szCs w:val="24"/>
        </w:rPr>
        <w:t>(</w:t>
      </w:r>
      <w:r w:rsidR="00F9506F" w:rsidRPr="00E04735">
        <w:rPr>
          <w:b/>
          <w:sz w:val="24"/>
          <w:szCs w:val="24"/>
        </w:rPr>
        <w:t>b</w:t>
      </w:r>
      <w:r w:rsidR="00F9506F" w:rsidRPr="00F9506F">
        <w:rPr>
          <w:bCs/>
          <w:sz w:val="24"/>
          <w:szCs w:val="24"/>
        </w:rPr>
        <w:t xml:space="preserve">) The </w:t>
      </w:r>
      <w:r w:rsidR="00F9506F">
        <w:rPr>
          <w:bCs/>
          <w:sz w:val="24"/>
          <w:szCs w:val="24"/>
        </w:rPr>
        <w:t>strain hardening rate curve of (</w:t>
      </w:r>
      <w:r w:rsidR="00F9506F" w:rsidRPr="00E04735">
        <w:rPr>
          <w:b/>
          <w:sz w:val="24"/>
          <w:szCs w:val="24"/>
        </w:rPr>
        <w:t>a</w:t>
      </w:r>
      <w:r w:rsidR="00F9506F">
        <w:rPr>
          <w:bCs/>
          <w:sz w:val="24"/>
          <w:szCs w:val="24"/>
        </w:rPr>
        <w:t>).</w:t>
      </w:r>
    </w:p>
    <w:p w14:paraId="42E9E8E7" w14:textId="77777777" w:rsidR="004719D0" w:rsidRDefault="004719D0">
      <w:pPr>
        <w:rPr>
          <w:rFonts w:cs="Times New Roman"/>
          <w:sz w:val="24"/>
          <w:szCs w:val="24"/>
        </w:rPr>
      </w:pPr>
    </w:p>
    <w:p w14:paraId="235D2015" w14:textId="4D362119" w:rsidR="00D81BFB" w:rsidRDefault="00D81BFB">
      <w:pPr>
        <w:rPr>
          <w:rFonts w:cs="Times New Roman"/>
          <w:sz w:val="24"/>
          <w:szCs w:val="24"/>
        </w:rPr>
      </w:pPr>
    </w:p>
    <w:p w14:paraId="7FD83EF6" w14:textId="77777777" w:rsidR="00D81BFB" w:rsidRPr="003B654F" w:rsidRDefault="00D81BFB" w:rsidP="00D81BFB">
      <w:pPr>
        <w:jc w:val="center"/>
        <w:rPr>
          <w:sz w:val="24"/>
          <w:szCs w:val="24"/>
        </w:rPr>
      </w:pPr>
      <w:r w:rsidRPr="003B654F">
        <w:rPr>
          <w:noProof/>
          <w:sz w:val="24"/>
          <w:szCs w:val="24"/>
        </w:rPr>
        <w:drawing>
          <wp:inline distT="0" distB="0" distL="0" distR="0" wp14:anchorId="53838081" wp14:editId="76E5A88E">
            <wp:extent cx="2686050" cy="2867025"/>
            <wp:effectExtent l="0" t="0" r="0" b="9525"/>
            <wp:docPr id="13" name="图片 13" descr="I:\文章\新建文件夹\TWIP-HEA\英文\Figures\Fig SI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文章\新建文件夹\TWIP-HEA\英文\Figures\Fig SI\Figure S2.t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4704F" w14:textId="205B3092" w:rsidR="00D81BFB" w:rsidRPr="003B654F" w:rsidRDefault="00D81BFB" w:rsidP="00D81BFB">
      <w:pPr>
        <w:rPr>
          <w:sz w:val="24"/>
          <w:szCs w:val="24"/>
        </w:rPr>
      </w:pPr>
      <w:r w:rsidRPr="003B654F">
        <w:rPr>
          <w:b/>
          <w:sz w:val="24"/>
          <w:szCs w:val="24"/>
        </w:rPr>
        <w:t>Figure S</w:t>
      </w:r>
      <w:r w:rsidR="00E83913">
        <w:rPr>
          <w:b/>
          <w:sz w:val="24"/>
          <w:szCs w:val="24"/>
        </w:rPr>
        <w:t>1</w:t>
      </w:r>
      <w:r w:rsidR="004719D0">
        <w:rPr>
          <w:b/>
          <w:sz w:val="24"/>
          <w:szCs w:val="24"/>
        </w:rPr>
        <w:t>6</w:t>
      </w:r>
      <w:r w:rsidRPr="003B654F">
        <w:rPr>
          <w:sz w:val="24"/>
          <w:szCs w:val="24"/>
        </w:rPr>
        <w:t xml:space="preserve"> </w:t>
      </w:r>
      <w:r w:rsidRPr="00FB4734">
        <w:rPr>
          <w:rFonts w:hint="eastAsia"/>
          <w:b/>
          <w:sz w:val="24"/>
          <w:szCs w:val="24"/>
        </w:rPr>
        <w:t>|</w:t>
      </w:r>
      <w:r w:rsidRPr="00FB4734">
        <w:rPr>
          <w:b/>
          <w:sz w:val="24"/>
          <w:szCs w:val="24"/>
        </w:rPr>
        <w:t xml:space="preserve"> Line profiles of </w:t>
      </w:r>
      <w:r>
        <w:rPr>
          <w:b/>
          <w:sz w:val="24"/>
          <w:szCs w:val="24"/>
        </w:rPr>
        <w:t>intensity</w:t>
      </w:r>
      <w:r w:rsidRPr="00FB4734">
        <w:rPr>
          <w:b/>
          <w:sz w:val="24"/>
          <w:szCs w:val="24"/>
        </w:rPr>
        <w:t xml:space="preserve"> along a Σ3</w:t>
      </w:r>
      <w:r w:rsidRPr="00FB4734">
        <w:rPr>
          <w:rFonts w:hint="eastAsia"/>
          <w:b/>
          <w:sz w:val="24"/>
          <w:szCs w:val="24"/>
        </w:rPr>
        <w:t>{</w:t>
      </w:r>
      <w:r w:rsidRPr="00FB4734">
        <w:rPr>
          <w:b/>
          <w:sz w:val="24"/>
          <w:szCs w:val="24"/>
        </w:rPr>
        <w:t>112</w:t>
      </w:r>
      <w:r w:rsidRPr="00FB4734">
        <w:rPr>
          <w:rFonts w:hint="eastAsia"/>
          <w:b/>
          <w:sz w:val="24"/>
          <w:szCs w:val="24"/>
        </w:rPr>
        <w:t>}-like</w:t>
      </w:r>
      <w:r w:rsidRPr="00FB4734">
        <w:rPr>
          <w:b/>
          <w:sz w:val="24"/>
          <w:szCs w:val="24"/>
        </w:rPr>
        <w:t xml:space="preserve"> ITB.</w:t>
      </w:r>
      <w:r>
        <w:rPr>
          <w:sz w:val="24"/>
          <w:szCs w:val="24"/>
        </w:rPr>
        <w:t xml:space="preserve"> The dark dashed lines marked out </w:t>
      </w:r>
      <w:r w:rsidRPr="00DF0EF0">
        <w:rPr>
          <w:sz w:val="24"/>
          <w:szCs w:val="24"/>
        </w:rPr>
        <w:t xml:space="preserve">the </w:t>
      </w:r>
      <w:r>
        <w:rPr>
          <w:sz w:val="24"/>
          <w:szCs w:val="24"/>
        </w:rPr>
        <w:t>Mn-enriched column, and the pink dashed lines marked out Co- and Ni-enriched columns. The enriched columns repeat every three atomic planes.</w:t>
      </w:r>
    </w:p>
    <w:p w14:paraId="2D8553CD" w14:textId="77777777" w:rsidR="00D81BFB" w:rsidRDefault="00D81BFB" w:rsidP="00D81BFB">
      <w:pPr>
        <w:rPr>
          <w:sz w:val="24"/>
          <w:szCs w:val="24"/>
        </w:rPr>
      </w:pPr>
    </w:p>
    <w:p w14:paraId="6EECB5CA" w14:textId="77777777" w:rsidR="00D81BFB" w:rsidRDefault="00D81BFB" w:rsidP="00D81BFB">
      <w:pPr>
        <w:rPr>
          <w:sz w:val="24"/>
          <w:szCs w:val="24"/>
        </w:rPr>
      </w:pPr>
    </w:p>
    <w:p w14:paraId="0A06E9D1" w14:textId="43D760E5" w:rsidR="00D81BFB" w:rsidRDefault="00DC3D14" w:rsidP="00253C57">
      <w:pPr>
        <w:jc w:val="center"/>
        <w:rPr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5D01660" wp14:editId="52104265">
            <wp:extent cx="4658243" cy="7156174"/>
            <wp:effectExtent l="0" t="0" r="9525" b="698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514" cy="71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94582" w14:textId="7746C54F" w:rsidR="00D81BFB" w:rsidRPr="00D81BFB" w:rsidRDefault="00D81BFB">
      <w:pPr>
        <w:rPr>
          <w:sz w:val="24"/>
          <w:szCs w:val="24"/>
        </w:rPr>
      </w:pPr>
      <w:r w:rsidRPr="00DC3D14">
        <w:rPr>
          <w:rFonts w:hint="eastAsia"/>
          <w:b/>
          <w:sz w:val="24"/>
          <w:szCs w:val="24"/>
        </w:rPr>
        <w:t>F</w:t>
      </w:r>
      <w:r w:rsidRPr="00DC3D14">
        <w:rPr>
          <w:b/>
          <w:sz w:val="24"/>
          <w:szCs w:val="24"/>
        </w:rPr>
        <w:t>igure S</w:t>
      </w:r>
      <w:r w:rsidR="00DC3D14">
        <w:rPr>
          <w:b/>
          <w:sz w:val="24"/>
          <w:szCs w:val="24"/>
        </w:rPr>
        <w:t>1</w:t>
      </w:r>
      <w:r w:rsidR="004719D0">
        <w:rPr>
          <w:b/>
          <w:sz w:val="24"/>
          <w:szCs w:val="24"/>
        </w:rPr>
        <w:t>7</w:t>
      </w:r>
      <w:r w:rsidRPr="00DC3D14">
        <w:rPr>
          <w:b/>
          <w:sz w:val="24"/>
          <w:szCs w:val="24"/>
        </w:rPr>
        <w:t xml:space="preserve"> </w:t>
      </w:r>
      <w:r w:rsidRPr="00DC3D14">
        <w:rPr>
          <w:rFonts w:hint="eastAsia"/>
          <w:b/>
          <w:sz w:val="24"/>
          <w:szCs w:val="24"/>
        </w:rPr>
        <w:t>|</w:t>
      </w:r>
      <w:r w:rsidRPr="00DC3D14">
        <w:rPr>
          <w:b/>
          <w:sz w:val="24"/>
          <w:szCs w:val="24"/>
        </w:rPr>
        <w:t xml:space="preserve"> EDS maps</w:t>
      </w:r>
      <w:r w:rsidR="00DC3D14">
        <w:rPr>
          <w:b/>
          <w:sz w:val="24"/>
          <w:szCs w:val="24"/>
        </w:rPr>
        <w:t xml:space="preserve"> and line profile of </w:t>
      </w:r>
      <w:r w:rsidR="00EB0E93">
        <w:rPr>
          <w:b/>
          <w:sz w:val="24"/>
          <w:szCs w:val="24"/>
        </w:rPr>
        <w:t>atomic fraction across the disorder corners</w:t>
      </w:r>
      <w:r w:rsidRPr="00DC3D14">
        <w:rPr>
          <w:sz w:val="24"/>
          <w:szCs w:val="24"/>
        </w:rPr>
        <w:t xml:space="preserve">. </w:t>
      </w:r>
      <w:r w:rsidR="00EB0E93">
        <w:rPr>
          <w:sz w:val="24"/>
          <w:szCs w:val="24"/>
        </w:rPr>
        <w:t>(</w:t>
      </w:r>
      <w:r w:rsidR="00EB0E93" w:rsidRPr="00E04735">
        <w:rPr>
          <w:b/>
          <w:bCs/>
          <w:sz w:val="24"/>
          <w:szCs w:val="24"/>
        </w:rPr>
        <w:t>a</w:t>
      </w:r>
      <w:r w:rsidR="00EB0E93">
        <w:rPr>
          <w:sz w:val="24"/>
          <w:szCs w:val="24"/>
        </w:rPr>
        <w:t>)</w:t>
      </w:r>
      <w:r w:rsidR="00EB0E93" w:rsidRPr="00EB0E93">
        <w:t xml:space="preserve"> </w:t>
      </w:r>
      <w:r w:rsidR="00EB0E93" w:rsidRPr="00EB0E93">
        <w:rPr>
          <w:sz w:val="24"/>
          <w:szCs w:val="24"/>
        </w:rPr>
        <w:t>Atomic-resolution STEM HAADF and bright field (BF) images of a ridge twin, taken with &lt;110&gt; zone axis.</w:t>
      </w:r>
      <w:r w:rsidR="00EB0E93">
        <w:rPr>
          <w:sz w:val="24"/>
          <w:szCs w:val="24"/>
        </w:rPr>
        <w:t xml:space="preserve"> (</w:t>
      </w:r>
      <w:r w:rsidR="00EB0E93" w:rsidRPr="00E04735">
        <w:rPr>
          <w:b/>
          <w:bCs/>
          <w:sz w:val="24"/>
          <w:szCs w:val="24"/>
        </w:rPr>
        <w:t>b</w:t>
      </w:r>
      <w:r w:rsidR="00EB0E93">
        <w:rPr>
          <w:sz w:val="24"/>
          <w:szCs w:val="24"/>
        </w:rPr>
        <w:t>)</w:t>
      </w:r>
      <w:r w:rsidR="00EB0E93" w:rsidRPr="00EB0E93">
        <w:t xml:space="preserve"> </w:t>
      </w:r>
      <w:r w:rsidR="00EB0E93" w:rsidRPr="00EB0E93">
        <w:rPr>
          <w:sz w:val="24"/>
          <w:szCs w:val="24"/>
        </w:rPr>
        <w:t>HAADF image showing the structure at the location connecting two ridge twins and the corresponding EDS maps for Cr, Mn, Fe, Co, and Ni.</w:t>
      </w:r>
      <w:r w:rsidR="00EB0E93">
        <w:rPr>
          <w:sz w:val="24"/>
          <w:szCs w:val="24"/>
        </w:rPr>
        <w:t xml:space="preserve"> (</w:t>
      </w:r>
      <w:r w:rsidR="00EB0E93" w:rsidRPr="00E04735">
        <w:rPr>
          <w:b/>
          <w:bCs/>
          <w:sz w:val="24"/>
          <w:szCs w:val="24"/>
        </w:rPr>
        <w:t>c</w:t>
      </w:r>
      <w:r w:rsidR="00E04735">
        <w:rPr>
          <w:b/>
          <w:bCs/>
          <w:sz w:val="24"/>
          <w:szCs w:val="24"/>
        </w:rPr>
        <w:t xml:space="preserve">, </w:t>
      </w:r>
      <w:r w:rsidR="00EB0E93" w:rsidRPr="00E04735">
        <w:rPr>
          <w:b/>
          <w:bCs/>
          <w:sz w:val="24"/>
          <w:szCs w:val="24"/>
        </w:rPr>
        <w:t>d</w:t>
      </w:r>
      <w:r w:rsidR="00EB0E93">
        <w:rPr>
          <w:sz w:val="24"/>
          <w:szCs w:val="24"/>
        </w:rPr>
        <w:t xml:space="preserve">) </w:t>
      </w:r>
      <w:r w:rsidR="00EB0E93" w:rsidRPr="00EB0E93">
        <w:rPr>
          <w:sz w:val="24"/>
          <w:szCs w:val="24"/>
        </w:rPr>
        <w:t xml:space="preserve">Line profiles of atomic fraction of </w:t>
      </w:r>
      <w:r w:rsidR="00661BFE">
        <w:rPr>
          <w:sz w:val="24"/>
          <w:szCs w:val="24"/>
        </w:rPr>
        <w:t xml:space="preserve">an </w:t>
      </w:r>
      <w:r w:rsidR="00EB0E93" w:rsidRPr="00EB0E93">
        <w:rPr>
          <w:sz w:val="24"/>
          <w:szCs w:val="24"/>
        </w:rPr>
        <w:t>individual element taken from the</w:t>
      </w:r>
      <w:r w:rsidR="00EB0E93">
        <w:rPr>
          <w:sz w:val="24"/>
          <w:szCs w:val="24"/>
        </w:rPr>
        <w:t xml:space="preserve"> EDS maps in Fig. 4</w:t>
      </w:r>
      <w:r w:rsidR="004719D0">
        <w:rPr>
          <w:sz w:val="24"/>
          <w:szCs w:val="24"/>
        </w:rPr>
        <w:t>e</w:t>
      </w:r>
      <w:r w:rsidR="00EB0E93">
        <w:rPr>
          <w:sz w:val="24"/>
          <w:szCs w:val="24"/>
        </w:rPr>
        <w:t xml:space="preserve"> and </w:t>
      </w:r>
      <w:r w:rsidR="00EB0E93">
        <w:rPr>
          <w:rFonts w:hint="eastAsia"/>
          <w:sz w:val="24"/>
          <w:szCs w:val="24"/>
        </w:rPr>
        <w:t>S1</w:t>
      </w:r>
      <w:r w:rsidR="004719D0">
        <w:rPr>
          <w:sz w:val="24"/>
          <w:szCs w:val="24"/>
        </w:rPr>
        <w:t>7</w:t>
      </w:r>
      <w:r w:rsidR="00EB0E93">
        <w:rPr>
          <w:rFonts w:hint="eastAsia"/>
          <w:sz w:val="24"/>
          <w:szCs w:val="24"/>
        </w:rPr>
        <w:t>b</w:t>
      </w:r>
      <w:r w:rsidR="00EB0E93">
        <w:rPr>
          <w:sz w:val="24"/>
          <w:szCs w:val="24"/>
        </w:rPr>
        <w:t xml:space="preserve">. </w:t>
      </w:r>
      <w:r w:rsidRPr="00DC3D14">
        <w:rPr>
          <w:sz w:val="24"/>
          <w:szCs w:val="24"/>
        </w:rPr>
        <w:t>The white dashed boxes in the HAADF image and the black vertical dashed lines in line profiles mark out the Cr-enriched region.</w:t>
      </w:r>
      <w:r w:rsidR="001E2E7F">
        <w:rPr>
          <w:sz w:val="24"/>
          <w:szCs w:val="24"/>
        </w:rPr>
        <w:fldChar w:fldCharType="begin"/>
      </w:r>
      <w:r w:rsidR="001E2E7F">
        <w:rPr>
          <w:sz w:val="24"/>
          <w:szCs w:val="24"/>
        </w:rPr>
        <w:instrText xml:space="preserve"> ADDIN EN.REFLIST </w:instrText>
      </w:r>
      <w:r w:rsidR="00000000">
        <w:rPr>
          <w:sz w:val="24"/>
          <w:szCs w:val="24"/>
        </w:rPr>
        <w:fldChar w:fldCharType="separate"/>
      </w:r>
      <w:r w:rsidR="001E2E7F">
        <w:rPr>
          <w:sz w:val="24"/>
          <w:szCs w:val="24"/>
        </w:rPr>
        <w:fldChar w:fldCharType="end"/>
      </w:r>
    </w:p>
    <w:sectPr w:rsidR="00D81BFB" w:rsidRPr="00D81BFB" w:rsidSect="00235918">
      <w:footerReference w:type="default" r:id="rId25"/>
      <w:footerReference w:type="first" r:id="rId26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2CF8F" w14:textId="77777777" w:rsidR="00E72E5E" w:rsidRDefault="00E72E5E" w:rsidP="008F76DE">
      <w:r>
        <w:separator/>
      </w:r>
    </w:p>
  </w:endnote>
  <w:endnote w:type="continuationSeparator" w:id="0">
    <w:p w14:paraId="042A1C62" w14:textId="77777777" w:rsidR="00E72E5E" w:rsidRDefault="00E72E5E" w:rsidP="008F7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74635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DA1B0A" w14:textId="72ABF275" w:rsidR="00661BFE" w:rsidRDefault="00661BF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97916F" w14:textId="77777777" w:rsidR="00661BFE" w:rsidRDefault="00661BF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6042684"/>
      <w:docPartObj>
        <w:docPartGallery w:val="Page Numbers (Bottom of Page)"/>
        <w:docPartUnique/>
      </w:docPartObj>
    </w:sdtPr>
    <w:sdtContent>
      <w:p w14:paraId="560353A9" w14:textId="3BF3D850" w:rsidR="00235918" w:rsidRDefault="002359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231DE40" w14:textId="77777777" w:rsidR="00235918" w:rsidRDefault="002359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CF6B3" w14:textId="77777777" w:rsidR="00E72E5E" w:rsidRDefault="00E72E5E" w:rsidP="008F76DE">
      <w:r>
        <w:separator/>
      </w:r>
    </w:p>
  </w:footnote>
  <w:footnote w:type="continuationSeparator" w:id="0">
    <w:p w14:paraId="485FA691" w14:textId="77777777" w:rsidR="00E72E5E" w:rsidRDefault="00E72E5E" w:rsidP="008F7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6105A"/>
    <w:multiLevelType w:val="hybridMultilevel"/>
    <w:tmpl w:val="0178B69A"/>
    <w:lvl w:ilvl="0" w:tplc="5BD0C0AC">
      <w:start w:val="8"/>
      <w:numFmt w:val="bullet"/>
      <w:lvlText w:val=""/>
      <w:lvlJc w:val="left"/>
      <w:pPr>
        <w:ind w:left="360" w:hanging="360"/>
      </w:pPr>
      <w:rPr>
        <w:rFonts w:ascii="Wingdings" w:eastAsia="等线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50456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9xf0s9rqs9er9e9vx1xxe20edt20tv52vx5&quot;&gt;TWIP HEA&lt;record-ids&gt;&lt;item&gt;103&lt;/item&gt;&lt;/record-ids&gt;&lt;/item&gt;&lt;/Libraries&gt;"/>
  </w:docVars>
  <w:rsids>
    <w:rsidRoot w:val="00E5016C"/>
    <w:rsid w:val="00011159"/>
    <w:rsid w:val="00016E95"/>
    <w:rsid w:val="000261E0"/>
    <w:rsid w:val="000311E1"/>
    <w:rsid w:val="000413CB"/>
    <w:rsid w:val="000433A5"/>
    <w:rsid w:val="00076CC1"/>
    <w:rsid w:val="00092DBA"/>
    <w:rsid w:val="000A5812"/>
    <w:rsid w:val="000B7AFF"/>
    <w:rsid w:val="000E5931"/>
    <w:rsid w:val="000F1E94"/>
    <w:rsid w:val="00101A05"/>
    <w:rsid w:val="00113511"/>
    <w:rsid w:val="00137534"/>
    <w:rsid w:val="00141D04"/>
    <w:rsid w:val="00176AFA"/>
    <w:rsid w:val="001876A7"/>
    <w:rsid w:val="00187A72"/>
    <w:rsid w:val="00191364"/>
    <w:rsid w:val="00196FA3"/>
    <w:rsid w:val="001A5AE7"/>
    <w:rsid w:val="001A5F8B"/>
    <w:rsid w:val="001D36B4"/>
    <w:rsid w:val="001E1C5F"/>
    <w:rsid w:val="001E2E7F"/>
    <w:rsid w:val="00201C4B"/>
    <w:rsid w:val="00202763"/>
    <w:rsid w:val="00204592"/>
    <w:rsid w:val="00235918"/>
    <w:rsid w:val="00242C0E"/>
    <w:rsid w:val="0024391A"/>
    <w:rsid w:val="00250970"/>
    <w:rsid w:val="00251CA6"/>
    <w:rsid w:val="00253C57"/>
    <w:rsid w:val="002734BD"/>
    <w:rsid w:val="00282AB9"/>
    <w:rsid w:val="003211C0"/>
    <w:rsid w:val="00352AE0"/>
    <w:rsid w:val="003643D4"/>
    <w:rsid w:val="003703BD"/>
    <w:rsid w:val="0037222D"/>
    <w:rsid w:val="00375C35"/>
    <w:rsid w:val="0038389A"/>
    <w:rsid w:val="0039654C"/>
    <w:rsid w:val="003B0409"/>
    <w:rsid w:val="003B654F"/>
    <w:rsid w:val="003D6464"/>
    <w:rsid w:val="003D74A9"/>
    <w:rsid w:val="003E1ADF"/>
    <w:rsid w:val="004719D0"/>
    <w:rsid w:val="00475806"/>
    <w:rsid w:val="00475984"/>
    <w:rsid w:val="004C1F32"/>
    <w:rsid w:val="004E491D"/>
    <w:rsid w:val="004E7B9F"/>
    <w:rsid w:val="00544F14"/>
    <w:rsid w:val="00555BA4"/>
    <w:rsid w:val="00567881"/>
    <w:rsid w:val="005738EE"/>
    <w:rsid w:val="005A06EA"/>
    <w:rsid w:val="005A141B"/>
    <w:rsid w:val="005A2D37"/>
    <w:rsid w:val="005B0E1A"/>
    <w:rsid w:val="005D4115"/>
    <w:rsid w:val="005D7626"/>
    <w:rsid w:val="005F2D7B"/>
    <w:rsid w:val="006009F8"/>
    <w:rsid w:val="00600C13"/>
    <w:rsid w:val="00605E7B"/>
    <w:rsid w:val="00606144"/>
    <w:rsid w:val="006318D0"/>
    <w:rsid w:val="00646968"/>
    <w:rsid w:val="0065130C"/>
    <w:rsid w:val="00652BCE"/>
    <w:rsid w:val="00661BFE"/>
    <w:rsid w:val="006753EA"/>
    <w:rsid w:val="00677251"/>
    <w:rsid w:val="006B4EB4"/>
    <w:rsid w:val="006C10D9"/>
    <w:rsid w:val="006F6BD9"/>
    <w:rsid w:val="00713F09"/>
    <w:rsid w:val="007348F0"/>
    <w:rsid w:val="00793F21"/>
    <w:rsid w:val="007B320F"/>
    <w:rsid w:val="007C686C"/>
    <w:rsid w:val="007F10AC"/>
    <w:rsid w:val="0080591C"/>
    <w:rsid w:val="00814DFC"/>
    <w:rsid w:val="00842CCC"/>
    <w:rsid w:val="008475A9"/>
    <w:rsid w:val="00886D7B"/>
    <w:rsid w:val="008913DC"/>
    <w:rsid w:val="008D5073"/>
    <w:rsid w:val="008E393D"/>
    <w:rsid w:val="008F76DE"/>
    <w:rsid w:val="0091498C"/>
    <w:rsid w:val="00916196"/>
    <w:rsid w:val="00923231"/>
    <w:rsid w:val="009274DD"/>
    <w:rsid w:val="009433A2"/>
    <w:rsid w:val="009756FD"/>
    <w:rsid w:val="009765B1"/>
    <w:rsid w:val="009A2E13"/>
    <w:rsid w:val="009A638D"/>
    <w:rsid w:val="009D1801"/>
    <w:rsid w:val="009D1DC3"/>
    <w:rsid w:val="009E4619"/>
    <w:rsid w:val="00A06050"/>
    <w:rsid w:val="00A1016D"/>
    <w:rsid w:val="00A14E4D"/>
    <w:rsid w:val="00A66390"/>
    <w:rsid w:val="00A9692A"/>
    <w:rsid w:val="00AA3D3B"/>
    <w:rsid w:val="00AC0E88"/>
    <w:rsid w:val="00AF2704"/>
    <w:rsid w:val="00B062EA"/>
    <w:rsid w:val="00B173E3"/>
    <w:rsid w:val="00B24CDF"/>
    <w:rsid w:val="00B4477B"/>
    <w:rsid w:val="00B716B0"/>
    <w:rsid w:val="00B95B44"/>
    <w:rsid w:val="00BB4697"/>
    <w:rsid w:val="00BD251B"/>
    <w:rsid w:val="00BF485A"/>
    <w:rsid w:val="00C24B1C"/>
    <w:rsid w:val="00C6377E"/>
    <w:rsid w:val="00CA4CA4"/>
    <w:rsid w:val="00CB7A15"/>
    <w:rsid w:val="00CC3939"/>
    <w:rsid w:val="00CD31B4"/>
    <w:rsid w:val="00CF0EE6"/>
    <w:rsid w:val="00D02DF2"/>
    <w:rsid w:val="00D133AD"/>
    <w:rsid w:val="00D15F90"/>
    <w:rsid w:val="00D20DD4"/>
    <w:rsid w:val="00D532E7"/>
    <w:rsid w:val="00D61429"/>
    <w:rsid w:val="00D81BFB"/>
    <w:rsid w:val="00D82542"/>
    <w:rsid w:val="00D8466B"/>
    <w:rsid w:val="00DB3961"/>
    <w:rsid w:val="00DC3D14"/>
    <w:rsid w:val="00DD0EE1"/>
    <w:rsid w:val="00DE3CF3"/>
    <w:rsid w:val="00DF0EF0"/>
    <w:rsid w:val="00DF1941"/>
    <w:rsid w:val="00E04735"/>
    <w:rsid w:val="00E21B96"/>
    <w:rsid w:val="00E5016C"/>
    <w:rsid w:val="00E72E5E"/>
    <w:rsid w:val="00E83913"/>
    <w:rsid w:val="00EA6461"/>
    <w:rsid w:val="00EA7E0C"/>
    <w:rsid w:val="00EB0E93"/>
    <w:rsid w:val="00EC36B2"/>
    <w:rsid w:val="00ED053C"/>
    <w:rsid w:val="00EE6495"/>
    <w:rsid w:val="00EF4CBE"/>
    <w:rsid w:val="00F01394"/>
    <w:rsid w:val="00F0797D"/>
    <w:rsid w:val="00F31DA0"/>
    <w:rsid w:val="00F33ED4"/>
    <w:rsid w:val="00F470E5"/>
    <w:rsid w:val="00F94E19"/>
    <w:rsid w:val="00F9506F"/>
    <w:rsid w:val="00F96AB0"/>
    <w:rsid w:val="00FB471A"/>
    <w:rsid w:val="00FB4734"/>
    <w:rsid w:val="00FB6D3D"/>
    <w:rsid w:val="00FD76F0"/>
    <w:rsid w:val="00FE3C06"/>
    <w:rsid w:val="00FF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7FAB0D"/>
  <w15:chartTrackingRefBased/>
  <w15:docId w15:val="{BC1998CE-6F2D-4142-AD94-BC4EB9B5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6DE"/>
    <w:pPr>
      <w:widowControl w:val="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76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76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76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76DE"/>
    <w:rPr>
      <w:sz w:val="18"/>
      <w:szCs w:val="18"/>
    </w:rPr>
  </w:style>
  <w:style w:type="paragraph" w:customStyle="1" w:styleId="Head">
    <w:name w:val="Head"/>
    <w:basedOn w:val="a"/>
    <w:rsid w:val="008F76DE"/>
    <w:pPr>
      <w:keepNext/>
      <w:widowControl/>
      <w:spacing w:before="120" w:after="120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en-US"/>
    </w:rPr>
  </w:style>
  <w:style w:type="paragraph" w:styleId="a7">
    <w:name w:val="Normal (Web)"/>
    <w:basedOn w:val="a"/>
    <w:uiPriority w:val="99"/>
    <w:semiHidden/>
    <w:unhideWhenUsed/>
    <w:rsid w:val="003B654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Revision"/>
    <w:hidden/>
    <w:uiPriority w:val="99"/>
    <w:semiHidden/>
    <w:rsid w:val="005A141B"/>
    <w:rPr>
      <w:rFonts w:asciiTheme="minorHAnsi" w:eastAsiaTheme="minorEastAsia" w:hAnsiTheme="minorHAnsi"/>
      <w:sz w:val="21"/>
    </w:rPr>
  </w:style>
  <w:style w:type="character" w:styleId="a9">
    <w:name w:val="annotation reference"/>
    <w:basedOn w:val="a0"/>
    <w:uiPriority w:val="99"/>
    <w:semiHidden/>
    <w:unhideWhenUsed/>
    <w:rsid w:val="00B062E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062EA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B062EA"/>
    <w:rPr>
      <w:rFonts w:asciiTheme="minorHAnsi" w:eastAsiaTheme="minorEastAsia" w:hAnsiTheme="minorHAnsi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062EA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B062EA"/>
    <w:rPr>
      <w:rFonts w:asciiTheme="minorHAnsi" w:eastAsiaTheme="minorEastAsia" w:hAnsiTheme="minorHAnsi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201C4B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201C4B"/>
    <w:rPr>
      <w:rFonts w:asciiTheme="minorHAnsi" w:eastAsiaTheme="minorEastAsia" w:hAnsiTheme="minorHAnsi"/>
      <w:sz w:val="18"/>
      <w:szCs w:val="18"/>
    </w:rPr>
  </w:style>
  <w:style w:type="paragraph" w:styleId="af0">
    <w:name w:val="List Paragraph"/>
    <w:basedOn w:val="a"/>
    <w:uiPriority w:val="34"/>
    <w:qFormat/>
    <w:rsid w:val="00201C4B"/>
    <w:pPr>
      <w:ind w:firstLineChars="200" w:firstLine="420"/>
    </w:pPr>
  </w:style>
  <w:style w:type="character" w:styleId="af1">
    <w:name w:val="Placeholder Text"/>
    <w:basedOn w:val="a0"/>
    <w:uiPriority w:val="99"/>
    <w:semiHidden/>
    <w:rsid w:val="00B173E3"/>
    <w:rPr>
      <w:color w:val="808080"/>
    </w:rPr>
  </w:style>
  <w:style w:type="paragraph" w:customStyle="1" w:styleId="EndNoteBibliographyTitle">
    <w:name w:val="EndNote Bibliography Title"/>
    <w:basedOn w:val="a"/>
    <w:link w:val="EndNoteBibliographyTitle0"/>
    <w:rsid w:val="001E2E7F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1E2E7F"/>
    <w:rPr>
      <w:rFonts w:ascii="Calibri" w:eastAsiaTheme="minorEastAsia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1E2E7F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1E2E7F"/>
    <w:rPr>
      <w:rFonts w:ascii="Calibri" w:eastAsiaTheme="minorEastAsia" w:hAnsi="Calibri" w:cs="Calibri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0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png"/><Relationship Id="rId18" Type="http://schemas.openxmlformats.org/officeDocument/2006/relationships/image" Target="media/image11.tiff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tiff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tiff"/><Relationship Id="rId28" Type="http://schemas.openxmlformats.org/officeDocument/2006/relationships/theme" Target="theme/theme1.xml"/><Relationship Id="rId10" Type="http://schemas.openxmlformats.org/officeDocument/2006/relationships/image" Target="media/image3.tif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Relationship Id="rId22" Type="http://schemas.openxmlformats.org/officeDocument/2006/relationships/image" Target="media/image15.tif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6B19E-91B3-43DA-8FCC-055894F12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10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ZJU</Company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 Xiaoqian</dc:creator>
  <cp:keywords/>
  <dc:description/>
  <cp:lastModifiedBy>Fu Xiaoqian</cp:lastModifiedBy>
  <cp:revision>3</cp:revision>
  <dcterms:created xsi:type="dcterms:W3CDTF">2023-05-08T15:19:00Z</dcterms:created>
  <dcterms:modified xsi:type="dcterms:W3CDTF">2023-05-09T13:50:00Z</dcterms:modified>
</cp:coreProperties>
</file>