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41856" w14:textId="77777777" w:rsidR="00171CCD" w:rsidRPr="00E733A0" w:rsidRDefault="00171CCD" w:rsidP="002E69DF">
      <w:pPr>
        <w:jc w:val="center"/>
        <w:rPr>
          <w:rFonts w:ascii="Times New Roman" w:hAnsi="Times New Roman" w:cs="Times New Roman"/>
          <w:b/>
          <w:bCs/>
          <w:sz w:val="24"/>
          <w:szCs w:val="24"/>
          <w:lang w:val="en-US"/>
        </w:rPr>
      </w:pPr>
    </w:p>
    <w:p w14:paraId="5373D8A5" w14:textId="77658B8B" w:rsidR="002C4869" w:rsidRPr="00E733A0" w:rsidRDefault="0055468B" w:rsidP="002E69DF">
      <w:pPr>
        <w:jc w:val="center"/>
        <w:rPr>
          <w:rFonts w:ascii="Times New Roman" w:hAnsi="Times New Roman" w:cs="Times New Roman"/>
          <w:b/>
          <w:bCs/>
          <w:sz w:val="24"/>
          <w:szCs w:val="24"/>
          <w:lang w:val="en-US"/>
        </w:rPr>
      </w:pPr>
      <w:r w:rsidRPr="00E733A0">
        <w:rPr>
          <w:rFonts w:ascii="Times New Roman" w:hAnsi="Times New Roman" w:cs="Times New Roman"/>
          <w:b/>
          <w:bCs/>
          <w:sz w:val="24"/>
          <w:szCs w:val="24"/>
          <w:lang w:val="en-US"/>
        </w:rPr>
        <w:t>SUPP</w:t>
      </w:r>
      <w:r w:rsidR="00850DD4">
        <w:rPr>
          <w:rFonts w:ascii="Times New Roman" w:hAnsi="Times New Roman" w:cs="Times New Roman"/>
          <w:b/>
          <w:bCs/>
          <w:sz w:val="24"/>
          <w:szCs w:val="24"/>
          <w:lang w:val="en-US"/>
        </w:rPr>
        <w:t>LEMENTARY</w:t>
      </w:r>
      <w:r w:rsidRPr="00E733A0">
        <w:rPr>
          <w:rFonts w:ascii="Times New Roman" w:hAnsi="Times New Roman" w:cs="Times New Roman"/>
          <w:b/>
          <w:bCs/>
          <w:sz w:val="24"/>
          <w:szCs w:val="24"/>
          <w:lang w:val="en-US"/>
        </w:rPr>
        <w:t xml:space="preserve"> INFORMATION</w:t>
      </w:r>
    </w:p>
    <w:p w14:paraId="0704731B" w14:textId="08B2E990" w:rsidR="002E69DF" w:rsidRPr="00E733A0" w:rsidRDefault="002E69DF" w:rsidP="002E69DF">
      <w:pPr>
        <w:jc w:val="center"/>
        <w:rPr>
          <w:rFonts w:ascii="Times New Roman" w:hAnsi="Times New Roman" w:cs="Times New Roman"/>
          <w:b/>
          <w:bCs/>
          <w:sz w:val="24"/>
          <w:szCs w:val="24"/>
          <w:lang w:val="en-US"/>
        </w:rPr>
      </w:pPr>
    </w:p>
    <w:p w14:paraId="3CF55368" w14:textId="77777777" w:rsidR="003467BF" w:rsidRDefault="003467BF" w:rsidP="003467BF">
      <w:pPr>
        <w:spacing w:line="480" w:lineRule="auto"/>
        <w:jc w:val="center"/>
        <w:rPr>
          <w:rFonts w:ascii="Times New Roman" w:eastAsia="Times New Roman" w:hAnsi="Times New Roman" w:cs="Times New Roman"/>
          <w:b/>
          <w:sz w:val="24"/>
          <w:szCs w:val="24"/>
          <w:lang w:val="en-US"/>
        </w:rPr>
      </w:pPr>
      <w:bookmarkStart w:id="0" w:name="_Hlk77932971"/>
      <w:bookmarkStart w:id="1" w:name="_Hlk89950453"/>
      <w:bookmarkEnd w:id="0"/>
      <w:r>
        <w:rPr>
          <w:rFonts w:ascii="Times New Roman" w:eastAsia="Times New Roman" w:hAnsi="Times New Roman" w:cs="Times New Roman"/>
          <w:b/>
          <w:sz w:val="24"/>
          <w:szCs w:val="24"/>
        </w:rPr>
        <w:t>Treeline displacement may affect lake dissolved organic matter processing at high latitudes and altitudes</w:t>
      </w:r>
      <w:bookmarkEnd w:id="1"/>
    </w:p>
    <w:p w14:paraId="4A5439D5" w14:textId="1042A677" w:rsidR="002E69DF" w:rsidRPr="003467BF" w:rsidRDefault="002E69DF">
      <w:pPr>
        <w:rPr>
          <w:rFonts w:ascii="Times New Roman" w:hAnsi="Times New Roman" w:cs="Times New Roman"/>
          <w:b/>
          <w:bCs/>
          <w:sz w:val="24"/>
          <w:szCs w:val="24"/>
          <w:lang w:val="en-US"/>
        </w:rPr>
      </w:pPr>
    </w:p>
    <w:p w14:paraId="17EC48D0" w14:textId="77777777" w:rsidR="00F24EE8" w:rsidRPr="003B03B4" w:rsidRDefault="00F24EE8" w:rsidP="00F24EE8">
      <w:pPr>
        <w:spacing w:line="480" w:lineRule="auto"/>
        <w:jc w:val="both"/>
        <w:rPr>
          <w:rFonts w:ascii="Times New Roman" w:eastAsia="Times New Roman" w:hAnsi="Times New Roman" w:cs="Times New Roman"/>
          <w:sz w:val="24"/>
          <w:szCs w:val="24"/>
          <w:vertAlign w:val="superscript"/>
        </w:rPr>
      </w:pPr>
      <w:bookmarkStart w:id="2" w:name="_Hlk89950463"/>
      <w:r w:rsidRPr="003B03B4">
        <w:rPr>
          <w:rFonts w:ascii="Times New Roman" w:eastAsia="Times New Roman" w:hAnsi="Times New Roman" w:cs="Times New Roman"/>
          <w:sz w:val="24"/>
          <w:szCs w:val="24"/>
        </w:rPr>
        <w:t>Núria Catalán</w:t>
      </w:r>
      <w:r w:rsidRPr="003B03B4">
        <w:rPr>
          <w:rFonts w:ascii="Times New Roman" w:eastAsia="Times New Roman" w:hAnsi="Times New Roman" w:cs="Times New Roman"/>
          <w:sz w:val="24"/>
          <w:szCs w:val="24"/>
          <w:vertAlign w:val="superscript"/>
        </w:rPr>
        <w:t>1,2</w:t>
      </w:r>
      <w:r w:rsidRPr="003B03B4">
        <w:rPr>
          <w:rFonts w:ascii="Times New Roman" w:eastAsia="Times New Roman" w:hAnsi="Times New Roman" w:cs="Times New Roman"/>
          <w:sz w:val="24"/>
          <w:szCs w:val="24"/>
        </w:rPr>
        <w:t>, Carina Rofner</w:t>
      </w:r>
      <w:r w:rsidRPr="003B03B4">
        <w:rPr>
          <w:rFonts w:ascii="Times New Roman" w:eastAsia="Times New Roman" w:hAnsi="Times New Roman" w:cs="Times New Roman"/>
          <w:sz w:val="24"/>
          <w:szCs w:val="24"/>
          <w:vertAlign w:val="superscript"/>
        </w:rPr>
        <w:t>3</w:t>
      </w:r>
      <w:r w:rsidRPr="003B03B4">
        <w:rPr>
          <w:rFonts w:ascii="Times New Roman" w:eastAsia="Times New Roman" w:hAnsi="Times New Roman" w:cs="Times New Roman"/>
          <w:sz w:val="24"/>
          <w:szCs w:val="24"/>
        </w:rPr>
        <w:t>, Charles Verpoorter</w:t>
      </w:r>
      <w:r w:rsidRPr="003B03B4">
        <w:rPr>
          <w:rFonts w:ascii="Times New Roman" w:eastAsia="Times New Roman" w:hAnsi="Times New Roman" w:cs="Times New Roman"/>
          <w:sz w:val="24"/>
          <w:szCs w:val="24"/>
          <w:vertAlign w:val="superscript"/>
        </w:rPr>
        <w:t>4</w:t>
      </w:r>
      <w:r w:rsidRPr="003B03B4">
        <w:rPr>
          <w:rFonts w:ascii="Times New Roman" w:eastAsia="Times New Roman" w:hAnsi="Times New Roman" w:cs="Times New Roman"/>
          <w:sz w:val="24"/>
          <w:szCs w:val="24"/>
        </w:rPr>
        <w:t>, María Teresa Pérez</w:t>
      </w:r>
      <w:r w:rsidRPr="003B03B4">
        <w:rPr>
          <w:rFonts w:ascii="Times New Roman" w:eastAsia="Times New Roman" w:hAnsi="Times New Roman" w:cs="Times New Roman"/>
          <w:sz w:val="24"/>
          <w:szCs w:val="24"/>
          <w:vertAlign w:val="superscript"/>
        </w:rPr>
        <w:t>3</w:t>
      </w:r>
      <w:r w:rsidRPr="003B03B4">
        <w:rPr>
          <w:rFonts w:ascii="Times New Roman" w:eastAsia="Times New Roman" w:hAnsi="Times New Roman" w:cs="Times New Roman"/>
          <w:sz w:val="24"/>
          <w:szCs w:val="24"/>
        </w:rPr>
        <w:t>, Thorsten Dittmar</w:t>
      </w:r>
      <w:r w:rsidRPr="003B03B4">
        <w:rPr>
          <w:rFonts w:ascii="Times New Roman" w:eastAsia="Times New Roman" w:hAnsi="Times New Roman" w:cs="Times New Roman"/>
          <w:sz w:val="24"/>
          <w:szCs w:val="24"/>
          <w:vertAlign w:val="superscript"/>
        </w:rPr>
        <w:t>6,7</w:t>
      </w:r>
      <w:r w:rsidRPr="003B03B4">
        <w:rPr>
          <w:rFonts w:ascii="Times New Roman" w:eastAsia="Times New Roman" w:hAnsi="Times New Roman" w:cs="Times New Roman"/>
          <w:sz w:val="24"/>
          <w:szCs w:val="24"/>
        </w:rPr>
        <w:t>, Lars Tranvik</w:t>
      </w:r>
      <w:r w:rsidRPr="003B03B4">
        <w:rPr>
          <w:rFonts w:ascii="Times New Roman" w:eastAsia="Times New Roman" w:hAnsi="Times New Roman" w:cs="Times New Roman"/>
          <w:sz w:val="24"/>
          <w:szCs w:val="24"/>
          <w:vertAlign w:val="superscript"/>
        </w:rPr>
        <w:t>1</w:t>
      </w:r>
      <w:r w:rsidRPr="003B03B4">
        <w:rPr>
          <w:rFonts w:ascii="Times New Roman" w:eastAsia="Times New Roman" w:hAnsi="Times New Roman" w:cs="Times New Roman"/>
          <w:sz w:val="24"/>
          <w:szCs w:val="24"/>
        </w:rPr>
        <w:t>, Ruben Sommaruga</w:t>
      </w:r>
      <w:r w:rsidRPr="003B03B4">
        <w:rPr>
          <w:rFonts w:ascii="Times New Roman" w:eastAsia="Times New Roman" w:hAnsi="Times New Roman" w:cs="Times New Roman"/>
          <w:sz w:val="24"/>
          <w:szCs w:val="24"/>
          <w:vertAlign w:val="superscript"/>
        </w:rPr>
        <w:t>3</w:t>
      </w:r>
      <w:r w:rsidRPr="003B03B4">
        <w:rPr>
          <w:rFonts w:ascii="Times New Roman" w:eastAsia="Times New Roman" w:hAnsi="Times New Roman" w:cs="Times New Roman"/>
          <w:sz w:val="24"/>
          <w:szCs w:val="24"/>
        </w:rPr>
        <w:t xml:space="preserve"> and Hannes Peter</w:t>
      </w:r>
      <w:r w:rsidRPr="003B03B4">
        <w:rPr>
          <w:rFonts w:ascii="Times New Roman" w:eastAsia="Times New Roman" w:hAnsi="Times New Roman" w:cs="Times New Roman"/>
          <w:sz w:val="24"/>
          <w:szCs w:val="24"/>
          <w:vertAlign w:val="superscript"/>
        </w:rPr>
        <w:t>3,6*</w:t>
      </w:r>
    </w:p>
    <w:bookmarkEnd w:id="2"/>
    <w:p w14:paraId="5EB20BFB" w14:textId="77777777" w:rsidR="00F24EE8" w:rsidRPr="003B03B4" w:rsidRDefault="00F24EE8" w:rsidP="00F24EE8">
      <w:pPr>
        <w:spacing w:after="120" w:line="240" w:lineRule="auto"/>
        <w:jc w:val="both"/>
        <w:rPr>
          <w:rFonts w:ascii="Times New Roman" w:eastAsia="Times New Roman" w:hAnsi="Times New Roman" w:cs="Times New Roman"/>
          <w:color w:val="000000"/>
          <w:sz w:val="24"/>
          <w:szCs w:val="24"/>
        </w:rPr>
      </w:pPr>
      <w:r w:rsidRPr="003B03B4">
        <w:rPr>
          <w:rFonts w:ascii="Times New Roman" w:eastAsia="Times New Roman" w:hAnsi="Times New Roman" w:cs="Times New Roman"/>
          <w:color w:val="000000"/>
          <w:sz w:val="24"/>
          <w:szCs w:val="24"/>
          <w:vertAlign w:val="superscript"/>
        </w:rPr>
        <w:t>1</w:t>
      </w:r>
      <w:r w:rsidRPr="003B03B4">
        <w:rPr>
          <w:rFonts w:ascii="Times New Roman" w:eastAsia="Times New Roman" w:hAnsi="Times New Roman" w:cs="Times New Roman"/>
          <w:color w:val="000000"/>
          <w:sz w:val="24"/>
          <w:szCs w:val="24"/>
        </w:rPr>
        <w:t>Limnology, Department of Ecology and Genetics, University of Uppsala, Uppsala, Sweden</w:t>
      </w:r>
    </w:p>
    <w:p w14:paraId="6F8293C4" w14:textId="77777777" w:rsidR="00F24EE8" w:rsidRDefault="00F24EE8" w:rsidP="00F24EE8">
      <w:pPr>
        <w:spacing w:after="120" w:line="240" w:lineRule="auto"/>
        <w:jc w:val="both"/>
        <w:rPr>
          <w:rFonts w:ascii="Times New Roman" w:eastAsia="Times New Roman" w:hAnsi="Times New Roman" w:cs="Times New Roman"/>
          <w:color w:val="000000"/>
          <w:sz w:val="24"/>
          <w:szCs w:val="24"/>
        </w:rPr>
      </w:pPr>
      <w:r w:rsidRPr="00FD6C5B">
        <w:rPr>
          <w:rFonts w:ascii="Times New Roman" w:eastAsia="Times New Roman" w:hAnsi="Times New Roman" w:cs="Times New Roman"/>
          <w:color w:val="000000"/>
          <w:sz w:val="24"/>
          <w:szCs w:val="24"/>
          <w:vertAlign w:val="superscript"/>
          <w:lang w:val="en-US"/>
        </w:rPr>
        <w:t>2</w:t>
      </w:r>
      <w:r w:rsidRPr="00FD6C5B">
        <w:rPr>
          <w:rFonts w:ascii="Times New Roman" w:eastAsia="Times New Roman" w:hAnsi="Times New Roman" w:cs="Times New Roman"/>
          <w:color w:val="000000"/>
          <w:sz w:val="24"/>
          <w:szCs w:val="24"/>
          <w:lang w:val="en-US"/>
        </w:rPr>
        <w:t>Present address:</w:t>
      </w:r>
      <w:r w:rsidRPr="00FD6C5B">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rPr>
        <w:t>Institute o</w:t>
      </w:r>
      <w:r w:rsidRPr="00FD6C5B">
        <w:rPr>
          <w:rFonts w:ascii="Times New Roman" w:eastAsia="Times New Roman" w:hAnsi="Times New Roman" w:cs="Times New Roman"/>
          <w:color w:val="000000"/>
          <w:sz w:val="24"/>
          <w:szCs w:val="24"/>
          <w:lang w:val="en-US"/>
        </w:rPr>
        <w:t>f Environmental Assessment and Water Research (IDAEA), CSIC, Barcelona, Spain</w:t>
      </w:r>
    </w:p>
    <w:p w14:paraId="7F6BC281" w14:textId="77777777" w:rsidR="00F24EE8" w:rsidRPr="003B03B4" w:rsidRDefault="00F24EE8" w:rsidP="00F24EE8">
      <w:pPr>
        <w:spacing w:after="120" w:line="240" w:lineRule="auto"/>
        <w:jc w:val="both"/>
        <w:rPr>
          <w:rFonts w:ascii="Times New Roman" w:eastAsia="Times New Roman" w:hAnsi="Times New Roman" w:cs="Times New Roman"/>
          <w:color w:val="000000"/>
          <w:sz w:val="24"/>
          <w:szCs w:val="24"/>
        </w:rPr>
      </w:pPr>
      <w:r w:rsidRPr="003B03B4">
        <w:rPr>
          <w:rFonts w:ascii="Times New Roman" w:eastAsia="Times New Roman" w:hAnsi="Times New Roman" w:cs="Times New Roman"/>
          <w:color w:val="000000"/>
          <w:sz w:val="24"/>
          <w:szCs w:val="24"/>
          <w:vertAlign w:val="superscript"/>
        </w:rPr>
        <w:t>3</w:t>
      </w:r>
      <w:r w:rsidRPr="003B03B4">
        <w:rPr>
          <w:rFonts w:ascii="Times New Roman" w:eastAsia="Times New Roman" w:hAnsi="Times New Roman" w:cs="Times New Roman"/>
          <w:color w:val="000000"/>
          <w:sz w:val="24"/>
          <w:szCs w:val="24"/>
        </w:rPr>
        <w:t xml:space="preserve">Lake and Glacier Ecology Research Group, </w:t>
      </w:r>
      <w:r w:rsidRPr="003B03B4">
        <w:rPr>
          <w:rFonts w:ascii="Times New Roman" w:eastAsia="Times New Roman" w:hAnsi="Times New Roman" w:cs="Times New Roman"/>
          <w:sz w:val="24"/>
          <w:szCs w:val="24"/>
        </w:rPr>
        <w:t xml:space="preserve">Department </w:t>
      </w:r>
      <w:r w:rsidRPr="003B03B4">
        <w:rPr>
          <w:rFonts w:ascii="Times New Roman" w:eastAsia="Times New Roman" w:hAnsi="Times New Roman" w:cs="Times New Roman"/>
          <w:color w:val="000000"/>
          <w:sz w:val="24"/>
          <w:szCs w:val="24"/>
        </w:rPr>
        <w:t>of Ecology, Universität Innsbruck, Innsbruck, Austria</w:t>
      </w:r>
    </w:p>
    <w:p w14:paraId="6411DC40" w14:textId="77777777" w:rsidR="00F24EE8" w:rsidRPr="003B03B4" w:rsidRDefault="00F24EE8" w:rsidP="00F24EE8">
      <w:pPr>
        <w:spacing w:after="120" w:line="240" w:lineRule="auto"/>
        <w:jc w:val="both"/>
        <w:rPr>
          <w:rFonts w:ascii="Times New Roman" w:eastAsia="Times New Roman" w:hAnsi="Times New Roman" w:cs="Times New Roman"/>
          <w:color w:val="000000"/>
          <w:sz w:val="24"/>
          <w:szCs w:val="24"/>
          <w:lang w:val="fr-CH"/>
        </w:rPr>
      </w:pPr>
      <w:r w:rsidRPr="003B03B4">
        <w:rPr>
          <w:rFonts w:ascii="Times New Roman" w:eastAsia="URWPalladioL-Roma" w:hAnsi="Times New Roman" w:cs="Times New Roman"/>
          <w:sz w:val="24"/>
          <w:szCs w:val="24"/>
          <w:vertAlign w:val="superscript"/>
          <w:lang w:val="fr-FR"/>
        </w:rPr>
        <w:t>4</w:t>
      </w:r>
      <w:r w:rsidRPr="003B03B4">
        <w:rPr>
          <w:rFonts w:ascii="Times New Roman" w:eastAsia="URWPalladioL-Roma" w:hAnsi="Times New Roman" w:cs="Times New Roman"/>
          <w:sz w:val="24"/>
          <w:szCs w:val="24"/>
          <w:lang w:val="fr-FR"/>
        </w:rPr>
        <w:t>Universit</w:t>
      </w:r>
      <w:r w:rsidRPr="003B03B4">
        <w:rPr>
          <w:rFonts w:ascii="Times New Roman" w:eastAsia="Times New Roman" w:hAnsi="Times New Roman" w:cs="Times New Roman"/>
          <w:color w:val="000000"/>
          <w:sz w:val="24"/>
          <w:szCs w:val="24"/>
          <w:lang w:val="fr-CH"/>
        </w:rPr>
        <w:t>é</w:t>
      </w:r>
      <w:r w:rsidRPr="003B03B4">
        <w:rPr>
          <w:rFonts w:ascii="Times New Roman" w:eastAsia="URWPalladioL-Roma" w:hAnsi="Times New Roman" w:cs="Times New Roman"/>
          <w:sz w:val="24"/>
          <w:szCs w:val="24"/>
          <w:lang w:val="fr-FR"/>
        </w:rPr>
        <w:t xml:space="preserve"> Littoral </w:t>
      </w:r>
      <w:proofErr w:type="spellStart"/>
      <w:r w:rsidRPr="003B03B4">
        <w:rPr>
          <w:rFonts w:ascii="Times New Roman" w:eastAsia="URWPalladioL-Roma" w:hAnsi="Times New Roman" w:cs="Times New Roman"/>
          <w:sz w:val="24"/>
          <w:szCs w:val="24"/>
          <w:lang w:val="fr-FR"/>
        </w:rPr>
        <w:t>Cote</w:t>
      </w:r>
      <w:proofErr w:type="spellEnd"/>
      <w:r w:rsidRPr="003B03B4">
        <w:rPr>
          <w:rFonts w:ascii="Times New Roman" w:eastAsia="URWPalladioL-Roma" w:hAnsi="Times New Roman" w:cs="Times New Roman"/>
          <w:sz w:val="24"/>
          <w:szCs w:val="24"/>
          <w:lang w:val="fr-FR"/>
        </w:rPr>
        <w:t xml:space="preserve"> d’Opale, CNRS, </w:t>
      </w:r>
      <w:proofErr w:type="spellStart"/>
      <w:r w:rsidRPr="003B03B4">
        <w:rPr>
          <w:rFonts w:ascii="Times New Roman" w:eastAsia="URWPalladioL-Roma" w:hAnsi="Times New Roman" w:cs="Times New Roman"/>
          <w:sz w:val="24"/>
          <w:szCs w:val="24"/>
          <w:lang w:val="fr-FR"/>
        </w:rPr>
        <w:t>Universit</w:t>
      </w:r>
      <w:proofErr w:type="spellEnd"/>
      <w:r w:rsidRPr="003B03B4">
        <w:rPr>
          <w:rFonts w:ascii="Times New Roman" w:eastAsia="Times New Roman" w:hAnsi="Times New Roman" w:cs="Times New Roman"/>
          <w:color w:val="000000"/>
          <w:sz w:val="24"/>
          <w:szCs w:val="24"/>
          <w:lang w:val="fr-CH"/>
        </w:rPr>
        <w:t>é</w:t>
      </w:r>
      <w:r w:rsidRPr="003B03B4">
        <w:rPr>
          <w:rFonts w:ascii="Times New Roman" w:eastAsia="URWPalladioL-Roma" w:hAnsi="Times New Roman" w:cs="Times New Roman"/>
          <w:sz w:val="24"/>
          <w:szCs w:val="24"/>
          <w:lang w:val="fr-FR"/>
        </w:rPr>
        <w:t xml:space="preserve"> Lille, UMR 8187, Laboratoire d’Océanologie et de Géosciences, Wimereux, F629300 </w:t>
      </w:r>
      <w:r w:rsidRPr="003B03B4">
        <w:rPr>
          <w:rFonts w:ascii="Times New Roman" w:eastAsia="Times New Roman" w:hAnsi="Times New Roman" w:cs="Times New Roman"/>
          <w:color w:val="000000"/>
          <w:sz w:val="24"/>
          <w:szCs w:val="24"/>
          <w:lang w:val="fr-CH"/>
        </w:rPr>
        <w:t>Wimereux, France</w:t>
      </w:r>
    </w:p>
    <w:p w14:paraId="1C3B7A2A" w14:textId="77777777" w:rsidR="00F24EE8" w:rsidRPr="003B03B4" w:rsidRDefault="00F24EE8" w:rsidP="00F24EE8">
      <w:pPr>
        <w:spacing w:after="120" w:line="240" w:lineRule="auto"/>
        <w:jc w:val="both"/>
        <w:rPr>
          <w:rFonts w:ascii="Times New Roman" w:eastAsia="Times New Roman" w:hAnsi="Times New Roman" w:cs="Times New Roman"/>
          <w:color w:val="000000"/>
          <w:sz w:val="24"/>
          <w:szCs w:val="24"/>
        </w:rPr>
      </w:pPr>
      <w:r w:rsidRPr="003B03B4">
        <w:rPr>
          <w:rFonts w:ascii="Times New Roman" w:eastAsia="Times New Roman" w:hAnsi="Times New Roman" w:cs="Times New Roman"/>
          <w:color w:val="000000"/>
          <w:sz w:val="24"/>
          <w:szCs w:val="24"/>
          <w:vertAlign w:val="superscript"/>
        </w:rPr>
        <w:t>5</w:t>
      </w:r>
      <w:r w:rsidRPr="003B03B4">
        <w:rPr>
          <w:rFonts w:ascii="Times New Roman" w:eastAsia="Times New Roman" w:hAnsi="Times New Roman" w:cs="Times New Roman"/>
          <w:color w:val="000000"/>
          <w:sz w:val="24"/>
          <w:szCs w:val="24"/>
        </w:rPr>
        <w:t>Institute for Chemistry and Biology of the Marine Environment (ICBM), University of Oldenburg, Oldenburg, Germany</w:t>
      </w:r>
    </w:p>
    <w:p w14:paraId="30CA5ADA" w14:textId="77777777" w:rsidR="00F24EE8" w:rsidRPr="003B03B4" w:rsidRDefault="00F24EE8" w:rsidP="00F24EE8">
      <w:pPr>
        <w:spacing w:after="120" w:line="240" w:lineRule="auto"/>
        <w:jc w:val="both"/>
        <w:rPr>
          <w:rFonts w:ascii="Times New Roman" w:eastAsia="Times New Roman" w:hAnsi="Times New Roman" w:cs="Times New Roman"/>
          <w:color w:val="000000"/>
          <w:sz w:val="24"/>
          <w:szCs w:val="24"/>
          <w:lang w:val="fr-CH"/>
        </w:rPr>
      </w:pPr>
      <w:r w:rsidRPr="003B03B4">
        <w:rPr>
          <w:rFonts w:ascii="Times New Roman" w:eastAsia="Times New Roman" w:hAnsi="Times New Roman" w:cs="Times New Roman"/>
          <w:color w:val="000000"/>
          <w:sz w:val="24"/>
          <w:szCs w:val="24"/>
          <w:vertAlign w:val="superscript"/>
          <w:lang w:val="fr-CH"/>
        </w:rPr>
        <w:t>6</w:t>
      </w:r>
      <w:r w:rsidRPr="003B03B4">
        <w:rPr>
          <w:rFonts w:ascii="Times New Roman" w:eastAsia="Times New Roman" w:hAnsi="Times New Roman" w:cs="Times New Roman"/>
          <w:color w:val="000000"/>
          <w:sz w:val="24"/>
          <w:szCs w:val="24"/>
          <w:lang w:val="fr-CH"/>
        </w:rPr>
        <w:t xml:space="preserve">River </w:t>
      </w:r>
      <w:proofErr w:type="spellStart"/>
      <w:r w:rsidRPr="003B03B4">
        <w:rPr>
          <w:rFonts w:ascii="Times New Roman" w:eastAsia="Times New Roman" w:hAnsi="Times New Roman" w:cs="Times New Roman"/>
          <w:color w:val="000000"/>
          <w:sz w:val="24"/>
          <w:szCs w:val="24"/>
          <w:lang w:val="fr-CH"/>
        </w:rPr>
        <w:t>Ecosystems</w:t>
      </w:r>
      <w:proofErr w:type="spellEnd"/>
      <w:r w:rsidRPr="003B03B4">
        <w:rPr>
          <w:rFonts w:ascii="Times New Roman" w:eastAsia="Times New Roman" w:hAnsi="Times New Roman" w:cs="Times New Roman"/>
          <w:color w:val="000000"/>
          <w:sz w:val="24"/>
          <w:szCs w:val="24"/>
          <w:lang w:val="fr-CH"/>
        </w:rPr>
        <w:t xml:space="preserve"> </w:t>
      </w:r>
      <w:proofErr w:type="spellStart"/>
      <w:r w:rsidRPr="003B03B4">
        <w:rPr>
          <w:rFonts w:ascii="Times New Roman" w:eastAsia="Times New Roman" w:hAnsi="Times New Roman" w:cs="Times New Roman"/>
          <w:color w:val="000000"/>
          <w:sz w:val="24"/>
          <w:szCs w:val="24"/>
          <w:lang w:val="fr-CH"/>
        </w:rPr>
        <w:t>Laboratory</w:t>
      </w:r>
      <w:proofErr w:type="spellEnd"/>
      <w:r w:rsidRPr="003B03B4">
        <w:rPr>
          <w:rFonts w:ascii="Times New Roman" w:eastAsia="Times New Roman" w:hAnsi="Times New Roman" w:cs="Times New Roman"/>
          <w:color w:val="000000"/>
          <w:sz w:val="24"/>
          <w:szCs w:val="24"/>
          <w:lang w:val="fr-CH"/>
        </w:rPr>
        <w:t xml:space="preserve">, École Polytechnique Fédérale de Lausanne (EPFL), Lausanne, </w:t>
      </w:r>
      <w:proofErr w:type="spellStart"/>
      <w:r w:rsidRPr="003B03B4">
        <w:rPr>
          <w:rFonts w:ascii="Times New Roman" w:eastAsia="Times New Roman" w:hAnsi="Times New Roman" w:cs="Times New Roman"/>
          <w:color w:val="000000"/>
          <w:sz w:val="24"/>
          <w:szCs w:val="24"/>
          <w:lang w:val="fr-CH"/>
        </w:rPr>
        <w:t>Switzerland</w:t>
      </w:r>
      <w:proofErr w:type="spellEnd"/>
    </w:p>
    <w:p w14:paraId="5E0C1C82" w14:textId="77777777" w:rsidR="00F24EE8" w:rsidRPr="003B03B4" w:rsidRDefault="00F24EE8" w:rsidP="00F24EE8">
      <w:pPr>
        <w:spacing w:after="120" w:line="240" w:lineRule="auto"/>
        <w:jc w:val="both"/>
        <w:rPr>
          <w:rFonts w:ascii="Times New Roman" w:eastAsia="Times New Roman" w:hAnsi="Times New Roman" w:cs="Times New Roman"/>
          <w:color w:val="000000"/>
          <w:sz w:val="24"/>
          <w:szCs w:val="24"/>
        </w:rPr>
      </w:pPr>
      <w:r w:rsidRPr="003B03B4">
        <w:rPr>
          <w:rFonts w:ascii="Times New Roman" w:eastAsia="Times New Roman" w:hAnsi="Times New Roman" w:cs="Times New Roman"/>
          <w:color w:val="000000"/>
          <w:sz w:val="24"/>
          <w:szCs w:val="24"/>
          <w:vertAlign w:val="superscript"/>
        </w:rPr>
        <w:t>7</w:t>
      </w:r>
      <w:r w:rsidRPr="003B03B4">
        <w:rPr>
          <w:rFonts w:ascii="Times New Roman" w:eastAsia="Times New Roman" w:hAnsi="Times New Roman" w:cs="Times New Roman"/>
          <w:color w:val="000000"/>
          <w:sz w:val="24"/>
          <w:szCs w:val="24"/>
        </w:rPr>
        <w:t>Helmholtz Institute for Functional Marine Biodiversity (HIFMB) at the University of Oldenburg, Oldenburg, Germany</w:t>
      </w:r>
    </w:p>
    <w:p w14:paraId="7165FAA5" w14:textId="77777777" w:rsidR="00F24EE8" w:rsidRDefault="00F24EE8" w:rsidP="00F24EE8">
      <w:pPr>
        <w:spacing w:line="480" w:lineRule="auto"/>
        <w:jc w:val="both"/>
        <w:rPr>
          <w:rFonts w:ascii="Times New Roman" w:eastAsia="Times New Roman" w:hAnsi="Times New Roman" w:cs="Times New Roman"/>
          <w:i/>
          <w:sz w:val="24"/>
          <w:szCs w:val="24"/>
        </w:rPr>
      </w:pPr>
      <w:r w:rsidRPr="003B03B4">
        <w:rPr>
          <w:rFonts w:ascii="Times New Roman" w:eastAsia="Times New Roman" w:hAnsi="Times New Roman" w:cs="Times New Roman"/>
          <w:i/>
          <w:sz w:val="24"/>
          <w:szCs w:val="24"/>
        </w:rPr>
        <w:t>*corresponding author</w:t>
      </w:r>
    </w:p>
    <w:p w14:paraId="0736A3A0" w14:textId="77777777" w:rsidR="00F24EE8" w:rsidRPr="003B03B4" w:rsidRDefault="00F24EE8" w:rsidP="00F24EE8">
      <w:pPr>
        <w:spacing w:line="480" w:lineRule="auto"/>
        <w:jc w:val="both"/>
        <w:rPr>
          <w:rFonts w:ascii="Times New Roman" w:eastAsia="Times New Roman" w:hAnsi="Times New Roman" w:cs="Times New Roman"/>
          <w:i/>
          <w:sz w:val="24"/>
          <w:szCs w:val="24"/>
        </w:rPr>
      </w:pPr>
    </w:p>
    <w:p w14:paraId="1FE2803C" w14:textId="64EA3187" w:rsidR="00786713" w:rsidRDefault="00786713" w:rsidP="002E69DF">
      <w:pPr>
        <w:spacing w:line="480" w:lineRule="auto"/>
        <w:rPr>
          <w:rFonts w:ascii="Times New Roman" w:eastAsia="Times New Roman" w:hAnsi="Times New Roman" w:cs="Times New Roman"/>
          <w:b/>
          <w:bCs/>
          <w:sz w:val="24"/>
          <w:szCs w:val="24"/>
        </w:rPr>
      </w:pPr>
      <w:r w:rsidRPr="00786713">
        <w:rPr>
          <w:rFonts w:ascii="Times New Roman" w:eastAsia="Times New Roman" w:hAnsi="Times New Roman" w:cs="Times New Roman"/>
          <w:b/>
          <w:bCs/>
          <w:sz w:val="24"/>
          <w:szCs w:val="24"/>
        </w:rPr>
        <w:t>INDEX</w:t>
      </w:r>
    </w:p>
    <w:p w14:paraId="6C8F3184" w14:textId="77777777" w:rsidR="00786713" w:rsidRDefault="00786713" w:rsidP="00786713">
      <w:pPr>
        <w:rPr>
          <w:rFonts w:ascii="Times New Roman" w:hAnsi="Times New Roman" w:cs="Times New Roman"/>
          <w:b/>
          <w:bCs/>
          <w:sz w:val="24"/>
          <w:szCs w:val="24"/>
        </w:rPr>
      </w:pPr>
      <w:r>
        <w:rPr>
          <w:rFonts w:ascii="Times New Roman" w:hAnsi="Times New Roman" w:cs="Times New Roman"/>
          <w:b/>
          <w:bCs/>
          <w:sz w:val="24"/>
          <w:szCs w:val="24"/>
        </w:rPr>
        <w:t xml:space="preserve">S. I. 1.- </w:t>
      </w:r>
      <w:r w:rsidRPr="004E5C1F">
        <w:rPr>
          <w:rFonts w:ascii="Times New Roman" w:hAnsi="Times New Roman" w:cs="Times New Roman"/>
          <w:b/>
          <w:bCs/>
          <w:sz w:val="24"/>
          <w:szCs w:val="24"/>
        </w:rPr>
        <w:t>Optical spectroscopy and PARAFAC model</w:t>
      </w:r>
    </w:p>
    <w:p w14:paraId="15C3ABDB" w14:textId="77777777" w:rsidR="00786713" w:rsidRDefault="00786713" w:rsidP="00786713">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 I. 2.- </w:t>
      </w:r>
      <w:r w:rsidRPr="00E733A0">
        <w:rPr>
          <w:rFonts w:ascii="Times New Roman" w:hAnsi="Times New Roman" w:cs="Times New Roman"/>
          <w:b/>
          <w:bCs/>
          <w:sz w:val="24"/>
          <w:szCs w:val="24"/>
          <w:lang w:val="en-US"/>
        </w:rPr>
        <w:t>Reactivity continuum models on bulk DOC</w:t>
      </w:r>
    </w:p>
    <w:p w14:paraId="507DD1E4" w14:textId="05EA024E" w:rsidR="00786713" w:rsidRDefault="00786713" w:rsidP="00786713">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 I. 3.- </w:t>
      </w:r>
      <w:r w:rsidRPr="00E733A0">
        <w:rPr>
          <w:rFonts w:ascii="Times New Roman" w:hAnsi="Times New Roman" w:cs="Times New Roman"/>
          <w:b/>
          <w:bCs/>
          <w:sz w:val="24"/>
          <w:szCs w:val="24"/>
          <w:lang w:val="en-US"/>
        </w:rPr>
        <w:t>FT</w:t>
      </w:r>
      <w:r>
        <w:rPr>
          <w:rFonts w:ascii="Times New Roman" w:hAnsi="Times New Roman" w:cs="Times New Roman"/>
          <w:b/>
          <w:bCs/>
          <w:sz w:val="24"/>
          <w:szCs w:val="24"/>
          <w:lang w:val="en-US"/>
        </w:rPr>
        <w:t>-</w:t>
      </w:r>
      <w:r w:rsidRPr="00E733A0">
        <w:rPr>
          <w:rFonts w:ascii="Times New Roman" w:hAnsi="Times New Roman" w:cs="Times New Roman"/>
          <w:b/>
          <w:bCs/>
          <w:sz w:val="24"/>
          <w:szCs w:val="24"/>
          <w:lang w:val="en-US"/>
        </w:rPr>
        <w:t>ICR</w:t>
      </w:r>
      <w:r>
        <w:rPr>
          <w:rFonts w:ascii="Times New Roman" w:hAnsi="Times New Roman" w:cs="Times New Roman"/>
          <w:b/>
          <w:bCs/>
          <w:sz w:val="24"/>
          <w:szCs w:val="24"/>
          <w:lang w:val="en-US"/>
        </w:rPr>
        <w:t xml:space="preserve"> </w:t>
      </w:r>
      <w:r w:rsidRPr="00E733A0">
        <w:rPr>
          <w:rFonts w:ascii="Times New Roman" w:hAnsi="Times New Roman" w:cs="Times New Roman"/>
          <w:b/>
          <w:bCs/>
          <w:sz w:val="24"/>
          <w:szCs w:val="24"/>
          <w:lang w:val="en-US"/>
        </w:rPr>
        <w:t xml:space="preserve">MS </w:t>
      </w:r>
      <w:r>
        <w:rPr>
          <w:rFonts w:ascii="Times New Roman" w:hAnsi="Times New Roman" w:cs="Times New Roman"/>
          <w:b/>
          <w:bCs/>
          <w:sz w:val="24"/>
          <w:szCs w:val="24"/>
          <w:lang w:val="en-US"/>
        </w:rPr>
        <w:t>d</w:t>
      </w:r>
      <w:r w:rsidRPr="00E733A0">
        <w:rPr>
          <w:rFonts w:ascii="Times New Roman" w:hAnsi="Times New Roman" w:cs="Times New Roman"/>
          <w:b/>
          <w:bCs/>
          <w:sz w:val="24"/>
          <w:szCs w:val="24"/>
          <w:lang w:val="en-US"/>
        </w:rPr>
        <w:t>ata treatment</w:t>
      </w:r>
    </w:p>
    <w:p w14:paraId="089B934F" w14:textId="536EEE54" w:rsidR="00786713" w:rsidRPr="00F24EE8" w:rsidRDefault="00786713" w:rsidP="00786713">
      <w:pPr>
        <w:rPr>
          <w:rFonts w:ascii="Times New Roman" w:hAnsi="Times New Roman" w:cs="Times New Roman"/>
          <w:b/>
          <w:sz w:val="24"/>
          <w:szCs w:val="24"/>
          <w:lang w:val="fr-FR"/>
        </w:rPr>
      </w:pPr>
      <w:r w:rsidRPr="00F24EE8">
        <w:rPr>
          <w:rFonts w:ascii="Times New Roman" w:hAnsi="Times New Roman" w:cs="Times New Roman"/>
          <w:b/>
          <w:sz w:val="24"/>
          <w:szCs w:val="24"/>
          <w:lang w:val="fr-FR"/>
        </w:rPr>
        <w:t>S.I. 4.-</w:t>
      </w:r>
      <w:r w:rsidRPr="00F24EE8">
        <w:rPr>
          <w:rFonts w:ascii="Times New Roman" w:hAnsi="Times New Roman" w:cs="Times New Roman"/>
          <w:b/>
          <w:sz w:val="24"/>
          <w:szCs w:val="24"/>
          <w:lang w:val="fr-FR"/>
        </w:rPr>
        <w:t xml:space="preserve"> </w:t>
      </w:r>
      <w:proofErr w:type="spellStart"/>
      <w:r w:rsidRPr="00F24EE8">
        <w:rPr>
          <w:rFonts w:ascii="Times New Roman" w:hAnsi="Times New Roman" w:cs="Times New Roman"/>
          <w:b/>
          <w:sz w:val="24"/>
          <w:szCs w:val="24"/>
          <w:lang w:val="fr-FR"/>
        </w:rPr>
        <w:t>Microbial</w:t>
      </w:r>
      <w:proofErr w:type="spellEnd"/>
      <w:r w:rsidRPr="00F24EE8">
        <w:rPr>
          <w:rFonts w:ascii="Times New Roman" w:hAnsi="Times New Roman" w:cs="Times New Roman"/>
          <w:b/>
          <w:sz w:val="24"/>
          <w:szCs w:val="24"/>
          <w:lang w:val="fr-FR"/>
        </w:rPr>
        <w:t xml:space="preserve"> respiration</w:t>
      </w:r>
    </w:p>
    <w:p w14:paraId="66EC0C2A" w14:textId="77777777" w:rsidR="00786713" w:rsidRDefault="00786713" w:rsidP="00786713">
      <w:pPr>
        <w:rPr>
          <w:rFonts w:ascii="Times New Roman" w:hAnsi="Times New Roman" w:cs="Times New Roman"/>
          <w:b/>
          <w:bCs/>
          <w:sz w:val="24"/>
          <w:szCs w:val="24"/>
          <w:lang w:val="fr-FR"/>
        </w:rPr>
      </w:pPr>
    </w:p>
    <w:p w14:paraId="749E63CF" w14:textId="77777777" w:rsidR="00F24EE8" w:rsidRDefault="00F24EE8" w:rsidP="00786713">
      <w:pPr>
        <w:rPr>
          <w:rFonts w:ascii="Times New Roman" w:hAnsi="Times New Roman" w:cs="Times New Roman"/>
          <w:b/>
          <w:bCs/>
          <w:sz w:val="24"/>
          <w:szCs w:val="24"/>
          <w:lang w:val="fr-FR"/>
        </w:rPr>
      </w:pPr>
    </w:p>
    <w:p w14:paraId="26C86CBB" w14:textId="77777777" w:rsidR="00F24EE8" w:rsidRPr="00F24EE8" w:rsidRDefault="00F24EE8" w:rsidP="00786713">
      <w:pPr>
        <w:rPr>
          <w:rFonts w:ascii="Times New Roman" w:hAnsi="Times New Roman" w:cs="Times New Roman"/>
          <w:b/>
          <w:bCs/>
          <w:sz w:val="24"/>
          <w:szCs w:val="24"/>
          <w:lang w:val="fr-FR"/>
        </w:rPr>
      </w:pPr>
    </w:p>
    <w:p w14:paraId="6ABB6237" w14:textId="0AA6FB3B" w:rsidR="002C4869" w:rsidRPr="004E5C1F" w:rsidRDefault="00EB0FF6">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 I. 1.- </w:t>
      </w:r>
      <w:r w:rsidR="0055468B" w:rsidRPr="004E5C1F">
        <w:rPr>
          <w:rFonts w:ascii="Times New Roman" w:hAnsi="Times New Roman" w:cs="Times New Roman"/>
          <w:b/>
          <w:bCs/>
          <w:sz w:val="24"/>
          <w:szCs w:val="24"/>
        </w:rPr>
        <w:t>Optical spectroscopy and PARAFAC model</w:t>
      </w:r>
    </w:p>
    <w:p w14:paraId="31B3B57E" w14:textId="77777777" w:rsidR="002C4869" w:rsidRPr="00E733A0" w:rsidRDefault="0055468B">
      <w:pPr>
        <w:rPr>
          <w:rFonts w:ascii="Times New Roman" w:eastAsia="Times New Roman" w:hAnsi="Times New Roman" w:cs="Times New Roman"/>
          <w:i/>
          <w:iCs/>
          <w:sz w:val="24"/>
          <w:szCs w:val="24"/>
          <w:lang w:val="en-US"/>
        </w:rPr>
      </w:pPr>
      <w:r w:rsidRPr="00E733A0">
        <w:rPr>
          <w:rFonts w:ascii="Times New Roman" w:eastAsia="Times New Roman" w:hAnsi="Times New Roman" w:cs="Times New Roman"/>
          <w:i/>
          <w:iCs/>
          <w:sz w:val="24"/>
          <w:szCs w:val="24"/>
          <w:lang w:val="en-US"/>
        </w:rPr>
        <w:t>PARAFAC modelling</w:t>
      </w:r>
    </w:p>
    <w:p w14:paraId="5646709F" w14:textId="3CBE00EE" w:rsidR="002C4869" w:rsidRPr="00E733A0" w:rsidRDefault="0055468B">
      <w:pPr>
        <w:rPr>
          <w:rFonts w:ascii="Times New Roman" w:hAnsi="Times New Roman" w:cs="Times New Roman"/>
          <w:b/>
          <w:bCs/>
          <w:sz w:val="24"/>
          <w:szCs w:val="24"/>
          <w:lang w:val="en-US"/>
        </w:rPr>
      </w:pPr>
      <w:r w:rsidRPr="00E733A0">
        <w:rPr>
          <w:rFonts w:ascii="Times New Roman" w:eastAsia="Times New Roman" w:hAnsi="Times New Roman" w:cs="Times New Roman"/>
          <w:sz w:val="24"/>
          <w:szCs w:val="24"/>
          <w:lang w:val="en-US"/>
        </w:rPr>
        <w:t xml:space="preserve">Scatter peaks and outliers were removed and each sample normalized to its total fluorescence prior to fitting a PARAFAC model. The appropriate number of components was determined by visual inspection of the residuals and of the components' behavior as organic fluorophores </w:t>
      </w:r>
      <w:r w:rsidR="00374053">
        <w:rPr>
          <w:rFonts w:ascii="Times New Roman" w:eastAsia="Times New Roman" w:hAnsi="Times New Roman" w:cs="Times New Roman"/>
          <w:sz w:val="24"/>
          <w:szCs w:val="24"/>
          <w:lang w:val="en-US"/>
        </w:rPr>
        <w:fldChar w:fldCharType="begin"/>
      </w:r>
      <w:r w:rsidR="00374053">
        <w:rPr>
          <w:rFonts w:ascii="Times New Roman" w:eastAsia="Times New Roman" w:hAnsi="Times New Roman" w:cs="Times New Roman"/>
          <w:sz w:val="24"/>
          <w:szCs w:val="24"/>
          <w:lang w:val="en-US"/>
        </w:rPr>
        <w:instrText xml:space="preserve"> ADDIN ZOTERO_ITEM CSL_CITATION {"citationID":"KYa9VOe8","properties":{"formattedCitation":"(Lakowicz, 2006; Murphy et al., 2013)","plainCitation":"(Lakowicz, 2006; Murphy et al., 2013)","noteIndex":0},"citationItems":[{"id":306,"uris":["http://zotero.org/users/local/poeweE7h/items/5VL3LXIM"],"uri":["http://zotero.org/users/local/poeweE7h/items/5VL3LXIM"],"itemData":{"id":306,"type":"book","edition":"3rd","title":"Principles of Fluorescence Spectroscopy","author":[{"family":"Lakowicz","given":"Joseph R."}],"issued":{"date-parts":[["2006"]]}}},{"id":288,"uris":["http://zotero.org/users/local/poeweE7h/items/UGH9JJ6D"],"uri":["http://zotero.org/users/local/poeweE7h/items/UGH9JJ6D"],"itemData":{"id":288,"type":"article-journal","abstract":"PARAllel FACtor analysis (PARAFAC) is increasingly used to decompose fluorescence excitation emission matrices (EEMs) into their underlying chemical components. In the ideal case where fluorescence conforms to Beers Law, this process can lead to the mathematical identification and quantification of independently varying fluorophores. However, many practical and analytical hurdles stand between EEM datasets and their chemical interpretation. This article provides a tutorial in the practical application of PARAFAC to fluorescence datasets, demonstrated using a dissolved organic matter (DOM) fluorescence dataset. A new toolbox for MATLAB is presented to support improved visualisation and sensitivity analyses of PARAFAC models in fluorescence spectroscopy.","container-title":"Analytical Methods","DOI":"10.1039/C3AY41160E","ISSN":"1759-9679","issue":"23","journalAbbreviation":"Anal. Methods","language":"en","note":"publisher: The Royal Society of Chemistry","page":"6557-6566","source":"pubs.rsc.org","title":"Fluorescence spectroscopy and multi-way techniques. PARAFAC","volume":"5","author":[{"family":"Murphy","given":"Kathleen R."},{"family":"Stedmon","given":"Colin A."},{"family":"Graeber","given":"Daniel"},{"family":"Bro","given":"Rasmus"}],"issued":{"date-parts":[["2013",11,7]]}}}],"schema":"https://github.com/citation-style-language/schema/raw/master/csl-citation.json"} </w:instrText>
      </w:r>
      <w:r w:rsidR="00374053">
        <w:rPr>
          <w:rFonts w:ascii="Times New Roman" w:eastAsia="Times New Roman" w:hAnsi="Times New Roman" w:cs="Times New Roman"/>
          <w:sz w:val="24"/>
          <w:szCs w:val="24"/>
          <w:lang w:val="en-US"/>
        </w:rPr>
        <w:fldChar w:fldCharType="separate"/>
      </w:r>
      <w:r w:rsidR="00374053" w:rsidRPr="00374053">
        <w:rPr>
          <w:rFonts w:ascii="Times New Roman" w:hAnsi="Times New Roman" w:cs="Times New Roman"/>
          <w:sz w:val="24"/>
        </w:rPr>
        <w:t>(Lakowicz, 2006; Murphy et al., 2013)</w:t>
      </w:r>
      <w:r w:rsidR="00374053">
        <w:rPr>
          <w:rFonts w:ascii="Times New Roman" w:eastAsia="Times New Roman" w:hAnsi="Times New Roman" w:cs="Times New Roman"/>
          <w:sz w:val="24"/>
          <w:szCs w:val="24"/>
          <w:lang w:val="en-US"/>
        </w:rPr>
        <w:fldChar w:fldCharType="end"/>
      </w:r>
      <w:r w:rsidRPr="00E733A0">
        <w:rPr>
          <w:rFonts w:ascii="Times New Roman" w:eastAsia="Times New Roman" w:hAnsi="Times New Roman" w:cs="Times New Roman"/>
          <w:sz w:val="24"/>
          <w:szCs w:val="24"/>
          <w:lang w:val="en-US"/>
        </w:rPr>
        <w:t xml:space="preserve">. The model was then validated by split-half analysis and random initialization with 10 iterations. We interpreted the components based on their fluorescence maxima, and compared them (TCC = 96%) with the matched emission and excitation spectra in the </w:t>
      </w:r>
      <w:proofErr w:type="spellStart"/>
      <w:r w:rsidRPr="00E733A0">
        <w:rPr>
          <w:rFonts w:ascii="Times New Roman" w:eastAsia="Times New Roman" w:hAnsi="Times New Roman" w:cs="Times New Roman"/>
          <w:sz w:val="24"/>
          <w:szCs w:val="24"/>
          <w:lang w:val="en-US"/>
        </w:rPr>
        <w:t>OpenFluor</w:t>
      </w:r>
      <w:proofErr w:type="spellEnd"/>
      <w:r w:rsidRPr="00E733A0">
        <w:rPr>
          <w:rFonts w:ascii="Times New Roman" w:eastAsia="Times New Roman" w:hAnsi="Times New Roman" w:cs="Times New Roman"/>
          <w:sz w:val="24"/>
          <w:szCs w:val="24"/>
          <w:lang w:val="en-US"/>
        </w:rPr>
        <w:t xml:space="preserve"> database of components previously identified in natural aquatic systems (</w:t>
      </w:r>
      <w:r w:rsidRPr="00DE1B65">
        <w:rPr>
          <w:rFonts w:ascii="Times New Roman" w:eastAsia="Times New Roman" w:hAnsi="Times New Roman" w:cs="Times New Roman"/>
          <w:sz w:val="24"/>
          <w:szCs w:val="24"/>
          <w:lang w:val="en-US"/>
        </w:rPr>
        <w:t>https://openfluor.lablicate.com/</w:t>
      </w:r>
      <w:r w:rsidRPr="00E733A0">
        <w:rPr>
          <w:rFonts w:ascii="Times New Roman" w:eastAsia="Times New Roman" w:hAnsi="Times New Roman" w:cs="Times New Roman"/>
          <w:sz w:val="24"/>
          <w:szCs w:val="24"/>
          <w:lang w:val="en-US"/>
        </w:rPr>
        <w:t xml:space="preserve">), in order to search for quantitative matches with previously published and validated PARAFAC models </w:t>
      </w:r>
      <w:r w:rsidR="00374053">
        <w:rPr>
          <w:rFonts w:ascii="Times New Roman" w:eastAsia="Times New Roman" w:hAnsi="Times New Roman" w:cs="Times New Roman"/>
          <w:sz w:val="24"/>
          <w:szCs w:val="24"/>
          <w:lang w:val="en-US"/>
        </w:rPr>
        <w:fldChar w:fldCharType="begin"/>
      </w:r>
      <w:r w:rsidR="00374053">
        <w:rPr>
          <w:rFonts w:ascii="Times New Roman" w:eastAsia="Times New Roman" w:hAnsi="Times New Roman" w:cs="Times New Roman"/>
          <w:sz w:val="24"/>
          <w:szCs w:val="24"/>
          <w:lang w:val="en-US"/>
        </w:rPr>
        <w:instrText xml:space="preserve"> ADDIN ZOTERO_ITEM CSL_CITATION {"citationID":"69jquyeo","properties":{"formattedCitation":"(Murphy et al., 2014)","plainCitation":"(Murphy et al., 2014)","noteIndex":0},"citationItems":[{"id":307,"uris":["http://zotero.org/users/local/poeweE7h/items/7CLRDEZM"],"uri":["http://zotero.org/users/local/poeweE7h/items/7CLRDEZM"],"itemData":{"id":307,"type":"article-journal","abstract":"An online repository of published organic fluorescence spectra has been developed, which can be searched for quantitative matches with any set of unknown spectra. It fills a critical gap by increasing access to measured and modelled (PARAFAC) spectra, and linking across studies and systems to reveal “global” fluorescence trends.","container-title":"Analytical Methods","DOI":"10.1039/C3AY41935E","ISSN":"1759-9679","issue":"3","journalAbbreviation":"Anal. Methods","language":"en","note":"publisher: The Royal Society of Chemistry","page":"658-661","source":"pubs.rsc.org","title":"OpenFluor– an online spectral library of auto-fluorescence by organic compounds in the environment","volume":"6","author":[{"family":"Murphy","given":"Kathleen R."},{"family":"Stedmon","given":"Colin A."},{"family":"Wenig","given":"Philip"},{"family":"Bro","given":"Rasmus"}],"issued":{"date-parts":[["2014",1,17]]}}}],"schema":"https://github.com/citation-style-language/schema/raw/master/csl-citation.json"} </w:instrText>
      </w:r>
      <w:r w:rsidR="00374053">
        <w:rPr>
          <w:rFonts w:ascii="Times New Roman" w:eastAsia="Times New Roman" w:hAnsi="Times New Roman" w:cs="Times New Roman"/>
          <w:sz w:val="24"/>
          <w:szCs w:val="24"/>
          <w:lang w:val="en-US"/>
        </w:rPr>
        <w:fldChar w:fldCharType="separate"/>
      </w:r>
      <w:r w:rsidR="00374053" w:rsidRPr="00374053">
        <w:rPr>
          <w:rFonts w:ascii="Times New Roman" w:hAnsi="Times New Roman" w:cs="Times New Roman"/>
          <w:sz w:val="24"/>
        </w:rPr>
        <w:t>(Murphy et al., 2014)</w:t>
      </w:r>
      <w:r w:rsidR="00374053">
        <w:rPr>
          <w:rFonts w:ascii="Times New Roman" w:eastAsia="Times New Roman" w:hAnsi="Times New Roman" w:cs="Times New Roman"/>
          <w:sz w:val="24"/>
          <w:szCs w:val="24"/>
          <w:lang w:val="en-US"/>
        </w:rPr>
        <w:fldChar w:fldCharType="end"/>
      </w:r>
      <w:r w:rsidRPr="00E733A0">
        <w:rPr>
          <w:rFonts w:ascii="Times New Roman" w:eastAsia="Times New Roman" w:hAnsi="Times New Roman" w:cs="Times New Roman"/>
          <w:sz w:val="24"/>
          <w:szCs w:val="24"/>
          <w:lang w:val="en-US"/>
        </w:rPr>
        <w:t>.</w:t>
      </w:r>
    </w:p>
    <w:p w14:paraId="675B7966" w14:textId="77777777" w:rsidR="002C4869" w:rsidRPr="00E733A0" w:rsidRDefault="0055468B">
      <w:pPr>
        <w:keepNext/>
        <w:rPr>
          <w:rFonts w:ascii="Times New Roman" w:hAnsi="Times New Roman" w:cs="Times New Roman"/>
          <w:sz w:val="24"/>
          <w:szCs w:val="24"/>
          <w:lang w:val="en-US"/>
        </w:rPr>
      </w:pPr>
      <w:r w:rsidRPr="00E733A0">
        <w:rPr>
          <w:rFonts w:ascii="Times New Roman" w:hAnsi="Times New Roman" w:cs="Times New Roman"/>
          <w:noProof/>
          <w:sz w:val="24"/>
          <w:szCs w:val="24"/>
        </w:rPr>
        <w:drawing>
          <wp:inline distT="0" distB="0" distL="0" distR="0" wp14:anchorId="3598D59C" wp14:editId="43478170">
            <wp:extent cx="5845810" cy="410781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pic:cNvPicPr>
                      <a:picLocks noChangeAspect="1" noChangeArrowheads="1"/>
                    </pic:cNvPicPr>
                  </pic:nvPicPr>
                  <pic:blipFill>
                    <a:blip r:embed="rId7"/>
                    <a:stretch>
                      <a:fillRect/>
                    </a:stretch>
                  </pic:blipFill>
                  <pic:spPr bwMode="auto">
                    <a:xfrm>
                      <a:off x="0" y="0"/>
                      <a:ext cx="5845810" cy="4107815"/>
                    </a:xfrm>
                    <a:prstGeom prst="rect">
                      <a:avLst/>
                    </a:prstGeom>
                  </pic:spPr>
                </pic:pic>
              </a:graphicData>
            </a:graphic>
          </wp:inline>
        </w:drawing>
      </w:r>
    </w:p>
    <w:p w14:paraId="3B4D1EA3" w14:textId="1C9691DD" w:rsidR="002C4869" w:rsidRPr="00E733A0" w:rsidRDefault="0055468B">
      <w:pPr>
        <w:pStyle w:val="Descripcin"/>
        <w:rPr>
          <w:rFonts w:ascii="Times New Roman" w:hAnsi="Times New Roman" w:cs="Times New Roman"/>
          <w:i w:val="0"/>
          <w:iCs w:val="0"/>
          <w:color w:val="000000" w:themeColor="text1"/>
          <w:sz w:val="24"/>
          <w:szCs w:val="24"/>
          <w:lang w:val="en-US"/>
        </w:rPr>
      </w:pPr>
      <w:r w:rsidRPr="00E733A0">
        <w:rPr>
          <w:rFonts w:ascii="Times New Roman" w:hAnsi="Times New Roman" w:cs="Times New Roman"/>
          <w:b/>
          <w:bCs/>
          <w:i w:val="0"/>
          <w:iCs w:val="0"/>
          <w:color w:val="000000" w:themeColor="text1"/>
          <w:sz w:val="24"/>
          <w:szCs w:val="24"/>
          <w:lang w:val="en-US"/>
        </w:rPr>
        <w:t xml:space="preserve">Supplementary </w:t>
      </w:r>
      <w:r w:rsidR="00222328" w:rsidRPr="00E733A0">
        <w:rPr>
          <w:rFonts w:ascii="Times New Roman" w:hAnsi="Times New Roman" w:cs="Times New Roman"/>
          <w:b/>
          <w:bCs/>
          <w:i w:val="0"/>
          <w:iCs w:val="0"/>
          <w:color w:val="000000" w:themeColor="text1"/>
          <w:sz w:val="24"/>
          <w:szCs w:val="24"/>
          <w:lang w:val="en-US"/>
        </w:rPr>
        <w:t>F</w:t>
      </w:r>
      <w:r w:rsidRPr="00E733A0">
        <w:rPr>
          <w:rFonts w:ascii="Times New Roman" w:hAnsi="Times New Roman" w:cs="Times New Roman"/>
          <w:b/>
          <w:bCs/>
          <w:i w:val="0"/>
          <w:iCs w:val="0"/>
          <w:color w:val="000000" w:themeColor="text1"/>
          <w:sz w:val="24"/>
          <w:szCs w:val="24"/>
          <w:lang w:val="en-US"/>
        </w:rPr>
        <w:t>igure S1</w:t>
      </w:r>
      <w:r w:rsidR="00DD0864">
        <w:rPr>
          <w:rFonts w:ascii="Times New Roman" w:hAnsi="Times New Roman" w:cs="Times New Roman"/>
          <w:b/>
          <w:bCs/>
          <w:i w:val="0"/>
          <w:iCs w:val="0"/>
          <w:color w:val="000000" w:themeColor="text1"/>
          <w:sz w:val="24"/>
          <w:szCs w:val="24"/>
          <w:lang w:val="en-US"/>
        </w:rPr>
        <w:t>.</w:t>
      </w:r>
      <w:r w:rsidRPr="00E733A0">
        <w:rPr>
          <w:rFonts w:ascii="Times New Roman" w:hAnsi="Times New Roman" w:cs="Times New Roman"/>
          <w:i w:val="0"/>
          <w:iCs w:val="0"/>
          <w:color w:val="000000" w:themeColor="text1"/>
          <w:sz w:val="24"/>
          <w:szCs w:val="24"/>
          <w:lang w:val="en-US"/>
        </w:rPr>
        <w:t xml:space="preserve"> </w:t>
      </w:r>
      <w:r w:rsidRPr="00E733A0">
        <w:rPr>
          <w:rFonts w:ascii="Times New Roman" w:hAnsi="Times New Roman" w:cs="Times New Roman"/>
          <w:b/>
          <w:bCs/>
          <w:i w:val="0"/>
          <w:iCs w:val="0"/>
          <w:color w:val="000000" w:themeColor="text1"/>
          <w:sz w:val="24"/>
          <w:szCs w:val="24"/>
          <w:lang w:val="en-US"/>
        </w:rPr>
        <w:t>Fingerprints of the 6 components identified in the PARAFAC model.</w:t>
      </w:r>
      <w:r w:rsidRPr="00E733A0">
        <w:rPr>
          <w:rFonts w:ascii="Times New Roman" w:hAnsi="Times New Roman" w:cs="Times New Roman"/>
          <w:i w:val="0"/>
          <w:iCs w:val="0"/>
          <w:color w:val="000000" w:themeColor="text1"/>
          <w:sz w:val="24"/>
          <w:szCs w:val="24"/>
          <w:lang w:val="en-US"/>
        </w:rPr>
        <w:t xml:space="preserve"> The model </w:t>
      </w:r>
      <w:r w:rsidR="00171CCD" w:rsidRPr="00E733A0">
        <w:rPr>
          <w:rFonts w:ascii="Times New Roman" w:hAnsi="Times New Roman" w:cs="Times New Roman"/>
          <w:i w:val="0"/>
          <w:iCs w:val="0"/>
          <w:color w:val="000000" w:themeColor="text1"/>
          <w:sz w:val="24"/>
          <w:szCs w:val="24"/>
          <w:lang w:val="en-US"/>
        </w:rPr>
        <w:t xml:space="preserve">is available at the </w:t>
      </w:r>
      <w:proofErr w:type="spellStart"/>
      <w:r w:rsidRPr="00E733A0">
        <w:rPr>
          <w:rFonts w:ascii="Times New Roman" w:hAnsi="Times New Roman" w:cs="Times New Roman"/>
          <w:i w:val="0"/>
          <w:iCs w:val="0"/>
          <w:color w:val="000000" w:themeColor="text1"/>
          <w:sz w:val="24"/>
          <w:szCs w:val="24"/>
          <w:lang w:val="en-US"/>
        </w:rPr>
        <w:t>OpenFluor</w:t>
      </w:r>
      <w:proofErr w:type="spellEnd"/>
      <w:r w:rsidRPr="00E733A0">
        <w:rPr>
          <w:rFonts w:ascii="Times New Roman" w:hAnsi="Times New Roman" w:cs="Times New Roman"/>
          <w:i w:val="0"/>
          <w:iCs w:val="0"/>
          <w:color w:val="000000" w:themeColor="text1"/>
          <w:sz w:val="24"/>
          <w:szCs w:val="24"/>
          <w:lang w:val="en-US"/>
        </w:rPr>
        <w:t xml:space="preserve"> database </w:t>
      </w:r>
      <w:r w:rsidR="00171CCD" w:rsidRPr="00E733A0">
        <w:rPr>
          <w:rFonts w:ascii="Times New Roman" w:hAnsi="Times New Roman" w:cs="Times New Roman"/>
          <w:i w:val="0"/>
          <w:iCs w:val="0"/>
          <w:color w:val="000000" w:themeColor="text1"/>
          <w:sz w:val="24"/>
          <w:szCs w:val="24"/>
          <w:lang w:val="en-US"/>
        </w:rPr>
        <w:t xml:space="preserve">under accession number: </w:t>
      </w:r>
      <w:r w:rsidR="00171CCD" w:rsidRPr="00EB0FF6">
        <w:rPr>
          <w:rFonts w:ascii="Times New Roman" w:hAnsi="Times New Roman" w:cs="Times New Roman"/>
          <w:i w:val="0"/>
          <w:iCs w:val="0"/>
          <w:color w:val="000000" w:themeColor="text1"/>
          <w:sz w:val="24"/>
          <w:szCs w:val="24"/>
          <w:highlight w:val="yellow"/>
          <w:lang w:val="en-US"/>
        </w:rPr>
        <w:t>XXXXXX</w:t>
      </w:r>
    </w:p>
    <w:p w14:paraId="189D323A" w14:textId="77777777" w:rsidR="002C4869" w:rsidRPr="00E733A0" w:rsidRDefault="0055468B">
      <w:pPr>
        <w:pStyle w:val="Descripcin"/>
        <w:keepNext/>
        <w:rPr>
          <w:rFonts w:ascii="Times New Roman" w:hAnsi="Times New Roman" w:cs="Times New Roman"/>
          <w:sz w:val="24"/>
          <w:szCs w:val="24"/>
        </w:rPr>
      </w:pPr>
      <w:r w:rsidRPr="00E733A0">
        <w:rPr>
          <w:rFonts w:ascii="Times New Roman" w:hAnsi="Times New Roman" w:cs="Times New Roman"/>
          <w:noProof/>
          <w:sz w:val="24"/>
          <w:szCs w:val="24"/>
        </w:rPr>
        <w:lastRenderedPageBreak/>
        <w:drawing>
          <wp:inline distT="0" distB="0" distL="0" distR="0" wp14:anchorId="293D6F45" wp14:editId="34E26BC8">
            <wp:extent cx="5760720" cy="4320540"/>
            <wp:effectExtent l="0" t="0" r="0" b="0"/>
            <wp:docPr id="2"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Chart, scatter chart&#10;&#10;Description automatically generated"/>
                    <pic:cNvPicPr>
                      <a:picLocks noChangeAspect="1" noChangeArrowheads="1"/>
                    </pic:cNvPicPr>
                  </pic:nvPicPr>
                  <pic:blipFill>
                    <a:blip r:embed="rId8"/>
                    <a:stretch>
                      <a:fillRect/>
                    </a:stretch>
                  </pic:blipFill>
                  <pic:spPr bwMode="auto">
                    <a:xfrm>
                      <a:off x="0" y="0"/>
                      <a:ext cx="5760720" cy="4320540"/>
                    </a:xfrm>
                    <a:prstGeom prst="rect">
                      <a:avLst/>
                    </a:prstGeom>
                  </pic:spPr>
                </pic:pic>
              </a:graphicData>
            </a:graphic>
          </wp:inline>
        </w:drawing>
      </w:r>
    </w:p>
    <w:p w14:paraId="619C9AD5" w14:textId="12700CA3" w:rsidR="002C4869" w:rsidRPr="00E733A0" w:rsidRDefault="0055468B">
      <w:pPr>
        <w:pStyle w:val="Descripcin"/>
        <w:rPr>
          <w:rFonts w:ascii="Times New Roman" w:hAnsi="Times New Roman" w:cs="Times New Roman"/>
          <w:i w:val="0"/>
          <w:iCs w:val="0"/>
          <w:color w:val="auto"/>
          <w:sz w:val="24"/>
          <w:szCs w:val="24"/>
          <w:lang w:val="en-US"/>
        </w:rPr>
      </w:pPr>
      <w:r w:rsidRPr="00E733A0">
        <w:rPr>
          <w:rFonts w:ascii="Times New Roman" w:hAnsi="Times New Roman" w:cs="Times New Roman"/>
          <w:b/>
          <w:bCs/>
          <w:i w:val="0"/>
          <w:iCs w:val="0"/>
          <w:color w:val="auto"/>
          <w:sz w:val="24"/>
          <w:szCs w:val="24"/>
          <w:lang w:val="en-US"/>
        </w:rPr>
        <w:t xml:space="preserve">Supplementary Figure </w:t>
      </w:r>
      <w:r w:rsidR="00DD0864">
        <w:rPr>
          <w:rFonts w:ascii="Times New Roman" w:hAnsi="Times New Roman" w:cs="Times New Roman"/>
          <w:b/>
          <w:bCs/>
          <w:i w:val="0"/>
          <w:iCs w:val="0"/>
          <w:color w:val="auto"/>
          <w:sz w:val="24"/>
          <w:szCs w:val="24"/>
          <w:lang w:val="en-US"/>
        </w:rPr>
        <w:t>S</w:t>
      </w:r>
      <w:r w:rsidRPr="00E733A0">
        <w:rPr>
          <w:rFonts w:ascii="Times New Roman" w:hAnsi="Times New Roman" w:cs="Times New Roman"/>
          <w:b/>
          <w:bCs/>
          <w:i w:val="0"/>
          <w:iCs w:val="0"/>
          <w:color w:val="auto"/>
          <w:sz w:val="24"/>
          <w:szCs w:val="24"/>
          <w:lang w:val="en-US"/>
        </w:rPr>
        <w:t>2.</w:t>
      </w:r>
      <w:r w:rsidRPr="00E733A0">
        <w:rPr>
          <w:rFonts w:ascii="Times New Roman" w:hAnsi="Times New Roman" w:cs="Times New Roman"/>
          <w:i w:val="0"/>
          <w:iCs w:val="0"/>
          <w:color w:val="auto"/>
          <w:sz w:val="24"/>
          <w:szCs w:val="24"/>
          <w:lang w:val="en-US"/>
        </w:rPr>
        <w:t xml:space="preserve"> </w:t>
      </w:r>
      <w:r w:rsidRPr="00E733A0">
        <w:rPr>
          <w:rFonts w:ascii="Times New Roman" w:hAnsi="Times New Roman" w:cs="Times New Roman"/>
          <w:b/>
          <w:bCs/>
          <w:i w:val="0"/>
          <w:iCs w:val="0"/>
          <w:color w:val="auto"/>
          <w:sz w:val="24"/>
          <w:szCs w:val="24"/>
          <w:lang w:val="en-US"/>
        </w:rPr>
        <w:t xml:space="preserve">Van </w:t>
      </w:r>
      <w:proofErr w:type="spellStart"/>
      <w:r w:rsidRPr="00E733A0">
        <w:rPr>
          <w:rFonts w:ascii="Times New Roman" w:hAnsi="Times New Roman" w:cs="Times New Roman"/>
          <w:b/>
          <w:bCs/>
          <w:i w:val="0"/>
          <w:iCs w:val="0"/>
          <w:color w:val="auto"/>
          <w:sz w:val="24"/>
          <w:szCs w:val="24"/>
          <w:lang w:val="en-US"/>
        </w:rPr>
        <w:t>Krevelen</w:t>
      </w:r>
      <w:proofErr w:type="spellEnd"/>
      <w:r w:rsidRPr="00E733A0">
        <w:rPr>
          <w:rFonts w:ascii="Times New Roman" w:hAnsi="Times New Roman" w:cs="Times New Roman"/>
          <w:b/>
          <w:bCs/>
          <w:i w:val="0"/>
          <w:iCs w:val="0"/>
          <w:color w:val="auto"/>
          <w:sz w:val="24"/>
          <w:szCs w:val="24"/>
          <w:lang w:val="en-US"/>
        </w:rPr>
        <w:t xml:space="preserve"> diagrams showing</w:t>
      </w:r>
      <w:r w:rsidR="003467BF">
        <w:rPr>
          <w:rFonts w:ascii="Times New Roman" w:hAnsi="Times New Roman" w:cs="Times New Roman"/>
          <w:b/>
          <w:bCs/>
          <w:i w:val="0"/>
          <w:iCs w:val="0"/>
          <w:color w:val="auto"/>
          <w:sz w:val="24"/>
          <w:szCs w:val="24"/>
          <w:lang w:val="en-US"/>
        </w:rPr>
        <w:t xml:space="preserve"> </w:t>
      </w:r>
      <w:r w:rsidR="001E72E5">
        <w:rPr>
          <w:rFonts w:ascii="Times New Roman" w:hAnsi="Times New Roman" w:cs="Times New Roman"/>
          <w:b/>
          <w:bCs/>
          <w:i w:val="0"/>
          <w:iCs w:val="0"/>
          <w:color w:val="auto"/>
          <w:sz w:val="24"/>
          <w:szCs w:val="24"/>
          <w:lang w:val="en-US"/>
        </w:rPr>
        <w:t>significant (p&lt;0.05)</w:t>
      </w:r>
      <w:r w:rsidR="00171CCD" w:rsidRPr="00E733A0">
        <w:rPr>
          <w:rFonts w:ascii="Times New Roman" w:hAnsi="Times New Roman" w:cs="Times New Roman"/>
          <w:b/>
          <w:bCs/>
          <w:i w:val="0"/>
          <w:iCs w:val="0"/>
          <w:color w:val="auto"/>
          <w:sz w:val="24"/>
          <w:szCs w:val="24"/>
          <w:lang w:val="en-US"/>
        </w:rPr>
        <w:t xml:space="preserve"> Spearman rank</w:t>
      </w:r>
      <w:r w:rsidRPr="00E733A0">
        <w:rPr>
          <w:rFonts w:ascii="Times New Roman" w:hAnsi="Times New Roman" w:cs="Times New Roman"/>
          <w:b/>
          <w:bCs/>
          <w:i w:val="0"/>
          <w:iCs w:val="0"/>
          <w:color w:val="auto"/>
          <w:sz w:val="24"/>
          <w:szCs w:val="24"/>
          <w:lang w:val="en-US"/>
        </w:rPr>
        <w:t xml:space="preserve"> correlation</w:t>
      </w:r>
      <w:r w:rsidR="001E72E5">
        <w:rPr>
          <w:rFonts w:ascii="Times New Roman" w:hAnsi="Times New Roman" w:cs="Times New Roman"/>
          <w:b/>
          <w:bCs/>
          <w:i w:val="0"/>
          <w:iCs w:val="0"/>
          <w:color w:val="auto"/>
          <w:sz w:val="24"/>
          <w:szCs w:val="24"/>
          <w:lang w:val="en-US"/>
        </w:rPr>
        <w:t>s</w:t>
      </w:r>
      <w:r w:rsidRPr="00E733A0">
        <w:rPr>
          <w:rFonts w:ascii="Times New Roman" w:hAnsi="Times New Roman" w:cs="Times New Roman"/>
          <w:b/>
          <w:bCs/>
          <w:i w:val="0"/>
          <w:iCs w:val="0"/>
          <w:color w:val="auto"/>
          <w:sz w:val="24"/>
          <w:szCs w:val="24"/>
          <w:lang w:val="en-US"/>
        </w:rPr>
        <w:t xml:space="preserve"> between individual compound</w:t>
      </w:r>
      <w:r w:rsidR="00171CCD" w:rsidRPr="00E733A0">
        <w:rPr>
          <w:rFonts w:ascii="Times New Roman" w:hAnsi="Times New Roman" w:cs="Times New Roman"/>
          <w:b/>
          <w:bCs/>
          <w:i w:val="0"/>
          <w:iCs w:val="0"/>
          <w:color w:val="auto"/>
          <w:sz w:val="24"/>
          <w:szCs w:val="24"/>
          <w:lang w:val="en-US"/>
        </w:rPr>
        <w:t xml:space="preserve"> intensity and</w:t>
      </w:r>
      <w:r w:rsidRPr="00E733A0">
        <w:rPr>
          <w:rFonts w:ascii="Times New Roman" w:hAnsi="Times New Roman" w:cs="Times New Roman"/>
          <w:b/>
          <w:bCs/>
          <w:i w:val="0"/>
          <w:iCs w:val="0"/>
          <w:color w:val="auto"/>
          <w:sz w:val="24"/>
          <w:szCs w:val="24"/>
          <w:lang w:val="en-US"/>
        </w:rPr>
        <w:t xml:space="preserve"> PARAFAC components. </w:t>
      </w:r>
      <w:r w:rsidR="001E72E5" w:rsidRPr="001E72E5">
        <w:rPr>
          <w:rFonts w:ascii="Times New Roman" w:hAnsi="Times New Roman" w:cs="Times New Roman"/>
          <w:bCs/>
          <w:i w:val="0"/>
          <w:iCs w:val="0"/>
          <w:color w:val="auto"/>
          <w:sz w:val="24"/>
          <w:szCs w:val="24"/>
          <w:lang w:val="en-US"/>
        </w:rPr>
        <w:t xml:space="preserve">Significance of </w:t>
      </w:r>
      <w:r w:rsidRPr="00E733A0">
        <w:rPr>
          <w:rFonts w:ascii="Times New Roman" w:hAnsi="Times New Roman" w:cs="Times New Roman"/>
          <w:i w:val="0"/>
          <w:iCs w:val="0"/>
          <w:color w:val="auto"/>
          <w:sz w:val="24"/>
          <w:szCs w:val="24"/>
          <w:lang w:val="en-US"/>
        </w:rPr>
        <w:t xml:space="preserve">Spearman correlations have been corrected for multiple comparisons. Lines separate compound groups as in Figure </w:t>
      </w:r>
      <w:r w:rsidR="00171CCD" w:rsidRPr="00E733A0">
        <w:rPr>
          <w:rFonts w:ascii="Times New Roman" w:hAnsi="Times New Roman" w:cs="Times New Roman"/>
          <w:i w:val="0"/>
          <w:iCs w:val="0"/>
          <w:color w:val="auto"/>
          <w:sz w:val="24"/>
          <w:szCs w:val="24"/>
          <w:lang w:val="en-US"/>
        </w:rPr>
        <w:t>1 (main text)</w:t>
      </w:r>
      <w:r w:rsidRPr="00E733A0">
        <w:rPr>
          <w:rFonts w:ascii="Times New Roman" w:hAnsi="Times New Roman" w:cs="Times New Roman"/>
          <w:i w:val="0"/>
          <w:iCs w:val="0"/>
          <w:color w:val="auto"/>
          <w:sz w:val="24"/>
          <w:szCs w:val="24"/>
          <w:lang w:val="en-US"/>
        </w:rPr>
        <w:t xml:space="preserve">. </w:t>
      </w:r>
    </w:p>
    <w:p w14:paraId="37E0C597" w14:textId="77777777" w:rsidR="002C4869" w:rsidRPr="00E733A0" w:rsidRDefault="0055468B">
      <w:pPr>
        <w:rPr>
          <w:rFonts w:ascii="Times New Roman" w:hAnsi="Times New Roman" w:cs="Times New Roman"/>
          <w:sz w:val="24"/>
          <w:szCs w:val="24"/>
          <w:lang w:val="en-US"/>
        </w:rPr>
      </w:pPr>
      <w:r w:rsidRPr="00E733A0">
        <w:rPr>
          <w:rFonts w:ascii="Times New Roman" w:hAnsi="Times New Roman" w:cs="Times New Roman"/>
          <w:sz w:val="24"/>
          <w:szCs w:val="24"/>
          <w:lang w:val="en-US"/>
        </w:rPr>
        <w:br w:type="page"/>
      </w:r>
    </w:p>
    <w:p w14:paraId="4508FB83" w14:textId="515F0B3E" w:rsidR="002C4869" w:rsidRPr="00E733A0" w:rsidRDefault="009928C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 I. 2.- </w:t>
      </w:r>
      <w:r w:rsidR="0055468B" w:rsidRPr="00E733A0">
        <w:rPr>
          <w:rFonts w:ascii="Times New Roman" w:hAnsi="Times New Roman" w:cs="Times New Roman"/>
          <w:b/>
          <w:bCs/>
          <w:sz w:val="24"/>
          <w:szCs w:val="24"/>
          <w:lang w:val="en-US"/>
        </w:rPr>
        <w:t>Reactivity continuum models on bulk DOC</w:t>
      </w:r>
    </w:p>
    <w:p w14:paraId="04A59946" w14:textId="77777777" w:rsidR="00913A99" w:rsidRPr="00E733A0" w:rsidRDefault="00913A99">
      <w:pPr>
        <w:rPr>
          <w:rFonts w:ascii="Times New Roman" w:hAnsi="Times New Roman" w:cs="Times New Roman"/>
          <w:b/>
          <w:bCs/>
          <w:sz w:val="24"/>
          <w:szCs w:val="24"/>
          <w:lang w:val="en-US"/>
        </w:rPr>
      </w:pPr>
      <w:r w:rsidRPr="00E733A0">
        <w:rPr>
          <w:rFonts w:ascii="Times New Roman" w:hAnsi="Times New Roman" w:cs="Times New Roman"/>
          <w:noProof/>
          <w:sz w:val="24"/>
          <w:szCs w:val="24"/>
        </w:rPr>
        <w:drawing>
          <wp:inline distT="0" distB="0" distL="0" distR="0" wp14:anchorId="6D4D9698" wp14:editId="5497353C">
            <wp:extent cx="5722620" cy="328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62"/>
                    <a:stretch/>
                  </pic:blipFill>
                  <pic:spPr bwMode="auto">
                    <a:xfrm>
                      <a:off x="0" y="0"/>
                      <a:ext cx="5722620" cy="3282950"/>
                    </a:xfrm>
                    <a:prstGeom prst="rect">
                      <a:avLst/>
                    </a:prstGeom>
                    <a:ln>
                      <a:noFill/>
                    </a:ln>
                    <a:extLst>
                      <a:ext uri="{53640926-AAD7-44D8-BBD7-CCE9431645EC}">
                        <a14:shadowObscured xmlns:a14="http://schemas.microsoft.com/office/drawing/2010/main"/>
                      </a:ext>
                    </a:extLst>
                  </pic:spPr>
                </pic:pic>
              </a:graphicData>
            </a:graphic>
          </wp:inline>
        </w:drawing>
      </w:r>
    </w:p>
    <w:p w14:paraId="73CFDA47" w14:textId="77777777" w:rsidR="002C4869" w:rsidRPr="00E733A0" w:rsidRDefault="0055468B">
      <w:pPr>
        <w:keepNext/>
        <w:rPr>
          <w:rFonts w:ascii="Times New Roman" w:hAnsi="Times New Roman" w:cs="Times New Roman"/>
          <w:sz w:val="24"/>
          <w:szCs w:val="24"/>
        </w:rPr>
      </w:pPr>
      <w:r w:rsidRPr="00E733A0">
        <w:rPr>
          <w:rFonts w:ascii="Times New Roman" w:hAnsi="Times New Roman" w:cs="Times New Roman"/>
          <w:noProof/>
          <w:sz w:val="24"/>
          <w:szCs w:val="24"/>
        </w:rPr>
        <w:drawing>
          <wp:inline distT="0" distB="0" distL="0" distR="0" wp14:anchorId="47E22DEA" wp14:editId="4B085228">
            <wp:extent cx="5760720" cy="317436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a:stretch>
                      <a:fillRect/>
                    </a:stretch>
                  </pic:blipFill>
                  <pic:spPr bwMode="auto">
                    <a:xfrm>
                      <a:off x="0" y="0"/>
                      <a:ext cx="5760720" cy="3174365"/>
                    </a:xfrm>
                    <a:prstGeom prst="rect">
                      <a:avLst/>
                    </a:prstGeom>
                  </pic:spPr>
                </pic:pic>
              </a:graphicData>
            </a:graphic>
          </wp:inline>
        </w:drawing>
      </w:r>
    </w:p>
    <w:p w14:paraId="54650EFC" w14:textId="33E21A78" w:rsidR="00F11397" w:rsidRPr="00E733A0" w:rsidRDefault="00F11397" w:rsidP="00F11397">
      <w:pPr>
        <w:pStyle w:val="Descripcin"/>
        <w:rPr>
          <w:rFonts w:ascii="Times New Roman" w:hAnsi="Times New Roman" w:cs="Times New Roman"/>
          <w:b/>
          <w:bCs/>
          <w:i w:val="0"/>
          <w:iCs w:val="0"/>
          <w:color w:val="auto"/>
          <w:sz w:val="24"/>
          <w:szCs w:val="24"/>
          <w:lang w:val="en-US"/>
        </w:rPr>
      </w:pPr>
      <w:r w:rsidRPr="00E733A0">
        <w:rPr>
          <w:rFonts w:ascii="Times New Roman" w:hAnsi="Times New Roman" w:cs="Times New Roman"/>
          <w:b/>
          <w:bCs/>
          <w:i w:val="0"/>
          <w:iCs w:val="0"/>
          <w:color w:val="auto"/>
          <w:sz w:val="24"/>
          <w:szCs w:val="24"/>
          <w:lang w:val="en-US"/>
        </w:rPr>
        <w:t xml:space="preserve">Supplementary </w:t>
      </w:r>
      <w:r>
        <w:rPr>
          <w:rFonts w:ascii="Times New Roman" w:hAnsi="Times New Roman" w:cs="Times New Roman"/>
          <w:b/>
          <w:bCs/>
          <w:i w:val="0"/>
          <w:iCs w:val="0"/>
          <w:color w:val="auto"/>
          <w:sz w:val="24"/>
          <w:szCs w:val="24"/>
          <w:lang w:val="en-US"/>
        </w:rPr>
        <w:t>F</w:t>
      </w:r>
      <w:r w:rsidRPr="00E733A0">
        <w:rPr>
          <w:rFonts w:ascii="Times New Roman" w:hAnsi="Times New Roman" w:cs="Times New Roman"/>
          <w:b/>
          <w:bCs/>
          <w:i w:val="0"/>
          <w:iCs w:val="0"/>
          <w:color w:val="auto"/>
          <w:sz w:val="24"/>
          <w:szCs w:val="24"/>
          <w:lang w:val="en-US"/>
        </w:rPr>
        <w:t xml:space="preserve">igure </w:t>
      </w:r>
      <w:r>
        <w:rPr>
          <w:rFonts w:ascii="Times New Roman" w:hAnsi="Times New Roman" w:cs="Times New Roman"/>
          <w:b/>
          <w:bCs/>
          <w:i w:val="0"/>
          <w:iCs w:val="0"/>
          <w:color w:val="auto"/>
          <w:sz w:val="24"/>
          <w:szCs w:val="24"/>
          <w:lang w:val="en-US"/>
        </w:rPr>
        <w:t>S</w:t>
      </w:r>
      <w:r w:rsidR="009928C8">
        <w:rPr>
          <w:rFonts w:ascii="Times New Roman" w:hAnsi="Times New Roman" w:cs="Times New Roman"/>
          <w:b/>
          <w:bCs/>
          <w:i w:val="0"/>
          <w:iCs w:val="0"/>
          <w:color w:val="auto"/>
          <w:sz w:val="24"/>
          <w:szCs w:val="24"/>
          <w:lang w:val="en-US"/>
        </w:rPr>
        <w:t>3</w:t>
      </w:r>
      <w:r w:rsidR="00DD0864">
        <w:rPr>
          <w:rFonts w:ascii="Times New Roman" w:hAnsi="Times New Roman" w:cs="Times New Roman"/>
          <w:b/>
          <w:bCs/>
          <w:i w:val="0"/>
          <w:iCs w:val="0"/>
          <w:color w:val="auto"/>
          <w:sz w:val="24"/>
          <w:szCs w:val="24"/>
          <w:lang w:val="en-US"/>
        </w:rPr>
        <w:t>.</w:t>
      </w:r>
      <w:r w:rsidRPr="00E733A0">
        <w:rPr>
          <w:rFonts w:ascii="Times New Roman" w:hAnsi="Times New Roman" w:cs="Times New Roman"/>
          <w:i w:val="0"/>
          <w:iCs w:val="0"/>
          <w:color w:val="auto"/>
          <w:sz w:val="24"/>
          <w:szCs w:val="24"/>
          <w:lang w:val="en-US"/>
        </w:rPr>
        <w:t xml:space="preserve"> Modelled decay coefficients (d</w:t>
      </w:r>
      <w:r w:rsidRPr="00E733A0">
        <w:rPr>
          <w:rFonts w:ascii="Times New Roman" w:hAnsi="Times New Roman" w:cs="Times New Roman"/>
          <w:i w:val="0"/>
          <w:iCs w:val="0"/>
          <w:color w:val="auto"/>
          <w:sz w:val="24"/>
          <w:szCs w:val="24"/>
          <w:vertAlign w:val="superscript"/>
          <w:lang w:val="en-US"/>
        </w:rPr>
        <w:t>-1</w:t>
      </w:r>
      <w:r w:rsidRPr="00E733A0">
        <w:rPr>
          <w:rFonts w:ascii="Times New Roman" w:hAnsi="Times New Roman" w:cs="Times New Roman"/>
          <w:i w:val="0"/>
          <w:iCs w:val="0"/>
          <w:color w:val="auto"/>
          <w:sz w:val="24"/>
          <w:szCs w:val="24"/>
          <w:lang w:val="en-US"/>
        </w:rPr>
        <w:t>)</w:t>
      </w:r>
      <w:r>
        <w:rPr>
          <w:rFonts w:ascii="Times New Roman" w:hAnsi="Times New Roman" w:cs="Times New Roman"/>
          <w:i w:val="0"/>
          <w:iCs w:val="0"/>
          <w:color w:val="auto"/>
          <w:sz w:val="24"/>
          <w:szCs w:val="24"/>
          <w:lang w:val="en-US"/>
        </w:rPr>
        <w:t xml:space="preserve"> (a) and p</w:t>
      </w:r>
      <w:r w:rsidRPr="00E733A0">
        <w:rPr>
          <w:rFonts w:ascii="Times New Roman" w:hAnsi="Times New Roman" w:cs="Times New Roman"/>
          <w:i w:val="0"/>
          <w:iCs w:val="0"/>
          <w:color w:val="auto"/>
          <w:sz w:val="24"/>
          <w:szCs w:val="24"/>
          <w:lang w:val="en-US"/>
        </w:rPr>
        <w:t>robability distribution of decay coefficients</w:t>
      </w:r>
      <w:r>
        <w:rPr>
          <w:rFonts w:ascii="Times New Roman" w:hAnsi="Times New Roman" w:cs="Times New Roman"/>
          <w:i w:val="0"/>
          <w:iCs w:val="0"/>
          <w:color w:val="auto"/>
          <w:sz w:val="24"/>
          <w:szCs w:val="24"/>
          <w:lang w:val="en-US"/>
        </w:rPr>
        <w:t xml:space="preserve"> (b)</w:t>
      </w:r>
      <w:r w:rsidRPr="00E733A0">
        <w:rPr>
          <w:rFonts w:ascii="Times New Roman" w:hAnsi="Times New Roman" w:cs="Times New Roman"/>
          <w:i w:val="0"/>
          <w:iCs w:val="0"/>
          <w:color w:val="auto"/>
          <w:sz w:val="24"/>
          <w:szCs w:val="24"/>
          <w:lang w:val="en-US"/>
        </w:rPr>
        <w:t xml:space="preserve"> obtained from the reactivity continuum modeling </w:t>
      </w:r>
      <w:r>
        <w:rPr>
          <w:rFonts w:ascii="Times New Roman" w:hAnsi="Times New Roman" w:cs="Times New Roman"/>
          <w:i w:val="0"/>
          <w:iCs w:val="0"/>
          <w:color w:val="auto"/>
          <w:sz w:val="24"/>
          <w:szCs w:val="24"/>
          <w:lang w:val="en-US"/>
        </w:rPr>
        <w:t xml:space="preserve">of bulk DOC concentration </w:t>
      </w:r>
      <w:r w:rsidRPr="00E733A0">
        <w:rPr>
          <w:rFonts w:ascii="Times New Roman" w:hAnsi="Times New Roman" w:cs="Times New Roman"/>
          <w:i w:val="0"/>
          <w:iCs w:val="0"/>
          <w:color w:val="auto"/>
          <w:sz w:val="24"/>
          <w:szCs w:val="24"/>
          <w:lang w:val="en-US"/>
        </w:rPr>
        <w:t xml:space="preserve">for the different treatments </w:t>
      </w:r>
      <w:r>
        <w:rPr>
          <w:rFonts w:ascii="Times New Roman" w:hAnsi="Times New Roman" w:cs="Times New Roman"/>
          <w:i w:val="0"/>
          <w:iCs w:val="0"/>
          <w:color w:val="auto"/>
          <w:sz w:val="24"/>
          <w:szCs w:val="24"/>
          <w:lang w:val="en-US"/>
        </w:rPr>
        <w:t>and at</w:t>
      </w:r>
      <w:r w:rsidRPr="00E733A0">
        <w:rPr>
          <w:rFonts w:ascii="Times New Roman" w:hAnsi="Times New Roman" w:cs="Times New Roman"/>
          <w:i w:val="0"/>
          <w:iCs w:val="0"/>
          <w:color w:val="auto"/>
          <w:sz w:val="24"/>
          <w:szCs w:val="24"/>
          <w:lang w:val="en-US"/>
        </w:rPr>
        <w:t xml:space="preserve"> each location. Model parameters are provided in </w:t>
      </w:r>
      <w:r>
        <w:rPr>
          <w:rFonts w:ascii="Times New Roman" w:hAnsi="Times New Roman" w:cs="Times New Roman"/>
          <w:i w:val="0"/>
          <w:iCs w:val="0"/>
          <w:color w:val="auto"/>
          <w:sz w:val="24"/>
          <w:szCs w:val="24"/>
          <w:lang w:val="en-US"/>
        </w:rPr>
        <w:t>S</w:t>
      </w:r>
      <w:r w:rsidR="00374053">
        <w:rPr>
          <w:rFonts w:ascii="Times New Roman" w:hAnsi="Times New Roman" w:cs="Times New Roman"/>
          <w:i w:val="0"/>
          <w:iCs w:val="0"/>
          <w:color w:val="auto"/>
          <w:sz w:val="24"/>
          <w:szCs w:val="24"/>
          <w:lang w:val="en-US"/>
        </w:rPr>
        <w:t>upplementary</w:t>
      </w:r>
      <w:r>
        <w:rPr>
          <w:rFonts w:ascii="Times New Roman" w:hAnsi="Times New Roman" w:cs="Times New Roman"/>
          <w:i w:val="0"/>
          <w:iCs w:val="0"/>
          <w:color w:val="auto"/>
          <w:sz w:val="24"/>
          <w:szCs w:val="24"/>
          <w:lang w:val="en-US"/>
        </w:rPr>
        <w:t xml:space="preserve"> Table </w:t>
      </w:r>
      <w:r w:rsidR="00374053">
        <w:rPr>
          <w:rFonts w:ascii="Times New Roman" w:hAnsi="Times New Roman" w:cs="Times New Roman"/>
          <w:i w:val="0"/>
          <w:iCs w:val="0"/>
          <w:color w:val="auto"/>
          <w:sz w:val="24"/>
          <w:szCs w:val="24"/>
          <w:lang w:val="en-US"/>
        </w:rPr>
        <w:t>S</w:t>
      </w:r>
      <w:r>
        <w:rPr>
          <w:rFonts w:ascii="Times New Roman" w:hAnsi="Times New Roman" w:cs="Times New Roman"/>
          <w:i w:val="0"/>
          <w:iCs w:val="0"/>
          <w:color w:val="auto"/>
          <w:sz w:val="24"/>
          <w:szCs w:val="24"/>
          <w:lang w:val="en-US"/>
        </w:rPr>
        <w:t>1.</w:t>
      </w:r>
    </w:p>
    <w:p w14:paraId="55308B23" w14:textId="62F7D550" w:rsidR="00F11397" w:rsidRDefault="00F1139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8BF4B15" w14:textId="5503AAA7" w:rsidR="00913A99" w:rsidRDefault="00D94747" w:rsidP="00D94747">
      <w:pPr>
        <w:rPr>
          <w:rFonts w:ascii="Times New Roman" w:eastAsia="Times New Roman" w:hAnsi="Times New Roman" w:cs="Times New Roman"/>
          <w:sz w:val="24"/>
          <w:szCs w:val="24"/>
          <w:lang w:val="en-US" w:eastAsia="es-ES"/>
        </w:rPr>
      </w:pPr>
      <w:r w:rsidRPr="00E733A0">
        <w:rPr>
          <w:rFonts w:ascii="Times New Roman" w:eastAsia="Times New Roman" w:hAnsi="Times New Roman" w:cs="Times New Roman"/>
          <w:b/>
          <w:bCs/>
          <w:sz w:val="24"/>
          <w:szCs w:val="24"/>
          <w:lang w:val="en-US" w:eastAsia="es-ES"/>
        </w:rPr>
        <w:lastRenderedPageBreak/>
        <w:t xml:space="preserve">Supplementary </w:t>
      </w:r>
      <w:r>
        <w:rPr>
          <w:rFonts w:ascii="Times New Roman" w:eastAsia="Times New Roman" w:hAnsi="Times New Roman" w:cs="Times New Roman"/>
          <w:b/>
          <w:bCs/>
          <w:sz w:val="24"/>
          <w:szCs w:val="24"/>
          <w:lang w:val="en-US" w:eastAsia="es-ES"/>
        </w:rPr>
        <w:t>T</w:t>
      </w:r>
      <w:r w:rsidRPr="00E733A0">
        <w:rPr>
          <w:rFonts w:ascii="Times New Roman" w:eastAsia="Times New Roman" w:hAnsi="Times New Roman" w:cs="Times New Roman"/>
          <w:b/>
          <w:bCs/>
          <w:sz w:val="24"/>
          <w:szCs w:val="24"/>
          <w:lang w:val="en-US" w:eastAsia="es-ES"/>
        </w:rPr>
        <w:t xml:space="preserve">able </w:t>
      </w:r>
      <w:r>
        <w:rPr>
          <w:rFonts w:ascii="Times New Roman" w:eastAsia="Times New Roman" w:hAnsi="Times New Roman" w:cs="Times New Roman"/>
          <w:b/>
          <w:bCs/>
          <w:sz w:val="24"/>
          <w:szCs w:val="24"/>
          <w:lang w:val="en-US" w:eastAsia="es-ES"/>
        </w:rPr>
        <w:t>S</w:t>
      </w:r>
      <w:r w:rsidRPr="00E733A0">
        <w:rPr>
          <w:rFonts w:ascii="Times New Roman" w:eastAsia="Times New Roman" w:hAnsi="Times New Roman" w:cs="Times New Roman"/>
          <w:b/>
          <w:bCs/>
          <w:sz w:val="24"/>
          <w:szCs w:val="24"/>
          <w:lang w:val="en-US" w:eastAsia="es-ES"/>
        </w:rPr>
        <w:t xml:space="preserve">1. </w:t>
      </w:r>
      <w:r w:rsidRPr="00E733A0">
        <w:rPr>
          <w:rFonts w:ascii="Times New Roman" w:eastAsia="Times New Roman" w:hAnsi="Times New Roman" w:cs="Times New Roman"/>
          <w:sz w:val="24"/>
          <w:szCs w:val="24"/>
          <w:lang w:val="en-US" w:eastAsia="es-ES"/>
        </w:rPr>
        <w:t xml:space="preserve">Parameter of the reactivity continuum model </w:t>
      </w:r>
      <w:r>
        <w:rPr>
          <w:rFonts w:ascii="Times New Roman" w:eastAsia="Times New Roman" w:hAnsi="Times New Roman" w:cs="Times New Roman"/>
          <w:sz w:val="24"/>
          <w:szCs w:val="24"/>
          <w:lang w:val="en-US" w:eastAsia="es-ES"/>
        </w:rPr>
        <w:t>of</w:t>
      </w:r>
      <w:r w:rsidRPr="00E733A0">
        <w:rPr>
          <w:rFonts w:ascii="Times New Roman" w:eastAsia="Times New Roman" w:hAnsi="Times New Roman" w:cs="Times New Roman"/>
          <w:sz w:val="24"/>
          <w:szCs w:val="24"/>
          <w:lang w:val="en-US" w:eastAsia="es-ES"/>
        </w:rPr>
        <w:t xml:space="preserve"> DOC degradation during long-term-incubations of samples</w:t>
      </w:r>
      <w:r>
        <w:rPr>
          <w:rFonts w:ascii="Times New Roman" w:eastAsia="Times New Roman" w:hAnsi="Times New Roman" w:cs="Times New Roman"/>
          <w:sz w:val="24"/>
          <w:szCs w:val="24"/>
          <w:lang w:val="en-US" w:eastAsia="es-ES"/>
        </w:rPr>
        <w:t xml:space="preserve"> amended</w:t>
      </w:r>
      <w:r w:rsidRPr="00E733A0">
        <w:rPr>
          <w:rFonts w:ascii="Times New Roman" w:eastAsia="Times New Roman" w:hAnsi="Times New Roman" w:cs="Times New Roman"/>
          <w:sz w:val="24"/>
          <w:szCs w:val="24"/>
          <w:lang w:val="en-US" w:eastAsia="es-ES"/>
        </w:rPr>
        <w:t xml:space="preserve"> with soil </w:t>
      </w:r>
      <w:r>
        <w:rPr>
          <w:rFonts w:ascii="Times New Roman" w:eastAsia="Times New Roman" w:hAnsi="Times New Roman" w:cs="Times New Roman"/>
          <w:sz w:val="24"/>
          <w:szCs w:val="24"/>
          <w:lang w:val="en-US" w:eastAsia="es-ES"/>
        </w:rPr>
        <w:t>a</w:t>
      </w:r>
      <w:r w:rsidRPr="00E733A0">
        <w:rPr>
          <w:rFonts w:ascii="Times New Roman" w:eastAsia="Times New Roman" w:hAnsi="Times New Roman" w:cs="Times New Roman"/>
          <w:sz w:val="24"/>
          <w:szCs w:val="24"/>
          <w:lang w:val="en-US" w:eastAsia="es-ES"/>
        </w:rPr>
        <w:t xml:space="preserve">bove (S-Above) and below (S-Below) the </w:t>
      </w:r>
      <w:proofErr w:type="spellStart"/>
      <w:r w:rsidRPr="00E733A0">
        <w:rPr>
          <w:rFonts w:ascii="Times New Roman" w:eastAsia="Times New Roman" w:hAnsi="Times New Roman" w:cs="Times New Roman"/>
          <w:sz w:val="24"/>
          <w:szCs w:val="24"/>
          <w:lang w:val="en-US" w:eastAsia="es-ES"/>
        </w:rPr>
        <w:t>treeline</w:t>
      </w:r>
      <w:proofErr w:type="spellEnd"/>
      <w:r w:rsidRPr="00E733A0">
        <w:rPr>
          <w:rFonts w:ascii="Times New Roman" w:eastAsia="Times New Roman" w:hAnsi="Times New Roman" w:cs="Times New Roman"/>
          <w:sz w:val="24"/>
          <w:szCs w:val="24"/>
          <w:lang w:val="en-US" w:eastAsia="es-ES"/>
        </w:rPr>
        <w:t xml:space="preserve"> and their correspond</w:t>
      </w:r>
      <w:r>
        <w:rPr>
          <w:rFonts w:ascii="Times New Roman" w:eastAsia="Times New Roman" w:hAnsi="Times New Roman" w:cs="Times New Roman"/>
          <w:sz w:val="24"/>
          <w:szCs w:val="24"/>
          <w:lang w:val="en-US" w:eastAsia="es-ES"/>
        </w:rPr>
        <w:t>ing</w:t>
      </w:r>
      <w:r w:rsidR="001E72E5">
        <w:rPr>
          <w:rFonts w:ascii="Times New Roman" w:eastAsia="Times New Roman" w:hAnsi="Times New Roman" w:cs="Times New Roman"/>
          <w:sz w:val="24"/>
          <w:szCs w:val="24"/>
          <w:lang w:val="en-US" w:eastAsia="es-ES"/>
        </w:rPr>
        <w:t>, unamended</w:t>
      </w:r>
      <w:r w:rsidRPr="00E733A0">
        <w:rPr>
          <w:rFonts w:ascii="Times New Roman" w:eastAsia="Times New Roman" w:hAnsi="Times New Roman" w:cs="Times New Roman"/>
          <w:sz w:val="24"/>
          <w:szCs w:val="24"/>
          <w:lang w:val="en-US" w:eastAsia="es-ES"/>
        </w:rPr>
        <w:t xml:space="preserve"> lake</w:t>
      </w:r>
      <w:r w:rsidR="001E72E5">
        <w:rPr>
          <w:rFonts w:ascii="Times New Roman" w:eastAsia="Times New Roman" w:hAnsi="Times New Roman" w:cs="Times New Roman"/>
          <w:sz w:val="24"/>
          <w:szCs w:val="24"/>
          <w:lang w:val="en-US" w:eastAsia="es-ES"/>
        </w:rPr>
        <w:t xml:space="preserve"> water c</w:t>
      </w:r>
      <w:r w:rsidRPr="00E733A0">
        <w:rPr>
          <w:rFonts w:ascii="Times New Roman" w:eastAsia="Times New Roman" w:hAnsi="Times New Roman" w:cs="Times New Roman"/>
          <w:sz w:val="24"/>
          <w:szCs w:val="24"/>
          <w:lang w:val="en-US" w:eastAsia="es-ES"/>
        </w:rPr>
        <w:t xml:space="preserve">ontrol in the subarctic and alpine </w:t>
      </w:r>
      <w:r w:rsidR="001E72E5">
        <w:rPr>
          <w:rFonts w:ascii="Times New Roman" w:eastAsia="Times New Roman" w:hAnsi="Times New Roman" w:cs="Times New Roman"/>
          <w:sz w:val="24"/>
          <w:szCs w:val="24"/>
          <w:lang w:val="en-US" w:eastAsia="es-ES"/>
        </w:rPr>
        <w:t>lake</w:t>
      </w:r>
      <w:r w:rsidRPr="00E733A0">
        <w:rPr>
          <w:rFonts w:ascii="Times New Roman" w:eastAsia="Times New Roman" w:hAnsi="Times New Roman" w:cs="Times New Roman"/>
          <w:sz w:val="24"/>
          <w:szCs w:val="24"/>
          <w:lang w:val="en-US" w:eastAsia="es-ES"/>
        </w:rPr>
        <w:t>.</w:t>
      </w:r>
    </w:p>
    <w:tbl>
      <w:tblPr>
        <w:tblpPr w:leftFromText="141" w:rightFromText="141" w:vertAnchor="text" w:horzAnchor="margin" w:tblpY="193"/>
        <w:tblW w:w="8704" w:type="dxa"/>
        <w:tblLayout w:type="fixed"/>
        <w:tblCellMar>
          <w:left w:w="70" w:type="dxa"/>
          <w:right w:w="70" w:type="dxa"/>
        </w:tblCellMar>
        <w:tblLook w:val="04A0" w:firstRow="1" w:lastRow="0" w:firstColumn="1" w:lastColumn="0" w:noHBand="0" w:noVBand="1"/>
      </w:tblPr>
      <w:tblGrid>
        <w:gridCol w:w="1249"/>
        <w:gridCol w:w="1206"/>
        <w:gridCol w:w="1204"/>
        <w:gridCol w:w="1205"/>
        <w:gridCol w:w="160"/>
        <w:gridCol w:w="1117"/>
        <w:gridCol w:w="1205"/>
        <w:gridCol w:w="1358"/>
      </w:tblGrid>
      <w:tr w:rsidR="00D94747" w:rsidRPr="00F11397" w14:paraId="46755D3C" w14:textId="77777777" w:rsidTr="00D94747">
        <w:trPr>
          <w:trHeight w:val="288"/>
        </w:trPr>
        <w:tc>
          <w:tcPr>
            <w:tcW w:w="1249" w:type="dxa"/>
            <w:tcBorders>
              <w:top w:val="single" w:sz="4" w:space="0" w:color="000000"/>
            </w:tcBorders>
            <w:shd w:val="clear" w:color="auto" w:fill="auto"/>
            <w:vAlign w:val="bottom"/>
          </w:tcPr>
          <w:p w14:paraId="3F4569E9" w14:textId="77777777" w:rsidR="00D94747" w:rsidRPr="00F11397" w:rsidRDefault="00D94747" w:rsidP="00D94747">
            <w:pPr>
              <w:widowControl w:val="0"/>
              <w:spacing w:after="0" w:line="240" w:lineRule="auto"/>
              <w:rPr>
                <w:rFonts w:ascii="Times New Roman" w:eastAsia="Times New Roman" w:hAnsi="Times New Roman" w:cs="Times New Roman"/>
                <w:sz w:val="16"/>
                <w:szCs w:val="16"/>
                <w:lang w:val="en-US" w:eastAsia="es-ES"/>
              </w:rPr>
            </w:pPr>
          </w:p>
        </w:tc>
        <w:tc>
          <w:tcPr>
            <w:tcW w:w="3615" w:type="dxa"/>
            <w:gridSpan w:val="3"/>
            <w:tcBorders>
              <w:top w:val="single" w:sz="4" w:space="0" w:color="000000"/>
            </w:tcBorders>
            <w:shd w:val="clear" w:color="auto" w:fill="auto"/>
            <w:vAlign w:val="bottom"/>
          </w:tcPr>
          <w:p w14:paraId="64FCE463" w14:textId="5FFBAF01" w:rsidR="00D94747" w:rsidRPr="00F11397" w:rsidRDefault="00D94747" w:rsidP="00D94747">
            <w:pPr>
              <w:widowControl w:val="0"/>
              <w:spacing w:after="0" w:line="240" w:lineRule="auto"/>
              <w:jc w:val="center"/>
              <w:rPr>
                <w:rFonts w:ascii="Times New Roman" w:eastAsia="Times New Roman" w:hAnsi="Times New Roman" w:cs="Times New Roman"/>
                <w:b/>
                <w:bCs/>
                <w:color w:val="000000"/>
                <w:sz w:val="16"/>
                <w:szCs w:val="16"/>
                <w:lang w:val="es-ES" w:eastAsia="es-ES"/>
              </w:rPr>
            </w:pPr>
            <w:proofErr w:type="spellStart"/>
            <w:r w:rsidRPr="00D94747">
              <w:rPr>
                <w:rFonts w:ascii="Times New Roman" w:eastAsia="Times New Roman" w:hAnsi="Times New Roman" w:cs="Times New Roman"/>
                <w:b/>
                <w:bCs/>
                <w:color w:val="000000"/>
                <w:sz w:val="24"/>
                <w:szCs w:val="16"/>
                <w:lang w:val="es-ES" w:eastAsia="es-ES"/>
              </w:rPr>
              <w:t>Subarctic</w:t>
            </w:r>
            <w:proofErr w:type="spellEnd"/>
            <w:r w:rsidRPr="00D94747">
              <w:rPr>
                <w:rFonts w:ascii="Times New Roman" w:eastAsia="Times New Roman" w:hAnsi="Times New Roman" w:cs="Times New Roman"/>
                <w:b/>
                <w:bCs/>
                <w:color w:val="000000"/>
                <w:sz w:val="24"/>
                <w:szCs w:val="16"/>
                <w:lang w:val="es-ES" w:eastAsia="es-ES"/>
              </w:rPr>
              <w:t xml:space="preserve"> </w:t>
            </w:r>
            <w:proofErr w:type="spellStart"/>
            <w:r w:rsidR="001E72E5">
              <w:rPr>
                <w:rFonts w:ascii="Times New Roman" w:eastAsia="Times New Roman" w:hAnsi="Times New Roman" w:cs="Times New Roman"/>
                <w:b/>
                <w:bCs/>
                <w:color w:val="000000"/>
                <w:sz w:val="24"/>
                <w:szCs w:val="16"/>
                <w:lang w:val="es-ES" w:eastAsia="es-ES"/>
              </w:rPr>
              <w:t>lake</w:t>
            </w:r>
            <w:proofErr w:type="spellEnd"/>
          </w:p>
        </w:tc>
        <w:tc>
          <w:tcPr>
            <w:tcW w:w="160" w:type="dxa"/>
            <w:tcBorders>
              <w:top w:val="single" w:sz="4" w:space="0" w:color="000000"/>
            </w:tcBorders>
          </w:tcPr>
          <w:p w14:paraId="54D29483" w14:textId="77777777" w:rsidR="00D94747" w:rsidRPr="00F11397" w:rsidRDefault="00D94747" w:rsidP="00D94747">
            <w:pPr>
              <w:widowControl w:val="0"/>
              <w:spacing w:after="0" w:line="240" w:lineRule="auto"/>
              <w:jc w:val="center"/>
              <w:rPr>
                <w:rFonts w:ascii="Times New Roman" w:eastAsia="Times New Roman" w:hAnsi="Times New Roman" w:cs="Times New Roman"/>
                <w:b/>
                <w:bCs/>
                <w:color w:val="000000"/>
                <w:sz w:val="16"/>
                <w:szCs w:val="16"/>
                <w:lang w:val="es-ES" w:eastAsia="es-ES"/>
              </w:rPr>
            </w:pPr>
          </w:p>
        </w:tc>
        <w:tc>
          <w:tcPr>
            <w:tcW w:w="3680" w:type="dxa"/>
            <w:gridSpan w:val="3"/>
            <w:tcBorders>
              <w:top w:val="single" w:sz="4" w:space="0" w:color="000000"/>
            </w:tcBorders>
            <w:shd w:val="clear" w:color="auto" w:fill="auto"/>
            <w:vAlign w:val="bottom"/>
          </w:tcPr>
          <w:p w14:paraId="2D984AAB" w14:textId="74399582" w:rsidR="00D94747" w:rsidRPr="00F11397" w:rsidRDefault="00D94747" w:rsidP="00D94747">
            <w:pPr>
              <w:widowControl w:val="0"/>
              <w:spacing w:after="0" w:line="240" w:lineRule="auto"/>
              <w:jc w:val="center"/>
              <w:rPr>
                <w:rFonts w:ascii="Times New Roman" w:eastAsia="Times New Roman" w:hAnsi="Times New Roman" w:cs="Times New Roman"/>
                <w:b/>
                <w:bCs/>
                <w:color w:val="000000"/>
                <w:sz w:val="16"/>
                <w:szCs w:val="16"/>
                <w:lang w:val="es-ES" w:eastAsia="es-ES"/>
              </w:rPr>
            </w:pPr>
            <w:r w:rsidRPr="00D94747">
              <w:rPr>
                <w:rFonts w:ascii="Times New Roman" w:eastAsia="Times New Roman" w:hAnsi="Times New Roman" w:cs="Times New Roman"/>
                <w:b/>
                <w:bCs/>
                <w:color w:val="000000"/>
                <w:sz w:val="24"/>
                <w:szCs w:val="16"/>
                <w:lang w:val="es-ES" w:eastAsia="es-ES"/>
              </w:rPr>
              <w:t xml:space="preserve">Alpine </w:t>
            </w:r>
            <w:proofErr w:type="spellStart"/>
            <w:r w:rsidR="001E72E5">
              <w:rPr>
                <w:rFonts w:ascii="Times New Roman" w:eastAsia="Times New Roman" w:hAnsi="Times New Roman" w:cs="Times New Roman"/>
                <w:b/>
                <w:bCs/>
                <w:color w:val="000000"/>
                <w:sz w:val="24"/>
                <w:szCs w:val="16"/>
                <w:lang w:val="es-ES" w:eastAsia="es-ES"/>
              </w:rPr>
              <w:t>lake</w:t>
            </w:r>
            <w:proofErr w:type="spellEnd"/>
          </w:p>
        </w:tc>
      </w:tr>
      <w:tr w:rsidR="00D94747" w:rsidRPr="00F11397" w14:paraId="57B0DFE0" w14:textId="77777777" w:rsidTr="00D94747">
        <w:trPr>
          <w:trHeight w:val="288"/>
        </w:trPr>
        <w:tc>
          <w:tcPr>
            <w:tcW w:w="1249" w:type="dxa"/>
            <w:shd w:val="clear" w:color="auto" w:fill="auto"/>
            <w:vAlign w:val="bottom"/>
          </w:tcPr>
          <w:p w14:paraId="1F869BD8"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p>
        </w:tc>
        <w:tc>
          <w:tcPr>
            <w:tcW w:w="1206" w:type="dxa"/>
            <w:tcBorders>
              <w:bottom w:val="single" w:sz="4" w:space="0" w:color="000000"/>
            </w:tcBorders>
            <w:shd w:val="clear" w:color="auto" w:fill="auto"/>
            <w:vAlign w:val="bottom"/>
          </w:tcPr>
          <w:p w14:paraId="0A15672B"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r w:rsidRPr="00D94747">
              <w:rPr>
                <w:rFonts w:ascii="Times New Roman" w:eastAsia="Times New Roman" w:hAnsi="Times New Roman" w:cs="Times New Roman"/>
                <w:color w:val="000000"/>
                <w:sz w:val="20"/>
                <w:szCs w:val="16"/>
                <w:lang w:val="es-ES" w:eastAsia="es-ES"/>
              </w:rPr>
              <w:t>Control</w:t>
            </w:r>
          </w:p>
        </w:tc>
        <w:tc>
          <w:tcPr>
            <w:tcW w:w="1204" w:type="dxa"/>
            <w:tcBorders>
              <w:bottom w:val="single" w:sz="4" w:space="0" w:color="000000"/>
            </w:tcBorders>
            <w:shd w:val="clear" w:color="auto" w:fill="auto"/>
            <w:vAlign w:val="bottom"/>
          </w:tcPr>
          <w:p w14:paraId="72238AD9"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r w:rsidRPr="00D94747">
              <w:rPr>
                <w:rFonts w:ascii="Times New Roman" w:eastAsia="Times New Roman" w:hAnsi="Times New Roman" w:cs="Times New Roman"/>
                <w:color w:val="000000"/>
                <w:sz w:val="20"/>
                <w:szCs w:val="16"/>
                <w:lang w:val="es-ES" w:eastAsia="es-ES"/>
              </w:rPr>
              <w:t>S-</w:t>
            </w:r>
            <w:proofErr w:type="spellStart"/>
            <w:r w:rsidRPr="00D94747">
              <w:rPr>
                <w:rFonts w:ascii="Times New Roman" w:eastAsia="Times New Roman" w:hAnsi="Times New Roman" w:cs="Times New Roman"/>
                <w:color w:val="000000"/>
                <w:sz w:val="20"/>
                <w:szCs w:val="16"/>
                <w:lang w:val="es-ES" w:eastAsia="es-ES"/>
              </w:rPr>
              <w:t>Above</w:t>
            </w:r>
            <w:proofErr w:type="spellEnd"/>
          </w:p>
        </w:tc>
        <w:tc>
          <w:tcPr>
            <w:tcW w:w="1205" w:type="dxa"/>
            <w:tcBorders>
              <w:bottom w:val="single" w:sz="4" w:space="0" w:color="000000"/>
            </w:tcBorders>
            <w:shd w:val="clear" w:color="auto" w:fill="auto"/>
            <w:vAlign w:val="bottom"/>
          </w:tcPr>
          <w:p w14:paraId="5892A9CE"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r w:rsidRPr="00D94747">
              <w:rPr>
                <w:rFonts w:ascii="Times New Roman" w:eastAsia="Times New Roman" w:hAnsi="Times New Roman" w:cs="Times New Roman"/>
                <w:color w:val="000000"/>
                <w:sz w:val="20"/>
                <w:szCs w:val="16"/>
                <w:lang w:val="es-ES" w:eastAsia="es-ES"/>
              </w:rPr>
              <w:t>S-</w:t>
            </w:r>
            <w:proofErr w:type="spellStart"/>
            <w:r w:rsidRPr="00D94747">
              <w:rPr>
                <w:rFonts w:ascii="Times New Roman" w:eastAsia="Times New Roman" w:hAnsi="Times New Roman" w:cs="Times New Roman"/>
                <w:color w:val="000000"/>
                <w:sz w:val="20"/>
                <w:szCs w:val="16"/>
                <w:lang w:val="es-ES" w:eastAsia="es-ES"/>
              </w:rPr>
              <w:t>Below</w:t>
            </w:r>
            <w:proofErr w:type="spellEnd"/>
          </w:p>
        </w:tc>
        <w:tc>
          <w:tcPr>
            <w:tcW w:w="160" w:type="dxa"/>
          </w:tcPr>
          <w:p w14:paraId="0D893129"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p>
        </w:tc>
        <w:tc>
          <w:tcPr>
            <w:tcW w:w="1117" w:type="dxa"/>
            <w:tcBorders>
              <w:bottom w:val="single" w:sz="4" w:space="0" w:color="000000"/>
            </w:tcBorders>
            <w:shd w:val="clear" w:color="auto" w:fill="auto"/>
            <w:vAlign w:val="bottom"/>
          </w:tcPr>
          <w:p w14:paraId="632FA5E5"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r w:rsidRPr="00D94747">
              <w:rPr>
                <w:rFonts w:ascii="Times New Roman" w:eastAsia="Times New Roman" w:hAnsi="Times New Roman" w:cs="Times New Roman"/>
                <w:color w:val="000000"/>
                <w:sz w:val="20"/>
                <w:szCs w:val="16"/>
                <w:lang w:val="es-ES" w:eastAsia="es-ES"/>
              </w:rPr>
              <w:t>Control</w:t>
            </w:r>
          </w:p>
        </w:tc>
        <w:tc>
          <w:tcPr>
            <w:tcW w:w="1205" w:type="dxa"/>
            <w:tcBorders>
              <w:bottom w:val="single" w:sz="4" w:space="0" w:color="000000"/>
            </w:tcBorders>
            <w:shd w:val="clear" w:color="auto" w:fill="auto"/>
            <w:vAlign w:val="bottom"/>
          </w:tcPr>
          <w:p w14:paraId="35FC1E47"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r w:rsidRPr="00D94747">
              <w:rPr>
                <w:rFonts w:ascii="Times New Roman" w:eastAsia="Times New Roman" w:hAnsi="Times New Roman" w:cs="Times New Roman"/>
                <w:color w:val="000000"/>
                <w:sz w:val="20"/>
                <w:szCs w:val="16"/>
                <w:lang w:val="es-ES" w:eastAsia="es-ES"/>
              </w:rPr>
              <w:t>S-</w:t>
            </w:r>
            <w:proofErr w:type="spellStart"/>
            <w:r w:rsidRPr="00D94747">
              <w:rPr>
                <w:rFonts w:ascii="Times New Roman" w:eastAsia="Times New Roman" w:hAnsi="Times New Roman" w:cs="Times New Roman"/>
                <w:color w:val="000000"/>
                <w:sz w:val="20"/>
                <w:szCs w:val="16"/>
                <w:lang w:val="es-ES" w:eastAsia="es-ES"/>
              </w:rPr>
              <w:t>Above</w:t>
            </w:r>
            <w:proofErr w:type="spellEnd"/>
          </w:p>
        </w:tc>
        <w:tc>
          <w:tcPr>
            <w:tcW w:w="1358" w:type="dxa"/>
            <w:tcBorders>
              <w:bottom w:val="single" w:sz="4" w:space="0" w:color="000000"/>
            </w:tcBorders>
            <w:shd w:val="clear" w:color="auto" w:fill="auto"/>
            <w:vAlign w:val="bottom"/>
          </w:tcPr>
          <w:p w14:paraId="24226CB3" w14:textId="77777777" w:rsidR="00D94747" w:rsidRPr="00D94747" w:rsidRDefault="00D94747" w:rsidP="00D94747">
            <w:pPr>
              <w:widowControl w:val="0"/>
              <w:spacing w:after="0" w:line="240" w:lineRule="auto"/>
              <w:rPr>
                <w:rFonts w:ascii="Times New Roman" w:eastAsia="Times New Roman" w:hAnsi="Times New Roman" w:cs="Times New Roman"/>
                <w:color w:val="000000"/>
                <w:sz w:val="20"/>
                <w:szCs w:val="16"/>
                <w:lang w:val="es-ES" w:eastAsia="es-ES"/>
              </w:rPr>
            </w:pPr>
            <w:r w:rsidRPr="00D94747">
              <w:rPr>
                <w:rFonts w:ascii="Times New Roman" w:eastAsia="Times New Roman" w:hAnsi="Times New Roman" w:cs="Times New Roman"/>
                <w:color w:val="000000"/>
                <w:sz w:val="20"/>
                <w:szCs w:val="16"/>
                <w:lang w:val="es-ES" w:eastAsia="es-ES"/>
              </w:rPr>
              <w:t>S-</w:t>
            </w:r>
            <w:proofErr w:type="spellStart"/>
            <w:r w:rsidRPr="00D94747">
              <w:rPr>
                <w:rFonts w:ascii="Times New Roman" w:eastAsia="Times New Roman" w:hAnsi="Times New Roman" w:cs="Times New Roman"/>
                <w:color w:val="000000"/>
                <w:sz w:val="20"/>
                <w:szCs w:val="16"/>
                <w:lang w:val="es-ES" w:eastAsia="es-ES"/>
              </w:rPr>
              <w:t>Below</w:t>
            </w:r>
            <w:proofErr w:type="spellEnd"/>
          </w:p>
        </w:tc>
      </w:tr>
      <w:tr w:rsidR="00D94747" w:rsidRPr="00F11397" w14:paraId="50C60019" w14:textId="77777777" w:rsidTr="00D94747">
        <w:trPr>
          <w:trHeight w:val="324"/>
        </w:trPr>
        <w:tc>
          <w:tcPr>
            <w:tcW w:w="1249" w:type="dxa"/>
            <w:shd w:val="clear" w:color="auto" w:fill="auto"/>
            <w:vAlign w:val="bottom"/>
          </w:tcPr>
          <w:p w14:paraId="37896DD7" w14:textId="59B09608" w:rsidR="00D94747" w:rsidRPr="00D94747" w:rsidRDefault="00D94747" w:rsidP="00D94747">
            <w:pPr>
              <w:widowControl w:val="0"/>
              <w:spacing w:after="0" w:line="240" w:lineRule="auto"/>
              <w:jc w:val="right"/>
              <w:rPr>
                <w:rFonts w:ascii="Times New Roman" w:eastAsia="Times New Roman" w:hAnsi="Times New Roman" w:cs="Times New Roman"/>
                <w:bCs/>
                <w:color w:val="000000"/>
                <w:sz w:val="20"/>
                <w:szCs w:val="16"/>
                <w:lang w:val="es-ES" w:eastAsia="es-ES"/>
              </w:rPr>
            </w:pPr>
            <w:r w:rsidRPr="00D94747">
              <w:rPr>
                <w:rFonts w:ascii="Times New Roman" w:eastAsia="Times New Roman" w:hAnsi="Times New Roman" w:cs="Times New Roman"/>
                <w:bCs/>
                <w:color w:val="000000"/>
                <w:sz w:val="20"/>
                <w:szCs w:val="16"/>
                <w:lang w:val="es-ES" w:eastAsia="es-ES"/>
              </w:rPr>
              <w:t>α (</w:t>
            </w:r>
            <w:proofErr w:type="spellStart"/>
            <w:r w:rsidRPr="00D94747">
              <w:rPr>
                <w:rFonts w:ascii="Times New Roman" w:eastAsia="Times New Roman" w:hAnsi="Times New Roman" w:cs="Times New Roman"/>
                <w:bCs/>
                <w:color w:val="000000"/>
                <w:sz w:val="20"/>
                <w:szCs w:val="16"/>
                <w:lang w:val="es-ES" w:eastAsia="es-ES"/>
              </w:rPr>
              <w:t>days</w:t>
            </w:r>
            <w:proofErr w:type="spellEnd"/>
            <w:r w:rsidRPr="00D94747">
              <w:rPr>
                <w:rFonts w:ascii="Times New Roman" w:eastAsia="Times New Roman" w:hAnsi="Times New Roman" w:cs="Times New Roman"/>
                <w:bCs/>
                <w:color w:val="000000"/>
                <w:sz w:val="20"/>
                <w:szCs w:val="16"/>
                <w:lang w:val="es-ES" w:eastAsia="es-ES"/>
              </w:rPr>
              <w:t>)</w:t>
            </w:r>
            <w:r w:rsidRPr="00D94747">
              <w:rPr>
                <w:rFonts w:ascii="Times New Roman" w:eastAsia="Times New Roman" w:hAnsi="Times New Roman" w:cs="Times New Roman"/>
                <w:bCs/>
                <w:color w:val="000000"/>
                <w:sz w:val="20"/>
                <w:szCs w:val="16"/>
                <w:vertAlign w:val="superscript"/>
                <w:lang w:val="es-ES" w:eastAsia="es-ES"/>
              </w:rPr>
              <w:t>a</w:t>
            </w:r>
          </w:p>
        </w:tc>
        <w:tc>
          <w:tcPr>
            <w:tcW w:w="1206" w:type="dxa"/>
            <w:tcBorders>
              <w:top w:val="single" w:sz="4" w:space="0" w:color="000000"/>
            </w:tcBorders>
            <w:shd w:val="clear" w:color="auto" w:fill="auto"/>
            <w:vAlign w:val="bottom"/>
          </w:tcPr>
          <w:p w14:paraId="2E47A64D"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45.88±1.61</w:t>
            </w:r>
          </w:p>
        </w:tc>
        <w:tc>
          <w:tcPr>
            <w:tcW w:w="1204" w:type="dxa"/>
            <w:tcBorders>
              <w:top w:val="single" w:sz="4" w:space="0" w:color="000000"/>
            </w:tcBorders>
            <w:shd w:val="clear" w:color="auto" w:fill="auto"/>
            <w:vAlign w:val="bottom"/>
          </w:tcPr>
          <w:p w14:paraId="0DC39F9C"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38.32±1.72</w:t>
            </w:r>
          </w:p>
        </w:tc>
        <w:tc>
          <w:tcPr>
            <w:tcW w:w="1205" w:type="dxa"/>
            <w:tcBorders>
              <w:top w:val="single" w:sz="4" w:space="0" w:color="000000"/>
            </w:tcBorders>
            <w:shd w:val="clear" w:color="auto" w:fill="auto"/>
            <w:vAlign w:val="bottom"/>
          </w:tcPr>
          <w:p w14:paraId="24CEC9AA"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83.02±1.73</w:t>
            </w:r>
          </w:p>
        </w:tc>
        <w:tc>
          <w:tcPr>
            <w:tcW w:w="160" w:type="dxa"/>
          </w:tcPr>
          <w:p w14:paraId="2C1B35C2"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p>
        </w:tc>
        <w:tc>
          <w:tcPr>
            <w:tcW w:w="1117" w:type="dxa"/>
            <w:tcBorders>
              <w:top w:val="single" w:sz="4" w:space="0" w:color="000000"/>
            </w:tcBorders>
            <w:shd w:val="clear" w:color="auto" w:fill="auto"/>
            <w:vAlign w:val="bottom"/>
          </w:tcPr>
          <w:p w14:paraId="2AEA1364"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8.84±2.67</w:t>
            </w:r>
          </w:p>
        </w:tc>
        <w:tc>
          <w:tcPr>
            <w:tcW w:w="1205" w:type="dxa"/>
            <w:tcBorders>
              <w:top w:val="single" w:sz="4" w:space="0" w:color="000000"/>
            </w:tcBorders>
            <w:shd w:val="clear" w:color="auto" w:fill="auto"/>
            <w:vAlign w:val="bottom"/>
          </w:tcPr>
          <w:p w14:paraId="70F6BAD7"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28.43±3.11</w:t>
            </w:r>
          </w:p>
        </w:tc>
        <w:tc>
          <w:tcPr>
            <w:tcW w:w="1358" w:type="dxa"/>
            <w:tcBorders>
              <w:top w:val="single" w:sz="4" w:space="0" w:color="000000"/>
            </w:tcBorders>
            <w:shd w:val="clear" w:color="auto" w:fill="auto"/>
            <w:vAlign w:val="bottom"/>
          </w:tcPr>
          <w:p w14:paraId="446AD04D"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88.95±2.33</w:t>
            </w:r>
          </w:p>
        </w:tc>
      </w:tr>
      <w:tr w:rsidR="00D94747" w:rsidRPr="00F11397" w14:paraId="348F4919" w14:textId="77777777" w:rsidTr="00D94747">
        <w:trPr>
          <w:trHeight w:val="324"/>
        </w:trPr>
        <w:tc>
          <w:tcPr>
            <w:tcW w:w="1249" w:type="dxa"/>
            <w:shd w:val="clear" w:color="auto" w:fill="auto"/>
            <w:vAlign w:val="bottom"/>
          </w:tcPr>
          <w:p w14:paraId="56FEAF06" w14:textId="77777777" w:rsidR="00D94747" w:rsidRPr="00D94747" w:rsidRDefault="00D94747" w:rsidP="00D94747">
            <w:pPr>
              <w:widowControl w:val="0"/>
              <w:spacing w:after="0" w:line="240" w:lineRule="auto"/>
              <w:jc w:val="right"/>
              <w:rPr>
                <w:rFonts w:ascii="Times New Roman" w:eastAsia="Times New Roman" w:hAnsi="Times New Roman" w:cs="Times New Roman"/>
                <w:bCs/>
                <w:color w:val="000000"/>
                <w:sz w:val="20"/>
                <w:szCs w:val="16"/>
                <w:lang w:val="es-ES" w:eastAsia="es-ES"/>
              </w:rPr>
            </w:pPr>
            <w:proofErr w:type="spellStart"/>
            <w:r w:rsidRPr="00D94747">
              <w:rPr>
                <w:rFonts w:ascii="Times New Roman" w:eastAsia="Times New Roman" w:hAnsi="Times New Roman" w:cs="Times New Roman"/>
                <w:bCs/>
                <w:color w:val="000000"/>
                <w:sz w:val="20"/>
                <w:szCs w:val="16"/>
                <w:lang w:val="es-ES" w:eastAsia="es-ES"/>
              </w:rPr>
              <w:t>ν</w:t>
            </w:r>
            <w:r w:rsidRPr="00D94747">
              <w:rPr>
                <w:rFonts w:ascii="Times New Roman" w:eastAsia="Times New Roman" w:hAnsi="Times New Roman" w:cs="Times New Roman"/>
                <w:bCs/>
                <w:color w:val="000000"/>
                <w:sz w:val="20"/>
                <w:szCs w:val="16"/>
                <w:vertAlign w:val="superscript"/>
                <w:lang w:val="es-ES" w:eastAsia="es-ES"/>
              </w:rPr>
              <w:t>b</w:t>
            </w:r>
            <w:proofErr w:type="spellEnd"/>
          </w:p>
        </w:tc>
        <w:tc>
          <w:tcPr>
            <w:tcW w:w="1206" w:type="dxa"/>
            <w:shd w:val="clear" w:color="auto" w:fill="auto"/>
            <w:vAlign w:val="bottom"/>
          </w:tcPr>
          <w:p w14:paraId="038D6142"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0.169±0.009</w:t>
            </w:r>
          </w:p>
        </w:tc>
        <w:tc>
          <w:tcPr>
            <w:tcW w:w="1204" w:type="dxa"/>
            <w:shd w:val="clear" w:color="auto" w:fill="auto"/>
            <w:vAlign w:val="bottom"/>
          </w:tcPr>
          <w:p w14:paraId="61D8DFEA"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0.209±0.016</w:t>
            </w:r>
          </w:p>
        </w:tc>
        <w:tc>
          <w:tcPr>
            <w:tcW w:w="1205" w:type="dxa"/>
            <w:shd w:val="clear" w:color="auto" w:fill="auto"/>
            <w:vAlign w:val="bottom"/>
          </w:tcPr>
          <w:p w14:paraId="58130406"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0.301±0.039</w:t>
            </w:r>
          </w:p>
        </w:tc>
        <w:tc>
          <w:tcPr>
            <w:tcW w:w="160" w:type="dxa"/>
          </w:tcPr>
          <w:p w14:paraId="6C8E4939"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p>
        </w:tc>
        <w:tc>
          <w:tcPr>
            <w:tcW w:w="1117" w:type="dxa"/>
            <w:shd w:val="clear" w:color="auto" w:fill="auto"/>
            <w:vAlign w:val="bottom"/>
          </w:tcPr>
          <w:p w14:paraId="299BF0E4"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0.715±0.002</w:t>
            </w:r>
          </w:p>
        </w:tc>
        <w:tc>
          <w:tcPr>
            <w:tcW w:w="1205" w:type="dxa"/>
            <w:shd w:val="clear" w:color="auto" w:fill="auto"/>
            <w:vAlign w:val="bottom"/>
          </w:tcPr>
          <w:p w14:paraId="5E7524EE"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0.189±0.025</w:t>
            </w:r>
          </w:p>
        </w:tc>
        <w:tc>
          <w:tcPr>
            <w:tcW w:w="1358" w:type="dxa"/>
            <w:shd w:val="clear" w:color="auto" w:fill="auto"/>
            <w:vAlign w:val="bottom"/>
          </w:tcPr>
          <w:p w14:paraId="4F16B0F3"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0.65±0.28</w:t>
            </w:r>
          </w:p>
        </w:tc>
      </w:tr>
      <w:tr w:rsidR="00D94747" w:rsidRPr="00F11397" w14:paraId="1442FC99" w14:textId="77777777" w:rsidTr="00D94747">
        <w:trPr>
          <w:trHeight w:val="324"/>
        </w:trPr>
        <w:tc>
          <w:tcPr>
            <w:tcW w:w="1249" w:type="dxa"/>
            <w:tcBorders>
              <w:bottom w:val="single" w:sz="4" w:space="0" w:color="000000"/>
            </w:tcBorders>
            <w:shd w:val="clear" w:color="auto" w:fill="auto"/>
            <w:vAlign w:val="bottom"/>
          </w:tcPr>
          <w:p w14:paraId="77F4105B" w14:textId="77777777" w:rsidR="00D94747" w:rsidRPr="00D94747" w:rsidRDefault="00D94747" w:rsidP="00D94747">
            <w:pPr>
              <w:widowControl w:val="0"/>
              <w:spacing w:after="0" w:line="240" w:lineRule="auto"/>
              <w:jc w:val="right"/>
              <w:rPr>
                <w:rFonts w:ascii="Times New Roman" w:eastAsia="Times New Roman" w:hAnsi="Times New Roman" w:cs="Times New Roman"/>
                <w:bCs/>
                <w:color w:val="000000"/>
                <w:sz w:val="20"/>
                <w:szCs w:val="16"/>
                <w:lang w:val="es-ES" w:eastAsia="es-ES"/>
              </w:rPr>
            </w:pPr>
            <w:r w:rsidRPr="00D94747">
              <w:rPr>
                <w:rFonts w:ascii="Times New Roman" w:eastAsia="Times New Roman" w:hAnsi="Times New Roman" w:cs="Times New Roman"/>
                <w:bCs/>
                <w:color w:val="000000"/>
                <w:sz w:val="20"/>
                <w:szCs w:val="16"/>
                <w:lang w:val="es-ES" w:eastAsia="es-ES"/>
              </w:rPr>
              <w:t>k (d</w:t>
            </w:r>
            <w:r w:rsidRPr="00D94747">
              <w:rPr>
                <w:rFonts w:ascii="Times New Roman" w:eastAsia="Times New Roman" w:hAnsi="Times New Roman" w:cs="Times New Roman"/>
                <w:bCs/>
                <w:color w:val="000000"/>
                <w:sz w:val="20"/>
                <w:szCs w:val="16"/>
                <w:vertAlign w:val="superscript"/>
                <w:lang w:val="es-ES" w:eastAsia="es-ES"/>
              </w:rPr>
              <w:t>-</w:t>
            </w:r>
            <w:proofErr w:type="gramStart"/>
            <w:r w:rsidRPr="00D94747">
              <w:rPr>
                <w:rFonts w:ascii="Times New Roman" w:eastAsia="Times New Roman" w:hAnsi="Times New Roman" w:cs="Times New Roman"/>
                <w:bCs/>
                <w:color w:val="000000"/>
                <w:sz w:val="20"/>
                <w:szCs w:val="16"/>
                <w:vertAlign w:val="superscript"/>
                <w:lang w:val="es-ES" w:eastAsia="es-ES"/>
              </w:rPr>
              <w:t>1</w:t>
            </w:r>
            <w:r w:rsidRPr="00D94747">
              <w:rPr>
                <w:rFonts w:ascii="Times New Roman" w:eastAsia="Times New Roman" w:hAnsi="Times New Roman" w:cs="Times New Roman"/>
                <w:bCs/>
                <w:color w:val="000000"/>
                <w:sz w:val="20"/>
                <w:szCs w:val="16"/>
                <w:lang w:val="es-ES" w:eastAsia="es-ES"/>
              </w:rPr>
              <w:t>)</w:t>
            </w:r>
            <w:r w:rsidRPr="00D94747">
              <w:rPr>
                <w:rFonts w:ascii="Times New Roman" w:eastAsia="Times New Roman" w:hAnsi="Times New Roman" w:cs="Times New Roman"/>
                <w:bCs/>
                <w:color w:val="000000"/>
                <w:sz w:val="20"/>
                <w:szCs w:val="16"/>
                <w:vertAlign w:val="superscript"/>
                <w:lang w:val="es-ES" w:eastAsia="es-ES"/>
              </w:rPr>
              <w:t>c</w:t>
            </w:r>
            <w:proofErr w:type="gramEnd"/>
          </w:p>
        </w:tc>
        <w:tc>
          <w:tcPr>
            <w:tcW w:w="1206" w:type="dxa"/>
            <w:tcBorders>
              <w:bottom w:val="single" w:sz="4" w:space="0" w:color="000000"/>
            </w:tcBorders>
            <w:shd w:val="clear" w:color="auto" w:fill="auto"/>
            <w:vAlign w:val="bottom"/>
          </w:tcPr>
          <w:p w14:paraId="69246FD0"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0.0037±0.0002</w:t>
            </w:r>
          </w:p>
        </w:tc>
        <w:tc>
          <w:tcPr>
            <w:tcW w:w="1204" w:type="dxa"/>
            <w:tcBorders>
              <w:bottom w:val="single" w:sz="4" w:space="0" w:color="000000"/>
            </w:tcBorders>
            <w:shd w:val="clear" w:color="auto" w:fill="auto"/>
            <w:vAlign w:val="bottom"/>
          </w:tcPr>
          <w:p w14:paraId="35E26909"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0.0055±0.0005</w:t>
            </w:r>
          </w:p>
        </w:tc>
        <w:tc>
          <w:tcPr>
            <w:tcW w:w="1205" w:type="dxa"/>
            <w:tcBorders>
              <w:bottom w:val="single" w:sz="4" w:space="0" w:color="000000"/>
            </w:tcBorders>
            <w:shd w:val="clear" w:color="auto" w:fill="auto"/>
            <w:vAlign w:val="bottom"/>
          </w:tcPr>
          <w:p w14:paraId="49E45C61"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0.0036±0.0005</w:t>
            </w:r>
          </w:p>
        </w:tc>
        <w:tc>
          <w:tcPr>
            <w:tcW w:w="160" w:type="dxa"/>
            <w:tcBorders>
              <w:bottom w:val="single" w:sz="4" w:space="0" w:color="000000"/>
            </w:tcBorders>
          </w:tcPr>
          <w:p w14:paraId="58B8D479"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p>
        </w:tc>
        <w:tc>
          <w:tcPr>
            <w:tcW w:w="1117" w:type="dxa"/>
            <w:tcBorders>
              <w:bottom w:val="single" w:sz="4" w:space="0" w:color="000000"/>
            </w:tcBorders>
            <w:shd w:val="clear" w:color="auto" w:fill="auto"/>
            <w:vAlign w:val="bottom"/>
          </w:tcPr>
          <w:p w14:paraId="45BBFAA0"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0.0081±0.002</w:t>
            </w:r>
          </w:p>
        </w:tc>
        <w:tc>
          <w:tcPr>
            <w:tcW w:w="1205" w:type="dxa"/>
            <w:tcBorders>
              <w:bottom w:val="single" w:sz="4" w:space="0" w:color="000000"/>
            </w:tcBorders>
            <w:shd w:val="clear" w:color="auto" w:fill="auto"/>
            <w:vAlign w:val="bottom"/>
          </w:tcPr>
          <w:p w14:paraId="578AAFB4"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0.0067±0.0011</w:t>
            </w:r>
          </w:p>
        </w:tc>
        <w:tc>
          <w:tcPr>
            <w:tcW w:w="1358" w:type="dxa"/>
            <w:tcBorders>
              <w:bottom w:val="single" w:sz="4" w:space="0" w:color="000000"/>
            </w:tcBorders>
            <w:shd w:val="clear" w:color="auto" w:fill="auto"/>
            <w:vAlign w:val="bottom"/>
          </w:tcPr>
          <w:p w14:paraId="7E837596" w14:textId="77777777" w:rsidR="00D94747" w:rsidRPr="00F11397" w:rsidRDefault="00D94747" w:rsidP="00D94747">
            <w:pPr>
              <w:widowControl w:val="0"/>
              <w:spacing w:after="0" w:line="240" w:lineRule="auto"/>
              <w:jc w:val="center"/>
              <w:rPr>
                <w:rFonts w:ascii="Times New Roman" w:eastAsia="Times New Roman" w:hAnsi="Times New Roman" w:cs="Times New Roman"/>
                <w:color w:val="000000"/>
                <w:sz w:val="16"/>
                <w:szCs w:val="16"/>
                <w:lang w:val="es-ES" w:eastAsia="es-ES"/>
              </w:rPr>
            </w:pPr>
            <w:r w:rsidRPr="00F11397">
              <w:rPr>
                <w:rFonts w:ascii="Times New Roman" w:eastAsia="Times New Roman" w:hAnsi="Times New Roman" w:cs="Times New Roman"/>
                <w:color w:val="000000"/>
                <w:sz w:val="16"/>
                <w:szCs w:val="16"/>
                <w:lang w:val="es-ES" w:eastAsia="es-ES"/>
              </w:rPr>
              <w:t>0.0073±0.0032</w:t>
            </w:r>
          </w:p>
        </w:tc>
      </w:tr>
    </w:tbl>
    <w:p w14:paraId="4F4D9964" w14:textId="60B7B9A4" w:rsidR="00D94747" w:rsidRPr="00D94747" w:rsidRDefault="00D94747" w:rsidP="00D94747">
      <w:pPr>
        <w:spacing w:after="0" w:line="240" w:lineRule="auto"/>
        <w:rPr>
          <w:rFonts w:ascii="Times New Roman" w:hAnsi="Times New Roman" w:cs="Times New Roman"/>
          <w:sz w:val="20"/>
          <w:szCs w:val="24"/>
        </w:rPr>
      </w:pPr>
      <w:r w:rsidRPr="00D94747">
        <w:rPr>
          <w:rFonts w:ascii="Times New Roman" w:hAnsi="Times New Roman" w:cs="Times New Roman"/>
          <w:sz w:val="20"/>
          <w:szCs w:val="24"/>
          <w:lang w:val="en-US"/>
        </w:rPr>
        <w:t xml:space="preserve">Values for the model parameters are predicted estimates and associated standard errors (SEs). SE for k correspond to the combined errors of </w:t>
      </w:r>
      <w:r w:rsidRPr="00D94747">
        <w:rPr>
          <w:rFonts w:ascii="Times New Roman" w:hAnsi="Times New Roman" w:cs="Times New Roman"/>
          <w:i/>
          <w:iCs/>
          <w:sz w:val="20"/>
          <w:szCs w:val="24"/>
          <w:lang w:val="es-ES"/>
        </w:rPr>
        <w:t>α</w:t>
      </w:r>
      <w:r w:rsidRPr="00D94747">
        <w:rPr>
          <w:rFonts w:ascii="Times New Roman" w:hAnsi="Times New Roman" w:cs="Times New Roman"/>
          <w:i/>
          <w:iCs/>
          <w:sz w:val="20"/>
          <w:szCs w:val="24"/>
          <w:lang w:val="en-US"/>
        </w:rPr>
        <w:t xml:space="preserve"> </w:t>
      </w:r>
      <w:r w:rsidRPr="00D94747">
        <w:rPr>
          <w:rFonts w:ascii="Times New Roman" w:hAnsi="Times New Roman" w:cs="Times New Roman"/>
          <w:sz w:val="20"/>
          <w:szCs w:val="24"/>
          <w:lang w:val="en-US"/>
        </w:rPr>
        <w:t xml:space="preserve">and </w:t>
      </w:r>
      <w:r w:rsidRPr="00D94747">
        <w:rPr>
          <w:rFonts w:ascii="Times New Roman" w:hAnsi="Times New Roman" w:cs="Times New Roman"/>
          <w:i/>
          <w:iCs/>
          <w:sz w:val="20"/>
          <w:szCs w:val="24"/>
          <w:lang w:val="es-ES"/>
        </w:rPr>
        <w:t>ν</w:t>
      </w:r>
    </w:p>
    <w:p w14:paraId="4AD9022A" w14:textId="71AF6266" w:rsidR="00D94747" w:rsidRPr="00D94747" w:rsidRDefault="00D94747" w:rsidP="00D94747">
      <w:pPr>
        <w:spacing w:after="0" w:line="240" w:lineRule="auto"/>
        <w:rPr>
          <w:rFonts w:ascii="Times New Roman" w:hAnsi="Times New Roman" w:cs="Times New Roman"/>
          <w:sz w:val="20"/>
          <w:szCs w:val="24"/>
        </w:rPr>
      </w:pPr>
      <w:proofErr w:type="spellStart"/>
      <w:proofErr w:type="gramStart"/>
      <w:r w:rsidRPr="00D94747">
        <w:rPr>
          <w:rFonts w:ascii="Times New Roman" w:eastAsia="Times New Roman" w:hAnsi="Times New Roman" w:cs="Times New Roman"/>
          <w:color w:val="000000"/>
          <w:sz w:val="20"/>
          <w:szCs w:val="24"/>
          <w:vertAlign w:val="superscript"/>
          <w:lang w:val="en-US" w:eastAsia="es-ES"/>
        </w:rPr>
        <w:t>a</w:t>
      </w:r>
      <w:proofErr w:type="spellEnd"/>
      <w:proofErr w:type="gramEnd"/>
      <w:r>
        <w:rPr>
          <w:rFonts w:ascii="Times New Roman" w:eastAsia="Times New Roman" w:hAnsi="Times New Roman" w:cs="Times New Roman"/>
          <w:color w:val="000000"/>
          <w:sz w:val="20"/>
          <w:szCs w:val="24"/>
          <w:vertAlign w:val="superscript"/>
          <w:lang w:val="en-US" w:eastAsia="es-ES"/>
        </w:rPr>
        <w:t xml:space="preserve"> </w:t>
      </w:r>
      <w:r>
        <w:rPr>
          <w:rFonts w:ascii="Times New Roman" w:eastAsia="Times New Roman" w:hAnsi="Times New Roman" w:cs="Times New Roman"/>
          <w:color w:val="000000"/>
          <w:sz w:val="20"/>
          <w:szCs w:val="24"/>
          <w:lang w:val="en-US" w:eastAsia="es-ES"/>
        </w:rPr>
        <w:t>a</w:t>
      </w:r>
      <w:r w:rsidRPr="00D94747">
        <w:rPr>
          <w:rFonts w:ascii="Times New Roman" w:eastAsia="Times New Roman" w:hAnsi="Times New Roman" w:cs="Times New Roman"/>
          <w:color w:val="000000"/>
          <w:sz w:val="20"/>
          <w:szCs w:val="24"/>
          <w:lang w:val="en-US" w:eastAsia="es-ES"/>
        </w:rPr>
        <w:t>verage lifetime of the more reactive compounds</w:t>
      </w:r>
    </w:p>
    <w:p w14:paraId="2C42D524" w14:textId="3BB78177" w:rsidR="00D94747" w:rsidRPr="00D94747" w:rsidRDefault="00D94747" w:rsidP="00D94747">
      <w:pPr>
        <w:spacing w:after="0" w:line="240" w:lineRule="auto"/>
        <w:rPr>
          <w:rFonts w:ascii="Times New Roman" w:eastAsia="Times New Roman" w:hAnsi="Times New Roman" w:cs="Times New Roman"/>
          <w:color w:val="000000"/>
          <w:sz w:val="20"/>
          <w:szCs w:val="24"/>
          <w:vertAlign w:val="superscript"/>
          <w:lang w:val="en-US" w:eastAsia="es-ES"/>
        </w:rPr>
      </w:pPr>
      <w:r w:rsidRPr="00D94747">
        <w:rPr>
          <w:rFonts w:ascii="Times New Roman" w:eastAsia="Times New Roman" w:hAnsi="Times New Roman" w:cs="Times New Roman"/>
          <w:color w:val="000000"/>
          <w:sz w:val="20"/>
          <w:szCs w:val="24"/>
          <w:vertAlign w:val="superscript"/>
          <w:lang w:val="en-US" w:eastAsia="es-ES"/>
        </w:rPr>
        <w:t>b</w:t>
      </w:r>
      <w:r>
        <w:rPr>
          <w:rFonts w:ascii="Times New Roman" w:eastAsia="Times New Roman" w:hAnsi="Times New Roman" w:cs="Times New Roman"/>
          <w:color w:val="000000"/>
          <w:sz w:val="20"/>
          <w:szCs w:val="24"/>
          <w:vertAlign w:val="superscript"/>
          <w:lang w:val="en-US" w:eastAsia="es-ES"/>
        </w:rPr>
        <w:t xml:space="preserve"> </w:t>
      </w:r>
      <w:r>
        <w:rPr>
          <w:rFonts w:ascii="Times New Roman" w:eastAsia="Times New Roman" w:hAnsi="Times New Roman" w:cs="Times New Roman"/>
          <w:color w:val="000000"/>
          <w:sz w:val="20"/>
          <w:szCs w:val="24"/>
          <w:lang w:val="en-US" w:eastAsia="es-ES"/>
        </w:rPr>
        <w:t>r</w:t>
      </w:r>
      <w:r w:rsidRPr="00D94747">
        <w:rPr>
          <w:rFonts w:ascii="Times New Roman" w:eastAsia="Times New Roman" w:hAnsi="Times New Roman" w:cs="Times New Roman"/>
          <w:color w:val="000000"/>
          <w:sz w:val="20"/>
          <w:szCs w:val="24"/>
          <w:lang w:val="en-US" w:eastAsia="es-ES"/>
        </w:rPr>
        <w:t>elative preponderance of the most persistent compounds</w:t>
      </w:r>
      <w:r w:rsidRPr="00D94747">
        <w:rPr>
          <w:rFonts w:ascii="Times New Roman" w:eastAsia="Times New Roman" w:hAnsi="Times New Roman" w:cs="Times New Roman"/>
          <w:color w:val="000000"/>
          <w:sz w:val="20"/>
          <w:szCs w:val="24"/>
          <w:vertAlign w:val="superscript"/>
          <w:lang w:val="en-US" w:eastAsia="es-ES"/>
        </w:rPr>
        <w:t xml:space="preserve"> </w:t>
      </w:r>
    </w:p>
    <w:p w14:paraId="40B31B84" w14:textId="5C198282" w:rsidR="00D94747" w:rsidRPr="00D94747" w:rsidRDefault="00D94747" w:rsidP="00D94747">
      <w:pPr>
        <w:spacing w:after="0" w:line="240" w:lineRule="auto"/>
        <w:rPr>
          <w:rFonts w:ascii="Times New Roman" w:eastAsia="Times New Roman" w:hAnsi="Times New Roman" w:cs="Times New Roman"/>
          <w:color w:val="000000"/>
          <w:sz w:val="20"/>
          <w:szCs w:val="24"/>
          <w:lang w:val="en-US" w:eastAsia="es-ES"/>
        </w:rPr>
      </w:pPr>
      <w:r w:rsidRPr="00D94747">
        <w:rPr>
          <w:rFonts w:ascii="Times New Roman" w:eastAsia="Times New Roman" w:hAnsi="Times New Roman" w:cs="Times New Roman"/>
          <w:color w:val="000000"/>
          <w:sz w:val="20"/>
          <w:szCs w:val="24"/>
          <w:vertAlign w:val="superscript"/>
          <w:lang w:val="en-US" w:eastAsia="es-ES"/>
        </w:rPr>
        <w:t>c</w:t>
      </w:r>
      <w:r>
        <w:rPr>
          <w:rFonts w:ascii="Times New Roman" w:eastAsia="Times New Roman" w:hAnsi="Times New Roman" w:cs="Times New Roman"/>
          <w:color w:val="000000"/>
          <w:sz w:val="20"/>
          <w:szCs w:val="24"/>
          <w:vertAlign w:val="superscript"/>
          <w:lang w:val="en-US" w:eastAsia="es-ES"/>
        </w:rPr>
        <w:t xml:space="preserve"> </w:t>
      </w:r>
      <w:r>
        <w:rPr>
          <w:rFonts w:ascii="Times New Roman" w:eastAsia="Times New Roman" w:hAnsi="Times New Roman" w:cs="Times New Roman"/>
          <w:color w:val="000000"/>
          <w:sz w:val="20"/>
          <w:szCs w:val="24"/>
          <w:lang w:val="en-US" w:eastAsia="es-ES"/>
        </w:rPr>
        <w:t>i</w:t>
      </w:r>
      <w:r w:rsidRPr="00D94747">
        <w:rPr>
          <w:rFonts w:ascii="Times New Roman" w:eastAsia="Times New Roman" w:hAnsi="Times New Roman" w:cs="Times New Roman"/>
          <w:color w:val="000000"/>
          <w:sz w:val="20"/>
          <w:szCs w:val="24"/>
          <w:lang w:val="en-US" w:eastAsia="es-ES"/>
        </w:rPr>
        <w:t>nitial apparent decay coefficient</w:t>
      </w:r>
    </w:p>
    <w:p w14:paraId="03353730" w14:textId="60299755" w:rsidR="004E5C1F" w:rsidRDefault="004E5C1F">
      <w:pPr>
        <w:spacing w:after="0" w:line="240" w:lineRule="auto"/>
        <w:rPr>
          <w:rFonts w:ascii="Times New Roman" w:hAnsi="Times New Roman" w:cs="Times New Roman"/>
          <w:b/>
          <w:bCs/>
          <w:sz w:val="24"/>
          <w:szCs w:val="24"/>
          <w:lang w:val="en-US"/>
        </w:rPr>
      </w:pPr>
    </w:p>
    <w:p w14:paraId="369F8281" w14:textId="205E548D" w:rsidR="001E72E5" w:rsidRDefault="001E72E5">
      <w:pPr>
        <w:spacing w:after="0" w:line="240" w:lineRule="auto"/>
        <w:rPr>
          <w:rFonts w:ascii="Times New Roman" w:hAnsi="Times New Roman" w:cs="Times New Roman"/>
          <w:b/>
          <w:bCs/>
          <w:sz w:val="24"/>
          <w:szCs w:val="24"/>
          <w:lang w:val="en-US"/>
        </w:rPr>
      </w:pPr>
    </w:p>
    <w:p w14:paraId="5DDE55DA" w14:textId="77777777" w:rsidR="001E72E5" w:rsidRDefault="001E72E5">
      <w:pPr>
        <w:spacing w:after="0" w:line="240" w:lineRule="auto"/>
        <w:rPr>
          <w:rFonts w:ascii="Times New Roman" w:hAnsi="Times New Roman" w:cs="Times New Roman"/>
          <w:b/>
          <w:bCs/>
          <w:sz w:val="24"/>
          <w:szCs w:val="24"/>
          <w:lang w:val="en-US"/>
        </w:rPr>
      </w:pPr>
    </w:p>
    <w:p w14:paraId="3AED1978" w14:textId="3B09D59F" w:rsidR="004E5C1F" w:rsidRDefault="004E5C1F">
      <w:pPr>
        <w:spacing w:after="0" w:line="240" w:lineRule="auto"/>
        <w:rPr>
          <w:rFonts w:ascii="Times New Roman" w:hAnsi="Times New Roman" w:cs="Times New Roman"/>
          <w:b/>
          <w:bCs/>
          <w:sz w:val="24"/>
          <w:szCs w:val="24"/>
          <w:lang w:val="en-US"/>
        </w:rPr>
      </w:pPr>
      <w:r w:rsidRPr="004E5C1F">
        <w:rPr>
          <w:rFonts w:ascii="Times New Roman" w:hAnsi="Times New Roman" w:cs="Times New Roman"/>
          <w:b/>
          <w:bCs/>
          <w:noProof/>
          <w:sz w:val="24"/>
          <w:szCs w:val="24"/>
          <w:lang w:val="en-US"/>
        </w:rPr>
        <w:drawing>
          <wp:inline distT="0" distB="0" distL="0" distR="0" wp14:anchorId="781ABC3B" wp14:editId="204B0369">
            <wp:extent cx="2909047" cy="3798173"/>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5426" cy="3858727"/>
                    </a:xfrm>
                    <a:prstGeom prst="rect">
                      <a:avLst/>
                    </a:prstGeom>
                    <a:noFill/>
                    <a:ln>
                      <a:noFill/>
                    </a:ln>
                  </pic:spPr>
                </pic:pic>
              </a:graphicData>
            </a:graphic>
          </wp:inline>
        </w:drawing>
      </w:r>
    </w:p>
    <w:p w14:paraId="5B374A46" w14:textId="09D5FC30" w:rsidR="004E5C1F" w:rsidRDefault="004E5C1F">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Figure S</w:t>
      </w:r>
      <w:r w:rsidR="009928C8">
        <w:rPr>
          <w:rFonts w:ascii="Times New Roman" w:hAnsi="Times New Roman" w:cs="Times New Roman"/>
          <w:b/>
          <w:bCs/>
          <w:sz w:val="24"/>
          <w:szCs w:val="24"/>
          <w:lang w:val="en-US"/>
        </w:rPr>
        <w:t>4</w:t>
      </w:r>
      <w:r>
        <w:rPr>
          <w:rFonts w:ascii="Times New Roman" w:hAnsi="Times New Roman" w:cs="Times New Roman"/>
          <w:b/>
          <w:bCs/>
          <w:sz w:val="24"/>
          <w:szCs w:val="24"/>
          <w:lang w:val="en-US"/>
        </w:rPr>
        <w:t xml:space="preserve">. </w:t>
      </w:r>
      <w:r w:rsidRPr="004E5C1F">
        <w:rPr>
          <w:rFonts w:ascii="Times New Roman" w:hAnsi="Times New Roman" w:cs="Times New Roman"/>
          <w:bCs/>
          <w:sz w:val="24"/>
          <w:szCs w:val="24"/>
          <w:lang w:val="en-US"/>
        </w:rPr>
        <w:t>Van</w:t>
      </w:r>
      <w:r>
        <w:rPr>
          <w:rFonts w:ascii="Times New Roman" w:hAnsi="Times New Roman" w:cs="Times New Roman"/>
          <w:bCs/>
          <w:sz w:val="24"/>
          <w:szCs w:val="24"/>
          <w:lang w:val="en-US"/>
        </w:rPr>
        <w:t xml:space="preserve"> </w:t>
      </w:r>
      <w:proofErr w:type="spellStart"/>
      <w:r w:rsidRPr="004E5C1F">
        <w:rPr>
          <w:rFonts w:ascii="Times New Roman" w:hAnsi="Times New Roman" w:cs="Times New Roman"/>
          <w:bCs/>
          <w:sz w:val="24"/>
          <w:szCs w:val="24"/>
          <w:lang w:val="en-US"/>
        </w:rPr>
        <w:t>Krevelen</w:t>
      </w:r>
      <w:proofErr w:type="spellEnd"/>
      <w:r w:rsidRPr="004E5C1F">
        <w:rPr>
          <w:rFonts w:ascii="Times New Roman" w:hAnsi="Times New Roman" w:cs="Times New Roman"/>
          <w:bCs/>
          <w:sz w:val="24"/>
          <w:szCs w:val="24"/>
          <w:lang w:val="en-US"/>
        </w:rPr>
        <w:t xml:space="preserve"> diagram depicting </w:t>
      </w:r>
      <w:r w:rsidR="001E72E5">
        <w:rPr>
          <w:rFonts w:ascii="Times New Roman" w:hAnsi="Times New Roman" w:cs="Times New Roman"/>
          <w:bCs/>
          <w:sz w:val="24"/>
          <w:szCs w:val="24"/>
          <w:lang w:val="en-US"/>
        </w:rPr>
        <w:t xml:space="preserve">significant (p&lt;0.05) </w:t>
      </w:r>
      <w:r w:rsidRPr="004E5C1F">
        <w:rPr>
          <w:rFonts w:ascii="Times New Roman" w:hAnsi="Times New Roman" w:cs="Times New Roman"/>
          <w:bCs/>
          <w:sz w:val="24"/>
          <w:szCs w:val="24"/>
          <w:lang w:val="en-US"/>
        </w:rPr>
        <w:t xml:space="preserve">Spearman rank correlations </w:t>
      </w:r>
      <w:r w:rsidRPr="00EC0CDF">
        <w:rPr>
          <w:rFonts w:ascii="Times New Roman" w:hAnsi="Times New Roman" w:cs="Times New Roman"/>
          <w:color w:val="000000" w:themeColor="text1"/>
          <w:sz w:val="24"/>
          <w:szCs w:val="24"/>
        </w:rPr>
        <w:t xml:space="preserve">between individual compounds and bulk organic carbon decay rates. Rank correlations were corrected for multiple comparisons. Decay rates correspond to the output of the reactivity continuum models fit for the long-term incubations for the times sampled during the in-situ incubation (0, 6, 24 and 72 hours). </w:t>
      </w:r>
      <w:r>
        <w:rPr>
          <w:rFonts w:ascii="Times New Roman" w:hAnsi="Times New Roman" w:cs="Times New Roman"/>
          <w:color w:val="000000" w:themeColor="text1"/>
          <w:sz w:val="24"/>
          <w:szCs w:val="24"/>
        </w:rPr>
        <w:t>Since individual compounds can overlap in Van Krevelen space, points are</w:t>
      </w:r>
      <w:r w:rsidRPr="00EC0CDF">
        <w:rPr>
          <w:rFonts w:ascii="Times New Roman" w:hAnsi="Times New Roman" w:cs="Times New Roman"/>
          <w:color w:val="000000" w:themeColor="text1"/>
          <w:sz w:val="24"/>
          <w:szCs w:val="24"/>
        </w:rPr>
        <w:t xml:space="preserve"> plotted </w:t>
      </w:r>
      <w:r>
        <w:rPr>
          <w:rFonts w:ascii="Times New Roman" w:hAnsi="Times New Roman" w:cs="Times New Roman"/>
          <w:color w:val="000000" w:themeColor="text1"/>
          <w:sz w:val="24"/>
          <w:szCs w:val="24"/>
        </w:rPr>
        <w:t xml:space="preserve">in order </w:t>
      </w:r>
      <w:r w:rsidRPr="00EC0CDF">
        <w:rPr>
          <w:rFonts w:ascii="Times New Roman" w:hAnsi="Times New Roman" w:cs="Times New Roman"/>
          <w:color w:val="000000" w:themeColor="text1"/>
          <w:sz w:val="24"/>
          <w:szCs w:val="24"/>
        </w:rPr>
        <w:t>by absolute value</w:t>
      </w:r>
      <w:r>
        <w:rPr>
          <w:rFonts w:ascii="Times New Roman" w:hAnsi="Times New Roman" w:cs="Times New Roman"/>
          <w:color w:val="000000" w:themeColor="text1"/>
          <w:sz w:val="24"/>
          <w:szCs w:val="24"/>
        </w:rPr>
        <w:t xml:space="preserve">s of </w:t>
      </w:r>
      <w:r>
        <w:rPr>
          <w:rFonts w:ascii="Times New Roman" w:hAnsi="Times New Roman" w:cs="Times New Roman"/>
          <w:bCs/>
          <w:sz w:val="24"/>
          <w:szCs w:val="24"/>
          <w:lang w:val="en-US"/>
        </w:rPr>
        <w:t>ρ</w:t>
      </w:r>
      <w:r w:rsidRPr="00EC0C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such that </w:t>
      </w:r>
      <w:r w:rsidRPr="00EC0CDF">
        <w:rPr>
          <w:rFonts w:ascii="Times New Roman" w:hAnsi="Times New Roman" w:cs="Times New Roman"/>
          <w:color w:val="000000" w:themeColor="text1"/>
          <w:sz w:val="24"/>
          <w:szCs w:val="24"/>
        </w:rPr>
        <w:t xml:space="preserve">stronger correlations </w:t>
      </w:r>
      <w:r>
        <w:rPr>
          <w:rFonts w:ascii="Times New Roman" w:hAnsi="Times New Roman" w:cs="Times New Roman"/>
          <w:color w:val="000000" w:themeColor="text1"/>
          <w:sz w:val="24"/>
          <w:szCs w:val="24"/>
        </w:rPr>
        <w:t xml:space="preserve">are displayed </w:t>
      </w:r>
      <w:r w:rsidRPr="00EC0CDF">
        <w:rPr>
          <w:rFonts w:ascii="Times New Roman" w:hAnsi="Times New Roman" w:cs="Times New Roman"/>
          <w:color w:val="000000" w:themeColor="text1"/>
          <w:sz w:val="24"/>
          <w:szCs w:val="24"/>
        </w:rPr>
        <w:t>on top.</w:t>
      </w:r>
    </w:p>
    <w:p w14:paraId="3542DC5E" w14:textId="75E487B6" w:rsidR="00D94747" w:rsidRDefault="00D94747">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8EC8FCC" w14:textId="1BEE9AB5" w:rsidR="002C4869" w:rsidRPr="00E733A0" w:rsidRDefault="009928C8">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 I. 3.- </w:t>
      </w:r>
      <w:r w:rsidR="00D94747" w:rsidRPr="00E733A0">
        <w:rPr>
          <w:rFonts w:ascii="Times New Roman" w:hAnsi="Times New Roman" w:cs="Times New Roman"/>
          <w:b/>
          <w:bCs/>
          <w:sz w:val="24"/>
          <w:szCs w:val="24"/>
          <w:lang w:val="en-US"/>
        </w:rPr>
        <w:t>FT</w:t>
      </w:r>
      <w:r w:rsidR="00D94747">
        <w:rPr>
          <w:rFonts w:ascii="Times New Roman" w:hAnsi="Times New Roman" w:cs="Times New Roman"/>
          <w:b/>
          <w:bCs/>
          <w:sz w:val="24"/>
          <w:szCs w:val="24"/>
          <w:lang w:val="en-US"/>
        </w:rPr>
        <w:t>-</w:t>
      </w:r>
      <w:r w:rsidR="00D94747" w:rsidRPr="00E733A0">
        <w:rPr>
          <w:rFonts w:ascii="Times New Roman" w:hAnsi="Times New Roman" w:cs="Times New Roman"/>
          <w:b/>
          <w:bCs/>
          <w:sz w:val="24"/>
          <w:szCs w:val="24"/>
          <w:lang w:val="en-US"/>
        </w:rPr>
        <w:t>ICR</w:t>
      </w:r>
      <w:r w:rsidR="00D94747">
        <w:rPr>
          <w:rFonts w:ascii="Times New Roman" w:hAnsi="Times New Roman" w:cs="Times New Roman"/>
          <w:b/>
          <w:bCs/>
          <w:sz w:val="24"/>
          <w:szCs w:val="24"/>
          <w:lang w:val="en-US"/>
        </w:rPr>
        <w:t xml:space="preserve"> </w:t>
      </w:r>
      <w:r w:rsidR="00D94747" w:rsidRPr="00E733A0">
        <w:rPr>
          <w:rFonts w:ascii="Times New Roman" w:hAnsi="Times New Roman" w:cs="Times New Roman"/>
          <w:b/>
          <w:bCs/>
          <w:sz w:val="24"/>
          <w:szCs w:val="24"/>
          <w:lang w:val="en-US"/>
        </w:rPr>
        <w:t xml:space="preserve">MS </w:t>
      </w:r>
      <w:r w:rsidR="00D94747">
        <w:rPr>
          <w:rFonts w:ascii="Times New Roman" w:hAnsi="Times New Roman" w:cs="Times New Roman"/>
          <w:b/>
          <w:bCs/>
          <w:sz w:val="24"/>
          <w:szCs w:val="24"/>
          <w:lang w:val="en-US"/>
        </w:rPr>
        <w:t>d</w:t>
      </w:r>
      <w:r w:rsidR="0055468B" w:rsidRPr="00E733A0">
        <w:rPr>
          <w:rFonts w:ascii="Times New Roman" w:hAnsi="Times New Roman" w:cs="Times New Roman"/>
          <w:b/>
          <w:bCs/>
          <w:sz w:val="24"/>
          <w:szCs w:val="24"/>
          <w:lang w:val="en-US"/>
        </w:rPr>
        <w:t xml:space="preserve">ata treatment </w:t>
      </w:r>
    </w:p>
    <w:p w14:paraId="4BD31870" w14:textId="2D567690" w:rsidR="00374053" w:rsidRPr="00E733A0" w:rsidRDefault="00374053" w:rsidP="00374053">
      <w:pPr>
        <w:pStyle w:val="Bibliografa"/>
        <w:rPr>
          <w:rFonts w:ascii="Times New Roman" w:hAnsi="Times New Roman" w:cs="Times New Roman"/>
          <w:sz w:val="24"/>
          <w:szCs w:val="24"/>
        </w:rPr>
      </w:pPr>
      <w:r w:rsidRPr="00E733A0">
        <w:rPr>
          <w:noProof/>
        </w:rPr>
        <mc:AlternateContent>
          <mc:Choice Requires="wps">
            <w:drawing>
              <wp:anchor distT="13970" distB="13970" distL="13970" distR="13970" simplePos="0" relativeHeight="11" behindDoc="0" locked="0" layoutInCell="0" allowOverlap="1" wp14:anchorId="5022ED91" wp14:editId="7BD24977">
                <wp:simplePos x="0" y="0"/>
                <wp:positionH relativeFrom="column">
                  <wp:posOffset>2344420</wp:posOffset>
                </wp:positionH>
                <wp:positionV relativeFrom="paragraph">
                  <wp:posOffset>1635125</wp:posOffset>
                </wp:positionV>
                <wp:extent cx="46355" cy="330835"/>
                <wp:effectExtent l="76200" t="38100" r="50165" b="12700"/>
                <wp:wrapNone/>
                <wp:docPr id="5" name="Straight Arrow Connector 3"/>
                <wp:cNvGraphicFramePr/>
                <a:graphic xmlns:a="http://schemas.openxmlformats.org/drawingml/2006/main">
                  <a:graphicData uri="http://schemas.microsoft.com/office/word/2010/wordprocessingShape">
                    <wps:wsp>
                      <wps:cNvSpPr/>
                      <wps:spPr>
                        <a:xfrm flipV="1">
                          <a:off x="0" y="0"/>
                          <a:ext cx="46355" cy="330835"/>
                        </a:xfrm>
                        <a:custGeom>
                          <a:avLst/>
                          <a:gdLst/>
                          <a:ahLst/>
                          <a:cxnLst/>
                          <a:rect l="l" t="t" r="r" b="b"/>
                          <a:pathLst>
                            <a:path w="21600" h="21600">
                              <a:moveTo>
                                <a:pt x="0" y="0"/>
                              </a:moveTo>
                              <a:lnTo>
                                <a:pt x="21600" y="21600"/>
                              </a:lnTo>
                            </a:path>
                          </a:pathLst>
                        </a:custGeom>
                        <a:noFill/>
                        <a:ln w="28575">
                          <a:solidFill>
                            <a:srgbClr val="C0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18E8538B" id="Straight Arrow Connector 3" o:spid="_x0000_s1026" style="position:absolute;margin-left:184.6pt;margin-top:128.75pt;width:3.65pt;height:26.05pt;flip:y;z-index:11;visibility:visible;mso-wrap-style:square;mso-wrap-distance-left:1.1pt;mso-wrap-distance-top:1.1pt;mso-wrap-distance-right:1.1pt;mso-wrap-distance-bottom:1.1pt;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" o:allowincell="f" path="m,l21600,21600e" filled="f" strokecolor="#c00000" strokeweight="2.25pt">
                <v:stroke endarrow="block" joinstyle="miter"/>
                <v:path arrowok="t"/>
              </v:shape>
            </w:pict>
          </mc:Fallback>
        </mc:AlternateContent>
      </w:r>
      <w:r w:rsidR="0055468B" w:rsidRPr="00E733A0">
        <w:rPr>
          <w:noProof/>
        </w:rPr>
        <mc:AlternateContent>
          <mc:Choice Requires="wps">
            <w:drawing>
              <wp:anchor distT="13970" distB="13970" distL="13970" distR="13970" simplePos="0" relativeHeight="10" behindDoc="0" locked="0" layoutInCell="0" allowOverlap="1" wp14:anchorId="1944B4CE" wp14:editId="142BA877">
                <wp:simplePos x="0" y="0"/>
                <wp:positionH relativeFrom="column">
                  <wp:posOffset>1709420</wp:posOffset>
                </wp:positionH>
                <wp:positionV relativeFrom="paragraph">
                  <wp:posOffset>333375</wp:posOffset>
                </wp:positionV>
                <wp:extent cx="46355" cy="330835"/>
                <wp:effectExtent l="76200" t="38100" r="50165" b="12700"/>
                <wp:wrapNone/>
                <wp:docPr id="4" name="Straight Arrow Connector 2"/>
                <wp:cNvGraphicFramePr/>
                <a:graphic xmlns:a="http://schemas.openxmlformats.org/drawingml/2006/main">
                  <a:graphicData uri="http://schemas.microsoft.com/office/word/2010/wordprocessingShape">
                    <wps:wsp>
                      <wps:cNvSpPr/>
                      <wps:spPr>
                        <a:xfrm flipV="1">
                          <a:off x="0" y="0"/>
                          <a:ext cx="46355" cy="330835"/>
                        </a:xfrm>
                        <a:custGeom>
                          <a:avLst/>
                          <a:gdLst/>
                          <a:ahLst/>
                          <a:cxnLst/>
                          <a:rect l="l" t="t" r="r" b="b"/>
                          <a:pathLst>
                            <a:path w="21600" h="21600">
                              <a:moveTo>
                                <a:pt x="0" y="0"/>
                              </a:moveTo>
                              <a:lnTo>
                                <a:pt x="21600" y="21600"/>
                              </a:lnTo>
                            </a:path>
                          </a:pathLst>
                        </a:custGeom>
                        <a:noFill/>
                        <a:ln w="28575">
                          <a:solidFill>
                            <a:srgbClr val="C0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114D093A" id="Straight Arrow Connector 2" o:spid="_x0000_s1026" style="position:absolute;margin-left:134.6pt;margin-top:26.25pt;width:3.65pt;height:26.05pt;flip:y;z-index:10;visibility:visible;mso-wrap-style:square;mso-wrap-distance-left:1.1pt;mso-wrap-distance-top:1.1pt;mso-wrap-distance-right:1.1pt;mso-wrap-distance-bottom:1.1pt;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" o:allowincell="f" path="m,l21600,21600e" filled="f" strokecolor="#c00000" strokeweight="2.25pt">
                <v:stroke endarrow="block" joinstyle="miter"/>
                <v:path arrowok="t"/>
              </v:shape>
            </w:pict>
          </mc:Fallback>
        </mc:AlternateContent>
      </w:r>
      <w:r w:rsidR="0055468B" w:rsidRPr="00E733A0">
        <w:rPr>
          <w:noProof/>
        </w:rPr>
        <w:drawing>
          <wp:inline distT="0" distB="0" distL="0" distR="0" wp14:anchorId="20A2EBE7" wp14:editId="0E3DBA34">
            <wp:extent cx="4610100" cy="367665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7"/>
                    <pic:cNvPicPr>
                      <a:picLocks noChangeAspect="1" noChangeArrowheads="1"/>
                    </pic:cNvPicPr>
                  </pic:nvPicPr>
                  <pic:blipFill rotWithShape="1">
                    <a:blip r:embed="rId12"/>
                    <a:srcRect l="787" t="11527" r="4058" b="1797"/>
                    <a:stretch/>
                  </pic:blipFill>
                  <pic:spPr bwMode="auto">
                    <a:xfrm>
                      <a:off x="0" y="0"/>
                      <a:ext cx="4613685" cy="3679509"/>
                    </a:xfrm>
                    <a:prstGeom prst="rect">
                      <a:avLst/>
                    </a:prstGeom>
                    <a:ln>
                      <a:noFill/>
                    </a:ln>
                    <a:extLst>
                      <a:ext uri="{53640926-AAD7-44D8-BBD7-CCE9431645EC}">
                        <a14:shadowObscured xmlns:a14="http://schemas.microsoft.com/office/drawing/2010/main"/>
                      </a:ext>
                    </a:extLst>
                  </pic:spPr>
                </pic:pic>
              </a:graphicData>
            </a:graphic>
          </wp:inline>
        </w:drawing>
      </w:r>
    </w:p>
    <w:p w14:paraId="2F1CD6C4" w14:textId="0DCCC6A0" w:rsidR="002C4869" w:rsidRPr="00E733A0" w:rsidRDefault="0055468B">
      <w:pPr>
        <w:pStyle w:val="Descripcin"/>
        <w:rPr>
          <w:rFonts w:ascii="Times New Roman" w:hAnsi="Times New Roman" w:cs="Times New Roman"/>
          <w:b/>
          <w:bCs/>
          <w:i w:val="0"/>
          <w:iCs w:val="0"/>
          <w:color w:val="000000" w:themeColor="text1"/>
          <w:sz w:val="24"/>
          <w:szCs w:val="24"/>
          <w:lang w:val="en-US"/>
        </w:rPr>
      </w:pPr>
      <w:r w:rsidRPr="00E733A0">
        <w:rPr>
          <w:rFonts w:ascii="Times New Roman" w:hAnsi="Times New Roman" w:cs="Times New Roman"/>
          <w:b/>
          <w:bCs/>
          <w:i w:val="0"/>
          <w:iCs w:val="0"/>
          <w:color w:val="000000" w:themeColor="text1"/>
          <w:sz w:val="24"/>
          <w:szCs w:val="24"/>
          <w:lang w:val="en-US"/>
        </w:rPr>
        <w:t>Supplementary Figure S</w:t>
      </w:r>
      <w:r w:rsidR="009928C8">
        <w:rPr>
          <w:rFonts w:ascii="Times New Roman" w:hAnsi="Times New Roman" w:cs="Times New Roman"/>
          <w:b/>
          <w:bCs/>
          <w:i w:val="0"/>
          <w:iCs w:val="0"/>
          <w:color w:val="000000" w:themeColor="text1"/>
          <w:sz w:val="24"/>
          <w:szCs w:val="24"/>
          <w:lang w:val="en-US"/>
        </w:rPr>
        <w:t>5</w:t>
      </w:r>
      <w:r w:rsidRPr="00E733A0">
        <w:rPr>
          <w:rFonts w:ascii="Times New Roman" w:hAnsi="Times New Roman" w:cs="Times New Roman"/>
          <w:b/>
          <w:bCs/>
          <w:i w:val="0"/>
          <w:iCs w:val="0"/>
          <w:color w:val="000000" w:themeColor="text1"/>
          <w:sz w:val="24"/>
          <w:szCs w:val="24"/>
          <w:lang w:val="en-US"/>
        </w:rPr>
        <w:t>.</w:t>
      </w:r>
      <w:r w:rsidRPr="00E733A0">
        <w:rPr>
          <w:rFonts w:ascii="Times New Roman" w:hAnsi="Times New Roman" w:cs="Times New Roman"/>
          <w:i w:val="0"/>
          <w:iCs w:val="0"/>
          <w:color w:val="000000" w:themeColor="text1"/>
          <w:sz w:val="24"/>
          <w:szCs w:val="24"/>
          <w:lang w:val="en-US"/>
        </w:rPr>
        <w:t xml:space="preserve"> </w:t>
      </w:r>
      <w:r w:rsidRPr="00E733A0">
        <w:rPr>
          <w:rFonts w:ascii="Times New Roman" w:eastAsia="Times New Roman" w:hAnsi="Times New Roman" w:cs="Times New Roman"/>
          <w:bCs/>
          <w:i w:val="0"/>
          <w:iCs w:val="0"/>
          <w:color w:val="000000" w:themeColor="text1"/>
          <w:sz w:val="24"/>
          <w:szCs w:val="24"/>
          <w:lang w:val="en-US"/>
        </w:rPr>
        <w:t>Non-metric dimensional scaling (NMDS) on the Bray Curtis distances calculated for normalized peaks intensity. Stress=</w:t>
      </w:r>
      <w:r w:rsidRPr="00E733A0">
        <w:rPr>
          <w:rFonts w:ascii="Times New Roman" w:hAnsi="Times New Roman" w:cs="Times New Roman"/>
          <w:i w:val="0"/>
          <w:iCs w:val="0"/>
          <w:color w:val="000000" w:themeColor="text1"/>
          <w:sz w:val="24"/>
          <w:szCs w:val="24"/>
          <w:lang w:val="en-US"/>
        </w:rPr>
        <w:t xml:space="preserve"> 0.084. For Sub</w:t>
      </w:r>
      <w:r w:rsidR="001E72E5">
        <w:rPr>
          <w:rFonts w:ascii="Times New Roman" w:hAnsi="Times New Roman" w:cs="Times New Roman"/>
          <w:i w:val="0"/>
          <w:iCs w:val="0"/>
          <w:color w:val="000000" w:themeColor="text1"/>
          <w:sz w:val="24"/>
          <w:szCs w:val="24"/>
          <w:lang w:val="en-US"/>
        </w:rPr>
        <w:t>a</w:t>
      </w:r>
      <w:r w:rsidRPr="00E733A0">
        <w:rPr>
          <w:rFonts w:ascii="Times New Roman" w:hAnsi="Times New Roman" w:cs="Times New Roman"/>
          <w:i w:val="0"/>
          <w:iCs w:val="0"/>
          <w:color w:val="000000" w:themeColor="text1"/>
          <w:sz w:val="24"/>
          <w:szCs w:val="24"/>
          <w:lang w:val="en-US"/>
        </w:rPr>
        <w:t xml:space="preserve">rctic </w:t>
      </w:r>
      <w:r w:rsidR="00D94747">
        <w:rPr>
          <w:rFonts w:ascii="Times New Roman" w:hAnsi="Times New Roman" w:cs="Times New Roman"/>
          <w:i w:val="0"/>
          <w:iCs w:val="0"/>
          <w:color w:val="000000" w:themeColor="text1"/>
          <w:sz w:val="24"/>
          <w:szCs w:val="24"/>
          <w:lang w:val="en-US"/>
        </w:rPr>
        <w:t>samples (SAA)</w:t>
      </w:r>
      <w:r w:rsidRPr="00E733A0">
        <w:rPr>
          <w:rFonts w:ascii="Times New Roman" w:hAnsi="Times New Roman" w:cs="Times New Roman"/>
          <w:i w:val="0"/>
          <w:iCs w:val="0"/>
          <w:color w:val="000000" w:themeColor="text1"/>
          <w:sz w:val="24"/>
          <w:szCs w:val="24"/>
          <w:lang w:val="en-US"/>
        </w:rPr>
        <w:t xml:space="preserve">, replicates A </w:t>
      </w:r>
      <w:r w:rsidR="00D94747">
        <w:rPr>
          <w:rFonts w:ascii="Times New Roman" w:hAnsi="Times New Roman" w:cs="Times New Roman"/>
          <w:i w:val="0"/>
          <w:iCs w:val="0"/>
          <w:color w:val="000000" w:themeColor="text1"/>
          <w:sz w:val="24"/>
          <w:szCs w:val="24"/>
          <w:lang w:val="en-US"/>
        </w:rPr>
        <w:t>at</w:t>
      </w:r>
      <w:r w:rsidRPr="00E733A0">
        <w:rPr>
          <w:rFonts w:ascii="Times New Roman" w:hAnsi="Times New Roman" w:cs="Times New Roman"/>
          <w:i w:val="0"/>
          <w:iCs w:val="0"/>
          <w:color w:val="000000" w:themeColor="text1"/>
          <w:sz w:val="24"/>
          <w:szCs w:val="24"/>
          <w:lang w:val="en-US"/>
        </w:rPr>
        <w:t xml:space="preserve"> times 0 and 72</w:t>
      </w:r>
      <w:r w:rsidR="00D94747">
        <w:rPr>
          <w:rFonts w:ascii="Times New Roman" w:hAnsi="Times New Roman" w:cs="Times New Roman"/>
          <w:i w:val="0"/>
          <w:iCs w:val="0"/>
          <w:color w:val="000000" w:themeColor="text1"/>
          <w:sz w:val="24"/>
          <w:szCs w:val="24"/>
          <w:lang w:val="en-US"/>
        </w:rPr>
        <w:t xml:space="preserve"> h</w:t>
      </w:r>
      <w:r w:rsidRPr="00E733A0">
        <w:rPr>
          <w:rFonts w:ascii="Times New Roman" w:hAnsi="Times New Roman" w:cs="Times New Roman"/>
          <w:i w:val="0"/>
          <w:iCs w:val="0"/>
          <w:color w:val="000000" w:themeColor="text1"/>
          <w:sz w:val="24"/>
          <w:szCs w:val="24"/>
          <w:lang w:val="en-US"/>
        </w:rPr>
        <w:t xml:space="preserve"> (indicated with a red arrow) were considered outliers based on this result. </w:t>
      </w:r>
    </w:p>
    <w:p w14:paraId="0067D94D" w14:textId="28E96BA9" w:rsidR="002C4869" w:rsidRDefault="002C4869">
      <w:pPr>
        <w:rPr>
          <w:rFonts w:ascii="Times New Roman" w:hAnsi="Times New Roman" w:cs="Times New Roman"/>
          <w:b/>
          <w:bCs/>
          <w:sz w:val="24"/>
          <w:szCs w:val="24"/>
          <w:lang w:val="en-US"/>
        </w:rPr>
      </w:pPr>
    </w:p>
    <w:p w14:paraId="1DD3FAC7" w14:textId="68486999" w:rsidR="00AB69A7" w:rsidRDefault="00AB69A7">
      <w:pPr>
        <w:rPr>
          <w:rFonts w:ascii="Times New Roman" w:hAnsi="Times New Roman" w:cs="Times New Roman"/>
          <w:b/>
          <w:bCs/>
          <w:sz w:val="24"/>
          <w:szCs w:val="24"/>
          <w:lang w:val="en-US"/>
        </w:rPr>
      </w:pPr>
    </w:p>
    <w:p w14:paraId="3D081376" w14:textId="77777777" w:rsidR="00AB69A7" w:rsidRPr="00E733A0" w:rsidRDefault="00AB69A7">
      <w:pPr>
        <w:rPr>
          <w:rFonts w:ascii="Times New Roman" w:hAnsi="Times New Roman" w:cs="Times New Roman"/>
          <w:b/>
          <w:bCs/>
          <w:sz w:val="24"/>
          <w:szCs w:val="24"/>
          <w:lang w:val="en-US"/>
        </w:rPr>
      </w:pPr>
    </w:p>
    <w:p w14:paraId="2B080603" w14:textId="726CB9B0" w:rsidR="002C4869" w:rsidRPr="009928C8" w:rsidRDefault="009928C8">
      <w:pPr>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S.I. 3.2.- </w:t>
      </w:r>
      <w:r w:rsidR="0055468B" w:rsidRPr="009928C8">
        <w:rPr>
          <w:rFonts w:ascii="Times New Roman" w:hAnsi="Times New Roman" w:cs="Times New Roman"/>
          <w:i/>
          <w:iCs/>
          <w:sz w:val="24"/>
          <w:szCs w:val="24"/>
          <w:lang w:val="en-US"/>
        </w:rPr>
        <w:t>Exponential fits on individual compounds</w:t>
      </w:r>
    </w:p>
    <w:p w14:paraId="6DDB6CEB" w14:textId="650FF55E" w:rsidR="002C4869" w:rsidRPr="00E733A0" w:rsidRDefault="0055468B">
      <w:pPr>
        <w:rPr>
          <w:rFonts w:ascii="Times New Roman" w:hAnsi="Times New Roman" w:cs="Times New Roman"/>
          <w:sz w:val="24"/>
          <w:szCs w:val="24"/>
          <w:lang w:val="en-US"/>
        </w:rPr>
      </w:pPr>
      <w:bookmarkStart w:id="3" w:name="_Hlk65005663"/>
      <w:r w:rsidRPr="00E733A0">
        <w:rPr>
          <w:rFonts w:ascii="Times New Roman" w:hAnsi="Times New Roman" w:cs="Times New Roman"/>
          <w:sz w:val="24"/>
          <w:szCs w:val="24"/>
          <w:lang w:val="en-US"/>
        </w:rPr>
        <w:t xml:space="preserve">In order to assess the degradation and accumulation/production of each individual compound during the short-term incubation, we followed the procedure described in </w:t>
      </w:r>
      <w:r w:rsidRPr="00E733A0">
        <w:rPr>
          <w:rFonts w:ascii="Times New Roman" w:hAnsi="Times New Roman" w:cs="Times New Roman"/>
          <w:sz w:val="24"/>
          <w:szCs w:val="24"/>
        </w:rPr>
        <w:fldChar w:fldCharType="begin"/>
      </w:r>
      <w:r w:rsidR="00374053">
        <w:rPr>
          <w:rFonts w:ascii="Times New Roman" w:hAnsi="Times New Roman" w:cs="Times New Roman"/>
          <w:sz w:val="24"/>
          <w:szCs w:val="24"/>
          <w:lang w:val="en-US"/>
        </w:rPr>
        <w:instrText xml:space="preserve"> ADDIN ZOTERO_ITEM CSL_CITATION {"citationID":"i2rucYRb","properties":{"formattedCitation":"(Mostovaya et al., 2017)","plainCitation":"(Mostovaya et al., 2017)","noteIndex":0},"citationItems":[{"id":"zX42OS22/5sawP5WP","uris":["http://www.mendeley.com/documents/?uuid=f5c72d46-9969-4ee8-970d-f3db7e761877"],"uri":["http://www.mendeley.com/documents/?uuid=f5c72d46-9969-4ee8-970d-f3db7e761877"],"itemData":{"DOI":"10.1021/acs.est.7b02876","ISSN":"0013-936X","author":[{"dropping-particle":"","family":"Mostovaya","given":"Alina","non-dropping-particle":"","parse-names":false,"suffix":""},{"dropping-particle":"","family":"Hawkes","given":"Jeffrey Alistair","non-dropping-particle":"","parse-names":false,"suffix":""},{"dropping-particle":"","family":"Koehler","given":"Birgit","non-dropping-particle":"","parse-names":false,"suffix":""},{"dropping-particle":"","family":"Dittmar","given":"Thorsten","non-dropping-particle":"","parse-names":false,"suffix":""},{"dropping-particle":"","family":"Tranvik","given":"Lars J.","non-dropping-particle":"","parse-names":false,"suffix":""}],"container-title":"Environmental Science &amp; Technology","id":"ITEM-1","issued":{"date-parts":[["2017"]]},"page":"11571−11579","title":"Emergence of the Reactivity Continuum of Organic Matter from Kinetics of a Multitude of Individual Molecular Constituents","type":"article-journal"}}],"schema":"https://github.com/citation-style-language/schema/raw/master/csl-citation.json"} </w:instrText>
      </w:r>
      <w:r w:rsidRPr="00E733A0">
        <w:rPr>
          <w:rFonts w:ascii="Times New Roman" w:hAnsi="Times New Roman" w:cs="Times New Roman"/>
          <w:sz w:val="24"/>
          <w:szCs w:val="24"/>
          <w:lang w:val="en-US"/>
        </w:rPr>
        <w:fldChar w:fldCharType="separate"/>
      </w:r>
      <w:r w:rsidR="00374053" w:rsidRPr="00374053">
        <w:rPr>
          <w:rFonts w:ascii="Times New Roman" w:hAnsi="Times New Roman" w:cs="Times New Roman"/>
          <w:sz w:val="24"/>
        </w:rPr>
        <w:t>(Mostovaya et al., 2017)</w:t>
      </w:r>
      <w:r w:rsidRPr="00E733A0">
        <w:rPr>
          <w:rFonts w:ascii="Times New Roman" w:hAnsi="Times New Roman" w:cs="Times New Roman"/>
          <w:sz w:val="24"/>
          <w:szCs w:val="24"/>
          <w:lang w:val="en-US"/>
        </w:rPr>
        <w:fldChar w:fldCharType="end"/>
      </w:r>
      <w:r w:rsidRPr="00E733A0">
        <w:rPr>
          <w:rFonts w:ascii="Times New Roman" w:hAnsi="Times New Roman" w:cs="Times New Roman"/>
          <w:sz w:val="24"/>
          <w:szCs w:val="24"/>
          <w:lang w:val="en-US"/>
        </w:rPr>
        <w:t xml:space="preserve">. </w:t>
      </w:r>
      <w:bookmarkEnd w:id="3"/>
      <w:r w:rsidRPr="00E733A0">
        <w:rPr>
          <w:rFonts w:ascii="Times New Roman" w:hAnsi="Times New Roman" w:cs="Times New Roman"/>
          <w:sz w:val="24"/>
          <w:szCs w:val="24"/>
          <w:lang w:val="en-US"/>
        </w:rPr>
        <w:t xml:space="preserve">Briefly, according to the reactivity continuum model underlying hypothesis </w:t>
      </w:r>
      <w:r w:rsidRPr="00E733A0">
        <w:rPr>
          <w:rFonts w:ascii="Times New Roman" w:hAnsi="Times New Roman" w:cs="Times New Roman"/>
          <w:sz w:val="24"/>
          <w:szCs w:val="24"/>
        </w:rPr>
        <w:fldChar w:fldCharType="begin"/>
      </w:r>
      <w:r w:rsidR="00374053">
        <w:rPr>
          <w:rFonts w:ascii="Times New Roman" w:hAnsi="Times New Roman" w:cs="Times New Roman"/>
          <w:sz w:val="24"/>
          <w:szCs w:val="24"/>
          <w:lang w:val="en-US"/>
        </w:rPr>
        <w:instrText xml:space="preserve"> ADDIN ZOTERO_ITEM CSL_CITATION {"citationID":"ifaTJie8","properties":{"formattedCitation":"(Koehler et al., 2012)","plainCitation":"(Koehler et al., 2012)","noteIndex":0},"citationItems":[{"id":"zX42OS22/kv1hc49z","uris":["http://www.mendeley.com/documents/?uuid=9a805ca6-398b-4ece-a4e8-c646cea47d08"],"uri":["http://www.mendeley.com/documents/?uuid=9a805ca6-398b-4ece-a4e8-c646cea47d08"],"itemData":{"DOI":"10.1029/2011JG001793","ISBN":"0148-0227","ISSN":"01480227","abstract":"We determined microbial decomposition of dissolved organic carbon (DOC) over 3.7 year long dark bioassays of six Swedish lake waters. The overall lost DOC fraction was similar in clearwater lakes (34.8 ± 2.4%) and in brownwater lakes (37.8 ± 1.9%). Reactivity continuum modeling revealed that the most labile DOC fraction, degrading at rates &gt;0.01 d−1, was larger in the clearwater lakes (11.1 ± 1.2%) than in the brownwater lakes (0.8 ± 0.1%). The initial apparent first-order decay coefficientk was fivefold larger in the clearwater lakes (0.0043 ± 0.0012 d−1) than in the brownwater lakes (0.0009 ± 0.0003 d−1). Over time, k decreased more steeply in the clearwater lakes than in the brownwater lakes, reaching the k of the brownwater lakes within 5 months. Finally, k averaged 0.0001 d−1 in both lake categories. In the brownwater lakes, colored dissolved organic matter (CDOM) absorption decayed with an initial k twice as large (0.0018 ± 0.0008 d−1) as that of DOC. The initial kwas inversely correlated with initial specific UV absorption and CDOM absorption and positively correlated with initial tryptophan-like fluorescence as proxy for autochthonous DOC. Exposure to simulated sunlight at the end of the incubations caused loss of color in the clearwater lakes and loss of DOC in the brownwater lakes, where subsequent mineralization was also stimulated. The DOC lost in the absence of photochemical processes fell below previously reported watershed-scale losses in Sweden by 25% at most. This suggests that a major part of the in situ DOC loss could potentially be attributed to dark reactions alone.","author":[{"dropping-particle":"","family":"Koehler","given":"Birgit","non-dropping-particle":"","parse-names":false,"suffix":""},{"dropping-particle":"","family":"Wachenfeldt","given":"Eddie","non-dropping-particle":"Von","parse-names":false,"suffix":""},{"dropping-particle":"","family":"Kothawala","given":"Dolly N.","non-dropping-particle":"","parse-names":false,"suffix":""},{"dropping-particle":"","family":"Tranvik","given":"Lars J.","non-dropping-particle":"","parse-names":false,"suffix":""}],"container-title":"Journal of Geophysical Research: Biogeosciences","id":"ITEM-1","issue":"1","issued":{"date-parts":[["2012"]]},"page":"1-14","title":"Reactivity continuum of dissolved organic carbon decomposition in lake water","type":"article-journal","volume":"117"}}],"schema":"https://github.com/citation-style-language/schema/raw/master/csl-citation.json"} </w:instrText>
      </w:r>
      <w:r w:rsidRPr="00E733A0">
        <w:rPr>
          <w:rFonts w:ascii="Times New Roman" w:hAnsi="Times New Roman" w:cs="Times New Roman"/>
          <w:sz w:val="24"/>
          <w:szCs w:val="24"/>
          <w:lang w:val="en-US"/>
        </w:rPr>
        <w:fldChar w:fldCharType="separate"/>
      </w:r>
      <w:r w:rsidR="00374053" w:rsidRPr="00374053">
        <w:rPr>
          <w:rFonts w:ascii="Times New Roman" w:hAnsi="Times New Roman" w:cs="Times New Roman"/>
          <w:sz w:val="24"/>
        </w:rPr>
        <w:t>(Koehler et al., 2012)</w:t>
      </w:r>
      <w:r w:rsidRPr="00E733A0">
        <w:rPr>
          <w:rFonts w:ascii="Times New Roman" w:hAnsi="Times New Roman" w:cs="Times New Roman"/>
          <w:sz w:val="24"/>
          <w:szCs w:val="24"/>
          <w:lang w:val="en-US"/>
        </w:rPr>
        <w:fldChar w:fldCharType="end"/>
      </w:r>
      <w:r w:rsidRPr="00E733A0">
        <w:rPr>
          <w:rFonts w:ascii="Times New Roman" w:hAnsi="Times New Roman" w:cs="Times New Roman"/>
          <w:sz w:val="24"/>
          <w:szCs w:val="24"/>
          <w:lang w:val="en-US"/>
        </w:rPr>
        <w:t xml:space="preserve">, an exponential model was fitted to each individual compound using the </w:t>
      </w:r>
      <w:proofErr w:type="spellStart"/>
      <w:r w:rsidRPr="00E733A0">
        <w:rPr>
          <w:rFonts w:ascii="Times New Roman" w:hAnsi="Times New Roman" w:cs="Times New Roman"/>
          <w:i/>
          <w:iCs/>
          <w:sz w:val="24"/>
          <w:szCs w:val="24"/>
          <w:lang w:val="en-US"/>
        </w:rPr>
        <w:t>gnls</w:t>
      </w:r>
      <w:proofErr w:type="spellEnd"/>
      <w:r w:rsidRPr="00E733A0">
        <w:rPr>
          <w:rFonts w:ascii="Times New Roman" w:hAnsi="Times New Roman" w:cs="Times New Roman"/>
          <w:sz w:val="24"/>
          <w:szCs w:val="24"/>
          <w:lang w:val="en-US"/>
        </w:rPr>
        <w:t xml:space="preserve"> function of the </w:t>
      </w:r>
      <w:proofErr w:type="spellStart"/>
      <w:r w:rsidRPr="00E733A0">
        <w:rPr>
          <w:rFonts w:ascii="Times New Roman" w:hAnsi="Times New Roman" w:cs="Times New Roman"/>
          <w:i/>
          <w:iCs/>
          <w:sz w:val="24"/>
          <w:szCs w:val="24"/>
          <w:lang w:val="en-US"/>
        </w:rPr>
        <w:t>nlme</w:t>
      </w:r>
      <w:proofErr w:type="spellEnd"/>
      <w:r w:rsidRPr="00E733A0">
        <w:rPr>
          <w:rFonts w:ascii="Times New Roman" w:hAnsi="Times New Roman" w:cs="Times New Roman"/>
          <w:sz w:val="24"/>
          <w:szCs w:val="24"/>
          <w:lang w:val="en-US"/>
        </w:rPr>
        <w:t xml:space="preserve"> package in R. Model fit was evaluated according to its RMSE and the p-value of the fitted coefficient, models with RMSE &gt; 0.358 and/or p-value &gt; 0.05 were not considered. A more stringent criteria was used as the models were built upon four time points. The distribution of k obtained for each replicate was then tested against and idealized random distribution of intensities and only validated if those were significantly different using a </w:t>
      </w:r>
      <w:r w:rsidRPr="00A52749">
        <w:rPr>
          <w:rFonts w:ascii="Times New Roman" w:hAnsi="Times New Roman" w:cs="Times New Roman"/>
          <w:sz w:val="24"/>
          <w:szCs w:val="24"/>
          <w:lang w:val="en-US"/>
        </w:rPr>
        <w:t>Kolmogorov-Smirnoff test</w:t>
      </w:r>
      <w:r w:rsidRPr="00E733A0">
        <w:rPr>
          <w:rFonts w:ascii="Times New Roman" w:hAnsi="Times New Roman" w:cs="Times New Roman"/>
          <w:sz w:val="24"/>
          <w:szCs w:val="24"/>
          <w:lang w:val="en-US"/>
        </w:rPr>
        <w:t xml:space="preserve"> (</w:t>
      </w:r>
      <w:proofErr w:type="spellStart"/>
      <w:r w:rsidRPr="00E733A0">
        <w:rPr>
          <w:rFonts w:ascii="Times New Roman" w:hAnsi="Times New Roman" w:cs="Times New Roman"/>
          <w:i/>
          <w:iCs/>
          <w:sz w:val="24"/>
          <w:szCs w:val="24"/>
          <w:lang w:val="en-US"/>
        </w:rPr>
        <w:t>ks.test</w:t>
      </w:r>
      <w:proofErr w:type="spellEnd"/>
      <w:r w:rsidRPr="00E733A0">
        <w:rPr>
          <w:rFonts w:ascii="Times New Roman" w:hAnsi="Times New Roman" w:cs="Times New Roman"/>
          <w:sz w:val="24"/>
          <w:szCs w:val="24"/>
          <w:lang w:val="en-US"/>
        </w:rPr>
        <w:t xml:space="preserve">; Supplementary </w:t>
      </w:r>
      <w:r w:rsidR="00A52749">
        <w:rPr>
          <w:rFonts w:ascii="Times New Roman" w:hAnsi="Times New Roman" w:cs="Times New Roman"/>
          <w:sz w:val="24"/>
          <w:szCs w:val="24"/>
          <w:lang w:val="en-US"/>
        </w:rPr>
        <w:t>F</w:t>
      </w:r>
      <w:r w:rsidRPr="00E733A0">
        <w:rPr>
          <w:rFonts w:ascii="Times New Roman" w:hAnsi="Times New Roman" w:cs="Times New Roman"/>
          <w:sz w:val="24"/>
          <w:szCs w:val="24"/>
          <w:lang w:val="en-US"/>
        </w:rPr>
        <w:t xml:space="preserve">igure </w:t>
      </w:r>
      <w:r w:rsidR="00A52749">
        <w:rPr>
          <w:rFonts w:ascii="Times New Roman" w:hAnsi="Times New Roman" w:cs="Times New Roman"/>
          <w:sz w:val="24"/>
          <w:szCs w:val="24"/>
          <w:lang w:val="en-US"/>
        </w:rPr>
        <w:t>S5</w:t>
      </w:r>
      <w:r w:rsidRPr="00E733A0">
        <w:rPr>
          <w:rFonts w:ascii="Times New Roman" w:hAnsi="Times New Roman" w:cs="Times New Roman"/>
          <w:sz w:val="24"/>
          <w:szCs w:val="24"/>
          <w:lang w:val="en-US"/>
        </w:rPr>
        <w:t xml:space="preserve">). </w:t>
      </w:r>
    </w:p>
    <w:p w14:paraId="15EE54B5" w14:textId="77777777" w:rsidR="002C4869" w:rsidRPr="00E733A0" w:rsidRDefault="0055468B">
      <w:pPr>
        <w:keepNext/>
        <w:rPr>
          <w:rFonts w:ascii="Times New Roman" w:hAnsi="Times New Roman" w:cs="Times New Roman"/>
          <w:sz w:val="24"/>
          <w:szCs w:val="24"/>
          <w:lang w:val="en-US"/>
        </w:rPr>
      </w:pPr>
      <w:r w:rsidRPr="00E733A0">
        <w:rPr>
          <w:rFonts w:ascii="Times New Roman" w:hAnsi="Times New Roman" w:cs="Times New Roman"/>
          <w:noProof/>
          <w:sz w:val="24"/>
          <w:szCs w:val="24"/>
        </w:rPr>
        <w:lastRenderedPageBreak/>
        <w:drawing>
          <wp:inline distT="0" distB="0" distL="0" distR="0" wp14:anchorId="400C09B9" wp14:editId="004E36FE">
            <wp:extent cx="5201607" cy="695325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3"/>
                    <a:stretch>
                      <a:fillRect/>
                    </a:stretch>
                  </pic:blipFill>
                  <pic:spPr bwMode="auto">
                    <a:xfrm>
                      <a:off x="0" y="0"/>
                      <a:ext cx="5205274" cy="6958152"/>
                    </a:xfrm>
                    <a:prstGeom prst="rect">
                      <a:avLst/>
                    </a:prstGeom>
                  </pic:spPr>
                </pic:pic>
              </a:graphicData>
            </a:graphic>
          </wp:inline>
        </w:drawing>
      </w:r>
      <w:r w:rsidRPr="00E733A0">
        <w:rPr>
          <w:rFonts w:ascii="Times New Roman" w:hAnsi="Times New Roman" w:cs="Times New Roman"/>
          <w:sz w:val="24"/>
          <w:szCs w:val="24"/>
          <w:lang w:val="en-US"/>
        </w:rPr>
        <w:t xml:space="preserve"> </w:t>
      </w:r>
    </w:p>
    <w:p w14:paraId="39BE4736" w14:textId="124B2AB3" w:rsidR="002C4869" w:rsidRDefault="0055468B" w:rsidP="00A52749">
      <w:pPr>
        <w:pStyle w:val="Descripcin"/>
        <w:rPr>
          <w:rFonts w:ascii="Times New Roman" w:hAnsi="Times New Roman" w:cs="Times New Roman"/>
          <w:sz w:val="24"/>
          <w:szCs w:val="24"/>
          <w:lang w:val="en-US"/>
        </w:rPr>
      </w:pPr>
      <w:r w:rsidRPr="00E733A0">
        <w:rPr>
          <w:rFonts w:ascii="Times New Roman" w:hAnsi="Times New Roman" w:cs="Times New Roman"/>
          <w:b/>
          <w:bCs/>
          <w:i w:val="0"/>
          <w:iCs w:val="0"/>
          <w:color w:val="000000" w:themeColor="text1"/>
          <w:sz w:val="24"/>
          <w:szCs w:val="24"/>
          <w:lang w:val="en-US"/>
        </w:rPr>
        <w:t xml:space="preserve">Supplementary Figure </w:t>
      </w:r>
      <w:r w:rsidR="00A52749">
        <w:rPr>
          <w:rFonts w:ascii="Times New Roman" w:hAnsi="Times New Roman" w:cs="Times New Roman"/>
          <w:b/>
          <w:bCs/>
          <w:i w:val="0"/>
          <w:iCs w:val="0"/>
          <w:color w:val="000000" w:themeColor="text1"/>
          <w:sz w:val="24"/>
          <w:szCs w:val="24"/>
          <w:lang w:val="en-US"/>
        </w:rPr>
        <w:t>S</w:t>
      </w:r>
      <w:r w:rsidR="009928C8">
        <w:rPr>
          <w:rFonts w:ascii="Times New Roman" w:hAnsi="Times New Roman" w:cs="Times New Roman"/>
          <w:b/>
          <w:bCs/>
          <w:i w:val="0"/>
          <w:iCs w:val="0"/>
          <w:color w:val="000000" w:themeColor="text1"/>
          <w:sz w:val="24"/>
          <w:szCs w:val="24"/>
          <w:lang w:val="en-US"/>
        </w:rPr>
        <w:t>6</w:t>
      </w:r>
      <w:r w:rsidR="00DD0864">
        <w:rPr>
          <w:rFonts w:ascii="Times New Roman" w:hAnsi="Times New Roman" w:cs="Times New Roman"/>
          <w:b/>
          <w:bCs/>
          <w:i w:val="0"/>
          <w:iCs w:val="0"/>
          <w:color w:val="000000" w:themeColor="text1"/>
          <w:sz w:val="24"/>
          <w:szCs w:val="24"/>
          <w:lang w:val="en-US"/>
        </w:rPr>
        <w:t>.</w:t>
      </w:r>
      <w:r w:rsidRPr="00E733A0">
        <w:rPr>
          <w:rFonts w:ascii="Times New Roman" w:hAnsi="Times New Roman" w:cs="Times New Roman"/>
          <w:i w:val="0"/>
          <w:iCs w:val="0"/>
          <w:color w:val="000000" w:themeColor="text1"/>
          <w:sz w:val="24"/>
          <w:szCs w:val="24"/>
          <w:lang w:val="en-US"/>
        </w:rPr>
        <w:t xml:space="preserve"> Distribution of exponential coefficients k</w:t>
      </w:r>
      <w:r w:rsidR="001E72E5">
        <w:rPr>
          <w:rFonts w:ascii="Times New Roman" w:hAnsi="Times New Roman" w:cs="Times New Roman"/>
          <w:i w:val="0"/>
          <w:iCs w:val="0"/>
          <w:color w:val="000000" w:themeColor="text1"/>
          <w:sz w:val="24"/>
          <w:szCs w:val="24"/>
          <w:lang w:val="en-US"/>
        </w:rPr>
        <w:t xml:space="preserve"> </w:t>
      </w:r>
      <w:r w:rsidRPr="00E733A0">
        <w:rPr>
          <w:rFonts w:ascii="Times New Roman" w:hAnsi="Times New Roman" w:cs="Times New Roman"/>
          <w:i w:val="0"/>
          <w:iCs w:val="0"/>
          <w:color w:val="000000" w:themeColor="text1"/>
          <w:sz w:val="24"/>
          <w:szCs w:val="24"/>
          <w:lang w:val="en-US"/>
        </w:rPr>
        <w:t>(h</w:t>
      </w:r>
      <w:r w:rsidRPr="00E733A0">
        <w:rPr>
          <w:rFonts w:ascii="Times New Roman" w:hAnsi="Times New Roman" w:cs="Times New Roman"/>
          <w:i w:val="0"/>
          <w:iCs w:val="0"/>
          <w:color w:val="000000" w:themeColor="text1"/>
          <w:sz w:val="24"/>
          <w:szCs w:val="24"/>
          <w:vertAlign w:val="superscript"/>
          <w:lang w:val="en-US"/>
        </w:rPr>
        <w:t>-1</w:t>
      </w:r>
      <w:r w:rsidRPr="00E733A0">
        <w:rPr>
          <w:rFonts w:ascii="Times New Roman" w:hAnsi="Times New Roman" w:cs="Times New Roman"/>
          <w:i w:val="0"/>
          <w:iCs w:val="0"/>
          <w:color w:val="000000" w:themeColor="text1"/>
          <w:sz w:val="24"/>
          <w:szCs w:val="24"/>
          <w:lang w:val="en-US"/>
        </w:rPr>
        <w:t xml:space="preserve">) for the two </w:t>
      </w:r>
      <w:r w:rsidR="001E72E5">
        <w:rPr>
          <w:rFonts w:ascii="Times New Roman" w:hAnsi="Times New Roman" w:cs="Times New Roman"/>
          <w:i w:val="0"/>
          <w:iCs w:val="0"/>
          <w:color w:val="000000" w:themeColor="text1"/>
          <w:sz w:val="24"/>
          <w:szCs w:val="24"/>
          <w:lang w:val="en-US"/>
        </w:rPr>
        <w:t>lakes</w:t>
      </w:r>
      <w:r w:rsidRPr="00E733A0">
        <w:rPr>
          <w:rFonts w:ascii="Times New Roman" w:hAnsi="Times New Roman" w:cs="Times New Roman"/>
          <w:i w:val="0"/>
          <w:iCs w:val="0"/>
          <w:color w:val="000000" w:themeColor="text1"/>
          <w:sz w:val="24"/>
          <w:szCs w:val="24"/>
          <w:lang w:val="en-US"/>
        </w:rPr>
        <w:t xml:space="preserve"> and three treatments. The distribution for the random</w:t>
      </w:r>
      <w:r w:rsidR="001E72E5">
        <w:rPr>
          <w:rFonts w:ascii="Times New Roman" w:hAnsi="Times New Roman" w:cs="Times New Roman"/>
          <w:i w:val="0"/>
          <w:iCs w:val="0"/>
          <w:color w:val="000000" w:themeColor="text1"/>
          <w:sz w:val="24"/>
          <w:szCs w:val="24"/>
          <w:lang w:val="en-US"/>
        </w:rPr>
        <w:t>ized</w:t>
      </w:r>
      <w:r w:rsidRPr="00E733A0">
        <w:rPr>
          <w:rFonts w:ascii="Times New Roman" w:hAnsi="Times New Roman" w:cs="Times New Roman"/>
          <w:i w:val="0"/>
          <w:iCs w:val="0"/>
          <w:color w:val="000000" w:themeColor="text1"/>
          <w:sz w:val="24"/>
          <w:szCs w:val="24"/>
          <w:lang w:val="en-US"/>
        </w:rPr>
        <w:t xml:space="preserve"> dataset is also provided. The histogram corresponds to the first replicate available in all cases. Density lines for all the replicates available for a given site and </w:t>
      </w:r>
      <w:r w:rsidRPr="00A52749">
        <w:rPr>
          <w:rFonts w:ascii="Times New Roman" w:hAnsi="Times New Roman" w:cs="Times New Roman"/>
          <w:i w:val="0"/>
          <w:iCs w:val="0"/>
          <w:color w:val="000000" w:themeColor="text1"/>
          <w:sz w:val="24"/>
          <w:szCs w:val="24"/>
          <w:lang w:val="en-US"/>
        </w:rPr>
        <w:t xml:space="preserve">treatment are plotted, with replicate A being a solid line, replicate B a dashed line and replicate C a </w:t>
      </w:r>
      <w:r w:rsidRPr="00374053">
        <w:rPr>
          <w:rFonts w:ascii="Times New Roman" w:hAnsi="Times New Roman" w:cs="Times New Roman"/>
          <w:i w:val="0"/>
          <w:iCs w:val="0"/>
          <w:color w:val="000000" w:themeColor="text1"/>
          <w:sz w:val="24"/>
          <w:szCs w:val="24"/>
          <w:lang w:val="en-US"/>
        </w:rPr>
        <w:t xml:space="preserve">dotted line. </w:t>
      </w:r>
      <w:r w:rsidRPr="00374053">
        <w:rPr>
          <w:rFonts w:ascii="Times New Roman" w:hAnsi="Times New Roman" w:cs="Times New Roman"/>
          <w:i w:val="0"/>
          <w:color w:val="000000" w:themeColor="text1"/>
          <w:sz w:val="24"/>
          <w:szCs w:val="24"/>
          <w:lang w:val="en-US"/>
        </w:rPr>
        <w:t>Differences between distributions of each treatment and site were examined using non-parametric Kruskal–Wallis test</w:t>
      </w:r>
      <w:r w:rsidR="00A52749" w:rsidRPr="00374053">
        <w:rPr>
          <w:rFonts w:ascii="Times New Roman" w:hAnsi="Times New Roman" w:cs="Times New Roman"/>
          <w:i w:val="0"/>
          <w:color w:val="000000" w:themeColor="text1"/>
          <w:sz w:val="24"/>
          <w:szCs w:val="24"/>
          <w:lang w:val="en-US"/>
        </w:rPr>
        <w:t>s</w:t>
      </w:r>
      <w:r w:rsidRPr="00374053">
        <w:rPr>
          <w:rFonts w:ascii="Times New Roman" w:hAnsi="Times New Roman" w:cs="Times New Roman"/>
          <w:i w:val="0"/>
          <w:color w:val="000000" w:themeColor="text1"/>
          <w:sz w:val="24"/>
          <w:szCs w:val="24"/>
          <w:lang w:val="en-US"/>
        </w:rPr>
        <w:t xml:space="preserve"> with a post</w:t>
      </w:r>
      <w:r w:rsidR="00A52749" w:rsidRPr="00374053">
        <w:rPr>
          <w:rFonts w:ascii="Times New Roman" w:hAnsi="Times New Roman" w:cs="Times New Roman"/>
          <w:i w:val="0"/>
          <w:color w:val="000000" w:themeColor="text1"/>
          <w:sz w:val="24"/>
          <w:szCs w:val="24"/>
          <w:lang w:val="en-US"/>
        </w:rPr>
        <w:t>-</w:t>
      </w:r>
      <w:r w:rsidRPr="00374053">
        <w:rPr>
          <w:rFonts w:ascii="Times New Roman" w:hAnsi="Times New Roman" w:cs="Times New Roman"/>
          <w:i w:val="0"/>
          <w:color w:val="000000" w:themeColor="text1"/>
          <w:sz w:val="24"/>
          <w:szCs w:val="24"/>
          <w:lang w:val="en-US"/>
        </w:rPr>
        <w:t>hoc multiple comparison Dunn’s test (Supplementary Table S</w:t>
      </w:r>
      <w:r w:rsidR="00A52749" w:rsidRPr="00374053">
        <w:rPr>
          <w:rFonts w:ascii="Times New Roman" w:hAnsi="Times New Roman" w:cs="Times New Roman"/>
          <w:i w:val="0"/>
          <w:color w:val="000000" w:themeColor="text1"/>
          <w:sz w:val="24"/>
          <w:szCs w:val="24"/>
          <w:lang w:val="en-US"/>
        </w:rPr>
        <w:t>2</w:t>
      </w:r>
      <w:r w:rsidRPr="00374053">
        <w:rPr>
          <w:rFonts w:ascii="Times New Roman" w:hAnsi="Times New Roman" w:cs="Times New Roman"/>
          <w:i w:val="0"/>
          <w:color w:val="000000" w:themeColor="text1"/>
          <w:sz w:val="24"/>
          <w:szCs w:val="24"/>
          <w:lang w:val="en-US"/>
        </w:rPr>
        <w:t>)</w:t>
      </w:r>
      <w:r w:rsidR="00A52749" w:rsidRPr="00374053">
        <w:rPr>
          <w:rFonts w:ascii="Times New Roman" w:hAnsi="Times New Roman" w:cs="Times New Roman"/>
          <w:i w:val="0"/>
          <w:color w:val="000000" w:themeColor="text1"/>
          <w:sz w:val="24"/>
          <w:szCs w:val="24"/>
          <w:lang w:val="en-US"/>
        </w:rPr>
        <w:t>.</w:t>
      </w:r>
    </w:p>
    <w:p w14:paraId="28A5447B" w14:textId="77777777" w:rsidR="00DE4996" w:rsidRDefault="00DE4996">
      <w:pPr>
        <w:rPr>
          <w:rFonts w:ascii="Times New Roman" w:hAnsi="Times New Roman" w:cs="Times New Roman"/>
          <w:b/>
          <w:sz w:val="24"/>
          <w:szCs w:val="24"/>
          <w:lang w:val="en-US"/>
        </w:rPr>
      </w:pPr>
    </w:p>
    <w:p w14:paraId="3FAD71D5" w14:textId="324AAE80" w:rsidR="002C4869" w:rsidRPr="00E733A0" w:rsidRDefault="00A52749">
      <w:pPr>
        <w:rPr>
          <w:rFonts w:ascii="Times New Roman" w:hAnsi="Times New Roman" w:cs="Times New Roman"/>
          <w:sz w:val="24"/>
          <w:szCs w:val="24"/>
          <w:lang w:val="en-US"/>
        </w:rPr>
      </w:pPr>
      <w:r w:rsidRPr="00A52749">
        <w:rPr>
          <w:rFonts w:ascii="Times New Roman" w:hAnsi="Times New Roman" w:cs="Times New Roman"/>
          <w:b/>
          <w:sz w:val="24"/>
          <w:szCs w:val="24"/>
          <w:lang w:val="en-US"/>
        </w:rPr>
        <w:lastRenderedPageBreak/>
        <w:t>Supplementary Table S</w:t>
      </w:r>
      <w:r w:rsidR="00CE4E5D">
        <w:rPr>
          <w:rFonts w:ascii="Times New Roman" w:hAnsi="Times New Roman" w:cs="Times New Roman"/>
          <w:b/>
          <w:sz w:val="24"/>
          <w:szCs w:val="24"/>
          <w:lang w:val="en-US"/>
        </w:rPr>
        <w:t>2</w:t>
      </w:r>
      <w:r w:rsidR="00DD0864">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A52749">
        <w:rPr>
          <w:rFonts w:ascii="Times New Roman" w:hAnsi="Times New Roman" w:cs="Times New Roman"/>
          <w:sz w:val="24"/>
          <w:szCs w:val="24"/>
          <w:lang w:val="en-US"/>
        </w:rPr>
        <w:t>Non-parametric Kruskal–Wallis tests with post-hoc comparison</w:t>
      </w:r>
      <w:r>
        <w:rPr>
          <w:rFonts w:ascii="Times New Roman" w:hAnsi="Times New Roman" w:cs="Times New Roman"/>
          <w:sz w:val="24"/>
          <w:szCs w:val="24"/>
          <w:lang w:val="en-US"/>
        </w:rPr>
        <w:t>s</w:t>
      </w:r>
      <w:r w:rsidRPr="00A5274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A52749">
        <w:rPr>
          <w:rFonts w:ascii="Times New Roman" w:hAnsi="Times New Roman" w:cs="Times New Roman"/>
          <w:sz w:val="24"/>
          <w:szCs w:val="24"/>
          <w:lang w:val="en-US"/>
        </w:rPr>
        <w:t>Dunn’s test</w:t>
      </w:r>
      <w:r>
        <w:rPr>
          <w:rFonts w:ascii="Times New Roman" w:hAnsi="Times New Roman" w:cs="Times New Roman"/>
          <w:sz w:val="24"/>
          <w:szCs w:val="24"/>
          <w:lang w:val="en-US"/>
        </w:rPr>
        <w:t>) on differences in distributions of k between sample pairs.</w:t>
      </w:r>
    </w:p>
    <w:tbl>
      <w:tblPr>
        <w:tblW w:w="8460" w:type="dxa"/>
        <w:jc w:val="center"/>
        <w:tblLayout w:type="fixed"/>
        <w:tblCellMar>
          <w:left w:w="70" w:type="dxa"/>
          <w:right w:w="70" w:type="dxa"/>
        </w:tblCellMar>
        <w:tblLook w:val="04A0" w:firstRow="1" w:lastRow="0" w:firstColumn="1" w:lastColumn="0" w:noHBand="0" w:noVBand="1"/>
      </w:tblPr>
      <w:tblGrid>
        <w:gridCol w:w="1475"/>
        <w:gridCol w:w="1135"/>
        <w:gridCol w:w="1506"/>
        <w:gridCol w:w="204"/>
        <w:gridCol w:w="360"/>
        <w:gridCol w:w="1170"/>
        <w:gridCol w:w="1440"/>
        <w:gridCol w:w="1170"/>
      </w:tblGrid>
      <w:tr w:rsidR="00881F6A" w:rsidRPr="00E733A0" w14:paraId="7ED9BAFA" w14:textId="1C535110" w:rsidTr="00374053">
        <w:trPr>
          <w:trHeight w:val="684"/>
          <w:jc w:val="center"/>
        </w:trPr>
        <w:tc>
          <w:tcPr>
            <w:tcW w:w="1475" w:type="dxa"/>
            <w:shd w:val="clear" w:color="auto" w:fill="auto"/>
            <w:vAlign w:val="center"/>
          </w:tcPr>
          <w:p w14:paraId="4AEC10B4" w14:textId="77777777" w:rsidR="00881F6A" w:rsidRPr="00E733A0" w:rsidRDefault="00881F6A" w:rsidP="00881F6A">
            <w:pPr>
              <w:widowControl w:val="0"/>
              <w:spacing w:after="0" w:line="240" w:lineRule="auto"/>
              <w:rPr>
                <w:rFonts w:ascii="Times New Roman" w:eastAsia="Times New Roman" w:hAnsi="Times New Roman" w:cs="Times New Roman"/>
                <w:sz w:val="24"/>
                <w:szCs w:val="24"/>
                <w:lang w:val="en-US" w:eastAsia="es-ES"/>
              </w:rPr>
            </w:pPr>
          </w:p>
        </w:tc>
        <w:tc>
          <w:tcPr>
            <w:tcW w:w="1135" w:type="dxa"/>
            <w:tcBorders>
              <w:bottom w:val="single" w:sz="4" w:space="0" w:color="auto"/>
            </w:tcBorders>
            <w:shd w:val="clear" w:color="auto" w:fill="auto"/>
            <w:vAlign w:val="bottom"/>
          </w:tcPr>
          <w:p w14:paraId="5D49B79C" w14:textId="77777777" w:rsidR="00881F6A" w:rsidRPr="00E733A0" w:rsidRDefault="00881F6A" w:rsidP="00881F6A">
            <w:pPr>
              <w:widowControl w:val="0"/>
              <w:tabs>
                <w:tab w:val="left" w:pos="798"/>
              </w:tabs>
              <w:spacing w:after="0" w:line="240" w:lineRule="auto"/>
              <w:jc w:val="center"/>
              <w:rPr>
                <w:rFonts w:ascii="Times New Roman" w:eastAsia="Times New Roman" w:hAnsi="Times New Roman" w:cs="Times New Roman"/>
                <w:b/>
                <w:bCs/>
                <w:color w:val="000000"/>
                <w:sz w:val="24"/>
                <w:szCs w:val="24"/>
                <w:lang w:val="es-ES" w:eastAsia="es-ES"/>
              </w:rPr>
            </w:pPr>
            <w:r w:rsidRPr="00E733A0">
              <w:rPr>
                <w:rFonts w:ascii="Times New Roman" w:eastAsia="Times New Roman" w:hAnsi="Times New Roman" w:cs="Times New Roman"/>
                <w:b/>
                <w:bCs/>
                <w:color w:val="000000"/>
                <w:sz w:val="24"/>
                <w:szCs w:val="24"/>
                <w:lang w:val="es-ES" w:eastAsia="es-ES"/>
              </w:rPr>
              <w:t>Alpine Control</w:t>
            </w:r>
          </w:p>
        </w:tc>
        <w:tc>
          <w:tcPr>
            <w:tcW w:w="1506" w:type="dxa"/>
            <w:tcBorders>
              <w:bottom w:val="single" w:sz="4" w:space="0" w:color="auto"/>
            </w:tcBorders>
            <w:shd w:val="clear" w:color="auto" w:fill="auto"/>
            <w:vAlign w:val="bottom"/>
          </w:tcPr>
          <w:p w14:paraId="7015BCED" w14:textId="77777777" w:rsidR="00881F6A" w:rsidRPr="00E733A0" w:rsidRDefault="00881F6A" w:rsidP="00881F6A">
            <w:pPr>
              <w:widowControl w:val="0"/>
              <w:tabs>
                <w:tab w:val="left" w:pos="798"/>
              </w:tabs>
              <w:spacing w:after="0" w:line="240" w:lineRule="auto"/>
              <w:jc w:val="center"/>
              <w:rPr>
                <w:rFonts w:ascii="Times New Roman" w:eastAsia="Times New Roman" w:hAnsi="Times New Roman" w:cs="Times New Roman"/>
                <w:b/>
                <w:bCs/>
                <w:color w:val="000000"/>
                <w:sz w:val="24"/>
                <w:szCs w:val="24"/>
                <w:lang w:val="es-ES" w:eastAsia="es-ES"/>
              </w:rPr>
            </w:pPr>
            <w:r w:rsidRPr="00E733A0">
              <w:rPr>
                <w:rFonts w:ascii="Times New Roman" w:eastAsia="Times New Roman" w:hAnsi="Times New Roman" w:cs="Times New Roman"/>
                <w:b/>
                <w:bCs/>
                <w:color w:val="000000"/>
                <w:sz w:val="24"/>
                <w:szCs w:val="24"/>
                <w:lang w:val="es-ES" w:eastAsia="es-ES"/>
              </w:rPr>
              <w:t xml:space="preserve">Alpine </w:t>
            </w:r>
            <w:r w:rsidRPr="00E733A0">
              <w:rPr>
                <w:rFonts w:ascii="Times New Roman" w:eastAsia="Times New Roman" w:hAnsi="Times New Roman" w:cs="Times New Roman"/>
                <w:b/>
                <w:bCs/>
                <w:color w:val="000000"/>
                <w:sz w:val="24"/>
                <w:szCs w:val="24"/>
                <w:lang w:val="es-ES" w:eastAsia="es-ES"/>
              </w:rPr>
              <w:br/>
              <w:t>S-</w:t>
            </w:r>
            <w:proofErr w:type="spellStart"/>
            <w:r w:rsidRPr="00E733A0">
              <w:rPr>
                <w:rFonts w:ascii="Times New Roman" w:eastAsia="Times New Roman" w:hAnsi="Times New Roman" w:cs="Times New Roman"/>
                <w:b/>
                <w:bCs/>
                <w:color w:val="000000"/>
                <w:sz w:val="24"/>
                <w:szCs w:val="24"/>
                <w:lang w:val="es-ES" w:eastAsia="es-ES"/>
              </w:rPr>
              <w:t>Above</w:t>
            </w:r>
            <w:proofErr w:type="spellEnd"/>
          </w:p>
        </w:tc>
        <w:tc>
          <w:tcPr>
            <w:tcW w:w="204" w:type="dxa"/>
            <w:tcBorders>
              <w:bottom w:val="single" w:sz="4" w:space="0" w:color="auto"/>
              <w:right w:val="single" w:sz="4" w:space="0" w:color="auto"/>
            </w:tcBorders>
            <w:shd w:val="clear" w:color="auto" w:fill="auto"/>
          </w:tcPr>
          <w:p w14:paraId="0989A3F8" w14:textId="77777777" w:rsidR="00881F6A" w:rsidRPr="00E733A0" w:rsidRDefault="00881F6A" w:rsidP="00881F6A">
            <w:pPr>
              <w:widowControl w:val="0"/>
              <w:tabs>
                <w:tab w:val="left" w:pos="798"/>
              </w:tabs>
              <w:spacing w:after="0" w:line="240" w:lineRule="auto"/>
              <w:rPr>
                <w:rFonts w:ascii="Times New Roman" w:eastAsia="Times New Roman" w:hAnsi="Times New Roman" w:cs="Times New Roman"/>
                <w:b/>
                <w:bCs/>
                <w:color w:val="000000"/>
                <w:sz w:val="24"/>
                <w:szCs w:val="24"/>
                <w:lang w:val="es-ES" w:eastAsia="es-ES"/>
              </w:rPr>
            </w:pPr>
          </w:p>
        </w:tc>
        <w:tc>
          <w:tcPr>
            <w:tcW w:w="360" w:type="dxa"/>
            <w:tcBorders>
              <w:bottom w:val="single" w:sz="4" w:space="0" w:color="auto"/>
            </w:tcBorders>
          </w:tcPr>
          <w:p w14:paraId="750A3293" w14:textId="77777777" w:rsidR="00881F6A" w:rsidRPr="00E733A0" w:rsidRDefault="00881F6A" w:rsidP="00881F6A">
            <w:pPr>
              <w:widowControl w:val="0"/>
              <w:tabs>
                <w:tab w:val="left" w:pos="798"/>
              </w:tabs>
              <w:spacing w:after="0" w:line="240" w:lineRule="auto"/>
              <w:rPr>
                <w:rFonts w:ascii="Times New Roman" w:eastAsia="Times New Roman" w:hAnsi="Times New Roman" w:cs="Times New Roman"/>
                <w:b/>
                <w:bCs/>
                <w:color w:val="000000"/>
                <w:sz w:val="24"/>
                <w:szCs w:val="24"/>
                <w:lang w:val="es-ES" w:eastAsia="es-ES"/>
              </w:rPr>
            </w:pPr>
          </w:p>
        </w:tc>
        <w:tc>
          <w:tcPr>
            <w:tcW w:w="1170" w:type="dxa"/>
            <w:tcBorders>
              <w:bottom w:val="single" w:sz="4" w:space="0" w:color="auto"/>
            </w:tcBorders>
            <w:shd w:val="clear" w:color="auto" w:fill="auto"/>
          </w:tcPr>
          <w:p w14:paraId="01DFB2F1" w14:textId="53AB7DE9" w:rsidR="00881F6A" w:rsidRPr="00E733A0" w:rsidRDefault="00881F6A" w:rsidP="00881F6A">
            <w:pPr>
              <w:widowControl w:val="0"/>
              <w:tabs>
                <w:tab w:val="left" w:pos="798"/>
              </w:tabs>
              <w:spacing w:after="0" w:line="240" w:lineRule="auto"/>
              <w:rPr>
                <w:rFonts w:ascii="Times New Roman" w:eastAsia="Times New Roman" w:hAnsi="Times New Roman" w:cs="Times New Roman"/>
                <w:b/>
                <w:bCs/>
                <w:color w:val="000000"/>
                <w:sz w:val="24"/>
                <w:szCs w:val="24"/>
                <w:lang w:val="es-ES" w:eastAsia="es-ES"/>
              </w:rPr>
            </w:pPr>
          </w:p>
        </w:tc>
        <w:tc>
          <w:tcPr>
            <w:tcW w:w="1440" w:type="dxa"/>
            <w:tcBorders>
              <w:bottom w:val="single" w:sz="4" w:space="0" w:color="auto"/>
            </w:tcBorders>
            <w:shd w:val="clear" w:color="auto" w:fill="auto"/>
            <w:vAlign w:val="bottom"/>
          </w:tcPr>
          <w:p w14:paraId="753DF6FC" w14:textId="00C3FBF8"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
                <w:bCs/>
                <w:color w:val="000000"/>
                <w:sz w:val="24"/>
                <w:szCs w:val="24"/>
                <w:lang w:val="es-ES" w:eastAsia="es-ES"/>
              </w:rPr>
            </w:pPr>
            <w:proofErr w:type="spellStart"/>
            <w:r w:rsidRPr="00E733A0">
              <w:rPr>
                <w:rFonts w:ascii="Times New Roman" w:eastAsia="Times New Roman" w:hAnsi="Times New Roman" w:cs="Times New Roman"/>
                <w:b/>
                <w:bCs/>
                <w:color w:val="000000"/>
                <w:sz w:val="24"/>
                <w:szCs w:val="24"/>
                <w:lang w:val="es-ES" w:eastAsia="es-ES"/>
              </w:rPr>
              <w:t>Subarctic</w:t>
            </w:r>
            <w:proofErr w:type="spellEnd"/>
          </w:p>
          <w:p w14:paraId="4D4EF566" w14:textId="151F84FF"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
                <w:bCs/>
                <w:color w:val="000000"/>
                <w:sz w:val="24"/>
                <w:szCs w:val="24"/>
                <w:lang w:val="es-ES" w:eastAsia="es-ES"/>
              </w:rPr>
            </w:pPr>
            <w:r w:rsidRPr="00E733A0">
              <w:rPr>
                <w:rFonts w:ascii="Times New Roman" w:eastAsia="Times New Roman" w:hAnsi="Times New Roman" w:cs="Times New Roman"/>
                <w:b/>
                <w:bCs/>
                <w:color w:val="000000"/>
                <w:sz w:val="24"/>
                <w:szCs w:val="24"/>
                <w:lang w:val="es-ES" w:eastAsia="es-ES"/>
              </w:rPr>
              <w:t>Control</w:t>
            </w:r>
          </w:p>
        </w:tc>
        <w:tc>
          <w:tcPr>
            <w:tcW w:w="1170" w:type="dxa"/>
            <w:tcBorders>
              <w:bottom w:val="single" w:sz="4" w:space="0" w:color="auto"/>
            </w:tcBorders>
            <w:shd w:val="clear" w:color="auto" w:fill="auto"/>
            <w:vAlign w:val="bottom"/>
          </w:tcPr>
          <w:p w14:paraId="435983E4" w14:textId="04E32CFB"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
                <w:bCs/>
                <w:color w:val="000000"/>
                <w:sz w:val="24"/>
                <w:szCs w:val="24"/>
                <w:lang w:val="es-ES" w:eastAsia="es-ES"/>
              </w:rPr>
            </w:pPr>
            <w:proofErr w:type="spellStart"/>
            <w:r w:rsidRPr="00E733A0">
              <w:rPr>
                <w:rFonts w:ascii="Times New Roman" w:eastAsia="Times New Roman" w:hAnsi="Times New Roman" w:cs="Times New Roman"/>
                <w:b/>
                <w:bCs/>
                <w:color w:val="000000"/>
                <w:sz w:val="24"/>
                <w:szCs w:val="24"/>
                <w:lang w:val="es-ES" w:eastAsia="es-ES"/>
              </w:rPr>
              <w:t>Subarctic</w:t>
            </w:r>
            <w:proofErr w:type="spellEnd"/>
            <w:r w:rsidRPr="00E733A0">
              <w:rPr>
                <w:rFonts w:ascii="Times New Roman" w:eastAsia="Times New Roman" w:hAnsi="Times New Roman" w:cs="Times New Roman"/>
                <w:b/>
                <w:bCs/>
                <w:color w:val="000000"/>
                <w:sz w:val="24"/>
                <w:szCs w:val="24"/>
                <w:lang w:val="es-ES" w:eastAsia="es-ES"/>
              </w:rPr>
              <w:t xml:space="preserve"> S-</w:t>
            </w:r>
            <w:proofErr w:type="spellStart"/>
            <w:r w:rsidRPr="00E733A0">
              <w:rPr>
                <w:rFonts w:ascii="Times New Roman" w:eastAsia="Times New Roman" w:hAnsi="Times New Roman" w:cs="Times New Roman"/>
                <w:b/>
                <w:bCs/>
                <w:color w:val="000000"/>
                <w:sz w:val="24"/>
                <w:szCs w:val="24"/>
                <w:lang w:val="es-ES" w:eastAsia="es-ES"/>
              </w:rPr>
              <w:t>Above</w:t>
            </w:r>
            <w:proofErr w:type="spellEnd"/>
          </w:p>
        </w:tc>
      </w:tr>
      <w:tr w:rsidR="00881F6A" w:rsidRPr="00E733A0" w14:paraId="4E2418BE" w14:textId="02477F23" w:rsidTr="00374053">
        <w:trPr>
          <w:trHeight w:val="288"/>
          <w:jc w:val="center"/>
        </w:trPr>
        <w:tc>
          <w:tcPr>
            <w:tcW w:w="1475" w:type="dxa"/>
            <w:vMerge w:val="restart"/>
            <w:shd w:val="clear" w:color="auto" w:fill="auto"/>
            <w:vAlign w:val="bottom"/>
          </w:tcPr>
          <w:p w14:paraId="01E7031B" w14:textId="77777777" w:rsidR="00881F6A" w:rsidRPr="00E733A0" w:rsidRDefault="00881F6A" w:rsidP="00A0049E">
            <w:pPr>
              <w:widowControl w:val="0"/>
              <w:spacing w:after="0" w:line="240" w:lineRule="auto"/>
              <w:jc w:val="right"/>
              <w:rPr>
                <w:rFonts w:ascii="Times New Roman" w:eastAsia="Times New Roman" w:hAnsi="Times New Roman" w:cs="Times New Roman"/>
                <w:b/>
                <w:bCs/>
                <w:color w:val="000000"/>
                <w:sz w:val="24"/>
                <w:szCs w:val="24"/>
                <w:lang w:val="es-ES" w:eastAsia="es-ES"/>
              </w:rPr>
            </w:pPr>
            <w:r w:rsidRPr="00E733A0">
              <w:rPr>
                <w:rFonts w:ascii="Times New Roman" w:eastAsia="Times New Roman" w:hAnsi="Times New Roman" w:cs="Times New Roman"/>
                <w:b/>
                <w:bCs/>
                <w:color w:val="000000"/>
                <w:sz w:val="24"/>
                <w:szCs w:val="24"/>
                <w:lang w:val="es-ES" w:eastAsia="es-ES"/>
              </w:rPr>
              <w:t xml:space="preserve">Alpine </w:t>
            </w:r>
            <w:r w:rsidRPr="00E733A0">
              <w:rPr>
                <w:rFonts w:ascii="Times New Roman" w:eastAsia="Times New Roman" w:hAnsi="Times New Roman" w:cs="Times New Roman"/>
                <w:b/>
                <w:bCs/>
                <w:color w:val="000000"/>
                <w:sz w:val="24"/>
                <w:szCs w:val="24"/>
                <w:lang w:val="es-ES" w:eastAsia="es-ES"/>
              </w:rPr>
              <w:br/>
              <w:t>S-</w:t>
            </w:r>
            <w:proofErr w:type="spellStart"/>
            <w:r w:rsidRPr="00E733A0">
              <w:rPr>
                <w:rFonts w:ascii="Times New Roman" w:eastAsia="Times New Roman" w:hAnsi="Times New Roman" w:cs="Times New Roman"/>
                <w:b/>
                <w:bCs/>
                <w:color w:val="000000"/>
                <w:sz w:val="24"/>
                <w:szCs w:val="24"/>
                <w:lang w:val="es-ES" w:eastAsia="es-ES"/>
              </w:rPr>
              <w:t>Above</w:t>
            </w:r>
            <w:proofErr w:type="spellEnd"/>
          </w:p>
        </w:tc>
        <w:tc>
          <w:tcPr>
            <w:tcW w:w="1135" w:type="dxa"/>
            <w:tcBorders>
              <w:top w:val="single" w:sz="4" w:space="0" w:color="auto"/>
              <w:left w:val="nil"/>
            </w:tcBorders>
            <w:shd w:val="clear" w:color="auto" w:fill="auto"/>
            <w:vAlign w:val="bottom"/>
          </w:tcPr>
          <w:p w14:paraId="166EE712" w14:textId="2BFC1E10"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-3.1</w:t>
            </w:r>
            <w:r w:rsidR="00A0049E" w:rsidRPr="00E733A0">
              <w:rPr>
                <w:rFonts w:ascii="Times New Roman" w:eastAsia="Times New Roman" w:hAnsi="Times New Roman" w:cs="Times New Roman"/>
                <w:bCs/>
                <w:color w:val="000000" w:themeColor="text1"/>
                <w:sz w:val="24"/>
                <w:szCs w:val="24"/>
                <w:lang w:val="es-ES" w:eastAsia="es-ES"/>
              </w:rPr>
              <w:t>4</w:t>
            </w:r>
          </w:p>
        </w:tc>
        <w:tc>
          <w:tcPr>
            <w:tcW w:w="1506" w:type="dxa"/>
            <w:tcBorders>
              <w:top w:val="single" w:sz="4" w:space="0" w:color="auto"/>
            </w:tcBorders>
            <w:shd w:val="clear" w:color="auto" w:fill="auto"/>
            <w:vAlign w:val="bottom"/>
          </w:tcPr>
          <w:p w14:paraId="37A3633A" w14:textId="77777777"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Cs/>
                <w:color w:val="000000" w:themeColor="text1"/>
                <w:sz w:val="24"/>
                <w:szCs w:val="24"/>
                <w:lang w:val="es-ES" w:eastAsia="es-ES"/>
              </w:rPr>
            </w:pPr>
          </w:p>
        </w:tc>
        <w:tc>
          <w:tcPr>
            <w:tcW w:w="204" w:type="dxa"/>
            <w:tcBorders>
              <w:top w:val="single" w:sz="4" w:space="0" w:color="auto"/>
              <w:right w:val="single" w:sz="4" w:space="0" w:color="auto"/>
            </w:tcBorders>
            <w:shd w:val="clear" w:color="auto" w:fill="auto"/>
          </w:tcPr>
          <w:p w14:paraId="19D7DDD4" w14:textId="77777777"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360" w:type="dxa"/>
            <w:tcBorders>
              <w:top w:val="single" w:sz="4" w:space="0" w:color="auto"/>
            </w:tcBorders>
          </w:tcPr>
          <w:p w14:paraId="649EEFF2" w14:textId="77777777"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1170" w:type="dxa"/>
            <w:vMerge w:val="restart"/>
            <w:tcBorders>
              <w:top w:val="single" w:sz="4" w:space="0" w:color="auto"/>
            </w:tcBorders>
            <w:shd w:val="clear" w:color="auto" w:fill="auto"/>
          </w:tcPr>
          <w:p w14:paraId="485E0012" w14:textId="3E5BE550" w:rsidR="00881F6A" w:rsidRPr="00E733A0" w:rsidRDefault="00881F6A" w:rsidP="00A0049E">
            <w:pPr>
              <w:spacing w:after="0" w:line="240" w:lineRule="auto"/>
              <w:jc w:val="right"/>
              <w:rPr>
                <w:rFonts w:ascii="Times New Roman" w:eastAsia="Times New Roman" w:hAnsi="Times New Roman" w:cs="Times New Roman"/>
                <w:b/>
                <w:bCs/>
                <w:color w:val="000000" w:themeColor="text1"/>
                <w:sz w:val="24"/>
                <w:szCs w:val="24"/>
                <w:lang w:val="es-ES" w:eastAsia="es-ES"/>
              </w:rPr>
            </w:pPr>
            <w:proofErr w:type="spellStart"/>
            <w:r w:rsidRPr="00E733A0">
              <w:rPr>
                <w:rFonts w:ascii="Times New Roman" w:eastAsia="Times New Roman" w:hAnsi="Times New Roman" w:cs="Times New Roman"/>
                <w:b/>
                <w:bCs/>
                <w:color w:val="000000" w:themeColor="text1"/>
                <w:sz w:val="24"/>
                <w:szCs w:val="24"/>
                <w:lang w:val="es-ES" w:eastAsia="es-ES"/>
              </w:rPr>
              <w:t>Subarctic</w:t>
            </w:r>
            <w:proofErr w:type="spellEnd"/>
          </w:p>
          <w:p w14:paraId="266F7DA5" w14:textId="47F9772E" w:rsidR="00881F6A" w:rsidRPr="00E733A0" w:rsidRDefault="00881F6A" w:rsidP="00A0049E">
            <w:pPr>
              <w:spacing w:after="0" w:line="240" w:lineRule="auto"/>
              <w:jc w:val="right"/>
              <w:rPr>
                <w:rFonts w:ascii="Times New Roman" w:eastAsia="Times New Roman" w:hAnsi="Times New Roman" w:cs="Times New Roman"/>
                <w:b/>
                <w:bCs/>
                <w:color w:val="000000" w:themeColor="text1"/>
                <w:sz w:val="24"/>
                <w:szCs w:val="24"/>
                <w:lang w:val="es-ES" w:eastAsia="es-ES"/>
              </w:rPr>
            </w:pPr>
            <w:r w:rsidRPr="00E733A0">
              <w:rPr>
                <w:rFonts w:ascii="Times New Roman" w:eastAsia="Times New Roman" w:hAnsi="Times New Roman" w:cs="Times New Roman"/>
                <w:b/>
                <w:bCs/>
                <w:color w:val="000000" w:themeColor="text1"/>
                <w:sz w:val="24"/>
                <w:szCs w:val="24"/>
                <w:lang w:val="es-ES" w:eastAsia="es-ES"/>
              </w:rPr>
              <w:t>S-</w:t>
            </w:r>
            <w:proofErr w:type="spellStart"/>
            <w:r w:rsidRPr="00E733A0">
              <w:rPr>
                <w:rFonts w:ascii="Times New Roman" w:eastAsia="Times New Roman" w:hAnsi="Times New Roman" w:cs="Times New Roman"/>
                <w:b/>
                <w:bCs/>
                <w:color w:val="000000" w:themeColor="text1"/>
                <w:sz w:val="24"/>
                <w:szCs w:val="24"/>
                <w:lang w:val="es-ES" w:eastAsia="es-ES"/>
              </w:rPr>
              <w:t>Above</w:t>
            </w:r>
            <w:proofErr w:type="spellEnd"/>
          </w:p>
        </w:tc>
        <w:tc>
          <w:tcPr>
            <w:tcW w:w="1440" w:type="dxa"/>
            <w:tcBorders>
              <w:top w:val="single" w:sz="4" w:space="0" w:color="auto"/>
            </w:tcBorders>
            <w:shd w:val="clear" w:color="auto" w:fill="auto"/>
            <w:vAlign w:val="bottom"/>
          </w:tcPr>
          <w:p w14:paraId="68D76AEF" w14:textId="39B9A4C8" w:rsidR="00881F6A" w:rsidRPr="00E733A0" w:rsidRDefault="00881F6A" w:rsidP="00A0049E">
            <w:pPr>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-3.0</w:t>
            </w:r>
            <w:r w:rsidR="00A0049E" w:rsidRPr="00E733A0">
              <w:rPr>
                <w:rFonts w:ascii="Times New Roman" w:eastAsia="Times New Roman" w:hAnsi="Times New Roman" w:cs="Times New Roman"/>
                <w:bCs/>
                <w:color w:val="000000" w:themeColor="text1"/>
                <w:sz w:val="24"/>
                <w:szCs w:val="24"/>
                <w:lang w:val="es-ES" w:eastAsia="es-ES"/>
              </w:rPr>
              <w:t>9</w:t>
            </w:r>
          </w:p>
        </w:tc>
        <w:tc>
          <w:tcPr>
            <w:tcW w:w="1170" w:type="dxa"/>
            <w:tcBorders>
              <w:top w:val="single" w:sz="4" w:space="0" w:color="auto"/>
            </w:tcBorders>
            <w:shd w:val="clear" w:color="auto" w:fill="auto"/>
          </w:tcPr>
          <w:p w14:paraId="29AC627A" w14:textId="69291A00" w:rsidR="00881F6A" w:rsidRPr="00E733A0" w:rsidRDefault="00881F6A" w:rsidP="00A0049E">
            <w:pPr>
              <w:spacing w:after="0" w:line="240" w:lineRule="auto"/>
              <w:jc w:val="center"/>
              <w:rPr>
                <w:rFonts w:ascii="Times New Roman" w:eastAsia="Times New Roman" w:hAnsi="Times New Roman" w:cs="Times New Roman"/>
                <w:bCs/>
                <w:color w:val="000000" w:themeColor="text1"/>
                <w:sz w:val="24"/>
                <w:szCs w:val="24"/>
                <w:lang w:val="es-ES" w:eastAsia="es-ES"/>
              </w:rPr>
            </w:pPr>
          </w:p>
        </w:tc>
      </w:tr>
      <w:tr w:rsidR="00881F6A" w:rsidRPr="00E733A0" w14:paraId="5019A277" w14:textId="729E6791" w:rsidTr="00374053">
        <w:trPr>
          <w:trHeight w:val="288"/>
          <w:jc w:val="center"/>
        </w:trPr>
        <w:tc>
          <w:tcPr>
            <w:tcW w:w="1475" w:type="dxa"/>
            <w:vMerge/>
            <w:shd w:val="clear" w:color="auto" w:fill="auto"/>
            <w:vAlign w:val="center"/>
          </w:tcPr>
          <w:p w14:paraId="59D60E62" w14:textId="77777777" w:rsidR="00881F6A" w:rsidRPr="00E733A0" w:rsidRDefault="00881F6A" w:rsidP="00A0049E">
            <w:pPr>
              <w:widowControl w:val="0"/>
              <w:spacing w:after="0" w:line="240" w:lineRule="auto"/>
              <w:jc w:val="right"/>
              <w:rPr>
                <w:rFonts w:ascii="Times New Roman" w:eastAsia="Times New Roman" w:hAnsi="Times New Roman" w:cs="Times New Roman"/>
                <w:b/>
                <w:bCs/>
                <w:color w:val="000000"/>
                <w:sz w:val="24"/>
                <w:szCs w:val="24"/>
                <w:lang w:val="es-ES" w:eastAsia="es-ES"/>
              </w:rPr>
            </w:pPr>
          </w:p>
        </w:tc>
        <w:tc>
          <w:tcPr>
            <w:tcW w:w="1135" w:type="dxa"/>
            <w:tcBorders>
              <w:left w:val="nil"/>
            </w:tcBorders>
            <w:shd w:val="clear" w:color="auto" w:fill="auto"/>
            <w:vAlign w:val="bottom"/>
          </w:tcPr>
          <w:p w14:paraId="03F2ABE2" w14:textId="76FB6026" w:rsidR="00881F6A" w:rsidRPr="00E733A0" w:rsidRDefault="00A0049E" w:rsidP="00A0049E">
            <w:pPr>
              <w:widowControl w:val="0"/>
              <w:tabs>
                <w:tab w:val="left" w:pos="798"/>
              </w:tabs>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p&lt;0.01</w:t>
            </w:r>
          </w:p>
        </w:tc>
        <w:tc>
          <w:tcPr>
            <w:tcW w:w="1506" w:type="dxa"/>
            <w:shd w:val="clear" w:color="auto" w:fill="auto"/>
            <w:vAlign w:val="bottom"/>
          </w:tcPr>
          <w:p w14:paraId="0FB8AE42" w14:textId="77777777"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Cs/>
                <w:color w:val="000000" w:themeColor="text1"/>
                <w:sz w:val="24"/>
                <w:szCs w:val="24"/>
                <w:lang w:val="es-ES" w:eastAsia="es-ES"/>
              </w:rPr>
            </w:pPr>
          </w:p>
        </w:tc>
        <w:tc>
          <w:tcPr>
            <w:tcW w:w="204" w:type="dxa"/>
            <w:tcBorders>
              <w:right w:val="single" w:sz="4" w:space="0" w:color="auto"/>
            </w:tcBorders>
            <w:shd w:val="clear" w:color="auto" w:fill="auto"/>
          </w:tcPr>
          <w:p w14:paraId="1F2485AB" w14:textId="77777777" w:rsidR="00881F6A" w:rsidRPr="00E733A0" w:rsidRDefault="00881F6A" w:rsidP="00881F6A">
            <w:pPr>
              <w:spacing w:after="0" w:line="240" w:lineRule="auto"/>
              <w:rPr>
                <w:rFonts w:ascii="Times New Roman" w:eastAsia="Times New Roman" w:hAnsi="Times New Roman" w:cs="Times New Roman"/>
                <w:color w:val="000000" w:themeColor="text1"/>
                <w:sz w:val="24"/>
                <w:szCs w:val="24"/>
                <w:lang w:val="es-ES" w:eastAsia="es-ES"/>
              </w:rPr>
            </w:pPr>
          </w:p>
        </w:tc>
        <w:tc>
          <w:tcPr>
            <w:tcW w:w="360" w:type="dxa"/>
            <w:tcBorders>
              <w:left w:val="single" w:sz="4" w:space="0" w:color="auto"/>
            </w:tcBorders>
          </w:tcPr>
          <w:p w14:paraId="72B65DCD" w14:textId="77777777" w:rsidR="00881F6A" w:rsidRPr="00E733A0" w:rsidRDefault="00881F6A" w:rsidP="00881F6A">
            <w:pPr>
              <w:spacing w:after="0" w:line="240" w:lineRule="auto"/>
              <w:rPr>
                <w:rFonts w:ascii="Times New Roman" w:eastAsia="Times New Roman" w:hAnsi="Times New Roman" w:cs="Times New Roman"/>
                <w:color w:val="000000" w:themeColor="text1"/>
                <w:sz w:val="24"/>
                <w:szCs w:val="24"/>
                <w:lang w:val="es-ES" w:eastAsia="es-ES"/>
              </w:rPr>
            </w:pPr>
          </w:p>
        </w:tc>
        <w:tc>
          <w:tcPr>
            <w:tcW w:w="1170" w:type="dxa"/>
            <w:vMerge/>
            <w:shd w:val="clear" w:color="auto" w:fill="auto"/>
            <w:vAlign w:val="bottom"/>
          </w:tcPr>
          <w:p w14:paraId="4708C948" w14:textId="40680C8D" w:rsidR="00881F6A" w:rsidRPr="00E733A0" w:rsidRDefault="00881F6A" w:rsidP="00A0049E">
            <w:pPr>
              <w:spacing w:after="0" w:line="240" w:lineRule="auto"/>
              <w:jc w:val="right"/>
              <w:rPr>
                <w:rFonts w:ascii="Times New Roman" w:eastAsia="Times New Roman" w:hAnsi="Times New Roman" w:cs="Times New Roman"/>
                <w:b/>
                <w:color w:val="000000" w:themeColor="text1"/>
                <w:sz w:val="24"/>
                <w:szCs w:val="24"/>
                <w:lang w:val="es-ES" w:eastAsia="es-ES"/>
              </w:rPr>
            </w:pPr>
          </w:p>
        </w:tc>
        <w:tc>
          <w:tcPr>
            <w:tcW w:w="1440" w:type="dxa"/>
            <w:shd w:val="clear" w:color="auto" w:fill="auto"/>
            <w:vAlign w:val="bottom"/>
          </w:tcPr>
          <w:p w14:paraId="266B7C4F" w14:textId="6A8FAE4B" w:rsidR="00881F6A" w:rsidRPr="00E733A0" w:rsidRDefault="00A0049E" w:rsidP="00A0049E">
            <w:pPr>
              <w:spacing w:after="0" w:line="240" w:lineRule="auto"/>
              <w:jc w:val="center"/>
              <w:rPr>
                <w:rFonts w:ascii="Times New Roman" w:eastAsia="Times New Roman" w:hAnsi="Times New Roman" w:cs="Times New Roman"/>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p&lt;</w:t>
            </w:r>
            <w:r w:rsidR="00881F6A" w:rsidRPr="00E733A0">
              <w:rPr>
                <w:rFonts w:ascii="Times New Roman" w:eastAsia="Times New Roman" w:hAnsi="Times New Roman" w:cs="Times New Roman"/>
                <w:bCs/>
                <w:color w:val="000000" w:themeColor="text1"/>
                <w:sz w:val="24"/>
                <w:szCs w:val="24"/>
                <w:lang w:val="es-ES" w:eastAsia="es-ES"/>
              </w:rPr>
              <w:t>0.01</w:t>
            </w:r>
          </w:p>
        </w:tc>
        <w:tc>
          <w:tcPr>
            <w:tcW w:w="1170" w:type="dxa"/>
            <w:shd w:val="clear" w:color="auto" w:fill="auto"/>
          </w:tcPr>
          <w:p w14:paraId="2B97CB4E" w14:textId="2B2E331C" w:rsidR="00881F6A" w:rsidRPr="00E733A0" w:rsidRDefault="00881F6A" w:rsidP="00A0049E">
            <w:pPr>
              <w:spacing w:after="0" w:line="240" w:lineRule="auto"/>
              <w:jc w:val="center"/>
              <w:rPr>
                <w:rFonts w:ascii="Times New Roman" w:eastAsia="Times New Roman" w:hAnsi="Times New Roman" w:cs="Times New Roman"/>
                <w:color w:val="000000" w:themeColor="text1"/>
                <w:sz w:val="24"/>
                <w:szCs w:val="24"/>
                <w:lang w:val="es-ES" w:eastAsia="es-ES"/>
              </w:rPr>
            </w:pPr>
          </w:p>
        </w:tc>
      </w:tr>
      <w:tr w:rsidR="00881F6A" w:rsidRPr="00E733A0" w14:paraId="0D20DD3B" w14:textId="6725823E" w:rsidTr="00374053">
        <w:trPr>
          <w:trHeight w:val="288"/>
          <w:jc w:val="center"/>
        </w:trPr>
        <w:tc>
          <w:tcPr>
            <w:tcW w:w="1475" w:type="dxa"/>
            <w:vMerge w:val="restart"/>
            <w:shd w:val="clear" w:color="auto" w:fill="auto"/>
            <w:vAlign w:val="bottom"/>
          </w:tcPr>
          <w:p w14:paraId="027A9836" w14:textId="77777777" w:rsidR="00881F6A" w:rsidRPr="00E733A0" w:rsidRDefault="00881F6A" w:rsidP="00A0049E">
            <w:pPr>
              <w:widowControl w:val="0"/>
              <w:spacing w:after="0" w:line="240" w:lineRule="auto"/>
              <w:jc w:val="right"/>
              <w:rPr>
                <w:rFonts w:ascii="Times New Roman" w:eastAsia="Times New Roman" w:hAnsi="Times New Roman" w:cs="Times New Roman"/>
                <w:b/>
                <w:bCs/>
                <w:color w:val="000000"/>
                <w:sz w:val="24"/>
                <w:szCs w:val="24"/>
                <w:lang w:val="es-ES" w:eastAsia="es-ES"/>
              </w:rPr>
            </w:pPr>
            <w:r w:rsidRPr="00E733A0">
              <w:rPr>
                <w:rFonts w:ascii="Times New Roman" w:eastAsia="Times New Roman" w:hAnsi="Times New Roman" w:cs="Times New Roman"/>
                <w:b/>
                <w:bCs/>
                <w:color w:val="000000"/>
                <w:sz w:val="24"/>
                <w:szCs w:val="24"/>
                <w:lang w:val="es-ES" w:eastAsia="es-ES"/>
              </w:rPr>
              <w:t>Alpine</w:t>
            </w:r>
            <w:r w:rsidRPr="00E733A0">
              <w:rPr>
                <w:rFonts w:ascii="Times New Roman" w:eastAsia="Times New Roman" w:hAnsi="Times New Roman" w:cs="Times New Roman"/>
                <w:b/>
                <w:bCs/>
                <w:color w:val="000000"/>
                <w:sz w:val="24"/>
                <w:szCs w:val="24"/>
                <w:lang w:val="es-ES" w:eastAsia="es-ES"/>
              </w:rPr>
              <w:br/>
              <w:t>S-</w:t>
            </w:r>
            <w:proofErr w:type="spellStart"/>
            <w:r w:rsidRPr="00E733A0">
              <w:rPr>
                <w:rFonts w:ascii="Times New Roman" w:eastAsia="Times New Roman" w:hAnsi="Times New Roman" w:cs="Times New Roman"/>
                <w:b/>
                <w:bCs/>
                <w:color w:val="000000"/>
                <w:sz w:val="24"/>
                <w:szCs w:val="24"/>
                <w:lang w:val="es-ES" w:eastAsia="es-ES"/>
              </w:rPr>
              <w:t>Below</w:t>
            </w:r>
            <w:proofErr w:type="spellEnd"/>
          </w:p>
        </w:tc>
        <w:tc>
          <w:tcPr>
            <w:tcW w:w="1135" w:type="dxa"/>
            <w:tcBorders>
              <w:left w:val="nil"/>
            </w:tcBorders>
            <w:shd w:val="clear" w:color="auto" w:fill="auto"/>
            <w:vAlign w:val="bottom"/>
          </w:tcPr>
          <w:p w14:paraId="342DEF17" w14:textId="24A48978"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color w:val="000000" w:themeColor="text1"/>
                <w:sz w:val="24"/>
                <w:szCs w:val="24"/>
                <w:lang w:val="es-ES" w:eastAsia="es-ES"/>
              </w:rPr>
            </w:pPr>
            <w:r w:rsidRPr="00E733A0">
              <w:rPr>
                <w:rFonts w:ascii="Times New Roman" w:eastAsia="Times New Roman" w:hAnsi="Times New Roman" w:cs="Times New Roman"/>
                <w:color w:val="000000" w:themeColor="text1"/>
                <w:sz w:val="24"/>
                <w:szCs w:val="24"/>
                <w:lang w:val="es-ES" w:eastAsia="es-ES"/>
              </w:rPr>
              <w:t>0.92</w:t>
            </w:r>
          </w:p>
        </w:tc>
        <w:tc>
          <w:tcPr>
            <w:tcW w:w="1506" w:type="dxa"/>
            <w:shd w:val="clear" w:color="auto" w:fill="auto"/>
            <w:vAlign w:val="bottom"/>
          </w:tcPr>
          <w:p w14:paraId="613A03EC" w14:textId="0E8D4B06" w:rsidR="00881F6A" w:rsidRPr="00E733A0" w:rsidRDefault="00881F6A" w:rsidP="00A0049E">
            <w:pPr>
              <w:widowControl w:val="0"/>
              <w:tabs>
                <w:tab w:val="left" w:pos="798"/>
              </w:tabs>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3.70</w:t>
            </w:r>
          </w:p>
        </w:tc>
        <w:tc>
          <w:tcPr>
            <w:tcW w:w="204" w:type="dxa"/>
            <w:tcBorders>
              <w:right w:val="single" w:sz="4" w:space="0" w:color="auto"/>
            </w:tcBorders>
            <w:shd w:val="clear" w:color="auto" w:fill="auto"/>
          </w:tcPr>
          <w:p w14:paraId="519FA8DE" w14:textId="77777777"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360" w:type="dxa"/>
          </w:tcPr>
          <w:p w14:paraId="0EF6F299" w14:textId="77777777"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1170" w:type="dxa"/>
            <w:vMerge w:val="restart"/>
            <w:shd w:val="clear" w:color="auto" w:fill="auto"/>
            <w:vAlign w:val="center"/>
          </w:tcPr>
          <w:p w14:paraId="73FB9211" w14:textId="66790C8C" w:rsidR="00881F6A" w:rsidRPr="00E733A0" w:rsidRDefault="00881F6A" w:rsidP="00A0049E">
            <w:pPr>
              <w:spacing w:after="0" w:line="240" w:lineRule="auto"/>
              <w:jc w:val="right"/>
              <w:rPr>
                <w:rFonts w:ascii="Times New Roman" w:eastAsia="Times New Roman" w:hAnsi="Times New Roman" w:cs="Times New Roman"/>
                <w:b/>
                <w:bCs/>
                <w:color w:val="000000" w:themeColor="text1"/>
                <w:sz w:val="24"/>
                <w:szCs w:val="24"/>
                <w:lang w:val="es-ES" w:eastAsia="es-ES"/>
              </w:rPr>
            </w:pPr>
            <w:proofErr w:type="spellStart"/>
            <w:r w:rsidRPr="00E733A0">
              <w:rPr>
                <w:rFonts w:ascii="Times New Roman" w:eastAsia="Times New Roman" w:hAnsi="Times New Roman" w:cs="Times New Roman"/>
                <w:b/>
                <w:bCs/>
                <w:color w:val="000000" w:themeColor="text1"/>
                <w:sz w:val="24"/>
                <w:szCs w:val="24"/>
                <w:lang w:val="es-ES" w:eastAsia="es-ES"/>
              </w:rPr>
              <w:t>Subarctic</w:t>
            </w:r>
            <w:proofErr w:type="spellEnd"/>
          </w:p>
          <w:p w14:paraId="3011FB9E" w14:textId="59357CA4" w:rsidR="00881F6A" w:rsidRPr="00E733A0" w:rsidRDefault="00881F6A" w:rsidP="00A0049E">
            <w:pPr>
              <w:spacing w:after="0" w:line="240" w:lineRule="auto"/>
              <w:jc w:val="right"/>
              <w:rPr>
                <w:rFonts w:ascii="Times New Roman" w:eastAsia="Times New Roman" w:hAnsi="Times New Roman" w:cs="Times New Roman"/>
                <w:b/>
                <w:bCs/>
                <w:color w:val="000000" w:themeColor="text1"/>
                <w:sz w:val="24"/>
                <w:szCs w:val="24"/>
                <w:lang w:val="es-ES" w:eastAsia="es-ES"/>
              </w:rPr>
            </w:pPr>
            <w:r w:rsidRPr="00E733A0">
              <w:rPr>
                <w:rFonts w:ascii="Times New Roman" w:eastAsia="Times New Roman" w:hAnsi="Times New Roman" w:cs="Times New Roman"/>
                <w:b/>
                <w:bCs/>
                <w:color w:val="000000" w:themeColor="text1"/>
                <w:sz w:val="24"/>
                <w:szCs w:val="24"/>
                <w:lang w:val="es-ES" w:eastAsia="es-ES"/>
              </w:rPr>
              <w:t>S-</w:t>
            </w:r>
            <w:proofErr w:type="spellStart"/>
            <w:r w:rsidRPr="00E733A0">
              <w:rPr>
                <w:rFonts w:ascii="Times New Roman" w:eastAsia="Times New Roman" w:hAnsi="Times New Roman" w:cs="Times New Roman"/>
                <w:b/>
                <w:bCs/>
                <w:color w:val="000000" w:themeColor="text1"/>
                <w:sz w:val="24"/>
                <w:szCs w:val="24"/>
                <w:lang w:val="es-ES" w:eastAsia="es-ES"/>
              </w:rPr>
              <w:t>Below</w:t>
            </w:r>
            <w:proofErr w:type="spellEnd"/>
          </w:p>
        </w:tc>
        <w:tc>
          <w:tcPr>
            <w:tcW w:w="1440" w:type="dxa"/>
            <w:shd w:val="clear" w:color="auto" w:fill="auto"/>
            <w:vAlign w:val="bottom"/>
          </w:tcPr>
          <w:p w14:paraId="24B9DC5C" w14:textId="007947CD" w:rsidR="00881F6A" w:rsidRPr="00E733A0" w:rsidRDefault="00881F6A" w:rsidP="00A0049E">
            <w:pPr>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2.04</w:t>
            </w:r>
          </w:p>
        </w:tc>
        <w:tc>
          <w:tcPr>
            <w:tcW w:w="1170" w:type="dxa"/>
            <w:shd w:val="clear" w:color="auto" w:fill="auto"/>
            <w:vAlign w:val="bottom"/>
          </w:tcPr>
          <w:p w14:paraId="56874087" w14:textId="6D14FFC5" w:rsidR="00881F6A" w:rsidRPr="00E733A0" w:rsidRDefault="00881F6A" w:rsidP="00A0049E">
            <w:pPr>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4.91</w:t>
            </w:r>
          </w:p>
        </w:tc>
      </w:tr>
      <w:tr w:rsidR="00881F6A" w:rsidRPr="00E733A0" w14:paraId="3DEDB9EB" w14:textId="0D629875" w:rsidTr="00374053">
        <w:trPr>
          <w:trHeight w:val="347"/>
          <w:jc w:val="center"/>
        </w:trPr>
        <w:tc>
          <w:tcPr>
            <w:tcW w:w="1475" w:type="dxa"/>
            <w:vMerge/>
            <w:shd w:val="clear" w:color="auto" w:fill="auto"/>
            <w:vAlign w:val="center"/>
          </w:tcPr>
          <w:p w14:paraId="40D3DA34" w14:textId="77777777" w:rsidR="00881F6A" w:rsidRPr="00E733A0" w:rsidRDefault="00881F6A" w:rsidP="00881F6A">
            <w:pPr>
              <w:widowControl w:val="0"/>
              <w:spacing w:after="0" w:line="240" w:lineRule="auto"/>
              <w:rPr>
                <w:rFonts w:ascii="Times New Roman" w:eastAsia="Times New Roman" w:hAnsi="Times New Roman" w:cs="Times New Roman"/>
                <w:b/>
                <w:bCs/>
                <w:color w:val="000000"/>
                <w:sz w:val="24"/>
                <w:szCs w:val="24"/>
                <w:lang w:val="es-ES" w:eastAsia="es-ES"/>
              </w:rPr>
            </w:pPr>
          </w:p>
        </w:tc>
        <w:tc>
          <w:tcPr>
            <w:tcW w:w="1135" w:type="dxa"/>
            <w:tcBorders>
              <w:left w:val="nil"/>
              <w:bottom w:val="single" w:sz="4" w:space="0" w:color="auto"/>
            </w:tcBorders>
            <w:shd w:val="clear" w:color="auto" w:fill="auto"/>
            <w:vAlign w:val="bottom"/>
          </w:tcPr>
          <w:p w14:paraId="1A66D875" w14:textId="63FDFD96" w:rsidR="00881F6A" w:rsidRPr="00E733A0" w:rsidRDefault="00A0049E" w:rsidP="00A0049E">
            <w:pPr>
              <w:widowControl w:val="0"/>
              <w:tabs>
                <w:tab w:val="left" w:pos="798"/>
              </w:tabs>
              <w:spacing w:after="0" w:line="240" w:lineRule="auto"/>
              <w:jc w:val="center"/>
              <w:rPr>
                <w:rFonts w:ascii="Times New Roman" w:eastAsia="Times New Roman" w:hAnsi="Times New Roman" w:cs="Times New Roman"/>
                <w:color w:val="000000" w:themeColor="text1"/>
                <w:sz w:val="24"/>
                <w:szCs w:val="24"/>
                <w:lang w:val="es-ES" w:eastAsia="es-ES"/>
              </w:rPr>
            </w:pPr>
            <w:r w:rsidRPr="00E733A0">
              <w:rPr>
                <w:rFonts w:ascii="Times New Roman" w:eastAsia="Times New Roman" w:hAnsi="Times New Roman" w:cs="Times New Roman"/>
                <w:color w:val="000000" w:themeColor="text1"/>
                <w:sz w:val="24"/>
                <w:szCs w:val="24"/>
                <w:lang w:val="es-ES" w:eastAsia="es-ES"/>
              </w:rPr>
              <w:t>p=</w:t>
            </w:r>
            <w:r w:rsidR="00881F6A" w:rsidRPr="00E733A0">
              <w:rPr>
                <w:rFonts w:ascii="Times New Roman" w:eastAsia="Times New Roman" w:hAnsi="Times New Roman" w:cs="Times New Roman"/>
                <w:color w:val="000000" w:themeColor="text1"/>
                <w:sz w:val="24"/>
                <w:szCs w:val="24"/>
                <w:lang w:val="es-ES" w:eastAsia="es-ES"/>
              </w:rPr>
              <w:t>-0.18</w:t>
            </w:r>
          </w:p>
        </w:tc>
        <w:tc>
          <w:tcPr>
            <w:tcW w:w="1506" w:type="dxa"/>
            <w:tcBorders>
              <w:bottom w:val="single" w:sz="4" w:space="0" w:color="auto"/>
            </w:tcBorders>
            <w:shd w:val="clear" w:color="auto" w:fill="auto"/>
            <w:vAlign w:val="bottom"/>
          </w:tcPr>
          <w:p w14:paraId="768AB2A1" w14:textId="5AF859B5" w:rsidR="00881F6A" w:rsidRPr="00E733A0" w:rsidRDefault="00A0049E" w:rsidP="00A0049E">
            <w:pPr>
              <w:widowControl w:val="0"/>
              <w:tabs>
                <w:tab w:val="left" w:pos="798"/>
              </w:tabs>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p&lt;</w:t>
            </w:r>
            <w:r w:rsidR="00881F6A" w:rsidRPr="00E733A0">
              <w:rPr>
                <w:rFonts w:ascii="Times New Roman" w:eastAsia="Times New Roman" w:hAnsi="Times New Roman" w:cs="Times New Roman"/>
                <w:bCs/>
                <w:color w:val="000000" w:themeColor="text1"/>
                <w:sz w:val="24"/>
                <w:szCs w:val="24"/>
                <w:lang w:val="es-ES" w:eastAsia="es-ES"/>
              </w:rPr>
              <w:t>0.01</w:t>
            </w:r>
          </w:p>
        </w:tc>
        <w:tc>
          <w:tcPr>
            <w:tcW w:w="204" w:type="dxa"/>
            <w:tcBorders>
              <w:bottom w:val="single" w:sz="4" w:space="0" w:color="auto"/>
              <w:right w:val="single" w:sz="4" w:space="0" w:color="auto"/>
            </w:tcBorders>
            <w:shd w:val="clear" w:color="auto" w:fill="auto"/>
          </w:tcPr>
          <w:p w14:paraId="21ABB017" w14:textId="77777777"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360" w:type="dxa"/>
            <w:tcBorders>
              <w:bottom w:val="single" w:sz="4" w:space="0" w:color="auto"/>
            </w:tcBorders>
          </w:tcPr>
          <w:p w14:paraId="62C489F8" w14:textId="77777777"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1170" w:type="dxa"/>
            <w:vMerge/>
            <w:tcBorders>
              <w:bottom w:val="single" w:sz="4" w:space="0" w:color="auto"/>
            </w:tcBorders>
            <w:shd w:val="clear" w:color="auto" w:fill="auto"/>
            <w:vAlign w:val="bottom"/>
          </w:tcPr>
          <w:p w14:paraId="2BACE106" w14:textId="32C5A12A" w:rsidR="00881F6A" w:rsidRPr="00E733A0" w:rsidRDefault="00881F6A" w:rsidP="00881F6A">
            <w:pPr>
              <w:spacing w:after="0" w:line="240" w:lineRule="auto"/>
              <w:rPr>
                <w:rFonts w:ascii="Times New Roman" w:eastAsia="Times New Roman" w:hAnsi="Times New Roman" w:cs="Times New Roman"/>
                <w:bCs/>
                <w:color w:val="000000" w:themeColor="text1"/>
                <w:sz w:val="24"/>
                <w:szCs w:val="24"/>
                <w:lang w:val="es-ES" w:eastAsia="es-ES"/>
              </w:rPr>
            </w:pPr>
          </w:p>
        </w:tc>
        <w:tc>
          <w:tcPr>
            <w:tcW w:w="1440" w:type="dxa"/>
            <w:tcBorders>
              <w:bottom w:val="single" w:sz="4" w:space="0" w:color="auto"/>
            </w:tcBorders>
            <w:shd w:val="clear" w:color="auto" w:fill="auto"/>
            <w:vAlign w:val="bottom"/>
          </w:tcPr>
          <w:p w14:paraId="17CEA058" w14:textId="4FA7A532" w:rsidR="00881F6A" w:rsidRPr="00E733A0" w:rsidRDefault="00A0049E" w:rsidP="00A0049E">
            <w:pPr>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p=</w:t>
            </w:r>
            <w:r w:rsidR="00881F6A" w:rsidRPr="00E733A0">
              <w:rPr>
                <w:rFonts w:ascii="Times New Roman" w:eastAsia="Times New Roman" w:hAnsi="Times New Roman" w:cs="Times New Roman"/>
                <w:bCs/>
                <w:color w:val="000000" w:themeColor="text1"/>
                <w:sz w:val="24"/>
                <w:szCs w:val="24"/>
                <w:lang w:val="es-ES" w:eastAsia="es-ES"/>
              </w:rPr>
              <w:t>0.02</w:t>
            </w:r>
          </w:p>
        </w:tc>
        <w:tc>
          <w:tcPr>
            <w:tcW w:w="1170" w:type="dxa"/>
            <w:tcBorders>
              <w:bottom w:val="single" w:sz="4" w:space="0" w:color="auto"/>
            </w:tcBorders>
            <w:shd w:val="clear" w:color="auto" w:fill="auto"/>
            <w:vAlign w:val="bottom"/>
          </w:tcPr>
          <w:p w14:paraId="6CC6CF4D" w14:textId="1811DFD0" w:rsidR="00881F6A" w:rsidRPr="00E733A0" w:rsidRDefault="00A0049E" w:rsidP="00A0049E">
            <w:pPr>
              <w:spacing w:after="0" w:line="240" w:lineRule="auto"/>
              <w:jc w:val="center"/>
              <w:rPr>
                <w:rFonts w:ascii="Times New Roman" w:eastAsia="Times New Roman" w:hAnsi="Times New Roman" w:cs="Times New Roman"/>
                <w:bCs/>
                <w:color w:val="000000" w:themeColor="text1"/>
                <w:sz w:val="24"/>
                <w:szCs w:val="24"/>
                <w:lang w:val="es-ES" w:eastAsia="es-ES"/>
              </w:rPr>
            </w:pPr>
            <w:r w:rsidRPr="00E733A0">
              <w:rPr>
                <w:rFonts w:ascii="Times New Roman" w:eastAsia="Times New Roman" w:hAnsi="Times New Roman" w:cs="Times New Roman"/>
                <w:bCs/>
                <w:color w:val="000000" w:themeColor="text1"/>
                <w:sz w:val="24"/>
                <w:szCs w:val="24"/>
                <w:lang w:val="es-ES" w:eastAsia="es-ES"/>
              </w:rPr>
              <w:t>p&lt;</w:t>
            </w:r>
            <w:r w:rsidR="00881F6A" w:rsidRPr="00E733A0">
              <w:rPr>
                <w:rFonts w:ascii="Times New Roman" w:eastAsia="Times New Roman" w:hAnsi="Times New Roman" w:cs="Times New Roman"/>
                <w:bCs/>
                <w:color w:val="000000" w:themeColor="text1"/>
                <w:sz w:val="24"/>
                <w:szCs w:val="24"/>
                <w:lang w:val="es-ES" w:eastAsia="es-ES"/>
              </w:rPr>
              <w:t>0.0</w:t>
            </w:r>
            <w:r w:rsidRPr="00E733A0">
              <w:rPr>
                <w:rFonts w:ascii="Times New Roman" w:eastAsia="Times New Roman" w:hAnsi="Times New Roman" w:cs="Times New Roman"/>
                <w:bCs/>
                <w:color w:val="000000" w:themeColor="text1"/>
                <w:sz w:val="24"/>
                <w:szCs w:val="24"/>
                <w:lang w:val="es-ES" w:eastAsia="es-ES"/>
              </w:rPr>
              <w:t>1</w:t>
            </w:r>
          </w:p>
        </w:tc>
      </w:tr>
    </w:tbl>
    <w:p w14:paraId="49CAD98F" w14:textId="3593F7E5" w:rsidR="00881F6A" w:rsidRDefault="00881F6A">
      <w:pPr>
        <w:rPr>
          <w:rFonts w:ascii="Times New Roman" w:hAnsi="Times New Roman" w:cs="Times New Roman"/>
          <w:sz w:val="24"/>
          <w:szCs w:val="24"/>
          <w:lang w:val="en-US"/>
        </w:rPr>
      </w:pPr>
    </w:p>
    <w:p w14:paraId="0899D10E" w14:textId="0FF5B6CB" w:rsidR="00374053" w:rsidRDefault="00374053">
      <w:pPr>
        <w:rPr>
          <w:rFonts w:ascii="Times New Roman" w:hAnsi="Times New Roman" w:cs="Times New Roman"/>
          <w:sz w:val="24"/>
          <w:szCs w:val="24"/>
          <w:lang w:val="en-US"/>
        </w:rPr>
      </w:pPr>
    </w:p>
    <w:p w14:paraId="60723FC5" w14:textId="77777777" w:rsidR="00374053" w:rsidRPr="00E733A0" w:rsidRDefault="00374053">
      <w:pPr>
        <w:rPr>
          <w:rFonts w:ascii="Times New Roman" w:hAnsi="Times New Roman" w:cs="Times New Roman"/>
          <w:sz w:val="24"/>
          <w:szCs w:val="24"/>
          <w:lang w:val="en-US"/>
        </w:rPr>
      </w:pPr>
    </w:p>
    <w:p w14:paraId="780F640C" w14:textId="77777777" w:rsidR="002C4869" w:rsidRPr="00E733A0" w:rsidRDefault="002C4869">
      <w:pPr>
        <w:rPr>
          <w:rFonts w:ascii="Times New Roman" w:hAnsi="Times New Roman" w:cs="Times New Roman"/>
          <w:sz w:val="24"/>
          <w:szCs w:val="24"/>
          <w:lang w:val="en-US"/>
        </w:rPr>
      </w:pPr>
    </w:p>
    <w:p w14:paraId="017E27E9" w14:textId="3949AB93" w:rsidR="002C4869" w:rsidRDefault="0055468B">
      <w:pPr>
        <w:rPr>
          <w:rFonts w:ascii="Times New Roman" w:hAnsi="Times New Roman" w:cs="Times New Roman"/>
          <w:sz w:val="24"/>
          <w:szCs w:val="24"/>
          <w:lang w:val="en-US"/>
        </w:rPr>
      </w:pPr>
      <w:r w:rsidRPr="00E733A0">
        <w:rPr>
          <w:rFonts w:ascii="Times New Roman" w:hAnsi="Times New Roman" w:cs="Times New Roman"/>
          <w:noProof/>
          <w:sz w:val="24"/>
          <w:szCs w:val="24"/>
        </w:rPr>
        <w:drawing>
          <wp:inline distT="0" distB="0" distL="0" distR="0" wp14:anchorId="60E71F57" wp14:editId="1DAA422C">
            <wp:extent cx="5760720" cy="3837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
                    <a:stretch>
                      <a:fillRect/>
                    </a:stretch>
                  </pic:blipFill>
                  <pic:spPr bwMode="auto">
                    <a:xfrm>
                      <a:off x="0" y="0"/>
                      <a:ext cx="5760720" cy="3837305"/>
                    </a:xfrm>
                    <a:prstGeom prst="rect">
                      <a:avLst/>
                    </a:prstGeom>
                  </pic:spPr>
                </pic:pic>
              </a:graphicData>
            </a:graphic>
          </wp:inline>
        </w:drawing>
      </w:r>
    </w:p>
    <w:p w14:paraId="5A47F5AD" w14:textId="25BBB70B" w:rsidR="00A52749" w:rsidRPr="00E733A0" w:rsidRDefault="00A52749">
      <w:pPr>
        <w:rPr>
          <w:rFonts w:ascii="Times New Roman" w:hAnsi="Times New Roman" w:cs="Times New Roman"/>
          <w:sz w:val="24"/>
          <w:szCs w:val="24"/>
          <w:lang w:val="en-US"/>
        </w:rPr>
      </w:pPr>
      <w:r w:rsidRPr="00A52749">
        <w:rPr>
          <w:rFonts w:ascii="Times New Roman" w:hAnsi="Times New Roman" w:cs="Times New Roman"/>
          <w:b/>
          <w:sz w:val="24"/>
          <w:szCs w:val="24"/>
          <w:lang w:val="en-US"/>
        </w:rPr>
        <w:t>Supplementary Figure S</w:t>
      </w:r>
      <w:r w:rsidR="009928C8">
        <w:rPr>
          <w:rFonts w:ascii="Times New Roman" w:hAnsi="Times New Roman" w:cs="Times New Roman"/>
          <w:b/>
          <w:sz w:val="24"/>
          <w:szCs w:val="24"/>
          <w:lang w:val="en-US"/>
        </w:rPr>
        <w:t>7</w:t>
      </w:r>
      <w:r w:rsidR="00DD0864">
        <w:rPr>
          <w:rFonts w:ascii="Times New Roman" w:hAnsi="Times New Roman" w:cs="Times New Roman"/>
          <w:b/>
          <w:sz w:val="24"/>
          <w:szCs w:val="24"/>
          <w:lang w:val="en-US"/>
        </w:rPr>
        <w:t>.</w:t>
      </w:r>
      <w:r>
        <w:rPr>
          <w:rFonts w:ascii="Times New Roman" w:hAnsi="Times New Roman" w:cs="Times New Roman"/>
          <w:sz w:val="24"/>
          <w:szCs w:val="24"/>
          <w:lang w:val="en-US"/>
        </w:rPr>
        <w:t xml:space="preserve"> Van </w:t>
      </w:r>
      <w:proofErr w:type="spellStart"/>
      <w:r>
        <w:rPr>
          <w:rFonts w:ascii="Times New Roman" w:hAnsi="Times New Roman" w:cs="Times New Roman"/>
          <w:sz w:val="24"/>
          <w:szCs w:val="24"/>
          <w:lang w:val="en-US"/>
        </w:rPr>
        <w:t>Krevelen</w:t>
      </w:r>
      <w:proofErr w:type="spellEnd"/>
      <w:r>
        <w:rPr>
          <w:rFonts w:ascii="Times New Roman" w:hAnsi="Times New Roman" w:cs="Times New Roman"/>
          <w:sz w:val="24"/>
          <w:szCs w:val="24"/>
          <w:lang w:val="en-US"/>
        </w:rPr>
        <w:t xml:space="preserve"> diagrams of compounds that increased over time in the different incubations. </w:t>
      </w:r>
    </w:p>
    <w:p w14:paraId="5A08F4FE" w14:textId="2FB69072" w:rsidR="00222328" w:rsidRPr="00E733A0" w:rsidRDefault="00222328">
      <w:pPr>
        <w:spacing w:after="0" w:line="240" w:lineRule="auto"/>
        <w:rPr>
          <w:rFonts w:ascii="Times New Roman" w:hAnsi="Times New Roman" w:cs="Times New Roman"/>
          <w:b/>
          <w:bCs/>
          <w:sz w:val="24"/>
          <w:szCs w:val="24"/>
          <w:lang w:val="en-US"/>
        </w:rPr>
      </w:pPr>
      <w:r w:rsidRPr="00E733A0">
        <w:rPr>
          <w:rFonts w:ascii="Times New Roman" w:hAnsi="Times New Roman" w:cs="Times New Roman"/>
          <w:b/>
          <w:bCs/>
          <w:sz w:val="24"/>
          <w:szCs w:val="24"/>
          <w:lang w:val="en-US"/>
        </w:rPr>
        <w:br w:type="page"/>
      </w:r>
    </w:p>
    <w:p w14:paraId="519D8140" w14:textId="53D5E58D" w:rsidR="00FA66A4" w:rsidRPr="009928C8" w:rsidRDefault="009928C8" w:rsidP="00FA66A4">
      <w:pPr>
        <w:rPr>
          <w:rFonts w:ascii="Times New Roman" w:hAnsi="Times New Roman" w:cs="Times New Roman"/>
          <w:i/>
          <w:iCs/>
          <w:sz w:val="24"/>
          <w:szCs w:val="24"/>
          <w:lang w:val="en-US"/>
        </w:rPr>
      </w:pPr>
      <w:r>
        <w:rPr>
          <w:rFonts w:ascii="Times New Roman" w:hAnsi="Times New Roman" w:cs="Times New Roman"/>
          <w:i/>
          <w:iCs/>
          <w:sz w:val="24"/>
          <w:szCs w:val="24"/>
          <w:lang w:val="en-US"/>
        </w:rPr>
        <w:lastRenderedPageBreak/>
        <w:t xml:space="preserve">S. I. 3.3. </w:t>
      </w:r>
      <w:proofErr w:type="spellStart"/>
      <w:r w:rsidR="00FA66A4" w:rsidRPr="009928C8">
        <w:rPr>
          <w:rFonts w:ascii="Times New Roman" w:hAnsi="Times New Roman" w:cs="Times New Roman"/>
          <w:i/>
          <w:iCs/>
          <w:sz w:val="24"/>
          <w:szCs w:val="24"/>
          <w:lang w:val="en-US"/>
        </w:rPr>
        <w:t>Chemodiversity</w:t>
      </w:r>
      <w:proofErr w:type="spellEnd"/>
      <w:r w:rsidR="00FA66A4" w:rsidRPr="009928C8">
        <w:rPr>
          <w:rFonts w:ascii="Times New Roman" w:hAnsi="Times New Roman" w:cs="Times New Roman"/>
          <w:i/>
          <w:iCs/>
          <w:sz w:val="24"/>
          <w:szCs w:val="24"/>
          <w:lang w:val="en-US"/>
        </w:rPr>
        <w:t xml:space="preserve"> </w:t>
      </w:r>
    </w:p>
    <w:p w14:paraId="09D02961" w14:textId="1626B88B" w:rsidR="00222328" w:rsidRPr="00E733A0" w:rsidRDefault="00222328">
      <w:pPr>
        <w:rPr>
          <w:rFonts w:ascii="Times New Roman" w:hAnsi="Times New Roman" w:cs="Times New Roman"/>
          <w:b/>
          <w:bCs/>
          <w:sz w:val="24"/>
          <w:szCs w:val="24"/>
          <w:lang w:val="en-US"/>
        </w:rPr>
      </w:pPr>
    </w:p>
    <w:p w14:paraId="7A3E05D6" w14:textId="3125CD41" w:rsidR="00FA66A4" w:rsidRPr="00E733A0" w:rsidRDefault="00FA66A4">
      <w:pPr>
        <w:rPr>
          <w:rFonts w:ascii="Times New Roman" w:hAnsi="Times New Roman" w:cs="Times New Roman"/>
          <w:b/>
          <w:bCs/>
          <w:sz w:val="24"/>
          <w:szCs w:val="24"/>
          <w:lang w:val="en-US"/>
        </w:rPr>
      </w:pPr>
      <w:r w:rsidRPr="00E733A0">
        <w:rPr>
          <w:rFonts w:ascii="Times New Roman" w:hAnsi="Times New Roman" w:cs="Times New Roman"/>
          <w:b/>
          <w:bCs/>
          <w:noProof/>
          <w:sz w:val="24"/>
          <w:szCs w:val="24"/>
          <w:lang w:val="en-US"/>
        </w:rPr>
        <w:drawing>
          <wp:inline distT="0" distB="0" distL="0" distR="0" wp14:anchorId="1AC58B88" wp14:editId="617E4CD0">
            <wp:extent cx="4635611" cy="25424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4558" cy="2547331"/>
                    </a:xfrm>
                    <a:prstGeom prst="rect">
                      <a:avLst/>
                    </a:prstGeom>
                    <a:noFill/>
                    <a:ln>
                      <a:noFill/>
                    </a:ln>
                  </pic:spPr>
                </pic:pic>
              </a:graphicData>
            </a:graphic>
          </wp:inline>
        </w:drawing>
      </w:r>
    </w:p>
    <w:p w14:paraId="282ECA0C" w14:textId="1D97279B" w:rsidR="00FA66A4" w:rsidRPr="00A52749" w:rsidRDefault="00FA66A4" w:rsidP="00FA66A4">
      <w:pPr>
        <w:rPr>
          <w:rFonts w:ascii="Times New Roman" w:hAnsi="Times New Roman" w:cs="Times New Roman"/>
          <w:bCs/>
          <w:sz w:val="24"/>
          <w:szCs w:val="24"/>
          <w:lang w:val="en-US"/>
        </w:rPr>
      </w:pPr>
      <w:r w:rsidRPr="00E733A0">
        <w:rPr>
          <w:rFonts w:ascii="Times New Roman" w:hAnsi="Times New Roman" w:cs="Times New Roman"/>
          <w:b/>
          <w:bCs/>
          <w:sz w:val="24"/>
          <w:szCs w:val="24"/>
          <w:lang w:val="en-US"/>
        </w:rPr>
        <w:t xml:space="preserve">Supplementary Figure </w:t>
      </w:r>
      <w:r w:rsidR="00A52749">
        <w:rPr>
          <w:rFonts w:ascii="Times New Roman" w:hAnsi="Times New Roman" w:cs="Times New Roman"/>
          <w:b/>
          <w:bCs/>
          <w:sz w:val="24"/>
          <w:szCs w:val="24"/>
          <w:lang w:val="en-US"/>
        </w:rPr>
        <w:t>S</w:t>
      </w:r>
      <w:r w:rsidR="009928C8">
        <w:rPr>
          <w:rFonts w:ascii="Times New Roman" w:hAnsi="Times New Roman" w:cs="Times New Roman"/>
          <w:b/>
          <w:bCs/>
          <w:sz w:val="24"/>
          <w:szCs w:val="24"/>
          <w:lang w:val="en-US"/>
        </w:rPr>
        <w:t>8</w:t>
      </w:r>
      <w:r w:rsidR="00DD0864">
        <w:rPr>
          <w:rFonts w:ascii="Times New Roman" w:hAnsi="Times New Roman" w:cs="Times New Roman"/>
          <w:b/>
          <w:bCs/>
          <w:sz w:val="24"/>
          <w:szCs w:val="24"/>
          <w:lang w:val="en-US"/>
        </w:rPr>
        <w:t>.</w:t>
      </w:r>
      <w:r w:rsidR="00A52749">
        <w:rPr>
          <w:rFonts w:ascii="Times New Roman" w:hAnsi="Times New Roman" w:cs="Times New Roman"/>
          <w:b/>
          <w:bCs/>
          <w:sz w:val="24"/>
          <w:szCs w:val="24"/>
          <w:lang w:val="en-US"/>
        </w:rPr>
        <w:t xml:space="preserve"> </w:t>
      </w:r>
      <w:r w:rsidR="00A52749" w:rsidRPr="00A52749">
        <w:rPr>
          <w:rFonts w:ascii="Times New Roman" w:hAnsi="Times New Roman" w:cs="Times New Roman"/>
          <w:bCs/>
          <w:sz w:val="24"/>
          <w:szCs w:val="24"/>
          <w:lang w:val="en-US"/>
        </w:rPr>
        <w:t>Rank-intensity plots</w:t>
      </w:r>
      <w:r w:rsidR="00A52749">
        <w:rPr>
          <w:rFonts w:ascii="Times New Roman" w:hAnsi="Times New Roman" w:cs="Times New Roman"/>
          <w:bCs/>
          <w:sz w:val="24"/>
          <w:szCs w:val="24"/>
          <w:lang w:val="en-US"/>
        </w:rPr>
        <w:t xml:space="preserve"> showing the distribution of relative intensity of control (orange), S-Above (turquois) and S-Below (red) treatments at the initial timepoint in the Alpine (a) and Subarctic (b) lake. Note the log-scale of the y-axis and the few (~10) high-intensity compounds, particularly in the S-Above treatment.</w:t>
      </w:r>
    </w:p>
    <w:p w14:paraId="64A53ADA" w14:textId="5539BF28" w:rsidR="00FA66A4" w:rsidRDefault="00FA66A4">
      <w:pPr>
        <w:rPr>
          <w:rFonts w:ascii="Times New Roman" w:hAnsi="Times New Roman" w:cs="Times New Roman"/>
          <w:b/>
          <w:bCs/>
          <w:sz w:val="24"/>
          <w:szCs w:val="24"/>
          <w:lang w:val="en-US"/>
        </w:rPr>
      </w:pPr>
    </w:p>
    <w:p w14:paraId="63A6B1AC" w14:textId="4FA6BAF9" w:rsidR="002C5792" w:rsidRDefault="008419E9">
      <w:pPr>
        <w:rPr>
          <w:rFonts w:ascii="Times New Roman" w:hAnsi="Times New Roman" w:cs="Times New Roman"/>
          <w:sz w:val="24"/>
          <w:szCs w:val="24"/>
          <w:lang w:val="en-US"/>
        </w:rPr>
      </w:pPr>
      <w:r w:rsidRPr="008419E9">
        <w:rPr>
          <w:rFonts w:ascii="Times New Roman" w:hAnsi="Times New Roman" w:cs="Times New Roman"/>
          <w:noProof/>
          <w:sz w:val="24"/>
          <w:szCs w:val="24"/>
          <w:lang w:val="en-US"/>
        </w:rPr>
        <w:drawing>
          <wp:anchor distT="0" distB="0" distL="114300" distR="114300" simplePos="0" relativeHeight="251664384" behindDoc="0" locked="0" layoutInCell="1" allowOverlap="1" wp14:anchorId="22B6C6AD" wp14:editId="30926EAD">
            <wp:simplePos x="0" y="0"/>
            <wp:positionH relativeFrom="column">
              <wp:posOffset>4770755</wp:posOffset>
            </wp:positionH>
            <wp:positionV relativeFrom="paragraph">
              <wp:posOffset>695960</wp:posOffset>
            </wp:positionV>
            <wp:extent cx="1231900" cy="1861185"/>
            <wp:effectExtent l="0" t="0" r="635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1900" cy="186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2C5792" w:rsidRPr="00E733A0">
        <w:rPr>
          <w:rFonts w:ascii="Times New Roman" w:hAnsi="Times New Roman" w:cs="Times New Roman"/>
          <w:noProof/>
          <w:sz w:val="24"/>
          <w:szCs w:val="24"/>
          <w:lang w:val="en-US"/>
        </w:rPr>
        <w:drawing>
          <wp:inline distT="0" distB="0" distL="0" distR="0" wp14:anchorId="72AE2BD6" wp14:editId="383FC7D6">
            <wp:extent cx="4874150" cy="3205648"/>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972"/>
                    <a:stretch/>
                  </pic:blipFill>
                  <pic:spPr bwMode="auto">
                    <a:xfrm>
                      <a:off x="0" y="0"/>
                      <a:ext cx="4880521" cy="3209838"/>
                    </a:xfrm>
                    <a:prstGeom prst="rect">
                      <a:avLst/>
                    </a:prstGeom>
                    <a:noFill/>
                    <a:ln>
                      <a:noFill/>
                    </a:ln>
                    <a:extLst>
                      <a:ext uri="{53640926-AAD7-44D8-BBD7-CCE9431645EC}">
                        <a14:shadowObscured xmlns:a14="http://schemas.microsoft.com/office/drawing/2010/main"/>
                      </a:ext>
                    </a:extLst>
                  </pic:spPr>
                </pic:pic>
              </a:graphicData>
            </a:graphic>
          </wp:inline>
        </w:drawing>
      </w:r>
      <w:r w:rsidRPr="008419E9">
        <w:rPr>
          <w:rFonts w:ascii="Times New Roman" w:hAnsi="Times New Roman" w:cs="Times New Roman"/>
          <w:sz w:val="24"/>
          <w:szCs w:val="24"/>
          <w:lang w:val="en-US"/>
        </w:rPr>
        <w:t xml:space="preserve"> </w:t>
      </w:r>
    </w:p>
    <w:p w14:paraId="11E81565" w14:textId="7C4D4AF4" w:rsidR="002C5792" w:rsidRPr="00E733A0" w:rsidRDefault="00A52749">
      <w:pPr>
        <w:rPr>
          <w:rFonts w:ascii="Times New Roman" w:hAnsi="Times New Roman" w:cs="Times New Roman"/>
          <w:sz w:val="24"/>
          <w:szCs w:val="24"/>
          <w:lang w:val="en-US"/>
        </w:rPr>
      </w:pPr>
      <w:r w:rsidRPr="00A52749">
        <w:rPr>
          <w:rFonts w:ascii="Times New Roman" w:hAnsi="Times New Roman" w:cs="Times New Roman"/>
          <w:b/>
          <w:sz w:val="24"/>
          <w:szCs w:val="24"/>
          <w:lang w:val="en-US"/>
        </w:rPr>
        <w:t>Supplementary Figure S</w:t>
      </w:r>
      <w:r w:rsidR="009928C8">
        <w:rPr>
          <w:rFonts w:ascii="Times New Roman" w:hAnsi="Times New Roman" w:cs="Times New Roman"/>
          <w:b/>
          <w:sz w:val="24"/>
          <w:szCs w:val="24"/>
          <w:lang w:val="en-US"/>
        </w:rPr>
        <w:t>9</w:t>
      </w:r>
      <w:r w:rsidR="00DD0864">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002C5792" w:rsidRPr="00E733A0">
        <w:rPr>
          <w:rFonts w:ascii="Times New Roman" w:hAnsi="Times New Roman" w:cs="Times New Roman"/>
          <w:sz w:val="24"/>
          <w:szCs w:val="24"/>
          <w:lang w:val="en-US"/>
        </w:rPr>
        <w:t>Dendrogram of chemical similarity</w:t>
      </w:r>
      <w:r w:rsidR="006C333B" w:rsidRPr="00E733A0">
        <w:rPr>
          <w:rFonts w:ascii="Times New Roman" w:hAnsi="Times New Roman" w:cs="Times New Roman"/>
          <w:sz w:val="24"/>
          <w:szCs w:val="24"/>
          <w:lang w:val="en-US"/>
        </w:rPr>
        <w:t xml:space="preserve"> of all DOM compounds</w:t>
      </w:r>
      <w:r w:rsidR="002C5792" w:rsidRPr="00E733A0">
        <w:rPr>
          <w:rFonts w:ascii="Times New Roman" w:hAnsi="Times New Roman" w:cs="Times New Roman"/>
          <w:sz w:val="24"/>
          <w:szCs w:val="24"/>
          <w:lang w:val="en-US"/>
        </w:rPr>
        <w:t xml:space="preserve"> underlying </w:t>
      </w:r>
      <w:r w:rsidR="006C333B" w:rsidRPr="00E733A0">
        <w:rPr>
          <w:rFonts w:ascii="Times New Roman" w:hAnsi="Times New Roman" w:cs="Times New Roman"/>
          <w:sz w:val="24"/>
          <w:szCs w:val="24"/>
          <w:lang w:val="en-US"/>
        </w:rPr>
        <w:t>chemodiversity estimation.</w:t>
      </w:r>
      <w:r w:rsidR="008419E9">
        <w:rPr>
          <w:rFonts w:ascii="Times New Roman" w:hAnsi="Times New Roman" w:cs="Times New Roman"/>
          <w:sz w:val="24"/>
          <w:szCs w:val="24"/>
          <w:lang w:val="en-US"/>
        </w:rPr>
        <w:t xml:space="preserve"> Compound categories are color-coded (see legend) while continuous values (m/z, H:C, O:C, modified Aromaticity Index and Double Bond Equivalent) are show as colored gradients with low values being bright colors.</w:t>
      </w:r>
      <w:r w:rsidR="006C333B" w:rsidRPr="00E733A0">
        <w:rPr>
          <w:rFonts w:ascii="Times New Roman" w:hAnsi="Times New Roman" w:cs="Times New Roman"/>
          <w:sz w:val="24"/>
          <w:szCs w:val="24"/>
          <w:lang w:val="en-US"/>
        </w:rPr>
        <w:t xml:space="preserve"> For the calculation of chemodiversity, the total branch length in the dendrogram connecting 3000 randomly sampled DOM compounds was measured using the R function </w:t>
      </w:r>
      <w:proofErr w:type="spellStart"/>
      <w:r w:rsidR="006C333B" w:rsidRPr="008419E9">
        <w:rPr>
          <w:rFonts w:ascii="Times New Roman" w:hAnsi="Times New Roman" w:cs="Times New Roman"/>
          <w:i/>
          <w:sz w:val="24"/>
          <w:szCs w:val="24"/>
          <w:lang w:val="en-US"/>
        </w:rPr>
        <w:t>treedive</w:t>
      </w:r>
      <w:proofErr w:type="spellEnd"/>
      <w:r w:rsidR="006C333B" w:rsidRPr="00E733A0">
        <w:rPr>
          <w:rFonts w:ascii="Times New Roman" w:hAnsi="Times New Roman" w:cs="Times New Roman"/>
          <w:sz w:val="24"/>
          <w:szCs w:val="24"/>
          <w:lang w:val="en-US"/>
        </w:rPr>
        <w:t xml:space="preserve">. </w:t>
      </w:r>
    </w:p>
    <w:p w14:paraId="155AFFA2" w14:textId="7C3FBAED" w:rsidR="006C333B" w:rsidRPr="00E733A0" w:rsidRDefault="00374053">
      <w:pPr>
        <w:rPr>
          <w:rFonts w:ascii="Times New Roman" w:hAnsi="Times New Roman" w:cs="Times New Roman"/>
          <w:sz w:val="24"/>
          <w:szCs w:val="24"/>
          <w:lang w:val="en-US"/>
        </w:rPr>
      </w:pPr>
      <w:r w:rsidRPr="00E733A0">
        <w:rPr>
          <w:rFonts w:ascii="Times New Roman" w:hAnsi="Times New Roman" w:cs="Times New Roman"/>
          <w:noProof/>
          <w:sz w:val="24"/>
          <w:szCs w:val="24"/>
          <w:lang w:val="en-US"/>
        </w:rPr>
        <w:lastRenderedPageBreak/>
        <mc:AlternateContent>
          <mc:Choice Requires="wps">
            <w:drawing>
              <wp:anchor distT="45720" distB="45720" distL="114300" distR="114300" simplePos="0" relativeHeight="251660288" behindDoc="0" locked="0" layoutInCell="1" allowOverlap="1" wp14:anchorId="3416C1B9" wp14:editId="761C7DF8">
                <wp:simplePos x="0" y="0"/>
                <wp:positionH relativeFrom="margin">
                  <wp:posOffset>0</wp:posOffset>
                </wp:positionH>
                <wp:positionV relativeFrom="paragraph">
                  <wp:posOffset>-26615</wp:posOffset>
                </wp:positionV>
                <wp:extent cx="257810" cy="339725"/>
                <wp:effectExtent l="0" t="0" r="889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339725"/>
                        </a:xfrm>
                        <a:prstGeom prst="rect">
                          <a:avLst/>
                        </a:prstGeom>
                        <a:solidFill>
                          <a:srgbClr val="FFFFFF"/>
                        </a:solidFill>
                        <a:ln w="9525">
                          <a:noFill/>
                          <a:miter lim="800000"/>
                          <a:headEnd/>
                          <a:tailEnd/>
                        </a:ln>
                      </wps:spPr>
                      <wps:txbx>
                        <w:txbxContent>
                          <w:p w14:paraId="0A37AF23" w14:textId="4DD88F7A" w:rsidR="006C333B" w:rsidRPr="008419E9" w:rsidRDefault="006C333B">
                            <w:pPr>
                              <w:rPr>
                                <w:b/>
                                <w:sz w:val="24"/>
                              </w:rPr>
                            </w:pPr>
                            <w:r w:rsidRPr="008419E9">
                              <w:rPr>
                                <w:b/>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16C1B9" id="_x0000_t202" coordsize="21600,21600" o:spt="202" path="m,l,21600r21600,l21600,xe">
                <v:stroke joinstyle="miter"/>
                <v:path gradientshapeok="t" o:connecttype="rect"/>
              </v:shapetype>
              <v:shape id="Text Box 2" o:spid="_x0000_s1026" type="#_x0000_t202" style="position:absolute;margin-left:0;margin-top:-2.1pt;width:20.3pt;height:26.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" stroked="f">
                <v:textbox>
                  <w:txbxContent>
                    <w:p w14:paraId="0A37AF23" w14:textId="4DD88F7A" w:rsidR="006C333B" w:rsidRPr="008419E9" w:rsidRDefault="006C333B">
                      <w:pPr>
                        <w:rPr>
                          <w:b/>
                          <w:sz w:val="24"/>
                        </w:rPr>
                      </w:pPr>
                      <w:r w:rsidRPr="008419E9">
                        <w:rPr>
                          <w:b/>
                          <w:sz w:val="24"/>
                        </w:rPr>
                        <w:t>a</w:t>
                      </w:r>
                    </w:p>
                  </w:txbxContent>
                </v:textbox>
                <w10:wrap anchorx="margin"/>
              </v:shape>
            </w:pict>
          </mc:Fallback>
        </mc:AlternateContent>
      </w:r>
      <w:r w:rsidRPr="00E733A0">
        <w:rPr>
          <w:rFonts w:ascii="Times New Roman" w:hAnsi="Times New Roman" w:cs="Times New Roman"/>
          <w:noProof/>
          <w:sz w:val="24"/>
          <w:szCs w:val="24"/>
          <w:lang w:val="en-US"/>
        </w:rPr>
        <mc:AlternateContent>
          <mc:Choice Requires="wps">
            <w:drawing>
              <wp:anchor distT="45720" distB="45720" distL="114300" distR="114300" simplePos="0" relativeHeight="251663360" behindDoc="0" locked="0" layoutInCell="1" allowOverlap="1" wp14:anchorId="332DC2BB" wp14:editId="33F30511">
                <wp:simplePos x="0" y="0"/>
                <wp:positionH relativeFrom="margin">
                  <wp:posOffset>2648557</wp:posOffset>
                </wp:positionH>
                <wp:positionV relativeFrom="paragraph">
                  <wp:posOffset>8255</wp:posOffset>
                </wp:positionV>
                <wp:extent cx="257810" cy="339725"/>
                <wp:effectExtent l="0" t="0" r="8890" b="31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339725"/>
                        </a:xfrm>
                        <a:prstGeom prst="rect">
                          <a:avLst/>
                        </a:prstGeom>
                        <a:solidFill>
                          <a:srgbClr val="FFFFFF"/>
                        </a:solidFill>
                        <a:ln w="9525">
                          <a:noFill/>
                          <a:miter lim="800000"/>
                          <a:headEnd/>
                          <a:tailEnd/>
                        </a:ln>
                      </wps:spPr>
                      <wps:txbx>
                        <w:txbxContent>
                          <w:p w14:paraId="4BAE2004" w14:textId="55908B03" w:rsidR="006C333B" w:rsidRPr="008419E9" w:rsidRDefault="006C333B" w:rsidP="006C333B">
                            <w:pPr>
                              <w:rPr>
                                <w:b/>
                                <w:sz w:val="24"/>
                                <w:lang w:val="en-US"/>
                              </w:rPr>
                            </w:pPr>
                            <w:r w:rsidRPr="008419E9">
                              <w:rPr>
                                <w:b/>
                                <w:sz w:val="24"/>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DC2BB" id="_x0000_s1027" type="#_x0000_t202" style="position:absolute;margin-left:208.55pt;margin-top:.65pt;width:20.3pt;height:26.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" stroked="f">
                <v:textbox>
                  <w:txbxContent>
                    <w:p w14:paraId="4BAE2004" w14:textId="55908B03" w:rsidR="006C333B" w:rsidRPr="008419E9" w:rsidRDefault="006C333B" w:rsidP="006C333B">
                      <w:pPr>
                        <w:rPr>
                          <w:b/>
                          <w:sz w:val="24"/>
                          <w:lang w:val="en-US"/>
                        </w:rPr>
                      </w:pPr>
                      <w:r w:rsidRPr="008419E9">
                        <w:rPr>
                          <w:b/>
                          <w:sz w:val="24"/>
                          <w:lang w:val="en-US"/>
                        </w:rPr>
                        <w:t>b</w:t>
                      </w:r>
                    </w:p>
                  </w:txbxContent>
                </v:textbox>
                <w10:wrap anchorx="margin"/>
              </v:shape>
            </w:pict>
          </mc:Fallback>
        </mc:AlternateContent>
      </w:r>
      <w:r w:rsidR="006C333B" w:rsidRPr="00E733A0">
        <w:rPr>
          <w:rFonts w:ascii="Times New Roman" w:hAnsi="Times New Roman" w:cs="Times New Roman"/>
          <w:noProof/>
          <w:sz w:val="24"/>
          <w:szCs w:val="24"/>
          <w:lang w:val="en-US"/>
        </w:rPr>
        <w:drawing>
          <wp:anchor distT="0" distB="0" distL="114300" distR="114300" simplePos="0" relativeHeight="251658240" behindDoc="0" locked="0" layoutInCell="1" allowOverlap="1" wp14:anchorId="070FB5C5" wp14:editId="1B10C351">
            <wp:simplePos x="0" y="0"/>
            <wp:positionH relativeFrom="column">
              <wp:posOffset>2768355</wp:posOffset>
            </wp:positionH>
            <wp:positionV relativeFrom="paragraph">
              <wp:posOffset>6692</wp:posOffset>
            </wp:positionV>
            <wp:extent cx="2526030" cy="2233295"/>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596"/>
                    <a:stretch/>
                  </pic:blipFill>
                  <pic:spPr bwMode="auto">
                    <a:xfrm>
                      <a:off x="0" y="0"/>
                      <a:ext cx="2526030" cy="2233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333B" w:rsidRPr="00E733A0">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371FF429" wp14:editId="72692209">
            <wp:simplePos x="0" y="0"/>
            <wp:positionH relativeFrom="column">
              <wp:posOffset>166663</wp:posOffset>
            </wp:positionH>
            <wp:positionV relativeFrom="paragraph">
              <wp:posOffset>9330</wp:posOffset>
            </wp:positionV>
            <wp:extent cx="2303145" cy="2074545"/>
            <wp:effectExtent l="0" t="0" r="190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3145" cy="2074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C1B26" w14:textId="5412C65F" w:rsidR="006C333B" w:rsidRPr="00E733A0" w:rsidRDefault="006C333B">
      <w:pPr>
        <w:rPr>
          <w:rFonts w:ascii="Times New Roman" w:hAnsi="Times New Roman" w:cs="Times New Roman"/>
          <w:sz w:val="24"/>
          <w:szCs w:val="24"/>
          <w:lang w:val="en-US"/>
        </w:rPr>
      </w:pPr>
    </w:p>
    <w:p w14:paraId="58F56733" w14:textId="21B22752" w:rsidR="006C333B" w:rsidRPr="00E733A0" w:rsidRDefault="006C333B">
      <w:pPr>
        <w:rPr>
          <w:rFonts w:ascii="Times New Roman" w:hAnsi="Times New Roman" w:cs="Times New Roman"/>
          <w:sz w:val="24"/>
          <w:szCs w:val="24"/>
          <w:lang w:val="en-US"/>
        </w:rPr>
      </w:pPr>
    </w:p>
    <w:p w14:paraId="35CC2A0A" w14:textId="5A59FB8D" w:rsidR="006C333B" w:rsidRPr="00E733A0" w:rsidRDefault="006C333B">
      <w:pPr>
        <w:rPr>
          <w:rFonts w:ascii="Times New Roman" w:hAnsi="Times New Roman" w:cs="Times New Roman"/>
          <w:sz w:val="24"/>
          <w:szCs w:val="24"/>
          <w:lang w:val="en-US"/>
        </w:rPr>
      </w:pPr>
    </w:p>
    <w:p w14:paraId="5F643C6B" w14:textId="5AEA5FD5" w:rsidR="006C333B" w:rsidRPr="00E733A0" w:rsidRDefault="006C333B">
      <w:pPr>
        <w:rPr>
          <w:rFonts w:ascii="Times New Roman" w:hAnsi="Times New Roman" w:cs="Times New Roman"/>
          <w:sz w:val="24"/>
          <w:szCs w:val="24"/>
          <w:lang w:val="en-US"/>
        </w:rPr>
      </w:pPr>
    </w:p>
    <w:p w14:paraId="72A2CEA0" w14:textId="42803405" w:rsidR="006C333B" w:rsidRPr="00E733A0" w:rsidRDefault="006C333B">
      <w:pPr>
        <w:rPr>
          <w:rFonts w:ascii="Times New Roman" w:hAnsi="Times New Roman" w:cs="Times New Roman"/>
          <w:sz w:val="24"/>
          <w:szCs w:val="24"/>
          <w:lang w:val="en-US"/>
        </w:rPr>
      </w:pPr>
    </w:p>
    <w:p w14:paraId="58D62C1F" w14:textId="2531E854" w:rsidR="006C333B" w:rsidRPr="00E733A0" w:rsidRDefault="006C333B">
      <w:pPr>
        <w:rPr>
          <w:rFonts w:ascii="Times New Roman" w:hAnsi="Times New Roman" w:cs="Times New Roman"/>
          <w:sz w:val="24"/>
          <w:szCs w:val="24"/>
          <w:lang w:val="en-US"/>
        </w:rPr>
      </w:pPr>
    </w:p>
    <w:p w14:paraId="06AAAA1F" w14:textId="77777777" w:rsidR="006C333B" w:rsidRPr="00E733A0" w:rsidRDefault="006C333B">
      <w:pPr>
        <w:rPr>
          <w:rFonts w:ascii="Times New Roman" w:hAnsi="Times New Roman" w:cs="Times New Roman"/>
          <w:sz w:val="24"/>
          <w:szCs w:val="24"/>
          <w:lang w:val="en-US"/>
        </w:rPr>
      </w:pPr>
    </w:p>
    <w:p w14:paraId="28678528" w14:textId="5B662FD4" w:rsidR="006C333B" w:rsidRPr="00E733A0" w:rsidRDefault="008419E9">
      <w:pPr>
        <w:rPr>
          <w:rFonts w:ascii="Times New Roman" w:hAnsi="Times New Roman" w:cs="Times New Roman"/>
          <w:sz w:val="24"/>
          <w:szCs w:val="24"/>
          <w:lang w:val="en-US"/>
        </w:rPr>
      </w:pPr>
      <w:r>
        <w:rPr>
          <w:rFonts w:ascii="Times New Roman" w:hAnsi="Times New Roman" w:cs="Times New Roman"/>
          <w:b/>
          <w:sz w:val="24"/>
          <w:szCs w:val="24"/>
          <w:lang w:val="en-US"/>
        </w:rPr>
        <w:t>Supplementary Figure S</w:t>
      </w:r>
      <w:r w:rsidR="009928C8">
        <w:rPr>
          <w:rFonts w:ascii="Times New Roman" w:hAnsi="Times New Roman" w:cs="Times New Roman"/>
          <w:b/>
          <w:sz w:val="24"/>
          <w:szCs w:val="24"/>
          <w:lang w:val="en-US"/>
        </w:rPr>
        <w:t>10</w:t>
      </w:r>
      <w:r>
        <w:rPr>
          <w:rFonts w:ascii="Times New Roman" w:hAnsi="Times New Roman" w:cs="Times New Roman"/>
          <w:b/>
          <w:sz w:val="24"/>
          <w:szCs w:val="24"/>
          <w:lang w:val="en-US"/>
        </w:rPr>
        <w:t>.</w:t>
      </w:r>
      <w:r w:rsidR="006C333B" w:rsidRPr="00E733A0">
        <w:rPr>
          <w:rFonts w:ascii="Times New Roman" w:hAnsi="Times New Roman" w:cs="Times New Roman"/>
          <w:sz w:val="24"/>
          <w:szCs w:val="24"/>
          <w:lang w:val="en-US"/>
        </w:rPr>
        <w:t xml:space="preserve"> Chemodiversity increas</w:t>
      </w:r>
      <w:r>
        <w:rPr>
          <w:rFonts w:ascii="Times New Roman" w:hAnsi="Times New Roman" w:cs="Times New Roman"/>
          <w:sz w:val="24"/>
          <w:szCs w:val="24"/>
          <w:lang w:val="en-US"/>
        </w:rPr>
        <w:t xml:space="preserve">ed </w:t>
      </w:r>
      <w:r w:rsidR="001E72E5" w:rsidRPr="00E733A0">
        <w:rPr>
          <w:rFonts w:ascii="Times New Roman" w:hAnsi="Times New Roman" w:cs="Times New Roman"/>
          <w:sz w:val="24"/>
          <w:szCs w:val="24"/>
          <w:lang w:val="en-US"/>
        </w:rPr>
        <w:t xml:space="preserve">proportionately </w:t>
      </w:r>
      <w:r>
        <w:rPr>
          <w:rFonts w:ascii="Times New Roman" w:hAnsi="Times New Roman" w:cs="Times New Roman"/>
          <w:sz w:val="24"/>
          <w:szCs w:val="24"/>
          <w:lang w:val="en-US"/>
        </w:rPr>
        <w:t>with increasing</w:t>
      </w:r>
      <w:r w:rsidR="006C333B" w:rsidRPr="00E733A0">
        <w:rPr>
          <w:rFonts w:ascii="Times New Roman" w:hAnsi="Times New Roman" w:cs="Times New Roman"/>
          <w:sz w:val="24"/>
          <w:szCs w:val="24"/>
          <w:lang w:val="en-US"/>
        </w:rPr>
        <w:t xml:space="preserve"> subsample size (a)</w:t>
      </w:r>
      <w:r>
        <w:rPr>
          <w:rFonts w:ascii="Times New Roman" w:hAnsi="Times New Roman" w:cs="Times New Roman"/>
          <w:sz w:val="24"/>
          <w:szCs w:val="24"/>
          <w:lang w:val="en-US"/>
        </w:rPr>
        <w:t xml:space="preserve">. The results for </w:t>
      </w:r>
      <w:r w:rsidR="006C333B" w:rsidRPr="00E733A0">
        <w:rPr>
          <w:rFonts w:ascii="Times New Roman" w:hAnsi="Times New Roman" w:cs="Times New Roman"/>
          <w:sz w:val="24"/>
          <w:szCs w:val="24"/>
          <w:lang w:val="en-US"/>
        </w:rPr>
        <w:t>n=3000</w:t>
      </w:r>
      <w:r>
        <w:rPr>
          <w:rFonts w:ascii="Times New Roman" w:hAnsi="Times New Roman" w:cs="Times New Roman"/>
          <w:sz w:val="24"/>
          <w:szCs w:val="24"/>
          <w:lang w:val="en-US"/>
        </w:rPr>
        <w:t xml:space="preserve"> (</w:t>
      </w:r>
      <w:r w:rsidR="006C333B" w:rsidRPr="00E733A0">
        <w:rPr>
          <w:rFonts w:ascii="Times New Roman" w:hAnsi="Times New Roman" w:cs="Times New Roman"/>
          <w:sz w:val="24"/>
          <w:szCs w:val="24"/>
          <w:lang w:val="en-US"/>
        </w:rPr>
        <w:t>1:1 line)</w:t>
      </w:r>
      <w:r>
        <w:rPr>
          <w:rFonts w:ascii="Times New Roman" w:hAnsi="Times New Roman" w:cs="Times New Roman"/>
          <w:sz w:val="24"/>
          <w:szCs w:val="24"/>
          <w:lang w:val="en-US"/>
        </w:rPr>
        <w:t xml:space="preserve"> are reported in the main text</w:t>
      </w:r>
      <w:r w:rsidR="006C333B" w:rsidRPr="00E733A0">
        <w:rPr>
          <w:rFonts w:ascii="Times New Roman" w:hAnsi="Times New Roman" w:cs="Times New Roman"/>
          <w:sz w:val="24"/>
          <w:szCs w:val="24"/>
          <w:lang w:val="en-US"/>
        </w:rPr>
        <w:t xml:space="preserve">. Panel b </w:t>
      </w:r>
      <w:r>
        <w:rPr>
          <w:rFonts w:ascii="Times New Roman" w:hAnsi="Times New Roman" w:cs="Times New Roman"/>
          <w:sz w:val="24"/>
          <w:szCs w:val="24"/>
          <w:lang w:val="en-US"/>
        </w:rPr>
        <w:t>provides</w:t>
      </w:r>
      <w:r w:rsidR="006C333B" w:rsidRPr="00E733A0">
        <w:rPr>
          <w:rFonts w:ascii="Times New Roman" w:hAnsi="Times New Roman" w:cs="Times New Roman"/>
          <w:sz w:val="24"/>
          <w:szCs w:val="24"/>
          <w:lang w:val="en-US"/>
        </w:rPr>
        <w:t xml:space="preserve"> a comparison between the chemodiversity </w:t>
      </w:r>
      <w:r>
        <w:rPr>
          <w:rFonts w:ascii="Times New Roman" w:hAnsi="Times New Roman" w:cs="Times New Roman"/>
          <w:sz w:val="24"/>
          <w:szCs w:val="24"/>
          <w:lang w:val="en-US"/>
        </w:rPr>
        <w:t>index</w:t>
      </w:r>
      <w:r w:rsidR="006C333B" w:rsidRPr="00E733A0">
        <w:rPr>
          <w:rFonts w:ascii="Times New Roman" w:hAnsi="Times New Roman" w:cs="Times New Roman"/>
          <w:sz w:val="24"/>
          <w:szCs w:val="24"/>
          <w:lang w:val="en-US"/>
        </w:rPr>
        <w:t xml:space="preserve"> and Rao’s Quadratic Entropy measure of chemodiversity </w:t>
      </w:r>
      <w:r w:rsidR="00374053">
        <w:rPr>
          <w:rFonts w:ascii="Times New Roman" w:hAnsi="Times New Roman" w:cs="Times New Roman"/>
          <w:sz w:val="24"/>
          <w:szCs w:val="24"/>
          <w:lang w:val="en-US"/>
        </w:rPr>
        <w:fldChar w:fldCharType="begin"/>
      </w:r>
      <w:r w:rsidR="00374053">
        <w:rPr>
          <w:rFonts w:ascii="Times New Roman" w:hAnsi="Times New Roman" w:cs="Times New Roman"/>
          <w:sz w:val="24"/>
          <w:szCs w:val="24"/>
          <w:lang w:val="en-US"/>
        </w:rPr>
        <w:instrText xml:space="preserve"> ADDIN ZOTERO_ITEM CSL_CITATION {"citationID":"CxySq10g","properties":{"formattedCitation":"(Tanentzap et al., 2019)","plainCitation":"(Tanentzap et al., 2019)","noteIndex":0},"citationItems":[{"id":297,"uris":["http://zotero.org/users/local/poeweE7h/items/2QSUYXAH"],"uri":["http://zotero.org/users/local/poeweE7h/items/2QSUYXAH"],"itemData":{"id":297,"type":"article-journal","abstract":"Invisible to the naked eye lies a tremendous diversity of organic molecules and organisms that make major contributions to important biogeochemical cycles. However, how the diversity and composition of these two communities are interlinked remains poorly characterized in fresh waters, despite the potential for chemical and microbial diversity to promote one another. Here we exploited gradients in chemodiversity within a common microbial pool to test how chemical and biological diversity covary and characterized the implications for ecosystem functioning. We found that both chemodiversity and genes associated with organic matter decomposition increased as more plant litterfall accumulated in experimental lake sediments, consistent with scenarios of future environmental change. Chemical and microbial diversity were also positively correlated, with dissolved organic matter having stronger effects on microbes than vice versa. Under our experimental scenarios that increased sediment organic matter from 5 to 25% or darkened overlying waters by 2.5 times, the resulting increases in chemodiversity could increase greenhouse gas concentrations in lake sediments by an average of 1.5 to 2.7 times, when all of the other effects of litterfall and water color were considered. Our results open a major new avenue for research in aquatic ecosystems by exposing connections between chemical and microbial diversity and their implications for the global carbon cycle in greater detail than ever before.","container-title":"Proceedings of the National Academy of Sciences","DOI":"10.1073/pnas.1904896116","ISSN":"0027-8424, 1091-6490","issue":"49","journalAbbreviation":"PNAS","language":"en","note":"publisher: National Academy of Sciences\nsection: PNAS Plus\nPMID: 31740592","page":"24689-24695","source":"www.pnas.org","title":"Chemical and microbial diversity covary in fresh water to influence ecosystem functioning","volume":"116","author":[{"family":"Tanentzap","given":"Andrew J."},{"family":"Fitch","given":"Amelia"},{"family":"Orland","given":"Chloe"},{"family":"Emilson","given":"Erik J. S."},{"family":"Yakimovich","given":"Kurt M."},{"family":"Osterholz","given":"Helena"},{"family":"Dittmar","given":"Thorsten"}],"issued":{"date-parts":[["2019",12,3]]}}}],"schema":"https://github.com/citation-style-language/schema/raw/master/csl-citation.json"} </w:instrText>
      </w:r>
      <w:r w:rsidR="00374053">
        <w:rPr>
          <w:rFonts w:ascii="Times New Roman" w:hAnsi="Times New Roman" w:cs="Times New Roman"/>
          <w:sz w:val="24"/>
          <w:szCs w:val="24"/>
          <w:lang w:val="en-US"/>
        </w:rPr>
        <w:fldChar w:fldCharType="separate"/>
      </w:r>
      <w:r w:rsidR="00374053" w:rsidRPr="00374053">
        <w:rPr>
          <w:rFonts w:ascii="Times New Roman" w:hAnsi="Times New Roman" w:cs="Times New Roman"/>
          <w:sz w:val="24"/>
        </w:rPr>
        <w:t>(Tanentzap et al., 2019)</w:t>
      </w:r>
      <w:r w:rsidR="00374053">
        <w:rPr>
          <w:rFonts w:ascii="Times New Roman" w:hAnsi="Times New Roman" w:cs="Times New Roman"/>
          <w:sz w:val="24"/>
          <w:szCs w:val="24"/>
          <w:lang w:val="en-US"/>
        </w:rPr>
        <w:fldChar w:fldCharType="end"/>
      </w:r>
      <w:r w:rsidR="003740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which takes </w:t>
      </w:r>
      <w:r w:rsidR="00374053">
        <w:rPr>
          <w:rFonts w:ascii="Times New Roman" w:hAnsi="Times New Roman" w:cs="Times New Roman"/>
          <w:sz w:val="24"/>
          <w:szCs w:val="24"/>
          <w:lang w:val="en-US"/>
        </w:rPr>
        <w:t xml:space="preserve">relative </w:t>
      </w:r>
      <w:r>
        <w:rPr>
          <w:rFonts w:ascii="Times New Roman" w:hAnsi="Times New Roman" w:cs="Times New Roman"/>
          <w:sz w:val="24"/>
          <w:szCs w:val="24"/>
          <w:lang w:val="en-US"/>
        </w:rPr>
        <w:t>peak intensity into account</w:t>
      </w:r>
      <w:r w:rsidR="009C04DF" w:rsidRPr="00E733A0">
        <w:rPr>
          <w:rFonts w:ascii="Times New Roman" w:hAnsi="Times New Roman" w:cs="Times New Roman"/>
          <w:sz w:val="24"/>
          <w:szCs w:val="24"/>
          <w:lang w:val="en-US"/>
        </w:rPr>
        <w:t>.</w:t>
      </w:r>
    </w:p>
    <w:p w14:paraId="29E7C241" w14:textId="6F05A5C9" w:rsidR="002C4869" w:rsidRDefault="002C4869">
      <w:pPr>
        <w:rPr>
          <w:rFonts w:ascii="Times New Roman" w:hAnsi="Times New Roman" w:cs="Times New Roman"/>
          <w:sz w:val="24"/>
          <w:szCs w:val="24"/>
          <w:lang w:val="en-US"/>
        </w:rPr>
      </w:pPr>
    </w:p>
    <w:p w14:paraId="46B5F612" w14:textId="4DADF9AA" w:rsidR="007F376C" w:rsidRDefault="007F376C">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64FC288" w14:textId="3888D85C" w:rsidR="007F376C" w:rsidRPr="007F376C" w:rsidRDefault="00CE4E5D">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S.I. 4.-</w:t>
      </w:r>
      <w:r w:rsidR="007F376C" w:rsidRPr="007F376C">
        <w:rPr>
          <w:rFonts w:ascii="Times New Roman" w:hAnsi="Times New Roman" w:cs="Times New Roman"/>
          <w:b/>
          <w:sz w:val="24"/>
          <w:szCs w:val="24"/>
          <w:lang w:val="en-US"/>
        </w:rPr>
        <w:t>Microbial respiration</w:t>
      </w:r>
    </w:p>
    <w:p w14:paraId="06C4F9DF" w14:textId="557698AA" w:rsidR="002C4869" w:rsidRDefault="00221B1E">
      <w:pPr>
        <w:keepNext/>
        <w:jc w:val="center"/>
        <w:rPr>
          <w:rFonts w:ascii="Times New Roman" w:hAnsi="Times New Roman" w:cs="Times New Roman"/>
          <w:sz w:val="24"/>
          <w:szCs w:val="24"/>
        </w:rPr>
      </w:pPr>
      <w:r w:rsidRPr="00221B1E">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41CB8946" wp14:editId="70E1361E">
                <wp:simplePos x="0" y="0"/>
                <wp:positionH relativeFrom="column">
                  <wp:posOffset>478155</wp:posOffset>
                </wp:positionH>
                <wp:positionV relativeFrom="paragraph">
                  <wp:posOffset>2306955</wp:posOffset>
                </wp:positionV>
                <wp:extent cx="342900" cy="1404620"/>
                <wp:effectExtent l="0" t="0" r="0" b="19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rgbClr val="FFFFFF"/>
                        </a:solidFill>
                        <a:ln w="9525">
                          <a:noFill/>
                          <a:miter lim="800000"/>
                          <a:headEnd/>
                          <a:tailEnd/>
                        </a:ln>
                      </wps:spPr>
                      <wps:txbx>
                        <w:txbxContent>
                          <w:p w14:paraId="3F324FBF" w14:textId="125F9A6C" w:rsidR="00221B1E" w:rsidRPr="00221B1E" w:rsidRDefault="00221B1E" w:rsidP="00221B1E">
                            <w:pPr>
                              <w:rPr>
                                <w:b/>
                                <w:sz w:val="28"/>
                                <w:lang w:val="en-US"/>
                              </w:rPr>
                            </w:pPr>
                            <w:r>
                              <w:rPr>
                                <w:b/>
                                <w:sz w:val="28"/>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CB8946" id="_x0000_s1028" type="#_x0000_t202" style="position:absolute;left:0;text-align:left;margin-left:37.65pt;margin-top:181.65pt;width:27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" stroked="f">
                <v:textbox style="mso-fit-shape-to-text:t">
                  <w:txbxContent>
                    <w:p w14:paraId="3F324FBF" w14:textId="125F9A6C" w:rsidR="00221B1E" w:rsidRPr="00221B1E" w:rsidRDefault="00221B1E" w:rsidP="00221B1E">
                      <w:pPr>
                        <w:rPr>
                          <w:b/>
                          <w:sz w:val="28"/>
                          <w:lang w:val="en-US"/>
                        </w:rPr>
                      </w:pPr>
                      <w:r>
                        <w:rPr>
                          <w:b/>
                          <w:sz w:val="28"/>
                          <w:lang w:val="en-US"/>
                        </w:rPr>
                        <w:t>c</w:t>
                      </w:r>
                    </w:p>
                  </w:txbxContent>
                </v:textbox>
              </v:shape>
            </w:pict>
          </mc:Fallback>
        </mc:AlternateContent>
      </w:r>
      <w:r w:rsidRPr="00221B1E">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69E5B7FC" wp14:editId="548D1D2F">
                <wp:simplePos x="0" y="0"/>
                <wp:positionH relativeFrom="column">
                  <wp:posOffset>2846705</wp:posOffset>
                </wp:positionH>
                <wp:positionV relativeFrom="paragraph">
                  <wp:posOffset>20955</wp:posOffset>
                </wp:positionV>
                <wp:extent cx="342900" cy="1404620"/>
                <wp:effectExtent l="0" t="0" r="0" b="19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rgbClr val="FFFFFF"/>
                        </a:solidFill>
                        <a:ln w="9525">
                          <a:noFill/>
                          <a:miter lim="800000"/>
                          <a:headEnd/>
                          <a:tailEnd/>
                        </a:ln>
                      </wps:spPr>
                      <wps:txbx>
                        <w:txbxContent>
                          <w:p w14:paraId="21B36842" w14:textId="1D3C503B" w:rsidR="00221B1E" w:rsidRPr="00221B1E" w:rsidRDefault="00221B1E" w:rsidP="00221B1E">
                            <w:pPr>
                              <w:rPr>
                                <w:b/>
                                <w:sz w:val="28"/>
                                <w:lang w:val="en-US"/>
                              </w:rPr>
                            </w:pPr>
                            <w:r>
                              <w:rPr>
                                <w:b/>
                                <w:sz w:val="28"/>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E5B7FC" id="_x0000_s1029" type="#_x0000_t202" style="position:absolute;left:0;text-align:left;margin-left:224.15pt;margin-top:1.65pt;width:27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" stroked="f">
                <v:textbox style="mso-fit-shape-to-text:t">
                  <w:txbxContent>
                    <w:p w14:paraId="21B36842" w14:textId="1D3C503B" w:rsidR="00221B1E" w:rsidRPr="00221B1E" w:rsidRDefault="00221B1E" w:rsidP="00221B1E">
                      <w:pPr>
                        <w:rPr>
                          <w:b/>
                          <w:sz w:val="28"/>
                          <w:lang w:val="en-US"/>
                        </w:rPr>
                      </w:pPr>
                      <w:r>
                        <w:rPr>
                          <w:b/>
                          <w:sz w:val="28"/>
                          <w:lang w:val="en-US"/>
                        </w:rPr>
                        <w:t>b</w:t>
                      </w:r>
                    </w:p>
                  </w:txbxContent>
                </v:textbox>
              </v:shape>
            </w:pict>
          </mc:Fallback>
        </mc:AlternateContent>
      </w:r>
      <w:r w:rsidRPr="00221B1E">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14:anchorId="2D0F316A" wp14:editId="697992C1">
                <wp:simplePos x="0" y="0"/>
                <wp:positionH relativeFrom="column">
                  <wp:posOffset>376555</wp:posOffset>
                </wp:positionH>
                <wp:positionV relativeFrom="paragraph">
                  <wp:posOffset>128905</wp:posOffset>
                </wp:positionV>
                <wp:extent cx="342900" cy="1404620"/>
                <wp:effectExtent l="0" t="0" r="0" b="19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rgbClr val="FFFFFF"/>
                        </a:solidFill>
                        <a:ln w="9525">
                          <a:noFill/>
                          <a:miter lim="800000"/>
                          <a:headEnd/>
                          <a:tailEnd/>
                        </a:ln>
                      </wps:spPr>
                      <wps:txbx>
                        <w:txbxContent>
                          <w:p w14:paraId="25DC7820" w14:textId="40F31712" w:rsidR="00221B1E" w:rsidRPr="00221B1E" w:rsidRDefault="00221B1E">
                            <w:pPr>
                              <w:rPr>
                                <w:b/>
                                <w:sz w:val="28"/>
                              </w:rPr>
                            </w:pPr>
                            <w:r w:rsidRPr="00221B1E">
                              <w:rPr>
                                <w:b/>
                                <w:sz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0F316A" id="_x0000_s1030" type="#_x0000_t202" style="position:absolute;left:0;text-align:left;margin-left:29.65pt;margin-top:10.15pt;width:27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" stroked="f">
                <v:textbox style="mso-fit-shape-to-text:t">
                  <w:txbxContent>
                    <w:p w14:paraId="25DC7820" w14:textId="40F31712" w:rsidR="00221B1E" w:rsidRPr="00221B1E" w:rsidRDefault="00221B1E">
                      <w:pPr>
                        <w:rPr>
                          <w:b/>
                          <w:sz w:val="28"/>
                        </w:rPr>
                      </w:pPr>
                      <w:r w:rsidRPr="00221B1E">
                        <w:rPr>
                          <w:b/>
                          <w:sz w:val="28"/>
                        </w:rPr>
                        <w:t>a</w:t>
                      </w:r>
                    </w:p>
                  </w:txbxContent>
                </v:textbox>
              </v:shape>
            </w:pict>
          </mc:Fallback>
        </mc:AlternateContent>
      </w:r>
      <w:r w:rsidR="0055468B" w:rsidRPr="00E733A0">
        <w:rPr>
          <w:rFonts w:ascii="Times New Roman" w:hAnsi="Times New Roman" w:cs="Times New Roman"/>
          <w:noProof/>
          <w:sz w:val="24"/>
          <w:szCs w:val="24"/>
        </w:rPr>
        <w:drawing>
          <wp:inline distT="0" distB="0" distL="0" distR="0" wp14:anchorId="24CAF6DA" wp14:editId="4A89BF45">
            <wp:extent cx="4719320" cy="223901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20"/>
                    <a:stretch>
                      <a:fillRect/>
                    </a:stretch>
                  </pic:blipFill>
                  <pic:spPr bwMode="auto">
                    <a:xfrm>
                      <a:off x="0" y="0"/>
                      <a:ext cx="4719320" cy="2239010"/>
                    </a:xfrm>
                    <a:prstGeom prst="rect">
                      <a:avLst/>
                    </a:prstGeom>
                  </pic:spPr>
                </pic:pic>
              </a:graphicData>
            </a:graphic>
          </wp:inline>
        </w:drawing>
      </w:r>
    </w:p>
    <w:p w14:paraId="5C1BA499" w14:textId="44089C71" w:rsidR="00221B1E" w:rsidRDefault="00221B1E">
      <w:pPr>
        <w:keepNext/>
        <w:jc w:val="center"/>
        <w:rPr>
          <w:rFonts w:ascii="Times New Roman" w:hAnsi="Times New Roman" w:cs="Times New Roman"/>
          <w:sz w:val="24"/>
          <w:szCs w:val="24"/>
        </w:rPr>
      </w:pPr>
      <w:r w:rsidRPr="00E733A0">
        <w:rPr>
          <w:rFonts w:ascii="Times New Roman" w:hAnsi="Times New Roman" w:cs="Times New Roman"/>
          <w:noProof/>
          <w:sz w:val="24"/>
          <w:szCs w:val="24"/>
        </w:rPr>
        <w:drawing>
          <wp:inline distT="0" distB="0" distL="0" distR="0" wp14:anchorId="2B31976D" wp14:editId="288AF6F5">
            <wp:extent cx="4206875" cy="303276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21"/>
                    <a:srcRect b="1491"/>
                    <a:stretch>
                      <a:fillRect/>
                    </a:stretch>
                  </pic:blipFill>
                  <pic:spPr bwMode="auto">
                    <a:xfrm>
                      <a:off x="0" y="0"/>
                      <a:ext cx="4206875" cy="3032760"/>
                    </a:xfrm>
                    <a:prstGeom prst="rect">
                      <a:avLst/>
                    </a:prstGeom>
                  </pic:spPr>
                </pic:pic>
              </a:graphicData>
            </a:graphic>
          </wp:inline>
        </w:drawing>
      </w:r>
    </w:p>
    <w:p w14:paraId="5E7378A0" w14:textId="77777777" w:rsidR="00221B1E" w:rsidRPr="00E733A0" w:rsidRDefault="00221B1E">
      <w:pPr>
        <w:keepNext/>
        <w:jc w:val="center"/>
        <w:rPr>
          <w:rFonts w:ascii="Times New Roman" w:hAnsi="Times New Roman" w:cs="Times New Roman"/>
          <w:sz w:val="24"/>
          <w:szCs w:val="24"/>
        </w:rPr>
      </w:pPr>
    </w:p>
    <w:p w14:paraId="55AEA125" w14:textId="28EC98E8" w:rsidR="002C4869" w:rsidRPr="00E733A0" w:rsidRDefault="008419E9" w:rsidP="00221B1E">
      <w:pPr>
        <w:rPr>
          <w:rFonts w:ascii="Times New Roman" w:hAnsi="Times New Roman" w:cs="Times New Roman"/>
          <w:sz w:val="24"/>
          <w:szCs w:val="24"/>
          <w:lang w:val="en-US"/>
        </w:rPr>
      </w:pPr>
      <w:r>
        <w:rPr>
          <w:rFonts w:ascii="Times New Roman" w:hAnsi="Times New Roman" w:cs="Times New Roman"/>
          <w:b/>
          <w:bCs/>
          <w:color w:val="000000" w:themeColor="text1"/>
          <w:sz w:val="24"/>
          <w:szCs w:val="24"/>
          <w:lang w:val="en-US"/>
        </w:rPr>
        <w:t xml:space="preserve">Supplementary </w:t>
      </w:r>
      <w:r w:rsidR="0055468B" w:rsidRPr="00E733A0">
        <w:rPr>
          <w:rFonts w:ascii="Times New Roman" w:hAnsi="Times New Roman" w:cs="Times New Roman"/>
          <w:b/>
          <w:bCs/>
          <w:color w:val="000000" w:themeColor="text1"/>
          <w:sz w:val="24"/>
          <w:szCs w:val="24"/>
          <w:lang w:val="en-US"/>
        </w:rPr>
        <w:t>Figure S</w:t>
      </w:r>
      <w:r>
        <w:rPr>
          <w:rFonts w:ascii="Times New Roman" w:hAnsi="Times New Roman" w:cs="Times New Roman"/>
          <w:b/>
          <w:bCs/>
          <w:color w:val="000000" w:themeColor="text1"/>
          <w:sz w:val="24"/>
          <w:szCs w:val="24"/>
          <w:lang w:val="en-US"/>
        </w:rPr>
        <w:t>1</w:t>
      </w:r>
      <w:r w:rsidR="004E5C1F">
        <w:rPr>
          <w:rFonts w:ascii="Times New Roman" w:hAnsi="Times New Roman" w:cs="Times New Roman"/>
          <w:b/>
          <w:bCs/>
          <w:color w:val="000000" w:themeColor="text1"/>
          <w:sz w:val="24"/>
          <w:szCs w:val="24"/>
          <w:lang w:val="en-US"/>
        </w:rPr>
        <w:t>1</w:t>
      </w:r>
      <w:r>
        <w:rPr>
          <w:rFonts w:ascii="Times New Roman" w:hAnsi="Times New Roman" w:cs="Times New Roman"/>
          <w:b/>
          <w:bCs/>
          <w:color w:val="000000" w:themeColor="text1"/>
          <w:sz w:val="24"/>
          <w:szCs w:val="24"/>
          <w:lang w:val="en-US"/>
        </w:rPr>
        <w:t>.</w:t>
      </w:r>
      <w:r w:rsidRPr="008419E9">
        <w:rPr>
          <w:rFonts w:ascii="Times New Roman" w:hAnsi="Times New Roman" w:cs="Times New Roman"/>
          <w:b/>
          <w:bCs/>
          <w:sz w:val="24"/>
          <w:szCs w:val="24"/>
          <w:lang w:val="en-US"/>
        </w:rPr>
        <w:t xml:space="preserve"> </w:t>
      </w:r>
      <w:r w:rsidRPr="008419E9">
        <w:rPr>
          <w:rFonts w:ascii="Times New Roman" w:hAnsi="Times New Roman" w:cs="Times New Roman"/>
          <w:bCs/>
          <w:sz w:val="24"/>
          <w:szCs w:val="24"/>
          <w:lang w:val="en-US"/>
        </w:rPr>
        <w:t>Bacterial respiration rates calculation.</w:t>
      </w:r>
      <w:r>
        <w:rPr>
          <w:rFonts w:ascii="Times New Roman" w:hAnsi="Times New Roman" w:cs="Times New Roman"/>
          <w:b/>
          <w:bCs/>
          <w:sz w:val="24"/>
          <w:szCs w:val="24"/>
          <w:lang w:val="en-US"/>
        </w:rPr>
        <w:t xml:space="preserve"> </w:t>
      </w:r>
      <w:r w:rsidR="0055468B" w:rsidRPr="00E733A0">
        <w:rPr>
          <w:rFonts w:ascii="Times New Roman" w:hAnsi="Times New Roman" w:cs="Times New Roman"/>
          <w:color w:val="000000" w:themeColor="text1"/>
          <w:sz w:val="24"/>
          <w:szCs w:val="24"/>
          <w:lang w:val="en-US"/>
        </w:rPr>
        <w:t xml:space="preserve">Oxygen concentration </w:t>
      </w:r>
      <w:r>
        <w:rPr>
          <w:rFonts w:ascii="Times New Roman" w:hAnsi="Times New Roman" w:cs="Times New Roman"/>
          <w:color w:val="000000" w:themeColor="text1"/>
          <w:sz w:val="24"/>
          <w:szCs w:val="24"/>
          <w:lang w:val="en-US"/>
        </w:rPr>
        <w:t xml:space="preserve">was </w:t>
      </w:r>
      <w:r w:rsidR="0055468B" w:rsidRPr="00E733A0">
        <w:rPr>
          <w:rFonts w:ascii="Times New Roman" w:hAnsi="Times New Roman" w:cs="Times New Roman"/>
          <w:color w:val="000000" w:themeColor="text1"/>
          <w:sz w:val="24"/>
          <w:szCs w:val="24"/>
          <w:lang w:val="en-US"/>
        </w:rPr>
        <w:t xml:space="preserve">measured </w:t>
      </w:r>
      <w:r>
        <w:rPr>
          <w:rFonts w:ascii="Times New Roman" w:hAnsi="Times New Roman" w:cs="Times New Roman"/>
          <w:color w:val="000000" w:themeColor="text1"/>
          <w:sz w:val="24"/>
          <w:szCs w:val="24"/>
          <w:lang w:val="en-US"/>
        </w:rPr>
        <w:t xml:space="preserve">regularly </w:t>
      </w:r>
      <w:r w:rsidR="0055468B" w:rsidRPr="00E733A0">
        <w:rPr>
          <w:rFonts w:ascii="Times New Roman" w:hAnsi="Times New Roman" w:cs="Times New Roman"/>
          <w:color w:val="000000" w:themeColor="text1"/>
          <w:sz w:val="24"/>
          <w:szCs w:val="24"/>
          <w:lang w:val="en-US"/>
        </w:rPr>
        <w:t>during the incubation for the replicate 3 of the S-Above treatment of the Sub</w:t>
      </w:r>
      <w:r w:rsidR="00A178BC">
        <w:rPr>
          <w:rFonts w:ascii="Times New Roman" w:hAnsi="Times New Roman" w:cs="Times New Roman"/>
          <w:color w:val="000000" w:themeColor="text1"/>
          <w:sz w:val="24"/>
          <w:szCs w:val="24"/>
          <w:lang w:val="en-US"/>
        </w:rPr>
        <w:t>-</w:t>
      </w:r>
      <w:r w:rsidR="0055468B" w:rsidRPr="00E733A0">
        <w:rPr>
          <w:rFonts w:ascii="Times New Roman" w:hAnsi="Times New Roman" w:cs="Times New Roman"/>
          <w:color w:val="000000" w:themeColor="text1"/>
          <w:sz w:val="24"/>
          <w:szCs w:val="24"/>
          <w:lang w:val="en-US"/>
        </w:rPr>
        <w:t xml:space="preserve">Arctic </w:t>
      </w:r>
      <w:r w:rsidR="00A178BC">
        <w:rPr>
          <w:rFonts w:ascii="Times New Roman" w:hAnsi="Times New Roman" w:cs="Times New Roman"/>
          <w:color w:val="000000" w:themeColor="text1"/>
          <w:sz w:val="24"/>
          <w:szCs w:val="24"/>
          <w:lang w:val="en-US"/>
        </w:rPr>
        <w:t>site</w:t>
      </w:r>
      <w:r w:rsidR="00221B1E">
        <w:rPr>
          <w:rFonts w:ascii="Times New Roman" w:hAnsi="Times New Roman" w:cs="Times New Roman"/>
          <w:color w:val="000000" w:themeColor="text1"/>
          <w:sz w:val="24"/>
          <w:szCs w:val="24"/>
          <w:lang w:val="en-US"/>
        </w:rPr>
        <w:t xml:space="preserve"> (a)</w:t>
      </w:r>
      <w:r w:rsidR="00221B1E" w:rsidRPr="00221B1E">
        <w:rPr>
          <w:rFonts w:ascii="Times New Roman" w:hAnsi="Times New Roman" w:cs="Times New Roman"/>
          <w:sz w:val="24"/>
          <w:szCs w:val="24"/>
          <w:lang w:val="en-US"/>
        </w:rPr>
        <w:t xml:space="preserve"> </w:t>
      </w:r>
      <w:r w:rsidR="00221B1E" w:rsidRPr="00E733A0">
        <w:rPr>
          <w:rFonts w:ascii="Times New Roman" w:hAnsi="Times New Roman" w:cs="Times New Roman"/>
          <w:sz w:val="24"/>
          <w:szCs w:val="24"/>
          <w:lang w:val="en-US"/>
        </w:rPr>
        <w:t xml:space="preserve">using a </w:t>
      </w:r>
      <w:proofErr w:type="spellStart"/>
      <w:r w:rsidR="00221B1E" w:rsidRPr="00E733A0">
        <w:rPr>
          <w:rFonts w:ascii="Times New Roman" w:hAnsi="Times New Roman" w:cs="Times New Roman"/>
          <w:sz w:val="24"/>
          <w:szCs w:val="24"/>
          <w:lang w:val="en-US"/>
        </w:rPr>
        <w:t>Microx</w:t>
      </w:r>
      <w:proofErr w:type="spellEnd"/>
      <w:r w:rsidR="00221B1E" w:rsidRPr="00E733A0">
        <w:rPr>
          <w:rFonts w:ascii="Times New Roman" w:hAnsi="Times New Roman" w:cs="Times New Roman"/>
          <w:sz w:val="24"/>
          <w:szCs w:val="24"/>
          <w:lang w:val="en-US"/>
        </w:rPr>
        <w:t xml:space="preserve"> system (</w:t>
      </w:r>
      <w:proofErr w:type="spellStart"/>
      <w:r w:rsidR="00221B1E" w:rsidRPr="00E733A0">
        <w:rPr>
          <w:rFonts w:ascii="Times New Roman" w:hAnsi="Times New Roman" w:cs="Times New Roman"/>
          <w:sz w:val="24"/>
          <w:szCs w:val="24"/>
          <w:lang w:val="en-US"/>
        </w:rPr>
        <w:t>PreSens</w:t>
      </w:r>
      <w:proofErr w:type="spellEnd"/>
      <w:r w:rsidR="00221B1E" w:rsidRPr="00E733A0">
        <w:rPr>
          <w:rFonts w:ascii="Times New Roman" w:hAnsi="Times New Roman" w:cs="Times New Roman"/>
          <w:sz w:val="24"/>
          <w:szCs w:val="24"/>
          <w:lang w:val="en-US"/>
        </w:rPr>
        <w:t>, Germany)</w:t>
      </w:r>
      <w:r w:rsidR="0055468B" w:rsidRPr="00E733A0">
        <w:rPr>
          <w:rFonts w:ascii="Times New Roman" w:hAnsi="Times New Roman" w:cs="Times New Roman"/>
          <w:color w:val="000000" w:themeColor="text1"/>
          <w:sz w:val="24"/>
          <w:szCs w:val="24"/>
          <w:lang w:val="en-US"/>
        </w:rPr>
        <w:t xml:space="preserve">. The line corresponds to the non-linear fit. </w:t>
      </w:r>
      <w:r w:rsidR="00221B1E">
        <w:rPr>
          <w:rFonts w:ascii="Times New Roman" w:hAnsi="Times New Roman" w:cs="Times New Roman"/>
          <w:color w:val="000000" w:themeColor="text1"/>
          <w:sz w:val="24"/>
          <w:szCs w:val="24"/>
          <w:lang w:val="en-US"/>
        </w:rPr>
        <w:t>B</w:t>
      </w:r>
      <w:r w:rsidR="00221B1E" w:rsidRPr="00E733A0">
        <w:rPr>
          <w:rFonts w:ascii="Times New Roman" w:hAnsi="Times New Roman" w:cs="Times New Roman"/>
          <w:sz w:val="24"/>
          <w:szCs w:val="24"/>
          <w:lang w:val="en-US"/>
        </w:rPr>
        <w:t xml:space="preserve">acterial respiration rates were calculated in two different ways. </w:t>
      </w:r>
      <w:r w:rsidR="00221B1E" w:rsidRPr="00E733A0">
        <w:rPr>
          <w:rFonts w:ascii="Times New Roman" w:hAnsi="Times New Roman" w:cs="Times New Roman"/>
          <w:i/>
          <w:iCs/>
          <w:sz w:val="24"/>
          <w:szCs w:val="24"/>
          <w:lang w:val="en-US"/>
        </w:rPr>
        <w:t>Method I</w:t>
      </w:r>
      <w:r w:rsidR="001E72E5">
        <w:rPr>
          <w:rFonts w:ascii="Times New Roman" w:hAnsi="Times New Roman" w:cs="Times New Roman"/>
          <w:i/>
          <w:iCs/>
          <w:sz w:val="24"/>
          <w:szCs w:val="24"/>
          <w:lang w:val="en-US"/>
        </w:rPr>
        <w:t>:</w:t>
      </w:r>
      <w:r w:rsidR="00221B1E" w:rsidRPr="00E733A0">
        <w:rPr>
          <w:rFonts w:ascii="Times New Roman" w:hAnsi="Times New Roman" w:cs="Times New Roman"/>
          <w:sz w:val="24"/>
          <w:szCs w:val="24"/>
          <w:lang w:val="en-US"/>
        </w:rPr>
        <w:t xml:space="preserve"> </w:t>
      </w:r>
      <w:r w:rsidR="0055468B" w:rsidRPr="00E733A0">
        <w:rPr>
          <w:rFonts w:ascii="Times New Roman" w:hAnsi="Times New Roman" w:cs="Times New Roman"/>
          <w:color w:val="000000" w:themeColor="text1"/>
          <w:sz w:val="24"/>
          <w:szCs w:val="24"/>
          <w:lang w:val="en-US"/>
        </w:rPr>
        <w:t xml:space="preserve">Respiration rates </w:t>
      </w:r>
      <w:r w:rsidR="00221B1E">
        <w:rPr>
          <w:rFonts w:ascii="Times New Roman" w:hAnsi="Times New Roman" w:cs="Times New Roman"/>
          <w:color w:val="000000" w:themeColor="text1"/>
          <w:sz w:val="24"/>
          <w:szCs w:val="24"/>
          <w:lang w:val="en-US"/>
        </w:rPr>
        <w:t xml:space="preserve">were </w:t>
      </w:r>
      <w:r w:rsidR="0055468B" w:rsidRPr="00E733A0">
        <w:rPr>
          <w:rFonts w:ascii="Times New Roman" w:hAnsi="Times New Roman" w:cs="Times New Roman"/>
          <w:color w:val="000000" w:themeColor="text1"/>
          <w:sz w:val="24"/>
          <w:szCs w:val="24"/>
          <w:lang w:val="en-US"/>
        </w:rPr>
        <w:t xml:space="preserve">obtained for the same replicate as the slope </w:t>
      </w:r>
      <w:r w:rsidR="001E72E5">
        <w:rPr>
          <w:rFonts w:ascii="Times New Roman" w:hAnsi="Times New Roman" w:cs="Times New Roman"/>
          <w:color w:val="000000" w:themeColor="text1"/>
          <w:sz w:val="24"/>
          <w:szCs w:val="24"/>
          <w:lang w:val="en-US"/>
        </w:rPr>
        <w:t>at</w:t>
      </w:r>
      <w:r w:rsidR="0055468B" w:rsidRPr="00E733A0">
        <w:rPr>
          <w:rFonts w:ascii="Times New Roman" w:hAnsi="Times New Roman" w:cs="Times New Roman"/>
          <w:color w:val="000000" w:themeColor="text1"/>
          <w:sz w:val="24"/>
          <w:szCs w:val="24"/>
          <w:lang w:val="en-US"/>
        </w:rPr>
        <w:t xml:space="preserve"> each point of the curve</w:t>
      </w:r>
      <w:r w:rsidR="00221B1E">
        <w:rPr>
          <w:rFonts w:ascii="Times New Roman" w:hAnsi="Times New Roman" w:cs="Times New Roman"/>
          <w:color w:val="000000" w:themeColor="text1"/>
          <w:sz w:val="24"/>
          <w:szCs w:val="24"/>
          <w:lang w:val="en-US"/>
        </w:rPr>
        <w:t xml:space="preserve"> (b)</w:t>
      </w:r>
      <w:r w:rsidR="0055468B" w:rsidRPr="00E733A0">
        <w:rPr>
          <w:rFonts w:ascii="Times New Roman" w:hAnsi="Times New Roman" w:cs="Times New Roman"/>
          <w:color w:val="000000" w:themeColor="text1"/>
          <w:sz w:val="24"/>
          <w:szCs w:val="24"/>
          <w:lang w:val="en-US"/>
        </w:rPr>
        <w:t>. Note that modelled values are shown to up to 2000</w:t>
      </w:r>
      <w:r>
        <w:rPr>
          <w:rFonts w:ascii="Times New Roman" w:hAnsi="Times New Roman" w:cs="Times New Roman"/>
          <w:color w:val="000000" w:themeColor="text1"/>
          <w:sz w:val="24"/>
          <w:szCs w:val="24"/>
          <w:lang w:val="en-US"/>
        </w:rPr>
        <w:t xml:space="preserve"> </w:t>
      </w:r>
      <w:r w:rsidR="0055468B" w:rsidRPr="00E733A0">
        <w:rPr>
          <w:rFonts w:ascii="Times New Roman" w:hAnsi="Times New Roman" w:cs="Times New Roman"/>
          <w:color w:val="000000" w:themeColor="text1"/>
          <w:sz w:val="24"/>
          <w:szCs w:val="24"/>
          <w:lang w:val="en-US"/>
        </w:rPr>
        <w:t xml:space="preserve">h. </w:t>
      </w:r>
      <w:r w:rsidR="001E72E5">
        <w:rPr>
          <w:rFonts w:ascii="Times New Roman" w:hAnsi="Times New Roman" w:cs="Times New Roman"/>
          <w:color w:val="000000" w:themeColor="text1"/>
          <w:sz w:val="24"/>
          <w:szCs w:val="24"/>
          <w:lang w:val="en-US"/>
        </w:rPr>
        <w:t>For this, w</w:t>
      </w:r>
      <w:r w:rsidRPr="00E733A0">
        <w:rPr>
          <w:rFonts w:ascii="Times New Roman" w:hAnsi="Times New Roman" w:cs="Times New Roman"/>
          <w:sz w:val="24"/>
          <w:szCs w:val="24"/>
          <w:lang w:val="en-US"/>
        </w:rPr>
        <w:t>e fitted a non-linear model</w:t>
      </w:r>
      <w:r w:rsidR="001E72E5">
        <w:rPr>
          <w:rFonts w:ascii="Times New Roman" w:hAnsi="Times New Roman" w:cs="Times New Roman"/>
          <w:sz w:val="24"/>
          <w:szCs w:val="24"/>
          <w:lang w:val="en-US"/>
        </w:rPr>
        <w:t xml:space="preserve"> to the oxygen concentration time series for each replicate</w:t>
      </w:r>
      <w:r w:rsidRPr="00E733A0">
        <w:rPr>
          <w:rFonts w:ascii="Times New Roman" w:hAnsi="Times New Roman" w:cs="Times New Roman"/>
          <w:sz w:val="24"/>
          <w:szCs w:val="24"/>
          <w:lang w:val="en-US"/>
        </w:rPr>
        <w:t xml:space="preserve"> using the </w:t>
      </w:r>
      <w:proofErr w:type="spellStart"/>
      <w:r w:rsidRPr="00E733A0">
        <w:rPr>
          <w:rFonts w:ascii="Times New Roman" w:hAnsi="Times New Roman" w:cs="Times New Roman"/>
          <w:i/>
          <w:iCs/>
          <w:sz w:val="24"/>
          <w:szCs w:val="24"/>
          <w:lang w:val="en-US"/>
        </w:rPr>
        <w:t>drm</w:t>
      </w:r>
      <w:proofErr w:type="spellEnd"/>
      <w:r w:rsidRPr="00E733A0">
        <w:rPr>
          <w:rFonts w:ascii="Times New Roman" w:hAnsi="Times New Roman" w:cs="Times New Roman"/>
          <w:sz w:val="24"/>
          <w:szCs w:val="24"/>
          <w:lang w:val="en-US"/>
        </w:rPr>
        <w:t xml:space="preserve"> function of the </w:t>
      </w:r>
      <w:proofErr w:type="spellStart"/>
      <w:r w:rsidRPr="00E733A0">
        <w:rPr>
          <w:rFonts w:ascii="Times New Roman" w:hAnsi="Times New Roman" w:cs="Times New Roman"/>
          <w:i/>
          <w:iCs/>
          <w:sz w:val="24"/>
          <w:szCs w:val="24"/>
          <w:lang w:val="en-US"/>
        </w:rPr>
        <w:t>drc</w:t>
      </w:r>
      <w:proofErr w:type="spellEnd"/>
      <w:r w:rsidRPr="00E733A0">
        <w:rPr>
          <w:rFonts w:ascii="Times New Roman" w:hAnsi="Times New Roman" w:cs="Times New Roman"/>
          <w:sz w:val="24"/>
          <w:szCs w:val="24"/>
          <w:lang w:val="en-US"/>
        </w:rPr>
        <w:t xml:space="preserve"> package in R</w:t>
      </w:r>
      <w:r w:rsidR="001E72E5">
        <w:rPr>
          <w:rFonts w:ascii="Times New Roman" w:hAnsi="Times New Roman" w:cs="Times New Roman"/>
          <w:sz w:val="24"/>
          <w:szCs w:val="24"/>
          <w:lang w:val="en-US"/>
        </w:rPr>
        <w:t xml:space="preserve">. </w:t>
      </w:r>
      <w:r w:rsidRPr="00E733A0">
        <w:rPr>
          <w:rFonts w:ascii="Times New Roman" w:hAnsi="Times New Roman" w:cs="Times New Roman"/>
          <w:sz w:val="24"/>
          <w:szCs w:val="24"/>
          <w:lang w:val="en-US"/>
        </w:rPr>
        <w:t>Then, we calculated the slope of each point of the model and extracted the values for the measured time points to obtain the corresponding</w:t>
      </w:r>
      <w:r w:rsidR="001E72E5">
        <w:rPr>
          <w:rFonts w:ascii="Times New Roman" w:hAnsi="Times New Roman" w:cs="Times New Roman"/>
          <w:sz w:val="24"/>
          <w:szCs w:val="24"/>
          <w:lang w:val="en-US"/>
        </w:rPr>
        <w:t xml:space="preserve"> instantaneous</w:t>
      </w:r>
      <w:r w:rsidRPr="00E733A0">
        <w:rPr>
          <w:rFonts w:ascii="Times New Roman" w:hAnsi="Times New Roman" w:cs="Times New Roman"/>
          <w:sz w:val="24"/>
          <w:szCs w:val="24"/>
          <w:lang w:val="en-US"/>
        </w:rPr>
        <w:t xml:space="preserve"> bacterial respiration rates.</w:t>
      </w:r>
      <w:r w:rsidR="00221B1E">
        <w:rPr>
          <w:rFonts w:ascii="Times New Roman" w:hAnsi="Times New Roman" w:cs="Times New Roman"/>
          <w:sz w:val="24"/>
          <w:szCs w:val="24"/>
          <w:lang w:val="en-US"/>
        </w:rPr>
        <w:t xml:space="preserve"> </w:t>
      </w:r>
      <w:r w:rsidR="0055468B" w:rsidRPr="00E733A0">
        <w:rPr>
          <w:rFonts w:ascii="Times New Roman" w:hAnsi="Times New Roman" w:cs="Times New Roman"/>
          <w:sz w:val="24"/>
          <w:szCs w:val="24"/>
          <w:lang w:val="en-US"/>
        </w:rPr>
        <w:t xml:space="preserve">Additionally, for each oxygen measurement, the </w:t>
      </w:r>
      <w:proofErr w:type="spellStart"/>
      <w:r w:rsidR="0055468B" w:rsidRPr="00E733A0">
        <w:rPr>
          <w:rFonts w:ascii="Times New Roman" w:hAnsi="Times New Roman" w:cs="Times New Roman"/>
          <w:sz w:val="24"/>
          <w:szCs w:val="24"/>
          <w:lang w:val="en-US"/>
        </w:rPr>
        <w:t>Microx</w:t>
      </w:r>
      <w:proofErr w:type="spellEnd"/>
      <w:r w:rsidR="0055468B" w:rsidRPr="00E733A0">
        <w:rPr>
          <w:rFonts w:ascii="Times New Roman" w:hAnsi="Times New Roman" w:cs="Times New Roman"/>
          <w:sz w:val="24"/>
          <w:szCs w:val="24"/>
          <w:lang w:val="en-US"/>
        </w:rPr>
        <w:t xml:space="preserve"> system was maintained in the sample for up to 5 minutes (</w:t>
      </w:r>
      <w:r w:rsidR="0055468B" w:rsidRPr="00E733A0">
        <w:rPr>
          <w:rFonts w:ascii="Times New Roman" w:hAnsi="Times New Roman" w:cs="Times New Roman"/>
          <w:i/>
          <w:iCs/>
          <w:sz w:val="24"/>
          <w:szCs w:val="24"/>
          <w:lang w:val="en-US"/>
        </w:rPr>
        <w:t>Method II</w:t>
      </w:r>
      <w:r w:rsidR="0055468B" w:rsidRPr="00E733A0">
        <w:rPr>
          <w:rFonts w:ascii="Times New Roman" w:hAnsi="Times New Roman" w:cs="Times New Roman"/>
          <w:sz w:val="24"/>
          <w:szCs w:val="24"/>
          <w:lang w:val="en-US"/>
        </w:rPr>
        <w:t>). We fitted a linear model to the measured O</w:t>
      </w:r>
      <w:r w:rsidR="0055468B" w:rsidRPr="00E733A0">
        <w:rPr>
          <w:rFonts w:ascii="Times New Roman" w:hAnsi="Times New Roman" w:cs="Times New Roman"/>
          <w:sz w:val="24"/>
          <w:szCs w:val="24"/>
          <w:vertAlign w:val="subscript"/>
          <w:lang w:val="en-US"/>
        </w:rPr>
        <w:t>2</w:t>
      </w:r>
      <w:r w:rsidR="0055468B" w:rsidRPr="00E733A0">
        <w:rPr>
          <w:rFonts w:ascii="Times New Roman" w:hAnsi="Times New Roman" w:cs="Times New Roman"/>
          <w:sz w:val="24"/>
          <w:szCs w:val="24"/>
          <w:lang w:val="en-US"/>
        </w:rPr>
        <w:t xml:space="preserve"> during these periods and considered the slope of th</w:t>
      </w:r>
      <w:r w:rsidR="001E72E5">
        <w:rPr>
          <w:rFonts w:ascii="Times New Roman" w:hAnsi="Times New Roman" w:cs="Times New Roman"/>
          <w:sz w:val="24"/>
          <w:szCs w:val="24"/>
          <w:lang w:val="en-US"/>
        </w:rPr>
        <w:t>e</w:t>
      </w:r>
      <w:r w:rsidR="0055468B" w:rsidRPr="00E733A0">
        <w:rPr>
          <w:rFonts w:ascii="Times New Roman" w:hAnsi="Times New Roman" w:cs="Times New Roman"/>
          <w:sz w:val="24"/>
          <w:szCs w:val="24"/>
          <w:lang w:val="en-US"/>
        </w:rPr>
        <w:t>se models as bacterial respiration rate of that time point</w:t>
      </w:r>
      <w:r w:rsidR="005150B7">
        <w:rPr>
          <w:rFonts w:ascii="Times New Roman" w:hAnsi="Times New Roman" w:cs="Times New Roman"/>
          <w:sz w:val="24"/>
          <w:szCs w:val="24"/>
          <w:lang w:val="en-US"/>
        </w:rPr>
        <w:t>.</w:t>
      </w:r>
      <w:r w:rsidR="0055468B" w:rsidRPr="00E733A0">
        <w:rPr>
          <w:rFonts w:ascii="Times New Roman" w:hAnsi="Times New Roman" w:cs="Times New Roman"/>
          <w:sz w:val="24"/>
          <w:szCs w:val="24"/>
          <w:lang w:val="en-US"/>
        </w:rPr>
        <w:t xml:space="preserve"> When comparing </w:t>
      </w:r>
      <w:r>
        <w:rPr>
          <w:rFonts w:ascii="Times New Roman" w:hAnsi="Times New Roman" w:cs="Times New Roman"/>
          <w:sz w:val="24"/>
          <w:szCs w:val="24"/>
          <w:lang w:val="en-US"/>
        </w:rPr>
        <w:t>b</w:t>
      </w:r>
      <w:r w:rsidR="0055468B" w:rsidRPr="00E733A0">
        <w:rPr>
          <w:rFonts w:ascii="Times New Roman" w:hAnsi="Times New Roman" w:cs="Times New Roman"/>
          <w:sz w:val="24"/>
          <w:szCs w:val="24"/>
          <w:lang w:val="en-US"/>
        </w:rPr>
        <w:t xml:space="preserve">acterial respiration rates obtained using </w:t>
      </w:r>
      <w:r w:rsidR="00221B1E">
        <w:rPr>
          <w:rFonts w:ascii="Times New Roman" w:hAnsi="Times New Roman" w:cs="Times New Roman"/>
          <w:sz w:val="24"/>
          <w:szCs w:val="24"/>
          <w:lang w:val="en-US"/>
        </w:rPr>
        <w:t>the two</w:t>
      </w:r>
      <w:r w:rsidR="0055468B" w:rsidRPr="00E733A0">
        <w:rPr>
          <w:rFonts w:ascii="Times New Roman" w:hAnsi="Times New Roman" w:cs="Times New Roman"/>
          <w:sz w:val="24"/>
          <w:szCs w:val="24"/>
          <w:lang w:val="en-US"/>
        </w:rPr>
        <w:t xml:space="preserve"> method</w:t>
      </w:r>
      <w:r w:rsidR="00221B1E">
        <w:rPr>
          <w:rFonts w:ascii="Times New Roman" w:hAnsi="Times New Roman" w:cs="Times New Roman"/>
          <w:sz w:val="24"/>
          <w:szCs w:val="24"/>
          <w:lang w:val="en-US"/>
        </w:rPr>
        <w:t>s</w:t>
      </w:r>
      <w:r w:rsidR="0055468B" w:rsidRPr="00E733A0">
        <w:rPr>
          <w:rFonts w:ascii="Times New Roman" w:hAnsi="Times New Roman" w:cs="Times New Roman"/>
          <w:sz w:val="24"/>
          <w:szCs w:val="24"/>
          <w:lang w:val="en-US"/>
        </w:rPr>
        <w:t>, we found</w:t>
      </w:r>
      <w:r w:rsidR="001E72E5">
        <w:rPr>
          <w:rFonts w:ascii="Times New Roman" w:hAnsi="Times New Roman" w:cs="Times New Roman"/>
          <w:sz w:val="24"/>
          <w:szCs w:val="24"/>
          <w:lang w:val="en-US"/>
        </w:rPr>
        <w:t xml:space="preserve"> significant correlation between Method I and Method II</w:t>
      </w:r>
      <w:r w:rsidR="0055468B" w:rsidRPr="00E733A0">
        <w:rPr>
          <w:rFonts w:ascii="Times New Roman" w:hAnsi="Times New Roman" w:cs="Times New Roman"/>
          <w:sz w:val="24"/>
          <w:szCs w:val="24"/>
          <w:lang w:val="en-US"/>
        </w:rPr>
        <w:t xml:space="preserve"> (</w:t>
      </w:r>
      <w:r w:rsidR="00221B1E">
        <w:rPr>
          <w:rFonts w:ascii="Times New Roman" w:hAnsi="Times New Roman" w:cs="Times New Roman"/>
          <w:sz w:val="24"/>
          <w:szCs w:val="24"/>
          <w:lang w:val="en-US"/>
        </w:rPr>
        <w:t>c</w:t>
      </w:r>
      <w:r w:rsidR="0055468B" w:rsidRPr="00E733A0">
        <w:rPr>
          <w:rFonts w:ascii="Times New Roman" w:hAnsi="Times New Roman" w:cs="Times New Roman"/>
          <w:sz w:val="24"/>
          <w:szCs w:val="24"/>
          <w:lang w:val="en-US"/>
        </w:rPr>
        <w:t>)</w:t>
      </w:r>
      <w:r w:rsidR="00221B1E">
        <w:rPr>
          <w:rFonts w:ascii="Times New Roman" w:hAnsi="Times New Roman" w:cs="Times New Roman"/>
          <w:sz w:val="24"/>
          <w:szCs w:val="24"/>
          <w:lang w:val="en-US"/>
        </w:rPr>
        <w:t xml:space="preserve">. </w:t>
      </w:r>
      <w:r w:rsidR="0055468B" w:rsidRPr="00E733A0">
        <w:rPr>
          <w:rFonts w:ascii="Times New Roman" w:hAnsi="Times New Roman" w:cs="Times New Roman"/>
          <w:sz w:val="24"/>
          <w:szCs w:val="24"/>
          <w:lang w:val="en-US"/>
        </w:rPr>
        <w:lastRenderedPageBreak/>
        <w:t>However, we also found a difference of one order of magnitude</w:t>
      </w:r>
      <w:r w:rsidR="001E72E5">
        <w:rPr>
          <w:rFonts w:ascii="Times New Roman" w:hAnsi="Times New Roman" w:cs="Times New Roman"/>
          <w:sz w:val="24"/>
          <w:szCs w:val="24"/>
          <w:lang w:val="en-US"/>
        </w:rPr>
        <w:t xml:space="preserve"> in terms o</w:t>
      </w:r>
      <w:r w:rsidR="00463F91">
        <w:rPr>
          <w:rFonts w:ascii="Times New Roman" w:hAnsi="Times New Roman" w:cs="Times New Roman"/>
          <w:sz w:val="24"/>
          <w:szCs w:val="24"/>
          <w:lang w:val="en-US"/>
        </w:rPr>
        <w:t>f respiration rate magnitude</w:t>
      </w:r>
      <w:r w:rsidR="0055468B" w:rsidRPr="00E733A0">
        <w:rPr>
          <w:rFonts w:ascii="Times New Roman" w:hAnsi="Times New Roman" w:cs="Times New Roman"/>
          <w:sz w:val="24"/>
          <w:szCs w:val="24"/>
          <w:lang w:val="en-US"/>
        </w:rPr>
        <w:t xml:space="preserve"> between both</w:t>
      </w:r>
      <w:r w:rsidR="00463F91">
        <w:rPr>
          <w:rFonts w:ascii="Times New Roman" w:hAnsi="Times New Roman" w:cs="Times New Roman"/>
          <w:sz w:val="24"/>
          <w:szCs w:val="24"/>
          <w:lang w:val="en-US"/>
        </w:rPr>
        <w:t xml:space="preserve"> methods</w:t>
      </w:r>
      <w:r w:rsidR="0055468B" w:rsidRPr="00E733A0">
        <w:rPr>
          <w:rFonts w:ascii="Times New Roman" w:hAnsi="Times New Roman" w:cs="Times New Roman"/>
          <w:sz w:val="24"/>
          <w:szCs w:val="24"/>
          <w:lang w:val="en-US"/>
        </w:rPr>
        <w:t xml:space="preserve">. We believe this is an effect of the short </w:t>
      </w:r>
      <w:r w:rsidR="00221B1E">
        <w:rPr>
          <w:rFonts w:ascii="Times New Roman" w:hAnsi="Times New Roman" w:cs="Times New Roman"/>
          <w:sz w:val="24"/>
          <w:szCs w:val="24"/>
          <w:lang w:val="en-US"/>
        </w:rPr>
        <w:t xml:space="preserve">measurement </w:t>
      </w:r>
      <w:r w:rsidR="0055468B" w:rsidRPr="00E733A0">
        <w:rPr>
          <w:rFonts w:ascii="Times New Roman" w:hAnsi="Times New Roman" w:cs="Times New Roman"/>
          <w:sz w:val="24"/>
          <w:szCs w:val="24"/>
          <w:lang w:val="en-US"/>
        </w:rPr>
        <w:t xml:space="preserve">period used in </w:t>
      </w:r>
      <w:r w:rsidR="0055468B" w:rsidRPr="00E733A0">
        <w:rPr>
          <w:rFonts w:ascii="Times New Roman" w:hAnsi="Times New Roman" w:cs="Times New Roman"/>
          <w:i/>
          <w:iCs/>
          <w:sz w:val="24"/>
          <w:szCs w:val="24"/>
          <w:lang w:val="en-US"/>
        </w:rPr>
        <w:t>Method II</w:t>
      </w:r>
      <w:r w:rsidR="0055468B" w:rsidRPr="00E733A0">
        <w:rPr>
          <w:rFonts w:ascii="Times New Roman" w:hAnsi="Times New Roman" w:cs="Times New Roman"/>
          <w:sz w:val="24"/>
          <w:szCs w:val="24"/>
          <w:lang w:val="en-US"/>
        </w:rPr>
        <w:t xml:space="preserve">, which can lead to </w:t>
      </w:r>
      <w:r w:rsidR="00463F91">
        <w:rPr>
          <w:rFonts w:ascii="Times New Roman" w:hAnsi="Times New Roman" w:cs="Times New Roman"/>
          <w:sz w:val="24"/>
          <w:szCs w:val="24"/>
          <w:lang w:val="en-US"/>
        </w:rPr>
        <w:t xml:space="preserve">overestimation of </w:t>
      </w:r>
      <w:r w:rsidR="0055468B" w:rsidRPr="00E733A0">
        <w:rPr>
          <w:rFonts w:ascii="Times New Roman" w:hAnsi="Times New Roman" w:cs="Times New Roman"/>
          <w:sz w:val="24"/>
          <w:szCs w:val="24"/>
          <w:lang w:val="en-US"/>
        </w:rPr>
        <w:t xml:space="preserve">oxygen consumption rates </w:t>
      </w:r>
      <w:r w:rsidR="0055468B" w:rsidRPr="00E733A0">
        <w:rPr>
          <w:rFonts w:ascii="Times New Roman" w:hAnsi="Times New Roman" w:cs="Times New Roman"/>
          <w:sz w:val="24"/>
          <w:szCs w:val="24"/>
        </w:rPr>
        <w:fldChar w:fldCharType="begin"/>
      </w:r>
      <w:r w:rsidR="00374053">
        <w:rPr>
          <w:rFonts w:ascii="Times New Roman" w:hAnsi="Times New Roman" w:cs="Times New Roman"/>
          <w:sz w:val="24"/>
          <w:szCs w:val="24"/>
          <w:lang w:val="en-US"/>
        </w:rPr>
        <w:instrText xml:space="preserve"> ADDIN ZOTERO_ITEM CSL_CITATION {"citationID":"NqcuSJWZ","properties":{"formattedCitation":"(Pollard, 2013)","plainCitation":"(Pollard, 2013)","noteIndex":0},"citationItems":[{"id":"zX42OS22/J3EmX0fB","uris":["http://www.mendeley.com/documents/?uuid=d69aaff0-b346-4296-a82c-6e4aa78bfcab"],"uri":["http://www.mendeley.com/documents/?uuid=d69aaff0-b346-4296-a82c-6e4aa78bfcab"],"itemData":{"DOI":"10.4319/lom.2013.11.584","ISBN":"1541-5856","ISSN":"15415856","abstract":"Super labile dissolved organic carbon (DOC) in freshwater supports high rates of bacterial respiration. However, this DOC fraction has been overlooked because of methodological and instrument limitations, until now. Here, a simple inexpensive respiration chamber-valve system is described that can be attached to an optical dissolved oxygen probe to measure in situ bacterial respiration. The dissolved oxygen (DO) probe and chamber capture a 2 L water sample at depth and immediately begin measuring the DO loss over time at in situ pressure and temperature. DO measures over 5 min provided enough DO data to determine the DOC decay rate, and subsequently, the rate of bacterial respiration and carbon demand. The method was validated for a mixed bacterial community in a batch reactor and applied to the freshwater of boreal, sub-tropical, and tropical climatic zones. The surface water mean bacterial respiration rate was 0.58 +/- 0.4 mol C m(-3) d(-1), whereas below 6 m, it was 4.8 +/- 1.8 mol C m(-3) d(-1). Globally these are amongst the highest respiration rates measured in freshwater. This in situ method captured the freshwater respiration of the super labile DOC and shows how most often this DOC fraction is missed because water samples are removed from the water body to measure respiration. Terrestrial DOC inputs into freshwater ecosystems and current global estimates of pCO2 outgassing into the atmosphere from freshwater are being underestimated using existing methods because of the time lost with sample manipulation and long incubation times.","author":[{"dropping-particle":"","family":"Pollard","given":"Peter C.","non-dropping-particle":"","parse-names":false,"suffix":""}],"container-title":"Limnology and Oceanography: Methods","id":"ITEM-1","issue":"NOV","issued":{"date-parts":[["2013"]]},"page":"584-593","title":"In situ rapid measures of total respiration rate capture the super labile doc bacterial substrates of freshwater","type":"article-journal","volume":"11"}}],"schema":"https://github.com/citation-style-language/schema/raw/master/csl-citation.json"} </w:instrText>
      </w:r>
      <w:r w:rsidR="0055468B" w:rsidRPr="00E733A0">
        <w:rPr>
          <w:rFonts w:ascii="Times New Roman" w:hAnsi="Times New Roman" w:cs="Times New Roman"/>
          <w:sz w:val="24"/>
          <w:szCs w:val="24"/>
          <w:lang w:val="en-US"/>
        </w:rPr>
        <w:fldChar w:fldCharType="separate"/>
      </w:r>
      <w:r w:rsidR="00374053" w:rsidRPr="00374053">
        <w:rPr>
          <w:rFonts w:ascii="Times New Roman" w:hAnsi="Times New Roman" w:cs="Times New Roman"/>
          <w:sz w:val="24"/>
        </w:rPr>
        <w:t>(Pollard, 2013)</w:t>
      </w:r>
      <w:r w:rsidR="0055468B" w:rsidRPr="00E733A0">
        <w:rPr>
          <w:rFonts w:ascii="Times New Roman" w:hAnsi="Times New Roman" w:cs="Times New Roman"/>
          <w:sz w:val="24"/>
          <w:szCs w:val="24"/>
          <w:lang w:val="en-US"/>
        </w:rPr>
        <w:fldChar w:fldCharType="end"/>
      </w:r>
      <w:r w:rsidR="0055468B" w:rsidRPr="00E733A0">
        <w:rPr>
          <w:rFonts w:ascii="Times New Roman" w:hAnsi="Times New Roman" w:cs="Times New Roman"/>
          <w:sz w:val="24"/>
          <w:szCs w:val="24"/>
          <w:lang w:val="en-US"/>
        </w:rPr>
        <w:t xml:space="preserve">. </w:t>
      </w:r>
      <w:r w:rsidR="00463F91">
        <w:rPr>
          <w:rFonts w:ascii="Times New Roman" w:hAnsi="Times New Roman" w:cs="Times New Roman"/>
          <w:sz w:val="24"/>
          <w:szCs w:val="24"/>
          <w:lang w:val="en-US"/>
        </w:rPr>
        <w:t>Moreover, w</w:t>
      </w:r>
      <w:r w:rsidR="0055468B" w:rsidRPr="00E733A0">
        <w:rPr>
          <w:rFonts w:ascii="Times New Roman" w:hAnsi="Times New Roman" w:cs="Times New Roman"/>
          <w:sz w:val="24"/>
          <w:szCs w:val="24"/>
          <w:lang w:val="en-US"/>
        </w:rPr>
        <w:t xml:space="preserve">hen comparing the values with previous studies using similar setups </w:t>
      </w:r>
      <w:r w:rsidR="0055468B" w:rsidRPr="00E733A0">
        <w:rPr>
          <w:rFonts w:ascii="Times New Roman" w:hAnsi="Times New Roman" w:cs="Times New Roman"/>
          <w:sz w:val="24"/>
          <w:szCs w:val="24"/>
        </w:rPr>
        <w:fldChar w:fldCharType="begin"/>
      </w:r>
      <w:r w:rsidR="005150B7">
        <w:rPr>
          <w:rFonts w:ascii="Times New Roman" w:hAnsi="Times New Roman" w:cs="Times New Roman"/>
          <w:sz w:val="24"/>
          <w:szCs w:val="24"/>
          <w:lang w:val="en-US"/>
        </w:rPr>
        <w:instrText xml:space="preserve"> ADDIN ZOTERO_ITEM CSL_CITATION {"citationID":"TYI2JEoB","properties":{"formattedCitation":"(Berggren et al., 2012; del Giorgio and Cole, 1998; Guillemette and del Giorgio, 2011)","plainCitation":"(Berggren et al., 2012; del Giorgio and Cole, 1998; Guillemette and del Giorgio, 2011)","noteIndex":0},"citationItems":[{"id":"zX42OS22/C9KVukOM","uris":["http://www.mendeley.com/documents/?uuid=b3e19a95-3193-42e4-9946-e3713815daf0"],"uri":["http://www.mendeley.com/documents/?uuid=b3e19a95-3193-42e4-9946-e3713815daf0"],"itemData":{"DOI":"10.4319/lo.2011.56.2.0734","ISBN":"0024-3590","ISSN":"00243590","abstract":"We explored various aspects of freshwater dissolved organic carbon (DOC) lability by comparing short-term (&lt; 2 d) bacterial C consumption (STCC; derived from bacterial respiration measurements) with long-term (28 d) C consumption (LTCC) in DOC bioassays in lakes, rivers, and marshes located within the same complex drainage basin in southern Quebec. We also combined STCC and LTCC measurements to estimate the proportion of DOC removed, and to derive a first-order decay constant (k). STCC rates were, on average, 25% higher than LTCC, and both parameters showed distinct patterns, reaching their lowest and highest values in lakes and marshes, respectively. STCC and LTCC were correlated to DOC concentration across these freshwater ecosystems, whereas in lakes, STCC was positively correlated to chlorophyll and LTCC to terrestrial C inputs. k showed no ecosystem-specific patterns but was negatively correlated to chlorophyll across systems. The size of the DOC pools supporting STCC and LTCC, as well as k, were related to distinct components of the DOC pool, as revealed by a parallel factor analysis of fluorescent dissolved organic matter excitation-emission spectra. Short-and long-term lability and C consumption, and the resulting k, are shown to be complementary facets of DOC bioavailability, which may play very different roles on aquatic ecosystem functioning.","author":[{"dropping-particle":"","family":"Guillemette","given":"François","non-dropping-particle":"","parse-names":false,"suffix":""},{"dropping-particle":"","family":"Giorgio","given":"Paul a.","non-dropping-particle":"del","parse-names":false,"suffix":""}],"container-title":"Limnology and Oceanography","id":"ITEM-1","issue":"2","issued":{"date-parts":[["2011"]]},"page":"734-748","title":"Reconstructing the various facets of dissolved organic carbon bioavailability in freshwater ecosystems","type":"article-journal","volume":"56"}},{"id":"zX42OS22/wFMeR7ku","uris":["http://www.mendeley.com/documents/?uuid=c1d8ccaa-f6ab-4d94-b830-5a96c5db121a"],"uri":["http://www.mendeley.com/documents/?uuid=c1d8ccaa-f6ab-4d94-b830-5a96c5db121a"],"itemData":{"DOI":"10.1038/ismej.2011.157","ISBN":"1751-7362","ISSN":"1751-7370","PMID":"22094347","abstract":"Bacterioplankton respiration (BR) may represent the largest single sink of organic carbon in the biosphere and constitutes an important driver of atmospheric carbon dioxide (CO(2)) emissions from freshwaters. Complete understanding of BR is precluded by the fact that most studies need to assume a respiratory quotient (RQ; mole of CO(2) produced per mole of O(2) consumed) to calculate rates of BR. Many studies have, without clear support, assumed a fixed RQ around 1. Here we present 72 direct measurements of bacterioplankton RQ that we carried out in epilimnetic samples of 52 freshwater sites in Québec (Canada), using O(2) and CO(2) optic sensors. The RQs tended to converge around 1.2, but showed large variability (s.d.=0.45) and significant correlations with major gradients of ecosystem-level, substrate-level and bacterial community-level characteristics. Experiments with natural bacterioplankton using different single substrates suggested that RQ is intimately linked to the elemental composition of the respired compounds. RQs were on average low in net autotrophic systems, where bacteria likely were utilizing mainly reduced substrates, whereas we found evidence that the dominance of highly oxidized substrates, for example, organic acids formed by photo-chemical processes, led to high RQ in the more heterotrophic systems. Further, we suggest that BR contributes to a substantially larger share of freshwater CO(2) emissions than presently believed based on the assumption that RQ is </w:instrText>
      </w:r>
      <w:r w:rsidR="005150B7">
        <w:rPr>
          <w:rFonts w:ascii="Cambria Math" w:hAnsi="Cambria Math" w:cs="Cambria Math"/>
          <w:sz w:val="24"/>
          <w:szCs w:val="24"/>
          <w:lang w:val="en-US"/>
        </w:rPr>
        <w:instrText>∼</w:instrText>
      </w:r>
      <w:r w:rsidR="005150B7">
        <w:rPr>
          <w:rFonts w:ascii="Times New Roman" w:hAnsi="Times New Roman" w:cs="Times New Roman"/>
          <w:sz w:val="24"/>
          <w:szCs w:val="24"/>
          <w:lang w:val="en-US"/>
        </w:rPr>
        <w:instrText xml:space="preserve">1. Our study demonstrates that bacterioplankton RQ is not only a practical aspect of BR determination, but also a major ecosystem state variable that provides unique information about aquatic ecosystem functioning.","author":[{"dropping-particle":"","family":"Berggren","given":"Martin","non-dropping-particle":"","parse-names":false,"suffix":""},{"dropping-particle":"","family":"Lapierre","given":"Jean-François","non-dropping-particle":"","parse-names":false,"suffix":""},{"dropping-particle":"","family":"Giorgio","given":"Paul a.","non-dropping-particle":"del","parse-names":false,"suffix":""}],"container-title":"The ISME Journal","id":"ITEM-2","issue":"5","issued":{"date-parts":[["2012"]]},"page":"984-993","title":"Magnitude and regulation of bacterioplankton respiratory quotient across freshwater environmental gradients.","type":"article-journal","volume":"6"}},{"id":"zX42OS22/pSOyIIir","uris":["http://www.mendeley.com/documents/?uuid=95cdcc20-8828-4aa7-95de-11a8499fae80"],"uri":["http://www.mendeley.com/documents/?uuid=95cdcc20-8828-4aa7-95de-11a8499fae80"],"itemData":{"DOI":"10.1146/annurev.ecolsys.29.1.503","ISBN":"0066-4162","ISSN":"0066-4162","PMID":"15278838","abstract":"Heterotrophic bacteria perform two major functions in the transformation of or- ganic matter: They produce new bacterial biomass (bacterial secondary produc- tion [BP]), and they respire organic C to inorganic C (bacterial respiration [BR]). For planktonic bacteria, a great deal has been learned about BP and its regulation during the past several decades but far less has been learned about BR. Our lack of knowledge about BR limits our ability to understand the role of bacteria in the carbon cycle of aquatic ecosystems. Bacterial growth efficiency (BGE) is the amount of new bacterial biomass produced per unit of organic C substrate assim- ilated and is a way to relate BP and BR: BGE = (BP)/(BP + BR). Estimates of BGE for natural planktonic bacteria range from &lt;0.05 to as high as 0.6, but little is known about what might regulate this enormous range. In this paper we review the physiological and ecological bases of the regulation of BGE. Further, we assemble the literature of the past 30 years for which both BP and BR were measured in natural planktonic ecosystems and explore the relationship between BGE and BP. Although the relationship is variable, BGE varies systematically withBPand the trophic richness of the ecosystem. In the most dilute, oligotrophic systems, BGE is as low as 0.01; in the most eutrophic systems, it plateaus near 0.5. Planktonic bacteria appear to maximize carbon utilization rather than BGE. A consequence of this strategy is that maintenance energy costs (and therefore maintenance respiration) seems to be highest in oligotrophic systems.","author":[{"dropping-particle":"","family":"Giorgio","given":"Paul a.","non-dropping-particle":"del","parse-names":false,"suffix":""},{"dropping-particle":"","family":"Cole","given":"Jonathan J.","non-dropping-particle":"","parse-names":false,"suffix":""}],"container-title":"Annual Review of Ecology and Systematics","id":"ITEM-3","issued":{"date-parts":[["1998"]]},"page":"503-541","title":"Bacterial growth efficiency in natural aquatic systems","type":"article-journal","volume":"29"}}],"schema":"https://github.com/citation-style-language/schema/raw/master/csl-citation.json"} </w:instrText>
      </w:r>
      <w:r w:rsidR="0055468B" w:rsidRPr="00E733A0">
        <w:rPr>
          <w:rFonts w:ascii="Times New Roman" w:hAnsi="Times New Roman" w:cs="Times New Roman"/>
          <w:sz w:val="24"/>
          <w:szCs w:val="24"/>
          <w:lang w:val="en-US"/>
        </w:rPr>
        <w:fldChar w:fldCharType="separate"/>
      </w:r>
      <w:r w:rsidR="005150B7" w:rsidRPr="005150B7">
        <w:rPr>
          <w:rFonts w:ascii="Times New Roman" w:hAnsi="Times New Roman" w:cs="Times New Roman"/>
          <w:sz w:val="24"/>
        </w:rPr>
        <w:t>(Berggren et al., 2012; del Giorgio and Cole, 1998; Guillemette and del Giorgio, 2011)</w:t>
      </w:r>
      <w:r w:rsidR="0055468B" w:rsidRPr="00E733A0">
        <w:rPr>
          <w:rFonts w:ascii="Times New Roman" w:hAnsi="Times New Roman" w:cs="Times New Roman"/>
          <w:sz w:val="24"/>
          <w:szCs w:val="24"/>
          <w:lang w:val="en-US"/>
        </w:rPr>
        <w:fldChar w:fldCharType="end"/>
      </w:r>
      <w:r w:rsidR="0055468B" w:rsidRPr="00E733A0">
        <w:rPr>
          <w:rFonts w:ascii="Times New Roman" w:hAnsi="Times New Roman" w:cs="Times New Roman"/>
          <w:sz w:val="24"/>
          <w:szCs w:val="24"/>
          <w:lang w:val="en-US"/>
        </w:rPr>
        <w:t xml:space="preserve">, we find the rates obtained with </w:t>
      </w:r>
      <w:r w:rsidR="0055468B" w:rsidRPr="00E733A0">
        <w:rPr>
          <w:rFonts w:ascii="Times New Roman" w:hAnsi="Times New Roman" w:cs="Times New Roman"/>
          <w:i/>
          <w:iCs/>
          <w:sz w:val="24"/>
          <w:szCs w:val="24"/>
          <w:lang w:val="en-US"/>
        </w:rPr>
        <w:t>Method I</w:t>
      </w:r>
      <w:r w:rsidR="0055468B" w:rsidRPr="00E733A0">
        <w:rPr>
          <w:rFonts w:ascii="Times New Roman" w:hAnsi="Times New Roman" w:cs="Times New Roman"/>
          <w:sz w:val="24"/>
          <w:szCs w:val="24"/>
          <w:lang w:val="en-US"/>
        </w:rPr>
        <w:t xml:space="preserve"> to fall within a similar range and thus use them preferentially in this study. </w:t>
      </w:r>
    </w:p>
    <w:p w14:paraId="568B936E" w14:textId="77777777" w:rsidR="002C4869" w:rsidRPr="00E733A0" w:rsidRDefault="002C4869">
      <w:pPr>
        <w:rPr>
          <w:rFonts w:ascii="Times New Roman" w:hAnsi="Times New Roman" w:cs="Times New Roman"/>
          <w:sz w:val="24"/>
          <w:szCs w:val="24"/>
          <w:lang w:val="en-US"/>
        </w:rPr>
      </w:pPr>
    </w:p>
    <w:p w14:paraId="0FF4DA11" w14:textId="6336F7A4" w:rsidR="002C4869" w:rsidRPr="00E733A0" w:rsidRDefault="0055468B">
      <w:pPr>
        <w:rPr>
          <w:rFonts w:ascii="Times New Roman" w:hAnsi="Times New Roman" w:cs="Times New Roman"/>
          <w:b/>
          <w:bCs/>
          <w:sz w:val="24"/>
          <w:szCs w:val="24"/>
          <w:lang w:val="en-US"/>
        </w:rPr>
      </w:pPr>
      <w:r w:rsidRPr="00E733A0">
        <w:rPr>
          <w:rFonts w:ascii="Times New Roman" w:hAnsi="Times New Roman" w:cs="Times New Roman"/>
          <w:b/>
          <w:bCs/>
          <w:sz w:val="24"/>
          <w:szCs w:val="24"/>
          <w:lang w:val="en-US"/>
        </w:rPr>
        <w:t xml:space="preserve">Assessing differences between treatments in the long-term incubations. </w:t>
      </w:r>
    </w:p>
    <w:p w14:paraId="3F5E88E1" w14:textId="47DECBF1" w:rsidR="002C4869" w:rsidRDefault="0055468B">
      <w:pPr>
        <w:rPr>
          <w:rFonts w:ascii="Times New Roman" w:hAnsi="Times New Roman" w:cs="Times New Roman"/>
          <w:sz w:val="24"/>
          <w:szCs w:val="24"/>
          <w:lang w:val="en-US"/>
        </w:rPr>
      </w:pPr>
      <w:r w:rsidRPr="00E733A0">
        <w:rPr>
          <w:rFonts w:ascii="Times New Roman" w:hAnsi="Times New Roman" w:cs="Times New Roman"/>
          <w:sz w:val="24"/>
          <w:szCs w:val="24"/>
          <w:lang w:val="en-US"/>
        </w:rPr>
        <w:t>Data from long-term incubations (bacterial respiration</w:t>
      </w:r>
      <w:r w:rsidR="007F376C">
        <w:rPr>
          <w:rFonts w:ascii="Times New Roman" w:hAnsi="Times New Roman" w:cs="Times New Roman"/>
          <w:sz w:val="24"/>
          <w:szCs w:val="24"/>
          <w:lang w:val="en-US"/>
        </w:rPr>
        <w:t xml:space="preserve">, </w:t>
      </w:r>
      <w:r w:rsidRPr="00E733A0">
        <w:rPr>
          <w:rFonts w:ascii="Times New Roman" w:hAnsi="Times New Roman" w:cs="Times New Roman"/>
          <w:sz w:val="24"/>
          <w:szCs w:val="24"/>
          <w:lang w:val="en-US"/>
        </w:rPr>
        <w:t>production rates and optical spectroscopy parameters</w:t>
      </w:r>
      <w:r w:rsidR="007F376C">
        <w:rPr>
          <w:rFonts w:ascii="Times New Roman" w:hAnsi="Times New Roman" w:cs="Times New Roman"/>
          <w:sz w:val="24"/>
          <w:szCs w:val="24"/>
          <w:lang w:val="en-US"/>
        </w:rPr>
        <w:t xml:space="preserve">) </w:t>
      </w:r>
      <w:r w:rsidRPr="00E733A0">
        <w:rPr>
          <w:rFonts w:ascii="Times New Roman" w:hAnsi="Times New Roman" w:cs="Times New Roman"/>
          <w:sz w:val="24"/>
          <w:szCs w:val="24"/>
          <w:lang w:val="en-US"/>
        </w:rPr>
        <w:t>was analyzed using linear mixed effects models (</w:t>
      </w:r>
      <w:proofErr w:type="spellStart"/>
      <w:r w:rsidRPr="00E733A0">
        <w:rPr>
          <w:rFonts w:ascii="Times New Roman" w:hAnsi="Times New Roman" w:cs="Times New Roman"/>
          <w:i/>
          <w:iCs/>
          <w:sz w:val="24"/>
          <w:szCs w:val="24"/>
          <w:lang w:val="en-US"/>
        </w:rPr>
        <w:t>lme</w:t>
      </w:r>
      <w:proofErr w:type="spellEnd"/>
      <w:r w:rsidRPr="00E733A0">
        <w:rPr>
          <w:rFonts w:ascii="Times New Roman" w:hAnsi="Times New Roman" w:cs="Times New Roman"/>
          <w:sz w:val="24"/>
          <w:szCs w:val="24"/>
          <w:lang w:val="en-US"/>
        </w:rPr>
        <w:t xml:space="preserve"> function from </w:t>
      </w:r>
      <w:proofErr w:type="spellStart"/>
      <w:r w:rsidRPr="00E733A0">
        <w:rPr>
          <w:rFonts w:ascii="Times New Roman" w:hAnsi="Times New Roman" w:cs="Times New Roman"/>
          <w:i/>
          <w:iCs/>
          <w:sz w:val="24"/>
          <w:szCs w:val="24"/>
          <w:lang w:val="en-US"/>
        </w:rPr>
        <w:t>nlme</w:t>
      </w:r>
      <w:proofErr w:type="spellEnd"/>
      <w:r w:rsidRPr="00E733A0">
        <w:rPr>
          <w:rFonts w:ascii="Times New Roman" w:hAnsi="Times New Roman" w:cs="Times New Roman"/>
          <w:i/>
          <w:iCs/>
          <w:sz w:val="24"/>
          <w:szCs w:val="24"/>
          <w:lang w:val="en-US"/>
        </w:rPr>
        <w:t xml:space="preserve"> </w:t>
      </w:r>
      <w:r w:rsidRPr="00E733A0">
        <w:rPr>
          <w:rFonts w:ascii="Times New Roman" w:hAnsi="Times New Roman" w:cs="Times New Roman"/>
          <w:sz w:val="24"/>
          <w:szCs w:val="24"/>
          <w:lang w:val="en-US"/>
        </w:rPr>
        <w:t>package; Pinheiro et al. 2020). The model contained the linear and interaction terms of site (Sub</w:t>
      </w:r>
      <w:r w:rsidR="00A178BC">
        <w:rPr>
          <w:rFonts w:ascii="Times New Roman" w:hAnsi="Times New Roman" w:cs="Times New Roman"/>
          <w:sz w:val="24"/>
          <w:szCs w:val="24"/>
          <w:lang w:val="en-US"/>
        </w:rPr>
        <w:t>-</w:t>
      </w:r>
      <w:r w:rsidRPr="00E733A0">
        <w:rPr>
          <w:rFonts w:ascii="Times New Roman" w:hAnsi="Times New Roman" w:cs="Times New Roman"/>
          <w:sz w:val="24"/>
          <w:szCs w:val="24"/>
          <w:lang w:val="en-US"/>
        </w:rPr>
        <w:t xml:space="preserve">Arctic or Alpine) and treatment (Control, </w:t>
      </w:r>
      <w:proofErr w:type="spellStart"/>
      <w:r w:rsidRPr="00E733A0">
        <w:rPr>
          <w:rFonts w:ascii="Times New Roman" w:hAnsi="Times New Roman" w:cs="Times New Roman"/>
          <w:sz w:val="24"/>
          <w:szCs w:val="24"/>
          <w:lang w:val="en-US"/>
        </w:rPr>
        <w:t>S_Above</w:t>
      </w:r>
      <w:proofErr w:type="spellEnd"/>
      <w:r w:rsidRPr="00E733A0">
        <w:rPr>
          <w:rFonts w:ascii="Times New Roman" w:hAnsi="Times New Roman" w:cs="Times New Roman"/>
          <w:sz w:val="24"/>
          <w:szCs w:val="24"/>
          <w:lang w:val="en-US"/>
        </w:rPr>
        <w:t xml:space="preserve"> and </w:t>
      </w:r>
      <w:proofErr w:type="spellStart"/>
      <w:r w:rsidRPr="00E733A0">
        <w:rPr>
          <w:rFonts w:ascii="Times New Roman" w:hAnsi="Times New Roman" w:cs="Times New Roman"/>
          <w:sz w:val="24"/>
          <w:szCs w:val="24"/>
          <w:lang w:val="en-US"/>
        </w:rPr>
        <w:t>S_Below</w:t>
      </w:r>
      <w:proofErr w:type="spellEnd"/>
      <w:r w:rsidRPr="00E733A0">
        <w:rPr>
          <w:rFonts w:ascii="Times New Roman" w:hAnsi="Times New Roman" w:cs="Times New Roman"/>
          <w:sz w:val="24"/>
          <w:szCs w:val="24"/>
          <w:lang w:val="en-US"/>
        </w:rPr>
        <w:t xml:space="preserve">) as well as time as </w:t>
      </w:r>
      <w:r w:rsidR="007F376C">
        <w:rPr>
          <w:rFonts w:ascii="Times New Roman" w:hAnsi="Times New Roman" w:cs="Times New Roman"/>
          <w:sz w:val="24"/>
          <w:szCs w:val="24"/>
          <w:lang w:val="en-US"/>
        </w:rPr>
        <w:t xml:space="preserve">a </w:t>
      </w:r>
      <w:r w:rsidRPr="00E733A0">
        <w:rPr>
          <w:rFonts w:ascii="Times New Roman" w:hAnsi="Times New Roman" w:cs="Times New Roman"/>
          <w:sz w:val="24"/>
          <w:szCs w:val="24"/>
          <w:lang w:val="en-US"/>
        </w:rPr>
        <w:t xml:space="preserve">random effect. We included a first-order temporal autoregressive process and a variance function allowing for different variances of the response variable per level of fixed effect when needed. Models were checked using diagnostic residual plots and the significance of the fixed effects was tested using an </w:t>
      </w:r>
      <w:proofErr w:type="spellStart"/>
      <w:r w:rsidRPr="00E733A0">
        <w:rPr>
          <w:rFonts w:ascii="Times New Roman" w:hAnsi="Times New Roman" w:cs="Times New Roman"/>
          <w:sz w:val="24"/>
          <w:szCs w:val="24"/>
          <w:lang w:val="en-US"/>
        </w:rPr>
        <w:t>anova</w:t>
      </w:r>
      <w:proofErr w:type="spellEnd"/>
      <w:r w:rsidRPr="00E733A0">
        <w:rPr>
          <w:rFonts w:ascii="Times New Roman" w:hAnsi="Times New Roman" w:cs="Times New Roman"/>
          <w:sz w:val="24"/>
          <w:szCs w:val="24"/>
          <w:lang w:val="en-US"/>
        </w:rPr>
        <w:t xml:space="preserve"> against a null model containing only the random effect </w:t>
      </w:r>
      <w:r w:rsidR="005150B7">
        <w:rPr>
          <w:rFonts w:ascii="Times New Roman" w:hAnsi="Times New Roman" w:cs="Times New Roman"/>
          <w:sz w:val="24"/>
          <w:szCs w:val="24"/>
          <w:lang w:val="en-US"/>
        </w:rPr>
        <w:fldChar w:fldCharType="begin"/>
      </w:r>
      <w:r w:rsidR="005150B7">
        <w:rPr>
          <w:rFonts w:ascii="Times New Roman" w:hAnsi="Times New Roman" w:cs="Times New Roman"/>
          <w:sz w:val="24"/>
          <w:szCs w:val="24"/>
          <w:lang w:val="en-US"/>
        </w:rPr>
        <w:instrText xml:space="preserve"> ADDIN ZOTERO_ITEM CSL_CITATION {"citationID":"hwjo5vvT","properties":{"formattedCitation":"(Crawley, 2012)","plainCitation":"(Crawley, 2012)","noteIndex":0},"citationItems":[{"id":313,"uris":["http://zotero.org/users/local/poeweE7h/items/65DNPU5C"],"uri":["http://zotero.org/users/local/poeweE7h/items/65DNPU5C"],"itemData":{"id":313,"type":"book","title":"The R Book","author":[{"family":"Crawley","given":"M.J."}],"issued":{"date-parts":[["2012"]]}}}],"schema":"https://github.com/citation-style-language/schema/raw/master/csl-citation.json"} </w:instrText>
      </w:r>
      <w:r w:rsidR="005150B7">
        <w:rPr>
          <w:rFonts w:ascii="Times New Roman" w:hAnsi="Times New Roman" w:cs="Times New Roman"/>
          <w:sz w:val="24"/>
          <w:szCs w:val="24"/>
          <w:lang w:val="en-US"/>
        </w:rPr>
        <w:fldChar w:fldCharType="separate"/>
      </w:r>
      <w:r w:rsidR="005150B7" w:rsidRPr="005150B7">
        <w:rPr>
          <w:rFonts w:ascii="Times New Roman" w:hAnsi="Times New Roman" w:cs="Times New Roman"/>
          <w:sz w:val="24"/>
        </w:rPr>
        <w:t>(Crawley, 2012)</w:t>
      </w:r>
      <w:r w:rsidR="005150B7">
        <w:rPr>
          <w:rFonts w:ascii="Times New Roman" w:hAnsi="Times New Roman" w:cs="Times New Roman"/>
          <w:sz w:val="24"/>
          <w:szCs w:val="24"/>
          <w:lang w:val="en-US"/>
        </w:rPr>
        <w:fldChar w:fldCharType="end"/>
      </w:r>
      <w:r w:rsidRPr="007F376C">
        <w:rPr>
          <w:rFonts w:ascii="Times New Roman" w:hAnsi="Times New Roman" w:cs="Times New Roman"/>
          <w:sz w:val="24"/>
          <w:szCs w:val="24"/>
          <w:lang w:val="en-US"/>
        </w:rPr>
        <w:t>. Collinearity</w:t>
      </w:r>
      <w:r w:rsidRPr="00E733A0">
        <w:rPr>
          <w:rFonts w:ascii="Times New Roman" w:hAnsi="Times New Roman" w:cs="Times New Roman"/>
          <w:sz w:val="24"/>
          <w:szCs w:val="24"/>
          <w:lang w:val="en-US"/>
        </w:rPr>
        <w:t xml:space="preserve"> was assessed by checking VIF values (</w:t>
      </w:r>
      <w:proofErr w:type="spellStart"/>
      <w:r w:rsidRPr="00E733A0">
        <w:rPr>
          <w:rFonts w:ascii="Times New Roman" w:hAnsi="Times New Roman" w:cs="Times New Roman"/>
          <w:i/>
          <w:iCs/>
          <w:sz w:val="24"/>
          <w:szCs w:val="24"/>
          <w:lang w:val="en-US"/>
        </w:rPr>
        <w:t>vif</w:t>
      </w:r>
      <w:proofErr w:type="spellEnd"/>
      <w:r w:rsidRPr="00E733A0">
        <w:rPr>
          <w:rFonts w:ascii="Times New Roman" w:hAnsi="Times New Roman" w:cs="Times New Roman"/>
          <w:sz w:val="24"/>
          <w:szCs w:val="24"/>
          <w:lang w:val="en-US"/>
        </w:rPr>
        <w:t xml:space="preserve"> function of the </w:t>
      </w:r>
      <w:r w:rsidRPr="00E733A0">
        <w:rPr>
          <w:rFonts w:ascii="Times New Roman" w:hAnsi="Times New Roman" w:cs="Times New Roman"/>
          <w:i/>
          <w:iCs/>
          <w:sz w:val="24"/>
          <w:szCs w:val="24"/>
          <w:lang w:val="en-US"/>
        </w:rPr>
        <w:t xml:space="preserve">car </w:t>
      </w:r>
      <w:r w:rsidRPr="00E733A0">
        <w:rPr>
          <w:rFonts w:ascii="Times New Roman" w:hAnsi="Times New Roman" w:cs="Times New Roman"/>
          <w:sz w:val="24"/>
          <w:szCs w:val="24"/>
          <w:lang w:val="en-US"/>
        </w:rPr>
        <w:t xml:space="preserve">package). The final model structure was selected by model comparison. </w:t>
      </w:r>
    </w:p>
    <w:p w14:paraId="7DCF6BF8" w14:textId="34584604" w:rsidR="007F376C" w:rsidRDefault="007F376C">
      <w:pPr>
        <w:rPr>
          <w:rFonts w:ascii="Times New Roman" w:hAnsi="Times New Roman" w:cs="Times New Roman"/>
          <w:sz w:val="24"/>
          <w:szCs w:val="24"/>
          <w:lang w:val="en-US"/>
        </w:rPr>
      </w:pPr>
    </w:p>
    <w:p w14:paraId="3982D11C" w14:textId="33ABFE94" w:rsidR="00DE4996" w:rsidRPr="00374053" w:rsidRDefault="00374053">
      <w:pPr>
        <w:rPr>
          <w:rFonts w:ascii="Times New Roman" w:hAnsi="Times New Roman" w:cs="Times New Roman"/>
          <w:b/>
          <w:sz w:val="24"/>
          <w:szCs w:val="24"/>
          <w:lang w:val="en-US"/>
        </w:rPr>
      </w:pPr>
      <w:r w:rsidRPr="00374053">
        <w:rPr>
          <w:rFonts w:ascii="Times New Roman" w:hAnsi="Times New Roman" w:cs="Times New Roman"/>
          <w:b/>
          <w:sz w:val="24"/>
          <w:szCs w:val="24"/>
          <w:lang w:val="en-US"/>
        </w:rPr>
        <w:t>References</w:t>
      </w:r>
    </w:p>
    <w:p w14:paraId="33905C7B" w14:textId="77777777" w:rsidR="005150B7" w:rsidRPr="005150B7" w:rsidRDefault="00374053"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fldChar w:fldCharType="begin"/>
      </w:r>
      <w:r w:rsidR="005150B7" w:rsidRPr="005150B7">
        <w:rPr>
          <w:rFonts w:ascii="Times New Roman" w:hAnsi="Times New Roman" w:cs="Times New Roman"/>
          <w:sz w:val="20"/>
          <w:szCs w:val="20"/>
        </w:rPr>
        <w:instrText xml:space="preserve"> ADDIN ZOTERO_BIBL {"uncited":[],"omitted":[],"custom":[]} CSL_BIBLIOGRAPHY </w:instrText>
      </w:r>
      <w:r w:rsidRPr="005150B7">
        <w:rPr>
          <w:rFonts w:ascii="Times New Roman" w:hAnsi="Times New Roman" w:cs="Times New Roman"/>
          <w:sz w:val="20"/>
          <w:szCs w:val="20"/>
        </w:rPr>
        <w:fldChar w:fldCharType="separate"/>
      </w:r>
      <w:r w:rsidR="005150B7" w:rsidRPr="005150B7">
        <w:rPr>
          <w:rFonts w:ascii="Times New Roman" w:hAnsi="Times New Roman" w:cs="Times New Roman"/>
          <w:sz w:val="20"/>
          <w:szCs w:val="20"/>
        </w:rPr>
        <w:t>Berggren, M., Lapierre, J.-F., del Giorgio, P. a., 2012. Magnitude and regulation of bacterioplankton respiratory quotient across freshwater environmental gradients. The ISME Journal 6, 984–993. https://doi.org/10.1038/ismej.2011.157</w:t>
      </w:r>
    </w:p>
    <w:p w14:paraId="4438BAAB"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Crawley, M.J., 2012. The R Book.</w:t>
      </w:r>
    </w:p>
    <w:p w14:paraId="4F5DFFBF"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del Giorgio, P. a., Cole, J.J., 1998. Bacterial growth efficiency in natural aquatic systems. Annual Review of Ecology and Systematics 29, 503–541. https://doi.org/10.1146/annurev.ecolsys.29.1.503</w:t>
      </w:r>
    </w:p>
    <w:p w14:paraId="6429231E"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Guillemette, F., del Giorgio, P. a., 2011. Reconstructing the various facets of dissolved organic carbon bioavailability in freshwater ecosystems. Limnology and Oceanography 56, 734–748. https://doi.org/10.4319/lo.2011.56.2.0734</w:t>
      </w:r>
    </w:p>
    <w:p w14:paraId="193522D9"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Koehler, B., Von Wachenfeldt, E., Kothawala, D.N., Tranvik, L.J., 2012. Reactivity continuum of dissolved organic carbon decomposition in lake water. Journal of Geophysical Research: Biogeosciences 117, 1–14. https://doi.org/10.1029/2011JG001793</w:t>
      </w:r>
    </w:p>
    <w:p w14:paraId="2686965B"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Lakowicz, J.R., 2006. Principles of Fluorescence Spectroscopy, 3rd ed.</w:t>
      </w:r>
    </w:p>
    <w:p w14:paraId="1442EB64"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Mostovaya, A., Hawkes, J.A., Koehler, B., Dittmar, T., Tranvik, L.J., 2017. Emergence of the Reactivity Continuum of Organic Matter from Kinetics of a Multitude of Individual Molecular Constituents. Environmental Science &amp; Technology 11571−11579. https://doi.org/10.1021/acs.est.7b02876</w:t>
      </w:r>
    </w:p>
    <w:p w14:paraId="664D15FF"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Murphy, K.R., Stedmon, C.A., Graeber, D., Bro, R., 2013. Fluorescence spectroscopy and multi-way techniques. PARAFAC. Anal. Methods 5, 6557–6566. https://doi.org/10.1039/C3AY41160E</w:t>
      </w:r>
    </w:p>
    <w:p w14:paraId="3651BA18"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Murphy, K.R., Stedmon, C.A., Wenig, P., Bro, R., 2014. OpenFluor– an online spectral library of auto-fluorescence by organic compounds in the environment. Anal. Methods 6, 658–661. https://doi.org/10.1039/C3AY41935E</w:t>
      </w:r>
    </w:p>
    <w:p w14:paraId="785CF81E"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Pollard, P.C., 2013. In situ rapid measures of total respiration rate capture the super labile doc bacterial substrates of freshwater. Limnology and Oceanography: Methods 11, 584–593. https://doi.org/10.4319/lom.2013.11.584</w:t>
      </w:r>
    </w:p>
    <w:p w14:paraId="21A78917" w14:textId="77777777" w:rsidR="005150B7" w:rsidRPr="005150B7" w:rsidRDefault="005150B7" w:rsidP="005150B7">
      <w:pPr>
        <w:pStyle w:val="Bibliografa"/>
        <w:rPr>
          <w:rFonts w:ascii="Times New Roman" w:hAnsi="Times New Roman" w:cs="Times New Roman"/>
          <w:sz w:val="20"/>
          <w:szCs w:val="20"/>
        </w:rPr>
      </w:pPr>
      <w:r w:rsidRPr="005150B7">
        <w:rPr>
          <w:rFonts w:ascii="Times New Roman" w:hAnsi="Times New Roman" w:cs="Times New Roman"/>
          <w:sz w:val="20"/>
          <w:szCs w:val="20"/>
        </w:rPr>
        <w:t>Tanentzap, A.J., Fitch, A., Orland, C., Emilson, E.J.S., Yakimovich, K.M., Osterholz, H., Dittmar, T., 2019. Chemical and microbial diversity covary in fresh water to influence ecosystem functioning. PNAS 116, 24689–24695. https://doi.org/10.1073/pnas.1904896116</w:t>
      </w:r>
    </w:p>
    <w:p w14:paraId="0D9AD24A" w14:textId="33430A4D" w:rsidR="00374053" w:rsidRPr="00E733A0" w:rsidRDefault="00374053" w:rsidP="00374053">
      <w:pPr>
        <w:rPr>
          <w:rFonts w:ascii="Times New Roman" w:hAnsi="Times New Roman" w:cs="Times New Roman"/>
          <w:sz w:val="24"/>
          <w:szCs w:val="24"/>
          <w:lang w:val="en-US"/>
        </w:rPr>
      </w:pPr>
      <w:r w:rsidRPr="005150B7">
        <w:rPr>
          <w:rFonts w:ascii="Times New Roman" w:hAnsi="Times New Roman" w:cs="Times New Roman"/>
          <w:sz w:val="20"/>
          <w:szCs w:val="20"/>
        </w:rPr>
        <w:fldChar w:fldCharType="end"/>
      </w:r>
    </w:p>
    <w:sectPr w:rsidR="00374053" w:rsidRPr="00E733A0">
      <w:footerReference w:type="default" r:id="rId22"/>
      <w:pgSz w:w="11906" w:h="16838"/>
      <w:pgMar w:top="141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6ADB5" w14:textId="77777777" w:rsidR="00974BFD" w:rsidRDefault="00974BFD" w:rsidP="00C66A41">
      <w:pPr>
        <w:spacing w:after="0" w:line="240" w:lineRule="auto"/>
      </w:pPr>
      <w:r>
        <w:separator/>
      </w:r>
    </w:p>
  </w:endnote>
  <w:endnote w:type="continuationSeparator" w:id="0">
    <w:p w14:paraId="0A8FA09F" w14:textId="77777777" w:rsidR="00974BFD" w:rsidRDefault="00974BFD" w:rsidP="00C6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294671"/>
      <w:docPartObj>
        <w:docPartGallery w:val="Page Numbers (Bottom of Page)"/>
        <w:docPartUnique/>
      </w:docPartObj>
    </w:sdtPr>
    <w:sdtEndPr>
      <w:rPr>
        <w:noProof/>
      </w:rPr>
    </w:sdtEndPr>
    <w:sdtContent>
      <w:p w14:paraId="3055A755" w14:textId="092BD70B" w:rsidR="00C66A41" w:rsidRDefault="00C66A41">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403C5C9E" w14:textId="77777777" w:rsidR="00C66A41" w:rsidRDefault="00C66A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D9DF" w14:textId="77777777" w:rsidR="00974BFD" w:rsidRDefault="00974BFD" w:rsidP="00C66A41">
      <w:pPr>
        <w:spacing w:after="0" w:line="240" w:lineRule="auto"/>
      </w:pPr>
      <w:r>
        <w:separator/>
      </w:r>
    </w:p>
  </w:footnote>
  <w:footnote w:type="continuationSeparator" w:id="0">
    <w:p w14:paraId="0DEBF6A9" w14:textId="77777777" w:rsidR="00974BFD" w:rsidRDefault="00974BFD" w:rsidP="00C66A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869"/>
    <w:rsid w:val="0000701E"/>
    <w:rsid w:val="000F64C4"/>
    <w:rsid w:val="001114A8"/>
    <w:rsid w:val="00171CCD"/>
    <w:rsid w:val="001A49CF"/>
    <w:rsid w:val="001E72E5"/>
    <w:rsid w:val="00221B1E"/>
    <w:rsid w:val="00222328"/>
    <w:rsid w:val="002C4869"/>
    <w:rsid w:val="002C5792"/>
    <w:rsid w:val="002D571F"/>
    <w:rsid w:val="002E69DF"/>
    <w:rsid w:val="003467BF"/>
    <w:rsid w:val="00374053"/>
    <w:rsid w:val="003A69C2"/>
    <w:rsid w:val="003B269C"/>
    <w:rsid w:val="0043628F"/>
    <w:rsid w:val="00455F20"/>
    <w:rsid w:val="00463F91"/>
    <w:rsid w:val="004E5C1F"/>
    <w:rsid w:val="005150B7"/>
    <w:rsid w:val="0055468B"/>
    <w:rsid w:val="0064799F"/>
    <w:rsid w:val="006B36BF"/>
    <w:rsid w:val="006B4BF1"/>
    <w:rsid w:val="006C333B"/>
    <w:rsid w:val="00755D0A"/>
    <w:rsid w:val="00786713"/>
    <w:rsid w:val="007F376C"/>
    <w:rsid w:val="0082409F"/>
    <w:rsid w:val="008419E9"/>
    <w:rsid w:val="00850DD4"/>
    <w:rsid w:val="00881F6A"/>
    <w:rsid w:val="008D4F1C"/>
    <w:rsid w:val="00913A99"/>
    <w:rsid w:val="00974BFD"/>
    <w:rsid w:val="009928C8"/>
    <w:rsid w:val="0099381A"/>
    <w:rsid w:val="009C04DF"/>
    <w:rsid w:val="00A0049E"/>
    <w:rsid w:val="00A178BC"/>
    <w:rsid w:val="00A52749"/>
    <w:rsid w:val="00AB69A7"/>
    <w:rsid w:val="00BA3793"/>
    <w:rsid w:val="00C66A41"/>
    <w:rsid w:val="00CE4E5D"/>
    <w:rsid w:val="00D94747"/>
    <w:rsid w:val="00DD0864"/>
    <w:rsid w:val="00DE1B65"/>
    <w:rsid w:val="00DE4996"/>
    <w:rsid w:val="00E733A0"/>
    <w:rsid w:val="00EB0FF6"/>
    <w:rsid w:val="00F11397"/>
    <w:rsid w:val="00F24EE8"/>
    <w:rsid w:val="00FA66A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D53E"/>
  <w15:docId w15:val="{218CDDA6-3C84-4A4F-B9F0-3998248C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7C"/>
    <w:pPr>
      <w:spacing w:after="160" w:line="259" w:lineRule="auto"/>
    </w:pPr>
    <w:rPr>
      <w:lang w:val="sv-S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CB7842"/>
    <w:rPr>
      <w:rFonts w:ascii="Segoe UI" w:hAnsi="Segoe UI" w:cs="Segoe UI"/>
      <w:sz w:val="18"/>
      <w:szCs w:val="18"/>
      <w:lang w:val="sv-SE"/>
    </w:rPr>
  </w:style>
  <w:style w:type="character" w:styleId="Refdecomentario">
    <w:name w:val="annotation reference"/>
    <w:basedOn w:val="Fuentedeprrafopredeter"/>
    <w:uiPriority w:val="99"/>
    <w:semiHidden/>
    <w:unhideWhenUsed/>
    <w:qFormat/>
    <w:rsid w:val="00CB7842"/>
    <w:rPr>
      <w:sz w:val="16"/>
      <w:szCs w:val="16"/>
    </w:rPr>
  </w:style>
  <w:style w:type="character" w:customStyle="1" w:styleId="TextocomentarioCar">
    <w:name w:val="Texto comentario Car"/>
    <w:basedOn w:val="Fuentedeprrafopredeter"/>
    <w:link w:val="Textocomentario"/>
    <w:uiPriority w:val="99"/>
    <w:semiHidden/>
    <w:qFormat/>
    <w:rsid w:val="00CB7842"/>
    <w:rPr>
      <w:rFonts w:ascii="Calibri" w:eastAsia="Calibri" w:hAnsi="Calibri" w:cs="Calibri"/>
      <w:sz w:val="20"/>
      <w:szCs w:val="20"/>
      <w:lang w:eastAsia="es-ES"/>
    </w:rPr>
  </w:style>
  <w:style w:type="character" w:styleId="Hipervnculo">
    <w:name w:val="Hyperlink"/>
    <w:basedOn w:val="Fuentedeprrafopredeter"/>
    <w:uiPriority w:val="99"/>
    <w:unhideWhenUsed/>
    <w:rsid w:val="00CB7842"/>
    <w:rPr>
      <w:color w:val="0563C1" w:themeColor="hyperlink"/>
      <w:u w:val="single"/>
    </w:rPr>
  </w:style>
  <w:style w:type="character" w:customStyle="1" w:styleId="AsuntodelcomentarioCar">
    <w:name w:val="Asunto del comentario Car"/>
    <w:basedOn w:val="TextocomentarioCar"/>
    <w:link w:val="Asuntodelcomentario"/>
    <w:uiPriority w:val="99"/>
    <w:semiHidden/>
    <w:qFormat/>
    <w:rsid w:val="00DB40F5"/>
    <w:rPr>
      <w:rFonts w:ascii="Calibri" w:eastAsia="Calibri" w:hAnsi="Calibri" w:cs="Calibri"/>
      <w:b/>
      <w:bCs/>
      <w:sz w:val="20"/>
      <w:szCs w:val="20"/>
      <w:lang w:val="sv-SE" w:eastAsia="es-ES"/>
    </w:rPr>
  </w:style>
  <w:style w:type="paragraph" w:customStyle="1" w:styleId="Heading">
    <w:name w:val="Heading"/>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Mangal"/>
    </w:rPr>
  </w:style>
  <w:style w:type="paragraph" w:styleId="Descripcin">
    <w:name w:val="caption"/>
    <w:basedOn w:val="Normal"/>
    <w:next w:val="Normal"/>
    <w:uiPriority w:val="35"/>
    <w:unhideWhenUsed/>
    <w:qFormat/>
    <w:rsid w:val="00567CC8"/>
    <w:pPr>
      <w:spacing w:after="200" w:line="240" w:lineRule="auto"/>
    </w:pPr>
    <w:rPr>
      <w:i/>
      <w:iCs/>
      <w:color w:val="44546A" w:themeColor="text2"/>
      <w:sz w:val="18"/>
      <w:szCs w:val="18"/>
    </w:rPr>
  </w:style>
  <w:style w:type="paragraph" w:customStyle="1" w:styleId="Index">
    <w:name w:val="Index"/>
    <w:basedOn w:val="Normal"/>
    <w:qFormat/>
    <w:pPr>
      <w:suppressLineNumbers/>
    </w:pPr>
    <w:rPr>
      <w:rFonts w:cs="Mangal"/>
    </w:rPr>
  </w:style>
  <w:style w:type="paragraph" w:styleId="Textodeglobo">
    <w:name w:val="Balloon Text"/>
    <w:basedOn w:val="Normal"/>
    <w:link w:val="TextodegloboCar"/>
    <w:uiPriority w:val="99"/>
    <w:semiHidden/>
    <w:unhideWhenUsed/>
    <w:qFormat/>
    <w:rsid w:val="00CB7842"/>
    <w:pPr>
      <w:spacing w:after="0" w:line="240" w:lineRule="auto"/>
    </w:pPr>
    <w:rPr>
      <w:rFonts w:ascii="Segoe UI" w:hAnsi="Segoe UI" w:cs="Segoe UI"/>
      <w:sz w:val="18"/>
      <w:szCs w:val="18"/>
    </w:rPr>
  </w:style>
  <w:style w:type="paragraph" w:styleId="Textocomentario">
    <w:name w:val="annotation text"/>
    <w:basedOn w:val="Normal"/>
    <w:link w:val="TextocomentarioCar"/>
    <w:uiPriority w:val="99"/>
    <w:semiHidden/>
    <w:unhideWhenUsed/>
    <w:qFormat/>
    <w:rsid w:val="00CB7842"/>
    <w:pPr>
      <w:spacing w:line="240" w:lineRule="auto"/>
    </w:pPr>
    <w:rPr>
      <w:rFonts w:ascii="Calibri" w:eastAsia="Calibri" w:hAnsi="Calibri" w:cs="Calibri"/>
      <w:sz w:val="20"/>
      <w:szCs w:val="20"/>
      <w:lang w:val="en-US" w:eastAsia="es-ES"/>
    </w:rPr>
  </w:style>
  <w:style w:type="paragraph" w:styleId="Asuntodelcomentario">
    <w:name w:val="annotation subject"/>
    <w:basedOn w:val="Textocomentario"/>
    <w:next w:val="Textocomentario"/>
    <w:link w:val="AsuntodelcomentarioCar"/>
    <w:uiPriority w:val="99"/>
    <w:semiHidden/>
    <w:unhideWhenUsed/>
    <w:qFormat/>
    <w:rsid w:val="00DB40F5"/>
    <w:rPr>
      <w:rFonts w:asciiTheme="minorHAnsi" w:eastAsiaTheme="minorHAnsi" w:hAnsiTheme="minorHAnsi" w:cstheme="minorBidi"/>
      <w:b/>
      <w:bCs/>
      <w:lang w:val="sv-SE" w:eastAsia="en-US"/>
    </w:rPr>
  </w:style>
  <w:style w:type="paragraph" w:customStyle="1" w:styleId="FrameContents">
    <w:name w:val="Frame Contents"/>
    <w:basedOn w:val="Normal"/>
    <w:qFormat/>
  </w:style>
  <w:style w:type="paragraph" w:styleId="Encabezado">
    <w:name w:val="header"/>
    <w:basedOn w:val="Normal"/>
    <w:link w:val="EncabezadoCar"/>
    <w:uiPriority w:val="99"/>
    <w:unhideWhenUsed/>
    <w:rsid w:val="00C66A41"/>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C66A41"/>
    <w:rPr>
      <w:lang w:val="sv-SE"/>
    </w:rPr>
  </w:style>
  <w:style w:type="paragraph" w:styleId="Piedepgina">
    <w:name w:val="footer"/>
    <w:basedOn w:val="Normal"/>
    <w:link w:val="PiedepginaCar"/>
    <w:uiPriority w:val="99"/>
    <w:unhideWhenUsed/>
    <w:rsid w:val="00C66A41"/>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C66A41"/>
    <w:rPr>
      <w:lang w:val="sv-SE"/>
    </w:rPr>
  </w:style>
  <w:style w:type="paragraph" w:styleId="Bibliografa">
    <w:name w:val="Bibliography"/>
    <w:basedOn w:val="Normal"/>
    <w:next w:val="Normal"/>
    <w:uiPriority w:val="37"/>
    <w:unhideWhenUsed/>
    <w:rsid w:val="00374053"/>
    <w:pPr>
      <w:spacing w:after="0" w:line="240" w:lineRule="auto"/>
      <w:ind w:left="720" w:hanging="720"/>
    </w:pPr>
  </w:style>
  <w:style w:type="character" w:styleId="Hipervnculovisitado">
    <w:name w:val="FollowedHyperlink"/>
    <w:basedOn w:val="Fuentedeprrafopredeter"/>
    <w:uiPriority w:val="99"/>
    <w:semiHidden/>
    <w:unhideWhenUsed/>
    <w:rsid w:val="003740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690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11307-A4EF-4DDB-B8BC-2F1AC486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5192</Words>
  <Characters>29596</Characters>
  <Application>Microsoft Office Word</Application>
  <DocSecurity>0</DocSecurity>
  <Lines>246</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dc:creator>
  <dc:description/>
  <cp:lastModifiedBy>Nuria Catalan</cp:lastModifiedBy>
  <cp:revision>2</cp:revision>
  <dcterms:created xsi:type="dcterms:W3CDTF">2023-05-05T15:34:00Z</dcterms:created>
  <dcterms:modified xsi:type="dcterms:W3CDTF">2023-05-05T15:34:00Z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http://www.zotero.org/styles/biogeochemistry</vt:lpwstr>
  </property>
  <property fmtid="{D5CDD505-2E9C-101B-9397-08002B2CF9AE}" pid="3" name="Mendeley Document_1">
    <vt:lpwstr>True</vt:lpwstr>
  </property>
  <property fmtid="{D5CDD505-2E9C-101B-9397-08002B2CF9AE}" pid="4" name="Mendeley Recent Style Id 0_1">
    <vt:lpwstr>http://www.zotero.org/styles/apa</vt:lpwstr>
  </property>
  <property fmtid="{D5CDD505-2E9C-101B-9397-08002B2CF9AE}" pid="5" name="Mendeley Recent Style Id 1_1">
    <vt:lpwstr>http://www.zotero.org/styles/biogeochemistry</vt:lpwstr>
  </property>
  <property fmtid="{D5CDD505-2E9C-101B-9397-08002B2CF9AE}" pid="6" name="Mendeley Recent Style Id 2_1">
    <vt:lpwstr>http://www.zotero.org/styles/earth-science-reviews</vt:lpwstr>
  </property>
  <property fmtid="{D5CDD505-2E9C-101B-9397-08002B2CF9AE}" pid="7" name="Mendeley Recent Style Id 3_1">
    <vt:lpwstr>http://www.zotero.org/styles/hydrobiologia</vt:lpwstr>
  </property>
  <property fmtid="{D5CDD505-2E9C-101B-9397-08002B2CF9AE}" pid="8" name="Mendeley Recent Style Id 4_1">
    <vt:lpwstr>http://www.zotero.org/styles/methods-in-ecology-and-evolution</vt:lpwstr>
  </property>
  <property fmtid="{D5CDD505-2E9C-101B-9397-08002B2CF9AE}" pid="9" name="Mendeley Recent Style Id 5_1">
    <vt:lpwstr>http://www.zotero.org/styles/modern-language-association</vt:lpwstr>
  </property>
  <property fmtid="{D5CDD505-2E9C-101B-9397-08002B2CF9AE}" pid="10" name="Mendeley Recent Style Id 6_1">
    <vt:lpwstr>http://www.zotero.org/styles/nature</vt:lpwstr>
  </property>
  <property fmtid="{D5CDD505-2E9C-101B-9397-08002B2CF9AE}" pid="11" name="Mendeley Recent Style Id 7_1">
    <vt:lpwstr>http://www.zotero.org/styles/pnas</vt:lpwstr>
  </property>
  <property fmtid="{D5CDD505-2E9C-101B-9397-08002B2CF9AE}" pid="12" name="Mendeley Recent Style Id 8_1">
    <vt:lpwstr>http://www.zotero.org/styles/science-of-the-total-environment</vt:lpwstr>
  </property>
  <property fmtid="{D5CDD505-2E9C-101B-9397-08002B2CF9AE}" pid="13" name="Mendeley Recent Style Id 9_1">
    <vt:lpwstr>http://www.zotero.org/styles/trends-in-ecology-and-evolution</vt:lpwstr>
  </property>
  <property fmtid="{D5CDD505-2E9C-101B-9397-08002B2CF9AE}" pid="14" name="Mendeley Recent Style Name 0_1">
    <vt:lpwstr>American Psychological Association 6th edition</vt:lpwstr>
  </property>
  <property fmtid="{D5CDD505-2E9C-101B-9397-08002B2CF9AE}" pid="15" name="Mendeley Recent Style Name 1_1">
    <vt:lpwstr>Biogeochemistry</vt:lpwstr>
  </property>
  <property fmtid="{D5CDD505-2E9C-101B-9397-08002B2CF9AE}" pid="16" name="Mendeley Recent Style Name 2_1">
    <vt:lpwstr>Earth-Science Reviews</vt:lpwstr>
  </property>
  <property fmtid="{D5CDD505-2E9C-101B-9397-08002B2CF9AE}" pid="17" name="Mendeley Recent Style Name 3_1">
    <vt:lpwstr>Hydrobiologia</vt:lpwstr>
  </property>
  <property fmtid="{D5CDD505-2E9C-101B-9397-08002B2CF9AE}" pid="18" name="Mendeley Recent Style Name 4_1">
    <vt:lpwstr>Methods in Ecology and Evolution</vt:lpwstr>
  </property>
  <property fmtid="{D5CDD505-2E9C-101B-9397-08002B2CF9AE}" pid="19" name="Mendeley Recent Style Name 5_1">
    <vt:lpwstr>Modern Language Association 8th edition</vt:lpwstr>
  </property>
  <property fmtid="{D5CDD505-2E9C-101B-9397-08002B2CF9AE}" pid="20" name="Mendeley Recent Style Name 6_1">
    <vt:lpwstr>Nature</vt:lpwstr>
  </property>
  <property fmtid="{D5CDD505-2E9C-101B-9397-08002B2CF9AE}" pid="21" name="Mendeley Recent Style Name 7_1">
    <vt:lpwstr>Proceedings of the National Academy of Sciences of the United States of America</vt:lpwstr>
  </property>
  <property fmtid="{D5CDD505-2E9C-101B-9397-08002B2CF9AE}" pid="22" name="Mendeley Recent Style Name 8_1">
    <vt:lpwstr>Science of the Total Environment</vt:lpwstr>
  </property>
  <property fmtid="{D5CDD505-2E9C-101B-9397-08002B2CF9AE}" pid="23" name="Mendeley Recent Style Name 9_1">
    <vt:lpwstr>Trends in Ecology &amp; Evolution</vt:lpwstr>
  </property>
  <property fmtid="{D5CDD505-2E9C-101B-9397-08002B2CF9AE}" pid="24" name="Mendeley Unique User Id_1">
    <vt:lpwstr>bd721e83-7628-3dd2-a2c9-98180cca2bee</vt:lpwstr>
  </property>
  <property fmtid="{D5CDD505-2E9C-101B-9397-08002B2CF9AE}" pid="25" name="ZOTERO_PREF_1">
    <vt:lpwstr>&lt;data data-version="3" zotero-version="5.0.96.3"&gt;&lt;session id="zX42OS22"/&gt;&lt;style id="http://www.zotero.org/styles/elsevier-harvard" hasBibliography="1" bibliographyStyleHasBeenSet="1"/&gt;&lt;prefs&gt;&lt;pref name="fieldType" value="Field"/&gt;&lt;/prefs&gt;&lt;/data&gt;</vt:lpwstr>
  </property>
</Properties>
</file>