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7447E" w14:textId="00787212" w:rsidR="001605FF" w:rsidRPr="00FA1227" w:rsidRDefault="00574E47" w:rsidP="001605FF">
      <w:pPr>
        <w:pStyle w:val="1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74E47">
        <w:rPr>
          <w:rFonts w:ascii="Times New Roman" w:hAnsi="Times New Roman" w:cs="Times New Roman"/>
          <w:sz w:val="32"/>
          <w:szCs w:val="32"/>
        </w:rPr>
        <w:t>Supplementary Information for manuscript “The Growing Threat of Global Urban Heat Island Effects in Lower-Middle and Low-Income Countries”</w:t>
      </w:r>
    </w:p>
    <w:p w14:paraId="02DC0CE4" w14:textId="27BCDE07" w:rsidR="001605FF" w:rsidRDefault="001605FF" w:rsidP="001605FF">
      <w:pPr>
        <w:rPr>
          <w:rFonts w:ascii="Times New Roman" w:hAnsi="Times New Roman" w:cs="Times New Roman"/>
        </w:rPr>
      </w:pPr>
    </w:p>
    <w:p w14:paraId="139E82F2" w14:textId="77777777" w:rsidR="00574E47" w:rsidRPr="00FA1227" w:rsidRDefault="00574E47" w:rsidP="001605FF">
      <w:pPr>
        <w:rPr>
          <w:rFonts w:ascii="Times New Roman" w:hAnsi="Times New Roman" w:cs="Times New Roman" w:hint="eastAsia"/>
        </w:rPr>
      </w:pPr>
    </w:p>
    <w:p w14:paraId="22077DA7" w14:textId="77777777" w:rsidR="00C01873" w:rsidRPr="00C01873" w:rsidRDefault="00C01873" w:rsidP="00EF44EC">
      <w:pPr>
        <w:rPr>
          <w:rFonts w:ascii="Times New Roman" w:hAnsi="Times New Roman" w:cs="Times New Roman"/>
        </w:rPr>
      </w:pPr>
    </w:p>
    <w:p w14:paraId="15037A72" w14:textId="6E4A71CC" w:rsidR="00EF44EC" w:rsidRPr="00FA1227" w:rsidRDefault="00EF44EC" w:rsidP="00BC41B3">
      <w:pPr>
        <w:jc w:val="center"/>
        <w:rPr>
          <w:rFonts w:ascii="Times New Roman" w:hAnsi="Times New Roman" w:cs="Times New Roman"/>
        </w:rPr>
      </w:pPr>
      <w:r w:rsidRPr="00FA1227">
        <w:rPr>
          <w:rFonts w:ascii="Times New Roman" w:hAnsi="Times New Roman" w:cs="Times New Roman"/>
          <w:noProof/>
        </w:rPr>
        <w:drawing>
          <wp:inline distT="0" distB="0" distL="0" distR="0" wp14:anchorId="160013FA" wp14:editId="12C31F5C">
            <wp:extent cx="4022376" cy="40243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2376" cy="402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230F" w14:textId="797D7DBD" w:rsidR="00EF44EC" w:rsidRPr="00FA1227" w:rsidRDefault="00EF44EC" w:rsidP="00EF44EC">
      <w:pPr>
        <w:rPr>
          <w:rFonts w:ascii="Times New Roman" w:hAnsi="Times New Roman" w:cs="Times New Roman"/>
        </w:rPr>
      </w:pPr>
      <w:r w:rsidRPr="003C5784">
        <w:rPr>
          <w:rFonts w:ascii="Times New Roman" w:hAnsi="Times New Roman" w:cs="Times New Roman"/>
          <w:b/>
        </w:rPr>
        <w:t xml:space="preserve">Supplementary Figure </w:t>
      </w:r>
      <w:r w:rsidR="0007427A">
        <w:rPr>
          <w:rFonts w:ascii="Times New Roman" w:hAnsi="Times New Roman" w:cs="Times New Roman"/>
          <w:b/>
        </w:rPr>
        <w:t>1</w:t>
      </w:r>
      <w:r w:rsidRPr="003C5784">
        <w:rPr>
          <w:rFonts w:ascii="Times New Roman" w:hAnsi="Times New Roman" w:cs="Times New Roman"/>
          <w:b/>
        </w:rPr>
        <w:t xml:space="preserve"> | World map of </w:t>
      </w:r>
      <w:r w:rsidRPr="003C5784">
        <w:rPr>
          <w:rFonts w:ascii="Times New Roman" w:hAnsi="Times New Roman" w:cs="Times New Roman" w:hint="eastAsia"/>
          <w:b/>
        </w:rPr>
        <w:t>five</w:t>
      </w:r>
      <w:r w:rsidRPr="003C5784">
        <w:rPr>
          <w:rFonts w:ascii="Times New Roman" w:hAnsi="Times New Roman" w:cs="Times New Roman"/>
          <w:b/>
        </w:rPr>
        <w:t xml:space="preserve"> </w:t>
      </w:r>
      <w:proofErr w:type="spellStart"/>
      <w:r w:rsidRPr="003C5784">
        <w:rPr>
          <w:rFonts w:ascii="Times New Roman" w:hAnsi="Times New Roman" w:cs="Times New Roman"/>
          <w:b/>
        </w:rPr>
        <w:t>Köppen</w:t>
      </w:r>
      <w:proofErr w:type="spellEnd"/>
      <w:r w:rsidRPr="003C5784">
        <w:rPr>
          <w:rFonts w:ascii="Times New Roman" w:hAnsi="Times New Roman" w:cs="Times New Roman"/>
          <w:b/>
        </w:rPr>
        <w:t xml:space="preserve"> climate </w:t>
      </w:r>
      <w:r w:rsidRPr="003C5784">
        <w:rPr>
          <w:rFonts w:ascii="Times New Roman" w:hAnsi="Times New Roman" w:cs="Times New Roman" w:hint="eastAsia"/>
          <w:b/>
        </w:rPr>
        <w:t>zones</w:t>
      </w:r>
      <w:r w:rsidRPr="003C5784">
        <w:rPr>
          <w:rFonts w:ascii="Times New Roman" w:hAnsi="Times New Roman" w:cs="Times New Roman"/>
          <w:b/>
        </w:rPr>
        <w:t xml:space="preserve"> and four economic levels.</w:t>
      </w:r>
      <w:r w:rsidRPr="00FA12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</w:t>
      </w:r>
      <w:r w:rsidRPr="003C5784">
        <w:rPr>
          <w:rFonts w:ascii="Times New Roman" w:hAnsi="Times New Roman" w:cs="Times New Roman"/>
        </w:rPr>
        <w:t xml:space="preserve">The </w:t>
      </w:r>
      <w:proofErr w:type="spellStart"/>
      <w:r w:rsidRPr="003C5784">
        <w:rPr>
          <w:rFonts w:ascii="Times New Roman" w:hAnsi="Times New Roman" w:cs="Times New Roman"/>
        </w:rPr>
        <w:t>Köppen</w:t>
      </w:r>
      <w:proofErr w:type="spellEnd"/>
      <w:r w:rsidRPr="003C5784">
        <w:rPr>
          <w:rFonts w:ascii="Times New Roman" w:hAnsi="Times New Roman" w:cs="Times New Roman"/>
        </w:rPr>
        <w:t xml:space="preserve"> climate classification divides </w:t>
      </w:r>
      <w:r>
        <w:rPr>
          <w:rFonts w:ascii="Times New Roman" w:hAnsi="Times New Roman" w:cs="Times New Roman"/>
        </w:rPr>
        <w:t xml:space="preserve">global </w:t>
      </w:r>
      <w:r w:rsidRPr="003C5784">
        <w:rPr>
          <w:rFonts w:ascii="Times New Roman" w:hAnsi="Times New Roman" w:cs="Times New Roman"/>
        </w:rPr>
        <w:t>climates into five main climate groups, with each group being divided based on seasonal precipitation and temperature patterns. The five main groups are A (tropical), B (arid), C (temperate), D (continental), and E (polar).</w:t>
      </w:r>
      <w:r w:rsidRPr="003C5784">
        <w:rPr>
          <w:rFonts w:ascii="Times New Roman" w:hAnsi="Times New Roman" w:cs="Times New Roman"/>
          <w:b/>
        </w:rPr>
        <w:t xml:space="preserve"> b</w:t>
      </w:r>
      <w:r>
        <w:rPr>
          <w:rFonts w:ascii="Times New Roman" w:hAnsi="Times New Roman" w:cs="Times New Roman"/>
        </w:rPr>
        <w:t xml:space="preserve"> </w:t>
      </w:r>
      <w:r w:rsidRPr="00FA1227">
        <w:rPr>
          <w:rFonts w:ascii="Times New Roman" w:hAnsi="Times New Roman" w:cs="Times New Roman"/>
        </w:rPr>
        <w:t xml:space="preserve">The map data </w:t>
      </w:r>
      <w:r>
        <w:rPr>
          <w:rFonts w:ascii="Times New Roman" w:hAnsi="Times New Roman" w:cs="Times New Roman"/>
        </w:rPr>
        <w:t>are</w:t>
      </w:r>
      <w:r w:rsidRPr="00FA1227">
        <w:rPr>
          <w:rFonts w:ascii="Times New Roman" w:hAnsi="Times New Roman" w:cs="Times New Roman"/>
        </w:rPr>
        <w:t xml:space="preserve"> classified using the </w:t>
      </w:r>
      <w:hyperlink r:id="rId7" w:history="1">
        <w:r w:rsidRPr="00C00552">
          <w:rPr>
            <w:rFonts w:ascii="Times New Roman" w:hAnsi="Times New Roman" w:cs="Times New Roman"/>
          </w:rPr>
          <w:t>World Bank Atlas method</w:t>
        </w:r>
      </w:hyperlink>
      <w:r w:rsidRPr="00FA1227">
        <w:rPr>
          <w:rFonts w:ascii="Times New Roman" w:hAnsi="Times New Roman" w:cs="Times New Roman"/>
        </w:rPr>
        <w:t xml:space="preserve"> estimates of 20</w:t>
      </w:r>
      <w:r>
        <w:rPr>
          <w:rFonts w:ascii="Times New Roman" w:hAnsi="Times New Roman" w:cs="Times New Roman"/>
        </w:rPr>
        <w:t>21</w:t>
      </w:r>
      <w:r w:rsidRPr="00FA1227">
        <w:rPr>
          <w:rFonts w:ascii="Times New Roman" w:hAnsi="Times New Roman" w:cs="Times New Roman"/>
        </w:rPr>
        <w:t xml:space="preserve"> gross national income (GNI) per capita (current US dollars). The World Bank classifies </w:t>
      </w:r>
      <w:r w:rsidRPr="00C00552">
        <w:rPr>
          <w:rFonts w:ascii="Times New Roman" w:hAnsi="Times New Roman" w:cs="Times New Roman"/>
        </w:rPr>
        <w:t>all 189 World Bank member countries, plus 28 other economies with populations of more than 30</w:t>
      </w:r>
      <w:r>
        <w:rPr>
          <w:rFonts w:ascii="Times New Roman" w:hAnsi="Times New Roman" w:cs="Times New Roman"/>
        </w:rPr>
        <w:t>,</w:t>
      </w:r>
      <w:r w:rsidRPr="00C0055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>,</w:t>
      </w:r>
      <w:r w:rsidRPr="00FA1227">
        <w:rPr>
          <w:rFonts w:ascii="Times New Roman" w:hAnsi="Times New Roman" w:cs="Times New Roman"/>
        </w:rPr>
        <w:t xml:space="preserve"> as low-income (less than $1,0</w:t>
      </w:r>
      <w:r>
        <w:rPr>
          <w:rFonts w:ascii="Times New Roman" w:hAnsi="Times New Roman" w:cs="Times New Roman"/>
        </w:rPr>
        <w:t>8</w:t>
      </w:r>
      <w:r w:rsidRPr="00FA1227">
        <w:rPr>
          <w:rFonts w:ascii="Times New Roman" w:hAnsi="Times New Roman" w:cs="Times New Roman"/>
        </w:rPr>
        <w:t>5), lower-middle-income ($1,0</w:t>
      </w:r>
      <w:r>
        <w:rPr>
          <w:rFonts w:ascii="Times New Roman" w:hAnsi="Times New Roman" w:cs="Times New Roman"/>
        </w:rPr>
        <w:t>8</w:t>
      </w:r>
      <w:r w:rsidRPr="00FA1227">
        <w:rPr>
          <w:rFonts w:ascii="Times New Roman" w:hAnsi="Times New Roman" w:cs="Times New Roman"/>
        </w:rPr>
        <w:t>6–$</w:t>
      </w:r>
      <w:r>
        <w:rPr>
          <w:rFonts w:ascii="Times New Roman" w:hAnsi="Times New Roman" w:cs="Times New Roman"/>
        </w:rPr>
        <w:t>4</w:t>
      </w:r>
      <w:r w:rsidRPr="00FA12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25</w:t>
      </w:r>
      <w:r w:rsidRPr="00FA1227">
        <w:rPr>
          <w:rFonts w:ascii="Times New Roman" w:hAnsi="Times New Roman" w:cs="Times New Roman"/>
        </w:rPr>
        <w:t>5), upper-middle-income ($</w:t>
      </w:r>
      <w:r>
        <w:rPr>
          <w:rFonts w:ascii="Times New Roman" w:hAnsi="Times New Roman" w:cs="Times New Roman"/>
        </w:rPr>
        <w:t>4</w:t>
      </w:r>
      <w:r w:rsidRPr="00FA12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25</w:t>
      </w:r>
      <w:r w:rsidRPr="00FA1227">
        <w:rPr>
          <w:rFonts w:ascii="Times New Roman" w:hAnsi="Times New Roman" w:cs="Times New Roman"/>
        </w:rPr>
        <w:t>6– $</w:t>
      </w:r>
      <w:r>
        <w:rPr>
          <w:rFonts w:ascii="Times New Roman" w:hAnsi="Times New Roman" w:cs="Times New Roman"/>
        </w:rPr>
        <w:t>13</w:t>
      </w:r>
      <w:r w:rsidRPr="00FA12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205</w:t>
      </w:r>
      <w:r w:rsidRPr="00FA1227">
        <w:rPr>
          <w:rFonts w:ascii="Times New Roman" w:hAnsi="Times New Roman" w:cs="Times New Roman"/>
        </w:rPr>
        <w:t>) or high-income (more than $1</w:t>
      </w:r>
      <w:r>
        <w:rPr>
          <w:rFonts w:ascii="Times New Roman" w:hAnsi="Times New Roman" w:cs="Times New Roman"/>
        </w:rPr>
        <w:t>3</w:t>
      </w:r>
      <w:r w:rsidRPr="00FA122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205</w:t>
      </w:r>
      <w:r w:rsidRPr="00FA1227">
        <w:rPr>
          <w:rFonts w:ascii="Times New Roman" w:hAnsi="Times New Roman" w:cs="Times New Roman"/>
        </w:rPr>
        <w:t>) as per GNI per capita in 20</w:t>
      </w:r>
      <w:r>
        <w:rPr>
          <w:rFonts w:ascii="Times New Roman" w:hAnsi="Times New Roman" w:cs="Times New Roman"/>
        </w:rPr>
        <w:t>21</w:t>
      </w:r>
      <w:r w:rsidRPr="00FA1227">
        <w:rPr>
          <w:rFonts w:ascii="Times New Roman" w:hAnsi="Times New Roman" w:cs="Times New Roman"/>
        </w:rPr>
        <w:t>.</w:t>
      </w:r>
    </w:p>
    <w:p w14:paraId="78B6C066" w14:textId="77777777" w:rsidR="00EF44EC" w:rsidRPr="00FA1227" w:rsidRDefault="00EF44EC" w:rsidP="00EF44EC">
      <w:pPr>
        <w:rPr>
          <w:rFonts w:ascii="Times New Roman" w:hAnsi="Times New Roman" w:cs="Times New Roman"/>
        </w:rPr>
      </w:pPr>
    </w:p>
    <w:p w14:paraId="1DA93DF6" w14:textId="77777777" w:rsidR="0007427A" w:rsidRDefault="0007427A" w:rsidP="0007427A">
      <w:pPr>
        <w:rPr>
          <w:rFonts w:ascii="Times New Roman" w:hAnsi="Times New Roman" w:cs="Times New Roman"/>
        </w:rPr>
      </w:pPr>
      <w:r w:rsidRPr="00FA122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10E9CD" wp14:editId="4FFF625B">
            <wp:extent cx="5185621" cy="340920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21" cy="34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B726" w14:textId="53A6E2E8" w:rsidR="0007427A" w:rsidRPr="005C1AB8" w:rsidRDefault="0007427A" w:rsidP="0007427A">
      <w:pPr>
        <w:rPr>
          <w:rFonts w:ascii="Times New Roman" w:hAnsi="Times New Roman" w:cs="Times New Roman"/>
          <w:b/>
        </w:rPr>
      </w:pPr>
      <w:r w:rsidRPr="00EF44EC">
        <w:rPr>
          <w:rFonts w:ascii="Times New Roman" w:hAnsi="Times New Roman" w:cs="Times New Roman"/>
          <w:b/>
        </w:rPr>
        <w:t xml:space="preserve">Supplementary Figure </w:t>
      </w:r>
      <w:r>
        <w:rPr>
          <w:rFonts w:ascii="Times New Roman" w:hAnsi="Times New Roman" w:cs="Times New Roman"/>
          <w:b/>
        </w:rPr>
        <w:t>2</w:t>
      </w:r>
      <w:r w:rsidRPr="00EF44EC">
        <w:rPr>
          <w:rFonts w:ascii="Times New Roman" w:hAnsi="Times New Roman" w:cs="Times New Roman"/>
          <w:b/>
        </w:rPr>
        <w:t xml:space="preserve"> | </w:t>
      </w:r>
      <w:r>
        <w:rPr>
          <w:rFonts w:ascii="Times New Roman" w:hAnsi="Times New Roman" w:cs="Times New Roman"/>
          <w:b/>
        </w:rPr>
        <w:t xml:space="preserve">Global SUHII changes </w:t>
      </w:r>
      <w:r w:rsidRPr="00EF44EC">
        <w:rPr>
          <w:rFonts w:ascii="Times New Roman" w:hAnsi="Times New Roman" w:cs="Times New Roman"/>
          <w:b/>
        </w:rPr>
        <w:t>from 200</w:t>
      </w:r>
      <w:r>
        <w:rPr>
          <w:rFonts w:ascii="Times New Roman" w:hAnsi="Times New Roman" w:cs="Times New Roman"/>
          <w:b/>
        </w:rPr>
        <w:t>3</w:t>
      </w:r>
      <w:r w:rsidRPr="00EF44EC">
        <w:rPr>
          <w:rFonts w:ascii="Times New Roman" w:hAnsi="Times New Roman" w:cs="Times New Roman"/>
          <w:b/>
        </w:rPr>
        <w:t xml:space="preserve"> to 201</w:t>
      </w:r>
      <w:r w:rsidRPr="00DF5B4D">
        <w:rPr>
          <w:rFonts w:ascii="Times New Roman" w:hAnsi="Times New Roman" w:cs="Times New Roman"/>
          <w:b/>
        </w:rPr>
        <w:t>8.</w:t>
      </w:r>
      <w:r>
        <w:rPr>
          <w:rFonts w:ascii="Times New Roman" w:hAnsi="Times New Roman" w:cs="Times New Roman"/>
        </w:rPr>
        <w:t xml:space="preserve"> </w:t>
      </w:r>
      <w:r w:rsidRPr="00C43B33">
        <w:rPr>
          <w:rFonts w:ascii="Times New Roman" w:hAnsi="Times New Roman" w:cs="Times New Roman"/>
        </w:rPr>
        <w:t xml:space="preserve">Sen's slope values </w:t>
      </w:r>
      <w:r w:rsidRPr="00DD0F45">
        <w:rPr>
          <w:rFonts w:ascii="Times New Roman" w:hAnsi="Times New Roman" w:cs="Times New Roman"/>
        </w:rPr>
        <w:t xml:space="preserve">within 95% confidence interval (p &lt; 0.05) </w:t>
      </w:r>
      <w:r w:rsidRPr="00C43B33">
        <w:rPr>
          <w:rFonts w:ascii="Times New Roman" w:hAnsi="Times New Roman" w:cs="Times New Roman"/>
        </w:rPr>
        <w:t>were calculated as changing rates</w:t>
      </w:r>
      <w:bookmarkStart w:id="0" w:name="_Hlk131719050"/>
      <w:r w:rsidRPr="00C43B33">
        <w:rPr>
          <w:rFonts w:ascii="Times New Roman" w:hAnsi="Times New Roman" w:cs="Times New Roman"/>
        </w:rPr>
        <w:t xml:space="preserve"> (℃ / </w:t>
      </w:r>
      <w:proofErr w:type="spellStart"/>
      <w:r w:rsidRPr="00C43B33">
        <w:rPr>
          <w:rFonts w:ascii="Times New Roman" w:hAnsi="Times New Roman" w:cs="Times New Roman"/>
        </w:rPr>
        <w:t>yr</w:t>
      </w:r>
      <w:proofErr w:type="spellEnd"/>
      <w:r w:rsidRPr="00C43B33">
        <w:rPr>
          <w:rFonts w:ascii="Times New Roman" w:hAnsi="Times New Roman" w:cs="Times New Roman"/>
        </w:rPr>
        <w:t>)</w:t>
      </w:r>
      <w:bookmarkEnd w:id="0"/>
      <w:r w:rsidRPr="00C43B33">
        <w:rPr>
          <w:rFonts w:ascii="Times New Roman" w:hAnsi="Times New Roman" w:cs="Times New Roman"/>
        </w:rPr>
        <w:t>, with darker red indicating a stronger increasing trend in SUHII, and darker green indicating a stronger decreasing trend:</w:t>
      </w:r>
      <w:r>
        <w:rPr>
          <w:rFonts w:ascii="Times New Roman" w:hAnsi="Times New Roman" w:cs="Times New Roman"/>
        </w:rPr>
        <w:t xml:space="preserve"> </w:t>
      </w:r>
      <w:r w:rsidRPr="004819CB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summer daytime (SD), </w:t>
      </w:r>
      <w:r w:rsidRPr="004819CB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 summer nighttime (SN), </w:t>
      </w:r>
      <w:r w:rsidRPr="004819CB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 xml:space="preserve"> winter daytime (WD), </w:t>
      </w:r>
      <w:r w:rsidRPr="004819CB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</w:rPr>
        <w:t xml:space="preserve"> winter nighttime (WN), </w:t>
      </w:r>
      <w:r w:rsidRPr="004819CB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</w:rPr>
        <w:t xml:space="preserve"> yearly daytime (YD) and </w:t>
      </w:r>
      <w:r w:rsidRPr="004819CB">
        <w:rPr>
          <w:rFonts w:ascii="Times New Roman" w:hAnsi="Times New Roman" w:cs="Times New Roman"/>
          <w:b/>
        </w:rPr>
        <w:t xml:space="preserve">f </w:t>
      </w:r>
      <w:r>
        <w:rPr>
          <w:rFonts w:ascii="Times New Roman" w:hAnsi="Times New Roman" w:cs="Times New Roman"/>
        </w:rPr>
        <w:t xml:space="preserve">yearly nighttime (YN). </w:t>
      </w:r>
    </w:p>
    <w:p w14:paraId="1F4E468B" w14:textId="138724C3" w:rsidR="001605FF" w:rsidRPr="0007427A" w:rsidRDefault="001605FF">
      <w:pPr>
        <w:rPr>
          <w:rFonts w:ascii="Times New Roman" w:hAnsi="Times New Roman" w:cs="Times New Roman"/>
        </w:rPr>
      </w:pPr>
    </w:p>
    <w:p w14:paraId="429A154C" w14:textId="2C2FD0E3" w:rsidR="0007427A" w:rsidRDefault="0007427A">
      <w:pPr>
        <w:rPr>
          <w:rFonts w:ascii="Times New Roman" w:hAnsi="Times New Roman" w:cs="Times New Roman"/>
        </w:rPr>
      </w:pPr>
    </w:p>
    <w:p w14:paraId="416D6ADB" w14:textId="43123912" w:rsidR="0007427A" w:rsidRDefault="0007427A">
      <w:pPr>
        <w:rPr>
          <w:rFonts w:ascii="Times New Roman" w:hAnsi="Times New Roman" w:cs="Times New Roman"/>
        </w:rPr>
      </w:pPr>
    </w:p>
    <w:p w14:paraId="2D243DBF" w14:textId="77777777" w:rsidR="00574E47" w:rsidRDefault="00574E47">
      <w:pPr>
        <w:rPr>
          <w:rFonts w:ascii="Times New Roman" w:hAnsi="Times New Roman" w:cs="Times New Roman" w:hint="eastAsia"/>
        </w:rPr>
      </w:pPr>
    </w:p>
    <w:p w14:paraId="2115BA82" w14:textId="304098DF" w:rsidR="0086114C" w:rsidRDefault="00D61FB8">
      <w:pPr>
        <w:rPr>
          <w:rFonts w:ascii="Times New Roman" w:hAnsi="Times New Roman" w:cs="Times New Roman"/>
        </w:rPr>
      </w:pPr>
      <w:r w:rsidRPr="003C5784">
        <w:rPr>
          <w:rFonts w:ascii="Times New Roman" w:hAnsi="Times New Roman" w:cs="Times New Roman"/>
          <w:b/>
        </w:rPr>
        <w:t xml:space="preserve">Supplementary </w:t>
      </w:r>
      <w:r>
        <w:rPr>
          <w:rFonts w:ascii="Times New Roman" w:hAnsi="Times New Roman" w:cs="Times New Roman"/>
          <w:b/>
        </w:rPr>
        <w:t>Table</w:t>
      </w:r>
      <w:r w:rsidRPr="003C578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</w:t>
      </w:r>
      <w:r w:rsidRPr="003C5784">
        <w:rPr>
          <w:rFonts w:ascii="Times New Roman" w:hAnsi="Times New Roman" w:cs="Times New Roman"/>
          <w:b/>
        </w:rPr>
        <w:t xml:space="preserve"> | </w:t>
      </w:r>
      <w:r>
        <w:rPr>
          <w:rFonts w:ascii="Times New Roman" w:hAnsi="Times New Roman" w:cs="Times New Roman"/>
          <w:b/>
        </w:rPr>
        <w:t>The t</w:t>
      </w:r>
      <w:r w:rsidRPr="00D61FB8">
        <w:rPr>
          <w:rFonts w:ascii="Times New Roman" w:hAnsi="Times New Roman" w:cs="Times New Roman"/>
          <w:b/>
        </w:rPr>
        <w:t xml:space="preserve">op 5 </w:t>
      </w:r>
      <w:r>
        <w:rPr>
          <w:rFonts w:ascii="Times New Roman" w:hAnsi="Times New Roman" w:cs="Times New Roman"/>
          <w:b/>
        </w:rPr>
        <w:t>c</w:t>
      </w:r>
      <w:r w:rsidRPr="00D61FB8">
        <w:rPr>
          <w:rFonts w:ascii="Times New Roman" w:hAnsi="Times New Roman" w:cs="Times New Roman"/>
          <w:b/>
        </w:rPr>
        <w:t xml:space="preserve">ountries with the </w:t>
      </w:r>
      <w:r>
        <w:rPr>
          <w:rFonts w:ascii="Times New Roman" w:hAnsi="Times New Roman" w:cs="Times New Roman"/>
          <w:b/>
        </w:rPr>
        <w:t>l</w:t>
      </w:r>
      <w:r w:rsidRPr="00D61FB8">
        <w:rPr>
          <w:rFonts w:ascii="Times New Roman" w:hAnsi="Times New Roman" w:cs="Times New Roman"/>
          <w:b/>
        </w:rPr>
        <w:t xml:space="preserve">argest </w:t>
      </w:r>
      <w:r>
        <w:rPr>
          <w:rFonts w:ascii="Times New Roman" w:hAnsi="Times New Roman" w:cs="Times New Roman"/>
          <w:b/>
        </w:rPr>
        <w:t>n</w:t>
      </w:r>
      <w:r w:rsidRPr="00D61FB8">
        <w:rPr>
          <w:rFonts w:ascii="Times New Roman" w:hAnsi="Times New Roman" w:cs="Times New Roman"/>
          <w:b/>
        </w:rPr>
        <w:t xml:space="preserve">umber of </w:t>
      </w:r>
      <w:r>
        <w:rPr>
          <w:rFonts w:ascii="Times New Roman" w:hAnsi="Times New Roman" w:cs="Times New Roman"/>
          <w:b/>
        </w:rPr>
        <w:t>u</w:t>
      </w:r>
      <w:r w:rsidRPr="00D61FB8">
        <w:rPr>
          <w:rFonts w:ascii="Times New Roman" w:hAnsi="Times New Roman" w:cs="Times New Roman"/>
          <w:b/>
        </w:rPr>
        <w:t xml:space="preserve">rban </w:t>
      </w:r>
      <w:r>
        <w:rPr>
          <w:rFonts w:ascii="Times New Roman" w:hAnsi="Times New Roman" w:cs="Times New Roman"/>
          <w:b/>
        </w:rPr>
        <w:t>g</w:t>
      </w:r>
      <w:r w:rsidRPr="00D61FB8">
        <w:rPr>
          <w:rFonts w:ascii="Times New Roman" w:hAnsi="Times New Roman" w:cs="Times New Roman"/>
          <w:b/>
        </w:rPr>
        <w:t xml:space="preserve">rids </w:t>
      </w:r>
      <w:r>
        <w:rPr>
          <w:rFonts w:ascii="Times New Roman" w:hAnsi="Times New Roman" w:cs="Times New Roman"/>
          <w:b/>
        </w:rPr>
        <w:t xml:space="preserve">and </w:t>
      </w:r>
      <w:r w:rsidR="00994C75">
        <w:rPr>
          <w:rFonts w:ascii="Times New Roman" w:hAnsi="Times New Roman" w:cs="Times New Roman"/>
          <w:b/>
        </w:rPr>
        <w:t xml:space="preserve">the most </w:t>
      </w:r>
      <w:r>
        <w:rPr>
          <w:rFonts w:ascii="Times New Roman" w:hAnsi="Times New Roman" w:cs="Times New Roman"/>
          <w:b/>
        </w:rPr>
        <w:t>e</w:t>
      </w:r>
      <w:r w:rsidRPr="00D61FB8">
        <w:rPr>
          <w:rFonts w:ascii="Times New Roman" w:hAnsi="Times New Roman" w:cs="Times New Roman"/>
          <w:b/>
        </w:rPr>
        <w:t xml:space="preserve">xperiencing </w:t>
      </w:r>
      <w:r>
        <w:rPr>
          <w:rFonts w:ascii="Times New Roman" w:hAnsi="Times New Roman" w:cs="Times New Roman"/>
          <w:b/>
        </w:rPr>
        <w:t>i</w:t>
      </w:r>
      <w:r w:rsidRPr="00D61FB8">
        <w:rPr>
          <w:rFonts w:ascii="Times New Roman" w:hAnsi="Times New Roman" w:cs="Times New Roman"/>
          <w:b/>
        </w:rPr>
        <w:t xml:space="preserve">ncreasing </w:t>
      </w:r>
      <w:r>
        <w:rPr>
          <w:rFonts w:ascii="Times New Roman" w:hAnsi="Times New Roman" w:cs="Times New Roman"/>
          <w:b/>
        </w:rPr>
        <w:t>t</w:t>
      </w:r>
      <w:r w:rsidRPr="00D61FB8">
        <w:rPr>
          <w:rFonts w:ascii="Times New Roman" w:hAnsi="Times New Roman" w:cs="Times New Roman"/>
          <w:b/>
        </w:rPr>
        <w:t xml:space="preserve">rends at </w:t>
      </w:r>
      <w:r>
        <w:rPr>
          <w:rFonts w:ascii="Times New Roman" w:hAnsi="Times New Roman" w:cs="Times New Roman"/>
          <w:b/>
        </w:rPr>
        <w:t>m</w:t>
      </w:r>
      <w:r w:rsidRPr="00D61FB8">
        <w:rPr>
          <w:rFonts w:ascii="Times New Roman" w:hAnsi="Times New Roman" w:cs="Times New Roman"/>
          <w:b/>
        </w:rPr>
        <w:t xml:space="preserve">ultiple </w:t>
      </w:r>
      <w:r>
        <w:rPr>
          <w:rFonts w:ascii="Times New Roman" w:hAnsi="Times New Roman" w:cs="Times New Roman"/>
          <w:b/>
        </w:rPr>
        <w:t>t</w:t>
      </w:r>
      <w:r w:rsidRPr="00D61FB8">
        <w:rPr>
          <w:rFonts w:ascii="Times New Roman" w:hAnsi="Times New Roman" w:cs="Times New Roman"/>
          <w:b/>
        </w:rPr>
        <w:t xml:space="preserve">ime </w:t>
      </w:r>
      <w:r>
        <w:rPr>
          <w:rFonts w:ascii="Times New Roman" w:hAnsi="Times New Roman" w:cs="Times New Roman"/>
          <w:b/>
        </w:rPr>
        <w:t>i</w:t>
      </w:r>
      <w:r w:rsidRPr="00D61FB8">
        <w:rPr>
          <w:rFonts w:ascii="Times New Roman" w:hAnsi="Times New Roman" w:cs="Times New Roman"/>
          <w:b/>
        </w:rPr>
        <w:t>ntervals</w:t>
      </w:r>
      <w:r>
        <w:rPr>
          <w:rFonts w:ascii="Times New Roman" w:hAnsi="Times New Roman" w:cs="Times New Roman"/>
          <w:b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6"/>
        <w:gridCol w:w="698"/>
        <w:gridCol w:w="561"/>
        <w:gridCol w:w="591"/>
        <w:gridCol w:w="561"/>
        <w:gridCol w:w="591"/>
        <w:gridCol w:w="561"/>
        <w:gridCol w:w="591"/>
        <w:gridCol w:w="561"/>
        <w:gridCol w:w="591"/>
        <w:gridCol w:w="561"/>
        <w:gridCol w:w="591"/>
        <w:gridCol w:w="561"/>
        <w:gridCol w:w="591"/>
      </w:tblGrid>
      <w:tr w:rsidR="00196D15" w:rsidRPr="00196D15" w14:paraId="4AD22402" w14:textId="77777777" w:rsidTr="00196D15">
        <w:trPr>
          <w:trHeight w:val="420"/>
        </w:trPr>
        <w:tc>
          <w:tcPr>
            <w:tcW w:w="83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A9C3E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374151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374151"/>
                <w:kern w:val="0"/>
                <w:sz w:val="13"/>
                <w:szCs w:val="13"/>
              </w:rPr>
              <w:t>Top 5 countries with the most urban grids</w:t>
            </w:r>
          </w:p>
        </w:tc>
        <w:tc>
          <w:tcPr>
            <w:tcW w:w="416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78EABD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374151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374151"/>
                <w:kern w:val="0"/>
                <w:sz w:val="13"/>
                <w:szCs w:val="13"/>
              </w:rPr>
              <w:t>Top 5 fastest-increasing countries</w:t>
            </w:r>
          </w:p>
        </w:tc>
      </w:tr>
      <w:tr w:rsidR="00196D15" w:rsidRPr="00196D15" w14:paraId="739459E0" w14:textId="77777777" w:rsidTr="00196D15">
        <w:trPr>
          <w:trHeight w:val="360"/>
        </w:trPr>
        <w:tc>
          <w:tcPr>
            <w:tcW w:w="83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BC484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374151"/>
                <w:kern w:val="0"/>
                <w:sz w:val="13"/>
                <w:szCs w:val="13"/>
              </w:rPr>
            </w:pPr>
          </w:p>
        </w:tc>
        <w:tc>
          <w:tcPr>
            <w:tcW w:w="69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DA6AF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YD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047CB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YN</w:t>
            </w:r>
          </w:p>
        </w:tc>
        <w:tc>
          <w:tcPr>
            <w:tcW w:w="6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EDD69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SD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0D47E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SN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4CD54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WD</w:t>
            </w:r>
          </w:p>
        </w:tc>
        <w:tc>
          <w:tcPr>
            <w:tcW w:w="69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5C431" w14:textId="77777777" w:rsidR="00196D15" w:rsidRPr="00196D15" w:rsidRDefault="00196D15" w:rsidP="00196D1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96D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WN</w:t>
            </w:r>
          </w:p>
        </w:tc>
      </w:tr>
      <w:tr w:rsidR="00196D15" w:rsidRPr="00196D15" w14:paraId="31B599F0" w14:textId="77777777" w:rsidTr="00196D15">
        <w:trPr>
          <w:trHeight w:val="30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CA8E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7DE2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(24.20%)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07D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9A8B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(24.20%)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C5C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1454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(20.90%)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9F99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9C8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(27.20%)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C39C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113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(24.20%)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37C8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D47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(18.90%)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A6C9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206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(28.90%)</w:t>
            </w:r>
          </w:p>
        </w:tc>
      </w:tr>
      <w:tr w:rsidR="00196D15" w:rsidRPr="00196D15" w14:paraId="5A0C761A" w14:textId="77777777" w:rsidTr="00196D15">
        <w:trPr>
          <w:trHeight w:val="30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69B4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DCE1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(10.70%)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904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Japan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082E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(16.20%)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B29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0C12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(18.30%)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02FB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Japan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14F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(14.70%)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7539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C579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(20.30%)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EB4E1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Japan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1ABE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(14.10%)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C05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America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ABB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(15.80%)</w:t>
            </w:r>
          </w:p>
        </w:tc>
      </w:tr>
      <w:tr w:rsidR="00196D15" w:rsidRPr="00196D15" w14:paraId="30C0B23B" w14:textId="77777777" w:rsidTr="00196D15">
        <w:trPr>
          <w:trHeight w:val="30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AF7E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Russia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4BC3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(6.53%)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73A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774C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(10.90%)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84F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India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B001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(13.40%)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D9A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937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(14.20%)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089E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Russia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3F9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(8.67%)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1B1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China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F15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(11.10%)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4721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India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984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(11.10%)</w:t>
            </w:r>
          </w:p>
        </w:tc>
      </w:tr>
      <w:tr w:rsidR="00196D15" w:rsidRPr="00196D15" w14:paraId="74120C3F" w14:textId="77777777" w:rsidTr="00196D15">
        <w:trPr>
          <w:trHeight w:val="30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593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Germany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C199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(4.76%)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B9DC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Brazil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1E5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(5.39%)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C6C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Brazil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96D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(3.36%)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61B8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Russia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7862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(5.72%)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0558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Ukraine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CE38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(4.18%)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1E98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India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AEC5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(6.90%)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97A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Brazil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C493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(3.33%)</w:t>
            </w:r>
          </w:p>
        </w:tc>
      </w:tr>
      <w:tr w:rsidR="00196D15" w:rsidRPr="00196D15" w14:paraId="28926641" w14:textId="77777777" w:rsidTr="00196D15">
        <w:trPr>
          <w:trHeight w:val="30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CCB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Japan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5DD3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(4.26%)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3D4C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India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57B1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(3.90%)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D4E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Russia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67B6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(2.83%)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E675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Turkey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481B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(3.49%)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252C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Japan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025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(3.34%)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B3E2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Brazil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8F84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(6.62%)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671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Mexico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A74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(2.67%)</w:t>
            </w:r>
          </w:p>
        </w:tc>
      </w:tr>
      <w:tr w:rsidR="00196D15" w:rsidRPr="00196D15" w14:paraId="75D36304" w14:textId="77777777" w:rsidTr="00196D15">
        <w:trPr>
          <w:trHeight w:val="300"/>
        </w:trPr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99C5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E7497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(50.45%)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BA24B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DDE2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(60.59%)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F6B63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6EE2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(58.79%)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5BD9A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78D33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(65.31%)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07F3F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63B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(60.69%)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33293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10DD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(57.62%)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BB180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52C5C" w14:textId="77777777" w:rsidR="00196D15" w:rsidRPr="00196D15" w:rsidRDefault="00196D15" w:rsidP="00196D1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</w:pPr>
            <w:r w:rsidRPr="00196D15">
              <w:rPr>
                <w:rFonts w:ascii="Times New Roman" w:eastAsia="等线" w:hAnsi="Times New Roman" w:cs="Times New Roman"/>
                <w:color w:val="000000"/>
                <w:kern w:val="0"/>
                <w:sz w:val="10"/>
                <w:szCs w:val="10"/>
              </w:rPr>
              <w:t>(61.80%)</w:t>
            </w:r>
          </w:p>
        </w:tc>
      </w:tr>
    </w:tbl>
    <w:p w14:paraId="07AE83D3" w14:textId="4D03E814" w:rsidR="0086114C" w:rsidRDefault="0086114C">
      <w:pPr>
        <w:rPr>
          <w:rFonts w:ascii="Times New Roman" w:hAnsi="Times New Roman" w:cs="Times New Roman"/>
        </w:rPr>
      </w:pPr>
    </w:p>
    <w:p w14:paraId="29EB2A79" w14:textId="750B4A9A" w:rsidR="0086114C" w:rsidRDefault="0086114C">
      <w:pPr>
        <w:rPr>
          <w:rFonts w:ascii="Times New Roman" w:hAnsi="Times New Roman" w:cs="Times New Roman"/>
        </w:rPr>
      </w:pPr>
    </w:p>
    <w:p w14:paraId="4D39FC37" w14:textId="448DB700" w:rsidR="008B093F" w:rsidRDefault="008B093F">
      <w:pPr>
        <w:rPr>
          <w:rFonts w:ascii="Times New Roman" w:hAnsi="Times New Roman" w:cs="Times New Roman"/>
        </w:rPr>
      </w:pPr>
    </w:p>
    <w:p w14:paraId="0BB25FDB" w14:textId="48F7E99B" w:rsidR="008B093F" w:rsidRDefault="008B093F">
      <w:pPr>
        <w:rPr>
          <w:rFonts w:ascii="Times New Roman" w:hAnsi="Times New Roman" w:cs="Times New Roman"/>
        </w:rPr>
      </w:pPr>
    </w:p>
    <w:p w14:paraId="69C9BE8A" w14:textId="4F8C1804" w:rsidR="008B093F" w:rsidRDefault="008B093F">
      <w:pPr>
        <w:rPr>
          <w:rFonts w:ascii="Times New Roman" w:hAnsi="Times New Roman" w:cs="Times New Roman"/>
        </w:rPr>
      </w:pPr>
    </w:p>
    <w:p w14:paraId="4C823329" w14:textId="13A8915C" w:rsidR="008B093F" w:rsidRDefault="008B093F">
      <w:pPr>
        <w:rPr>
          <w:rFonts w:ascii="Times New Roman" w:hAnsi="Times New Roman" w:cs="Times New Roman"/>
        </w:rPr>
      </w:pPr>
    </w:p>
    <w:p w14:paraId="44DD29AD" w14:textId="5D21BAC9" w:rsidR="008B093F" w:rsidRDefault="008B093F">
      <w:pPr>
        <w:rPr>
          <w:rFonts w:ascii="Times New Roman" w:hAnsi="Times New Roman" w:cs="Times New Roman"/>
        </w:rPr>
      </w:pPr>
    </w:p>
    <w:p w14:paraId="7207932C" w14:textId="77777777" w:rsidR="008B093F" w:rsidRDefault="008B093F">
      <w:pPr>
        <w:rPr>
          <w:rFonts w:ascii="Times New Roman" w:hAnsi="Times New Roman" w:cs="Times New Roman"/>
        </w:rPr>
      </w:pPr>
    </w:p>
    <w:p w14:paraId="140FF159" w14:textId="086CACEE" w:rsidR="00870A49" w:rsidRPr="005C1AB8" w:rsidRDefault="00870A49" w:rsidP="00870A49">
      <w:pPr>
        <w:rPr>
          <w:rFonts w:ascii="Times New Roman" w:hAnsi="Times New Roman" w:cs="Times New Roman"/>
          <w:b/>
        </w:rPr>
      </w:pPr>
      <w:bookmarkStart w:id="1" w:name="_Hlk132118467"/>
      <w:r w:rsidRPr="00EF44EC">
        <w:rPr>
          <w:rFonts w:ascii="Times New Roman" w:hAnsi="Times New Roman" w:cs="Times New Roman"/>
          <w:b/>
        </w:rPr>
        <w:t xml:space="preserve">Supplementary Figure </w:t>
      </w:r>
      <w:r>
        <w:rPr>
          <w:rFonts w:ascii="Times New Roman" w:hAnsi="Times New Roman" w:cs="Times New Roman"/>
          <w:b/>
        </w:rPr>
        <w:t>3</w:t>
      </w:r>
      <w:bookmarkEnd w:id="1"/>
      <w:r w:rsidRPr="00EF44EC">
        <w:rPr>
          <w:rFonts w:ascii="Times New Roman" w:hAnsi="Times New Roman" w:cs="Times New Roman"/>
          <w:b/>
        </w:rPr>
        <w:t xml:space="preserve"> | </w:t>
      </w:r>
      <w:r w:rsidR="00EB5FFC" w:rsidRPr="00EB5FFC">
        <w:rPr>
          <w:rFonts w:ascii="Times New Roman" w:hAnsi="Times New Roman" w:cs="Times New Roman"/>
          <w:b/>
        </w:rPr>
        <w:t>The intra-</w:t>
      </w:r>
      <w:r w:rsidR="007C6EB6">
        <w:rPr>
          <w:rFonts w:ascii="Times New Roman" w:hAnsi="Times New Roman" w:cs="Times New Roman"/>
          <w:b/>
        </w:rPr>
        <w:t>climate-zone</w:t>
      </w:r>
      <w:r w:rsidR="00EB5FFC" w:rsidRPr="00EB5FFC">
        <w:rPr>
          <w:rFonts w:ascii="Times New Roman" w:hAnsi="Times New Roman" w:cs="Times New Roman"/>
          <w:b/>
        </w:rPr>
        <w:t xml:space="preserve"> SUHII trends of increasing, decreasing and their differences over 2003 - 2018.</w:t>
      </w:r>
    </w:p>
    <w:p w14:paraId="1D6C1EBE" w14:textId="730C851A" w:rsidR="005A5DCE" w:rsidRDefault="005A5DCE">
      <w:pPr>
        <w:rPr>
          <w:rFonts w:ascii="Times New Roman" w:hAnsi="Times New Roman" w:cs="Times New Roman"/>
        </w:rPr>
      </w:pPr>
      <w:r w:rsidRPr="00CA608D">
        <w:rPr>
          <w:rFonts w:ascii="Times New Roman" w:hAnsi="Times New Roman" w:cs="Times New Roman"/>
          <w:noProof/>
        </w:rPr>
        <w:drawing>
          <wp:inline distT="0" distB="0" distL="0" distR="0" wp14:anchorId="6638CC8E" wp14:editId="7F5B21D2">
            <wp:extent cx="5220000" cy="30122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1.png"/>
                    <pic:cNvPicPr/>
                  </pic:nvPicPr>
                  <pic:blipFill rotWithShape="1">
                    <a:blip r:embed="rId9"/>
                    <a:srcRect l="6005" r="-12" b="51625"/>
                    <a:stretch/>
                  </pic:blipFill>
                  <pic:spPr bwMode="auto">
                    <a:xfrm>
                      <a:off x="0" y="0"/>
                      <a:ext cx="5220000" cy="301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226B" w14:textId="62618E38" w:rsidR="009A7AB0" w:rsidRDefault="009A7AB0">
      <w:pPr>
        <w:rPr>
          <w:rFonts w:ascii="Times New Roman" w:hAnsi="Times New Roman" w:cs="Times New Roman"/>
        </w:rPr>
      </w:pPr>
    </w:p>
    <w:p w14:paraId="5399DF45" w14:textId="77777777" w:rsidR="00574E47" w:rsidRDefault="00574E47">
      <w:pPr>
        <w:rPr>
          <w:rFonts w:ascii="Times New Roman" w:hAnsi="Times New Roman" w:cs="Times New Roman" w:hint="eastAsia"/>
        </w:rPr>
      </w:pPr>
    </w:p>
    <w:p w14:paraId="3970A48B" w14:textId="459D156C" w:rsidR="00FD269D" w:rsidRDefault="009A7AB0">
      <w:pPr>
        <w:rPr>
          <w:rFonts w:ascii="Times New Roman" w:hAnsi="Times New Roman" w:cs="Times New Roman"/>
        </w:rPr>
      </w:pPr>
      <w:r w:rsidRPr="003C5784">
        <w:rPr>
          <w:rFonts w:ascii="Times New Roman" w:hAnsi="Times New Roman" w:cs="Times New Roman"/>
          <w:b/>
        </w:rPr>
        <w:t xml:space="preserve">Supplementary </w:t>
      </w:r>
      <w:r>
        <w:rPr>
          <w:rFonts w:ascii="Times New Roman" w:hAnsi="Times New Roman" w:cs="Times New Roman"/>
          <w:b/>
        </w:rPr>
        <w:t>Table</w:t>
      </w:r>
      <w:r w:rsidRPr="003C578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 w:rsidRPr="003C5784">
        <w:rPr>
          <w:rFonts w:ascii="Times New Roman" w:hAnsi="Times New Roman" w:cs="Times New Roman"/>
          <w:b/>
        </w:rPr>
        <w:t xml:space="preserve"> | </w:t>
      </w:r>
      <w:r>
        <w:rPr>
          <w:rFonts w:ascii="Times New Roman" w:hAnsi="Times New Roman" w:cs="Times New Roman"/>
          <w:b/>
        </w:rPr>
        <w:t xml:space="preserve">The description of the used multivariate </w:t>
      </w:r>
      <w:r w:rsidRPr="009A7AB0">
        <w:rPr>
          <w:rFonts w:ascii="Times New Roman" w:hAnsi="Times New Roman" w:cs="Times New Roman"/>
          <w:b/>
        </w:rPr>
        <w:t xml:space="preserve">mixture </w:t>
      </w:r>
      <w:r>
        <w:rPr>
          <w:rFonts w:ascii="Times New Roman" w:hAnsi="Times New Roman" w:cs="Times New Roman"/>
          <w:b/>
        </w:rPr>
        <w:t xml:space="preserve">cluster </w:t>
      </w:r>
      <w:r w:rsidRPr="009A7AB0">
        <w:rPr>
          <w:rFonts w:ascii="Times New Roman" w:hAnsi="Times New Roman" w:cs="Times New Roman"/>
          <w:b/>
        </w:rPr>
        <w:t>model</w:t>
      </w:r>
      <w:r>
        <w:rPr>
          <w:rFonts w:ascii="Times New Roman" w:hAnsi="Times New Roman" w:cs="Times New Roman"/>
          <w:b/>
        </w:rPr>
        <w:t>s.</w:t>
      </w:r>
      <w:r w:rsidR="00FD269D">
        <w:rPr>
          <w:rFonts w:ascii="Times New Roman" w:hAnsi="Times New Roman" w:cs="Times New Roman"/>
          <w:b/>
        </w:rPr>
        <w:t xml:space="preserve"> </w:t>
      </w:r>
      <w:r w:rsidR="00FD269D" w:rsidRPr="00FD269D">
        <w:rPr>
          <w:rFonts w:ascii="Times New Roman" w:hAnsi="Times New Roman" w:cs="Times New Roman"/>
          <w:noProof/>
        </w:rPr>
        <w:t>Parameterisations of the within-group covariance matrix Σ</w:t>
      </w:r>
      <w:r w:rsidR="00FD269D" w:rsidRPr="00FD269D">
        <w:rPr>
          <w:rFonts w:ascii="Times New Roman" w:hAnsi="Times New Roman" w:cs="Times New Roman"/>
          <w:noProof/>
          <w:vertAlign w:val="subscript"/>
        </w:rPr>
        <w:t>k</w:t>
      </w:r>
      <w:r w:rsidR="00FD269D">
        <w:rPr>
          <w:rFonts w:ascii="Times New Roman" w:hAnsi="Times New Roman" w:cs="Times New Roman"/>
          <w:noProof/>
        </w:rPr>
        <w:t xml:space="preserve"> </w:t>
      </w:r>
      <w:r w:rsidR="00FD269D" w:rsidRPr="00FD269D">
        <w:rPr>
          <w:rFonts w:ascii="Times New Roman" w:hAnsi="Times New Roman" w:cs="Times New Roman"/>
          <w:noProof/>
        </w:rPr>
        <w:t>for multidimensional data</w:t>
      </w:r>
      <w:r w:rsidR="00FD269D">
        <w:rPr>
          <w:rFonts w:ascii="Times New Roman" w:hAnsi="Times New Roman" w:cs="Times New Roman"/>
          <w:noProof/>
        </w:rPr>
        <w:t xml:space="preserve"> </w:t>
      </w:r>
      <w:r w:rsidR="00FD269D" w:rsidRPr="00FD269D">
        <w:rPr>
          <w:rFonts w:ascii="Times New Roman" w:hAnsi="Times New Roman" w:cs="Times New Roman"/>
          <w:noProof/>
        </w:rPr>
        <w:t>available in the mclust package, and the corresponding geometric characteristics.</w:t>
      </w:r>
      <w:r w:rsidR="00FD269D" w:rsidRPr="00FD269D">
        <w:rPr>
          <w:rFonts w:ascii="Times New Roman" w:hAnsi="Times New Roman" w:cs="Times New Roman"/>
          <w:noProof/>
        </w:rPr>
        <w:cr/>
      </w:r>
      <w:r w:rsidR="00FD269D" w:rsidRPr="00FD269D">
        <w:rPr>
          <w:rFonts w:ascii="Times New Roman" w:hAnsi="Times New Roman" w:cs="Times New Roman"/>
          <w:noProof/>
        </w:rPr>
        <w:drawing>
          <wp:inline distT="0" distB="0" distL="0" distR="0" wp14:anchorId="7E96245B" wp14:editId="3655B543">
            <wp:extent cx="5274310" cy="3030683"/>
            <wp:effectExtent l="0" t="0" r="2540" b="0"/>
            <wp:docPr id="5" name="图片 5" descr="C:\Users\27780\Documents\WeChat Files\wxid_jws1i56yvngs21\FileStorage\Temp\1681339216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780\Documents\WeChat Files\wxid_jws1i56yvngs21\FileStorage\Temp\168133921623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E0DF" w14:textId="77777777" w:rsidR="009A7AB0" w:rsidRPr="009A7AB0" w:rsidRDefault="009A7AB0">
      <w:pPr>
        <w:rPr>
          <w:rFonts w:ascii="Times New Roman" w:hAnsi="Times New Roman" w:cs="Times New Roman"/>
        </w:rPr>
      </w:pPr>
      <w:bookmarkStart w:id="2" w:name="_GoBack"/>
      <w:bookmarkEnd w:id="2"/>
    </w:p>
    <w:sectPr w:rsidR="009A7AB0" w:rsidRPr="009A7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90E19" w14:textId="77777777" w:rsidR="00A82AA8" w:rsidRDefault="00A82AA8" w:rsidP="00B21AE8">
      <w:r>
        <w:separator/>
      </w:r>
    </w:p>
  </w:endnote>
  <w:endnote w:type="continuationSeparator" w:id="0">
    <w:p w14:paraId="722D486F" w14:textId="77777777" w:rsidR="00A82AA8" w:rsidRDefault="00A82AA8" w:rsidP="00B21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90EE2" w14:textId="77777777" w:rsidR="00A82AA8" w:rsidRDefault="00A82AA8" w:rsidP="00B21AE8">
      <w:r>
        <w:separator/>
      </w:r>
    </w:p>
  </w:footnote>
  <w:footnote w:type="continuationSeparator" w:id="0">
    <w:p w14:paraId="498E0DFC" w14:textId="77777777" w:rsidR="00A82AA8" w:rsidRDefault="00A82AA8" w:rsidP="00B21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DB5"/>
    <w:rsid w:val="0007427A"/>
    <w:rsid w:val="001533D2"/>
    <w:rsid w:val="001605FF"/>
    <w:rsid w:val="00196D15"/>
    <w:rsid w:val="00215B9E"/>
    <w:rsid w:val="0023325B"/>
    <w:rsid w:val="003C4055"/>
    <w:rsid w:val="003C5784"/>
    <w:rsid w:val="003D7639"/>
    <w:rsid w:val="0040270B"/>
    <w:rsid w:val="004819CB"/>
    <w:rsid w:val="004B6A11"/>
    <w:rsid w:val="004C3A71"/>
    <w:rsid w:val="004D4503"/>
    <w:rsid w:val="005424D3"/>
    <w:rsid w:val="00574E47"/>
    <w:rsid w:val="005A5DCE"/>
    <w:rsid w:val="005B648A"/>
    <w:rsid w:val="005C1AB8"/>
    <w:rsid w:val="005F6968"/>
    <w:rsid w:val="00626B4A"/>
    <w:rsid w:val="007C6EB6"/>
    <w:rsid w:val="00851833"/>
    <w:rsid w:val="0086114C"/>
    <w:rsid w:val="00870A49"/>
    <w:rsid w:val="0089618D"/>
    <w:rsid w:val="008B093F"/>
    <w:rsid w:val="00921CD0"/>
    <w:rsid w:val="00994C75"/>
    <w:rsid w:val="009A7AB0"/>
    <w:rsid w:val="00A05457"/>
    <w:rsid w:val="00A82AA8"/>
    <w:rsid w:val="00B14DB5"/>
    <w:rsid w:val="00B21AE8"/>
    <w:rsid w:val="00B86952"/>
    <w:rsid w:val="00BC2949"/>
    <w:rsid w:val="00BC41B3"/>
    <w:rsid w:val="00BD0C20"/>
    <w:rsid w:val="00C00552"/>
    <w:rsid w:val="00C01873"/>
    <w:rsid w:val="00C43B33"/>
    <w:rsid w:val="00D17D36"/>
    <w:rsid w:val="00D366FA"/>
    <w:rsid w:val="00D61FB8"/>
    <w:rsid w:val="00DA0DB3"/>
    <w:rsid w:val="00DD0F45"/>
    <w:rsid w:val="00DF5B4D"/>
    <w:rsid w:val="00E94E61"/>
    <w:rsid w:val="00EB5FFC"/>
    <w:rsid w:val="00EF44EC"/>
    <w:rsid w:val="00FA1227"/>
    <w:rsid w:val="00FD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9BC381"/>
  <w14:defaultImageDpi w14:val="32767"/>
  <w15:chartTrackingRefBased/>
  <w15:docId w15:val="{1AE50280-DA18-477A-BE86-4B899A05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605F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05FF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semiHidden/>
    <w:unhideWhenUsed/>
    <w:rsid w:val="00C0055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1A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21AE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21A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21A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datahelpdesk.worldbank.org/knowledgebase/articles/378832-what-is-the-world-bank-atlas-metho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3143</TotalTime>
  <Pages>3</Pages>
  <Words>420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yuan</dc:creator>
  <cp:keywords/>
  <dc:description/>
  <cp:lastModifiedBy>yuan yuan</cp:lastModifiedBy>
  <cp:revision>42</cp:revision>
  <dcterms:created xsi:type="dcterms:W3CDTF">2023-04-07T01:30:00Z</dcterms:created>
  <dcterms:modified xsi:type="dcterms:W3CDTF">2023-05-02T20:23:00Z</dcterms:modified>
</cp:coreProperties>
</file>