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0DD4C" w14:textId="77777777" w:rsidR="00635693" w:rsidRPr="00234B9A" w:rsidRDefault="00635693" w:rsidP="00635693">
      <w:pPr>
        <w:kinsoku w:val="0"/>
        <w:overflowPunct w:val="0"/>
        <w:spacing w:after="160" w:line="480" w:lineRule="auto"/>
        <w:rPr>
          <w:rFonts w:ascii="Times New Roman" w:eastAsia="Times New Roman" w:hAnsi="Times New Roman" w:cs="Times New Roman"/>
          <w:sz w:val="24"/>
          <w:szCs w:val="24"/>
        </w:rPr>
      </w:pPr>
      <w:r w:rsidRPr="00234B9A">
        <w:rPr>
          <w:rFonts w:ascii="Times New Roman" w:eastAsia="Times New Roman" w:hAnsi="Times New Roman" w:cs="Times New Roman"/>
          <w:noProof/>
        </w:rPr>
        <w:drawing>
          <wp:inline distT="114300" distB="114300" distL="114300" distR="114300" wp14:anchorId="136E7E74" wp14:editId="10F5D1BB">
            <wp:extent cx="5731200" cy="2959100"/>
            <wp:effectExtent l="0" t="0" r="0" b="0"/>
            <wp:docPr id="2" name="image11.png" descr="차트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2" name="image11.png" descr="차트이(가) 표시된 사진&#10;&#10;자동 생성된 설명"/>
                    <pic:cNvPicPr preferRelativeResize="0"/>
                  </pic:nvPicPr>
                  <pic:blipFill>
                    <a:blip r:embed="rId4"/>
                    <a:srcRect/>
                    <a:stretch>
                      <a:fillRect/>
                    </a:stretch>
                  </pic:blipFill>
                  <pic:spPr>
                    <a:xfrm>
                      <a:off x="0" y="0"/>
                      <a:ext cx="5731200" cy="2959100"/>
                    </a:xfrm>
                    <a:prstGeom prst="rect">
                      <a:avLst/>
                    </a:prstGeom>
                    <a:ln/>
                  </pic:spPr>
                </pic:pic>
              </a:graphicData>
            </a:graphic>
          </wp:inline>
        </w:drawing>
      </w:r>
    </w:p>
    <w:p w14:paraId="0756681B" w14:textId="77777777" w:rsidR="00635693" w:rsidRPr="00234B9A" w:rsidRDefault="00635693" w:rsidP="00635693">
      <w:pPr>
        <w:kinsoku w:val="0"/>
        <w:overflowPunct w:val="0"/>
        <w:spacing w:after="160" w:line="480" w:lineRule="auto"/>
        <w:rPr>
          <w:rFonts w:ascii="Times New Roman" w:eastAsia="Times New Roman" w:hAnsi="Times New Roman" w:cs="Times New Roman"/>
          <w:b/>
          <w:sz w:val="24"/>
          <w:szCs w:val="24"/>
          <w:lang w:val="en-US"/>
        </w:rPr>
      </w:pPr>
      <w:r w:rsidRPr="00234B9A">
        <w:rPr>
          <w:rFonts w:ascii="Times New Roman" w:eastAsia="Times New Roman" w:hAnsi="Times New Roman" w:cs="Times New Roman"/>
          <w:b/>
          <w:lang w:val="en-US"/>
        </w:rPr>
        <w:t xml:space="preserve">Supplementary Fig. 1 </w:t>
      </w:r>
      <w:r w:rsidRPr="00234B9A">
        <w:rPr>
          <w:rFonts w:ascii="Times New Roman" w:eastAsia="Times New Roman" w:hAnsi="Times New Roman" w:cs="Times New Roman"/>
          <w:b/>
          <w:sz w:val="24"/>
          <w:szCs w:val="24"/>
          <w:lang w:val="en-US"/>
        </w:rPr>
        <w:t>Properties of FFPE-artifacts different from true variants</w:t>
      </w:r>
    </w:p>
    <w:p w14:paraId="18E48FD4" w14:textId="77777777" w:rsidR="00635693" w:rsidRPr="00234B9A" w:rsidRDefault="00635693" w:rsidP="00635693">
      <w:pPr>
        <w:kinsoku w:val="0"/>
        <w:overflowPunct w:val="0"/>
        <w:spacing w:line="480" w:lineRule="auto"/>
        <w:rPr>
          <w:rFonts w:ascii="Times New Roman" w:eastAsia="Times New Roman" w:hAnsi="Times New Roman" w:cs="Times New Roman"/>
          <w:sz w:val="24"/>
          <w:szCs w:val="24"/>
          <w:u w:val="single"/>
          <w:lang w:val="en-US"/>
        </w:rPr>
      </w:pPr>
      <w:r w:rsidRPr="00234B9A">
        <w:rPr>
          <w:rFonts w:ascii="Times New Roman" w:eastAsia="Times New Roman" w:hAnsi="Times New Roman" w:cs="Times New Roman"/>
          <w:sz w:val="24"/>
          <w:szCs w:val="24"/>
          <w:lang w:val="en-US"/>
        </w:rPr>
        <w:t xml:space="preserve">Relative position of mutations (A) </w:t>
      </w:r>
      <w:proofErr w:type="gramStart"/>
      <w:r w:rsidRPr="00234B9A">
        <w:rPr>
          <w:rFonts w:ascii="Times New Roman" w:eastAsia="Times New Roman" w:hAnsi="Times New Roman" w:cs="Times New Roman"/>
          <w:sz w:val="24"/>
          <w:szCs w:val="24"/>
          <w:lang w:val="en-US"/>
        </w:rPr>
        <w:t>and  cosine</w:t>
      </w:r>
      <w:proofErr w:type="gramEnd"/>
      <w:r w:rsidRPr="00234B9A">
        <w:rPr>
          <w:rFonts w:ascii="Times New Roman" w:eastAsia="Times New Roman" w:hAnsi="Times New Roman" w:cs="Times New Roman"/>
          <w:sz w:val="24"/>
          <w:szCs w:val="24"/>
          <w:lang w:val="en-US"/>
        </w:rPr>
        <w:t xml:space="preserve"> similarity of strand-orientation bias between reference allele and alternate allele (B) were plotted for FFPE-artifacts in red and for true variants in blue. X-axis indicates the cancer samples used in this study. **** denotes statistical significance (p-value &lt; 0.0001, Mann-Whitney </w:t>
      </w:r>
      <w:r w:rsidRPr="00234B9A">
        <w:rPr>
          <w:rFonts w:ascii="Times New Roman" w:eastAsia="Times New Roman" w:hAnsi="Times New Roman" w:cs="Times New Roman"/>
          <w:i/>
          <w:sz w:val="24"/>
          <w:szCs w:val="24"/>
          <w:lang w:val="en-US"/>
        </w:rPr>
        <w:t>U</w:t>
      </w:r>
      <w:r w:rsidRPr="00234B9A">
        <w:rPr>
          <w:rFonts w:ascii="Times New Roman" w:eastAsia="Times New Roman" w:hAnsi="Times New Roman" w:cs="Times New Roman"/>
          <w:sz w:val="24"/>
          <w:szCs w:val="24"/>
          <w:lang w:val="en-US"/>
        </w:rPr>
        <w:t>-test) and ns means the difference is not significant.</w:t>
      </w:r>
    </w:p>
    <w:p w14:paraId="6C5264C4"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noProof/>
        </w:rPr>
        <w:drawing>
          <wp:inline distT="114300" distB="114300" distL="114300" distR="114300" wp14:anchorId="038FD4F5" wp14:editId="3FE9736D">
            <wp:extent cx="2571750" cy="2314575"/>
            <wp:effectExtent l="0" t="0" r="0" b="0"/>
            <wp:docPr id="1" name="image9.png" descr="차트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1" name="image9.png" descr="차트이(가) 표시된 사진&#10;&#10;자동 생성된 설명"/>
                    <pic:cNvPicPr preferRelativeResize="0"/>
                  </pic:nvPicPr>
                  <pic:blipFill>
                    <a:blip r:embed="rId5"/>
                    <a:srcRect/>
                    <a:stretch>
                      <a:fillRect/>
                    </a:stretch>
                  </pic:blipFill>
                  <pic:spPr>
                    <a:xfrm>
                      <a:off x="0" y="0"/>
                      <a:ext cx="2571750" cy="2314575"/>
                    </a:xfrm>
                    <a:prstGeom prst="rect">
                      <a:avLst/>
                    </a:prstGeom>
                    <a:ln/>
                  </pic:spPr>
                </pic:pic>
              </a:graphicData>
            </a:graphic>
          </wp:inline>
        </w:drawing>
      </w:r>
    </w:p>
    <w:p w14:paraId="2FF0A086" w14:textId="77777777" w:rsidR="00635693" w:rsidRPr="00234B9A" w:rsidRDefault="00635693" w:rsidP="00635693">
      <w:pPr>
        <w:kinsoku w:val="0"/>
        <w:overflowPunct w:val="0"/>
        <w:spacing w:line="480" w:lineRule="auto"/>
        <w:rPr>
          <w:rFonts w:ascii="Times New Roman" w:eastAsia="Times New Roman" w:hAnsi="Times New Roman" w:cs="Times New Roman"/>
          <w:b/>
          <w:lang w:val="en-US"/>
        </w:rPr>
      </w:pPr>
      <w:r w:rsidRPr="00234B9A">
        <w:rPr>
          <w:rFonts w:ascii="Times New Roman" w:eastAsia="Times New Roman" w:hAnsi="Times New Roman" w:cs="Times New Roman"/>
          <w:b/>
          <w:lang w:val="en-US"/>
        </w:rPr>
        <w:t xml:space="preserve">Supplementary Fig. 2 The length of insert fragments from WES for A549 </w:t>
      </w:r>
      <w:proofErr w:type="gramStart"/>
      <w:r w:rsidRPr="00234B9A">
        <w:rPr>
          <w:rFonts w:ascii="Times New Roman" w:eastAsia="Times New Roman" w:hAnsi="Times New Roman" w:cs="Times New Roman"/>
          <w:b/>
          <w:lang w:val="en-US"/>
        </w:rPr>
        <w:t>cells</w:t>
      </w:r>
      <w:proofErr w:type="gramEnd"/>
    </w:p>
    <w:p w14:paraId="3D4B0F1E"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lang w:val="en-US"/>
        </w:rPr>
        <w:lastRenderedPageBreak/>
        <w:t>The distribution of the length of insert fragment from FF (green line) and FFPE (red line) were plotted. The vertical dotted lines indicate the median values for the length of insert from FF (green line) and FFPE (red line).</w:t>
      </w:r>
    </w:p>
    <w:p w14:paraId="1D46F371" w14:textId="77777777" w:rsidR="00635693" w:rsidRPr="00234B9A" w:rsidRDefault="00635693" w:rsidP="00635693">
      <w:pPr>
        <w:kinsoku w:val="0"/>
        <w:overflowPunct w:val="0"/>
        <w:spacing w:after="160" w:line="480" w:lineRule="auto"/>
        <w:rPr>
          <w:rFonts w:ascii="Times New Roman" w:eastAsia="Times New Roman" w:hAnsi="Times New Roman" w:cs="Times New Roman"/>
        </w:rPr>
      </w:pPr>
      <w:r w:rsidRPr="00234B9A">
        <w:rPr>
          <w:rFonts w:ascii="Times New Roman" w:eastAsia="Times New Roman" w:hAnsi="Times New Roman" w:cs="Times New Roman"/>
          <w:noProof/>
        </w:rPr>
        <w:drawing>
          <wp:inline distT="114300" distB="114300" distL="114300" distR="114300" wp14:anchorId="353FE699" wp14:editId="6F7E4B4E">
            <wp:extent cx="4248150" cy="3448050"/>
            <wp:effectExtent l="0" t="0" r="0" b="0"/>
            <wp:docPr id="7" name="image12.png" descr="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7" name="image12.png" descr="달력이(가) 표시된 사진&#10;&#10;자동 생성된 설명"/>
                    <pic:cNvPicPr preferRelativeResize="0"/>
                  </pic:nvPicPr>
                  <pic:blipFill>
                    <a:blip r:embed="rId6"/>
                    <a:srcRect/>
                    <a:stretch>
                      <a:fillRect/>
                    </a:stretch>
                  </pic:blipFill>
                  <pic:spPr>
                    <a:xfrm>
                      <a:off x="0" y="0"/>
                      <a:ext cx="4248150" cy="3448050"/>
                    </a:xfrm>
                    <a:prstGeom prst="rect">
                      <a:avLst/>
                    </a:prstGeom>
                    <a:ln/>
                  </pic:spPr>
                </pic:pic>
              </a:graphicData>
            </a:graphic>
          </wp:inline>
        </w:drawing>
      </w:r>
    </w:p>
    <w:p w14:paraId="45F5E541"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b/>
          <w:lang w:val="en-US"/>
        </w:rPr>
        <w:t>Supplementary Fig. 3</w:t>
      </w:r>
      <w:r w:rsidRPr="00234B9A">
        <w:rPr>
          <w:rFonts w:ascii="Times New Roman" w:eastAsia="Times New Roman" w:hAnsi="Times New Roman" w:cs="Times New Roman"/>
          <w:lang w:val="en-US"/>
        </w:rPr>
        <w:t xml:space="preserve"> UMAPs represent the outputs of the second hidden layer of DEEPOMICS FFPE for true FFPE-artifacts (A), false variants (B), false FFPE-artifacts (C), and true variants (D). The color scale represents how confidently DEEPOMICS FFPE is sure of a true variant. The purple rectangles indicate the areas where DEEPOMICS FFPE is mostly confident.</w:t>
      </w:r>
    </w:p>
    <w:p w14:paraId="0568D917"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lang w:val="en-US"/>
        </w:rPr>
        <w:br w:type="page"/>
      </w:r>
    </w:p>
    <w:p w14:paraId="225CFF1B"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p>
    <w:p w14:paraId="64B367AD"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noProof/>
        </w:rPr>
        <w:drawing>
          <wp:inline distT="114300" distB="114300" distL="114300" distR="114300" wp14:anchorId="5B1BD35D" wp14:editId="55888381">
            <wp:extent cx="4248150" cy="3448050"/>
            <wp:effectExtent l="0" t="0" r="0" b="0"/>
            <wp:docPr id="4" name="image10.png" descr="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4" name="image10.png" descr="달력이(가) 표시된 사진&#10;&#10;자동 생성된 설명"/>
                    <pic:cNvPicPr preferRelativeResize="0"/>
                  </pic:nvPicPr>
                  <pic:blipFill>
                    <a:blip r:embed="rId7"/>
                    <a:srcRect/>
                    <a:stretch>
                      <a:fillRect/>
                    </a:stretch>
                  </pic:blipFill>
                  <pic:spPr>
                    <a:xfrm>
                      <a:off x="0" y="0"/>
                      <a:ext cx="4248150" cy="3448050"/>
                    </a:xfrm>
                    <a:prstGeom prst="rect">
                      <a:avLst/>
                    </a:prstGeom>
                    <a:ln/>
                  </pic:spPr>
                </pic:pic>
              </a:graphicData>
            </a:graphic>
          </wp:inline>
        </w:drawing>
      </w:r>
    </w:p>
    <w:p w14:paraId="519D52E1"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b/>
          <w:lang w:val="en-US"/>
        </w:rPr>
        <w:t xml:space="preserve">Supplementary Fig. 4 </w:t>
      </w:r>
      <w:r w:rsidRPr="00234B9A">
        <w:rPr>
          <w:rFonts w:ascii="Times New Roman" w:eastAsia="Times New Roman" w:hAnsi="Times New Roman" w:cs="Times New Roman"/>
          <w:lang w:val="en-US"/>
        </w:rPr>
        <w:t xml:space="preserve">UMAPs represent the outputs of the second hidden layer of DEEPOMICS FFPE for true FFPE-artifacts (A), false variants (B), false FFPE-artifacts (C), and true variants (D). The color scale represents SOB scores of </w:t>
      </w:r>
      <w:proofErr w:type="gramStart"/>
      <w:r w:rsidRPr="00234B9A">
        <w:rPr>
          <w:rFonts w:ascii="Times New Roman" w:eastAsia="Times New Roman" w:hAnsi="Times New Roman" w:cs="Times New Roman"/>
          <w:lang w:val="en-US"/>
        </w:rPr>
        <w:t>a</w:t>
      </w:r>
      <w:proofErr w:type="gramEnd"/>
      <w:r w:rsidRPr="00234B9A">
        <w:rPr>
          <w:rFonts w:ascii="Times New Roman" w:eastAsia="Times New Roman" w:hAnsi="Times New Roman" w:cs="Times New Roman"/>
          <w:lang w:val="en-US"/>
        </w:rPr>
        <w:t xml:space="preserve"> given variant. The purple rectangles indicate the areas where DEEPOMICS FFPE is mostly confident (Supplementary Fig. 3).</w:t>
      </w:r>
    </w:p>
    <w:p w14:paraId="1B816552"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lang w:val="en-US"/>
        </w:rPr>
        <w:br w:type="page"/>
      </w:r>
    </w:p>
    <w:p w14:paraId="4E18BDA0"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p>
    <w:p w14:paraId="262F7DDD"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noProof/>
        </w:rPr>
        <w:drawing>
          <wp:inline distT="114300" distB="114300" distL="114300" distR="114300" wp14:anchorId="7129DB34" wp14:editId="6DCB56F2">
            <wp:extent cx="4238625" cy="3467100"/>
            <wp:effectExtent l="0" t="0" r="0" b="0"/>
            <wp:docPr id="10" name="image7.png" descr="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10" name="image7.png" descr="달력이(가) 표시된 사진&#10;&#10;자동 생성된 설명"/>
                    <pic:cNvPicPr preferRelativeResize="0"/>
                  </pic:nvPicPr>
                  <pic:blipFill>
                    <a:blip r:embed="rId8"/>
                    <a:srcRect/>
                    <a:stretch>
                      <a:fillRect/>
                    </a:stretch>
                  </pic:blipFill>
                  <pic:spPr>
                    <a:xfrm>
                      <a:off x="0" y="0"/>
                      <a:ext cx="4238625" cy="3467100"/>
                    </a:xfrm>
                    <a:prstGeom prst="rect">
                      <a:avLst/>
                    </a:prstGeom>
                    <a:ln/>
                  </pic:spPr>
                </pic:pic>
              </a:graphicData>
            </a:graphic>
          </wp:inline>
        </w:drawing>
      </w:r>
    </w:p>
    <w:p w14:paraId="06FC5FDB" w14:textId="77777777" w:rsidR="00635693" w:rsidRPr="00234B9A" w:rsidRDefault="00635693" w:rsidP="00635693">
      <w:pPr>
        <w:kinsoku w:val="0"/>
        <w:overflowPunct w:val="0"/>
        <w:spacing w:line="480" w:lineRule="auto"/>
        <w:rPr>
          <w:rFonts w:ascii="Times New Roman" w:eastAsia="Times New Roman" w:hAnsi="Times New Roman" w:cs="Times New Roman"/>
        </w:rPr>
      </w:pPr>
    </w:p>
    <w:p w14:paraId="1AF5FC7F"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b/>
          <w:lang w:val="en-US"/>
        </w:rPr>
        <w:t xml:space="preserve">Supplementary Fig. 5 </w:t>
      </w:r>
      <w:r w:rsidRPr="00234B9A">
        <w:rPr>
          <w:rFonts w:ascii="Times New Roman" w:eastAsia="Times New Roman" w:hAnsi="Times New Roman" w:cs="Times New Roman"/>
          <w:lang w:val="en-US"/>
        </w:rPr>
        <w:t xml:space="preserve">UMAPs represent the outputs of the second hidden layer of DEEPOMICS FFPE for true FFPE-artifacts (A), false variants (B), false FFPE-artifacts (C), and true variants (D). The color scale represents MAF of a given variant. The purple rectangles indicate the areas where DEEPOMICS FFPE is mostly confident. </w:t>
      </w:r>
      <w:r w:rsidRPr="00234B9A">
        <w:rPr>
          <w:rFonts w:ascii="Times New Roman" w:eastAsia="Times New Roman" w:hAnsi="Times New Roman" w:cs="Times New Roman"/>
        </w:rPr>
        <w:t>(Supplementary Fig. 3).</w:t>
      </w:r>
    </w:p>
    <w:p w14:paraId="69E466DB"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rPr>
        <w:br w:type="page"/>
      </w:r>
    </w:p>
    <w:p w14:paraId="7A4ACDC6" w14:textId="77777777" w:rsidR="00635693" w:rsidRPr="00234B9A" w:rsidRDefault="00635693" w:rsidP="00635693">
      <w:pPr>
        <w:kinsoku w:val="0"/>
        <w:overflowPunct w:val="0"/>
        <w:spacing w:line="480" w:lineRule="auto"/>
        <w:rPr>
          <w:rFonts w:ascii="Times New Roman" w:eastAsia="Times New Roman" w:hAnsi="Times New Roman" w:cs="Times New Roman"/>
        </w:rPr>
      </w:pPr>
    </w:p>
    <w:p w14:paraId="22C52C8D" w14:textId="77777777" w:rsidR="00635693" w:rsidRPr="00234B9A" w:rsidRDefault="00635693" w:rsidP="00635693">
      <w:pPr>
        <w:kinsoku w:val="0"/>
        <w:overflowPunct w:val="0"/>
        <w:spacing w:line="480" w:lineRule="auto"/>
        <w:rPr>
          <w:rFonts w:ascii="Times New Roman" w:eastAsia="Times New Roman" w:hAnsi="Times New Roman" w:cs="Times New Roman"/>
        </w:rPr>
      </w:pPr>
      <w:r w:rsidRPr="00234B9A">
        <w:rPr>
          <w:rFonts w:ascii="Times New Roman" w:eastAsia="Times New Roman" w:hAnsi="Times New Roman" w:cs="Times New Roman"/>
          <w:noProof/>
        </w:rPr>
        <w:drawing>
          <wp:inline distT="114300" distB="114300" distL="114300" distR="114300" wp14:anchorId="2CD361E6" wp14:editId="445F8241">
            <wp:extent cx="4181475" cy="4019550"/>
            <wp:effectExtent l="0" t="0" r="0" b="0"/>
            <wp:docPr id="15" name="image3.png" descr="차트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15" name="image3.png" descr="차트이(가) 표시된 사진&#10;&#10;자동 생성된 설명"/>
                    <pic:cNvPicPr preferRelativeResize="0"/>
                  </pic:nvPicPr>
                  <pic:blipFill>
                    <a:blip r:embed="rId9"/>
                    <a:srcRect/>
                    <a:stretch>
                      <a:fillRect/>
                    </a:stretch>
                  </pic:blipFill>
                  <pic:spPr>
                    <a:xfrm>
                      <a:off x="0" y="0"/>
                      <a:ext cx="4181475" cy="4019550"/>
                    </a:xfrm>
                    <a:prstGeom prst="rect">
                      <a:avLst/>
                    </a:prstGeom>
                    <a:ln/>
                  </pic:spPr>
                </pic:pic>
              </a:graphicData>
            </a:graphic>
          </wp:inline>
        </w:drawing>
      </w:r>
    </w:p>
    <w:p w14:paraId="014AEE60" w14:textId="77777777" w:rsidR="00635693" w:rsidRPr="00234B9A" w:rsidRDefault="00635693" w:rsidP="00635693">
      <w:pPr>
        <w:kinsoku w:val="0"/>
        <w:overflowPunct w:val="0"/>
        <w:spacing w:line="480" w:lineRule="auto"/>
        <w:rPr>
          <w:rFonts w:ascii="Times New Roman" w:eastAsia="Times New Roman" w:hAnsi="Times New Roman" w:cs="Times New Roman"/>
        </w:rPr>
      </w:pPr>
    </w:p>
    <w:p w14:paraId="32A7817D"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b/>
          <w:lang w:val="en-US"/>
        </w:rPr>
        <w:t xml:space="preserve">Supplementary Fig. 6 </w:t>
      </w:r>
      <w:r w:rsidRPr="00234B9A">
        <w:rPr>
          <w:rFonts w:ascii="Times New Roman" w:eastAsia="Times New Roman" w:hAnsi="Times New Roman" w:cs="Times New Roman"/>
          <w:lang w:val="en-US"/>
        </w:rPr>
        <w:t>MAF and SOB score of variants were plotted. True FFPE-artifacts (true negatives), true variants (true positives), false FFPE-artifacts (false negatives), and false variants (false positive) are indicated in orange, green, cyan, and purple, respectively. Density plots represent the distribution of MAF (upper panel) and SOB scores (right panel) of variants.</w:t>
      </w:r>
    </w:p>
    <w:p w14:paraId="5F1F5D1E"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lang w:val="en-US"/>
        </w:rPr>
        <w:br w:type="page"/>
      </w:r>
    </w:p>
    <w:p w14:paraId="514442E4" w14:textId="77777777" w:rsidR="00635693" w:rsidRPr="00234B9A" w:rsidRDefault="00635693" w:rsidP="00635693">
      <w:pPr>
        <w:kinsoku w:val="0"/>
        <w:overflowPunct w:val="0"/>
        <w:spacing w:after="160" w:line="480" w:lineRule="auto"/>
        <w:rPr>
          <w:rFonts w:ascii="Times New Roman" w:eastAsia="Times New Roman" w:hAnsi="Times New Roman" w:cs="Times New Roman"/>
        </w:rPr>
      </w:pPr>
      <w:r w:rsidRPr="00234B9A">
        <w:rPr>
          <w:rFonts w:ascii="Times New Roman" w:eastAsia="Times New Roman" w:hAnsi="Times New Roman" w:cs="Times New Roman"/>
          <w:noProof/>
        </w:rPr>
        <w:lastRenderedPageBreak/>
        <w:drawing>
          <wp:inline distT="114300" distB="114300" distL="114300" distR="114300" wp14:anchorId="1F14DF51" wp14:editId="7EC7E8E2">
            <wp:extent cx="5731200" cy="4089400"/>
            <wp:effectExtent l="0" t="0" r="0" b="0"/>
            <wp:docPr id="9" name="image2.png" descr="테이블, 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9" name="image2.png" descr="테이블, 달력이(가) 표시된 사진&#10;&#10;자동 생성된 설명"/>
                    <pic:cNvPicPr preferRelativeResize="0"/>
                  </pic:nvPicPr>
                  <pic:blipFill>
                    <a:blip r:embed="rId10"/>
                    <a:srcRect/>
                    <a:stretch>
                      <a:fillRect/>
                    </a:stretch>
                  </pic:blipFill>
                  <pic:spPr>
                    <a:xfrm>
                      <a:off x="0" y="0"/>
                      <a:ext cx="5731200" cy="4089400"/>
                    </a:xfrm>
                    <a:prstGeom prst="rect">
                      <a:avLst/>
                    </a:prstGeom>
                    <a:ln/>
                  </pic:spPr>
                </pic:pic>
              </a:graphicData>
            </a:graphic>
          </wp:inline>
        </w:drawing>
      </w:r>
    </w:p>
    <w:p w14:paraId="42C71811" w14:textId="77777777" w:rsidR="00635693" w:rsidRPr="00234B9A" w:rsidRDefault="00635693" w:rsidP="00635693">
      <w:pPr>
        <w:kinsoku w:val="0"/>
        <w:overflowPunct w:val="0"/>
        <w:spacing w:after="160" w:line="480" w:lineRule="auto"/>
        <w:rPr>
          <w:rFonts w:ascii="Times New Roman" w:eastAsia="Times New Roman" w:hAnsi="Times New Roman" w:cs="Times New Roman"/>
        </w:rPr>
      </w:pPr>
      <w:r w:rsidRPr="00234B9A">
        <w:rPr>
          <w:rFonts w:ascii="Times New Roman" w:eastAsia="Times New Roman" w:hAnsi="Times New Roman" w:cs="Times New Roman"/>
          <w:noProof/>
        </w:rPr>
        <w:lastRenderedPageBreak/>
        <w:drawing>
          <wp:inline distT="114300" distB="114300" distL="114300" distR="114300" wp14:anchorId="563E2AB9" wp14:editId="29F9E887">
            <wp:extent cx="5731200" cy="4089400"/>
            <wp:effectExtent l="0" t="0" r="0" b="0"/>
            <wp:docPr id="12" name="image1.png" descr="테이블, 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12" name="image1.png" descr="테이블, 달력이(가) 표시된 사진&#10;&#10;자동 생성된 설명"/>
                    <pic:cNvPicPr preferRelativeResize="0"/>
                  </pic:nvPicPr>
                  <pic:blipFill>
                    <a:blip r:embed="rId11"/>
                    <a:srcRect/>
                    <a:stretch>
                      <a:fillRect/>
                    </a:stretch>
                  </pic:blipFill>
                  <pic:spPr>
                    <a:xfrm>
                      <a:off x="0" y="0"/>
                      <a:ext cx="5731200" cy="4089400"/>
                    </a:xfrm>
                    <a:prstGeom prst="rect">
                      <a:avLst/>
                    </a:prstGeom>
                    <a:ln/>
                  </pic:spPr>
                </pic:pic>
              </a:graphicData>
            </a:graphic>
          </wp:inline>
        </w:drawing>
      </w:r>
    </w:p>
    <w:p w14:paraId="6AF32BF3" w14:textId="77777777" w:rsidR="00635693" w:rsidRPr="00234B9A" w:rsidRDefault="00635693" w:rsidP="00635693">
      <w:pPr>
        <w:kinsoku w:val="0"/>
        <w:overflowPunct w:val="0"/>
        <w:spacing w:after="160" w:line="480" w:lineRule="auto"/>
        <w:rPr>
          <w:rFonts w:ascii="Times New Roman" w:eastAsia="Times New Roman" w:hAnsi="Times New Roman" w:cs="Times New Roman"/>
        </w:rPr>
      </w:pPr>
      <w:r w:rsidRPr="00234B9A">
        <w:rPr>
          <w:rFonts w:ascii="Times New Roman" w:eastAsia="Times New Roman" w:hAnsi="Times New Roman" w:cs="Times New Roman"/>
          <w:noProof/>
        </w:rPr>
        <w:lastRenderedPageBreak/>
        <w:drawing>
          <wp:inline distT="114300" distB="114300" distL="114300" distR="114300" wp14:anchorId="735A5D67" wp14:editId="6CBE3ADE">
            <wp:extent cx="5731200" cy="4089400"/>
            <wp:effectExtent l="0" t="0" r="0" b="0"/>
            <wp:docPr id="5" name="image4.png" descr="달력이(가) 표시된 사진&#10;&#10;자동 생성된 설명"/>
            <wp:cNvGraphicFramePr/>
            <a:graphic xmlns:a="http://schemas.openxmlformats.org/drawingml/2006/main">
              <a:graphicData uri="http://schemas.openxmlformats.org/drawingml/2006/picture">
                <pic:pic xmlns:pic="http://schemas.openxmlformats.org/drawingml/2006/picture">
                  <pic:nvPicPr>
                    <pic:cNvPr id="5" name="image4.png" descr="달력이(가) 표시된 사진&#10;&#10;자동 생성된 설명"/>
                    <pic:cNvPicPr preferRelativeResize="0"/>
                  </pic:nvPicPr>
                  <pic:blipFill>
                    <a:blip r:embed="rId12"/>
                    <a:srcRect/>
                    <a:stretch>
                      <a:fillRect/>
                    </a:stretch>
                  </pic:blipFill>
                  <pic:spPr>
                    <a:xfrm>
                      <a:off x="0" y="0"/>
                      <a:ext cx="5731200" cy="4089400"/>
                    </a:xfrm>
                    <a:prstGeom prst="rect">
                      <a:avLst/>
                    </a:prstGeom>
                    <a:ln/>
                  </pic:spPr>
                </pic:pic>
              </a:graphicData>
            </a:graphic>
          </wp:inline>
        </w:drawing>
      </w:r>
    </w:p>
    <w:p w14:paraId="0DE9F913" w14:textId="77777777" w:rsidR="00635693" w:rsidRPr="00234B9A" w:rsidRDefault="00635693" w:rsidP="00635693">
      <w:pPr>
        <w:kinsoku w:val="0"/>
        <w:overflowPunct w:val="0"/>
        <w:spacing w:line="480" w:lineRule="auto"/>
        <w:rPr>
          <w:rFonts w:ascii="Times New Roman" w:eastAsia="Times New Roman" w:hAnsi="Times New Roman" w:cs="Times New Roman"/>
          <w:b/>
          <w:lang w:val="en-US"/>
        </w:rPr>
      </w:pPr>
      <w:r w:rsidRPr="00234B9A">
        <w:rPr>
          <w:rFonts w:ascii="Times New Roman" w:eastAsia="Times New Roman" w:hAnsi="Times New Roman" w:cs="Times New Roman"/>
          <w:b/>
          <w:lang w:val="en-US"/>
        </w:rPr>
        <w:t>Supplementary Fig 7. Mutational signatures observed in breast cancer samples used in this study.</w:t>
      </w:r>
    </w:p>
    <w:p w14:paraId="640501AD" w14:textId="77777777" w:rsidR="00635693" w:rsidRPr="00234B9A" w:rsidRDefault="00635693" w:rsidP="00635693">
      <w:pPr>
        <w:kinsoku w:val="0"/>
        <w:overflowPunct w:val="0"/>
        <w:spacing w:line="480" w:lineRule="auto"/>
        <w:rPr>
          <w:rFonts w:ascii="Times New Roman" w:eastAsia="Times New Roman" w:hAnsi="Times New Roman" w:cs="Times New Roman"/>
          <w:lang w:val="en-US"/>
        </w:rPr>
      </w:pPr>
      <w:r w:rsidRPr="00234B9A">
        <w:rPr>
          <w:rFonts w:ascii="Times New Roman" w:eastAsia="Times New Roman" w:hAnsi="Times New Roman" w:cs="Times New Roman"/>
          <w:lang w:val="en-US"/>
        </w:rPr>
        <w:t>Heatmap represents the contribution of the corresponding signature catalogs observed in 13 breast cancer samples.</w:t>
      </w:r>
    </w:p>
    <w:p w14:paraId="0156D998" w14:textId="6CE0AD60" w:rsidR="001777A1" w:rsidRPr="00635693" w:rsidRDefault="001777A1" w:rsidP="00635693">
      <w:pPr>
        <w:kinsoku w:val="0"/>
        <w:overflowPunct w:val="0"/>
        <w:spacing w:line="480" w:lineRule="auto"/>
        <w:rPr>
          <w:rFonts w:ascii="Times New Roman" w:eastAsia="Times New Roman" w:hAnsi="Times New Roman" w:cs="Times New Roman" w:hint="eastAsia"/>
          <w:lang w:val="en-US"/>
        </w:rPr>
      </w:pPr>
    </w:p>
    <w:sectPr w:rsidR="001777A1" w:rsidRPr="006356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693"/>
    <w:rsid w:val="001777A1"/>
    <w:rsid w:val="00635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CE3A1"/>
  <w15:chartTrackingRefBased/>
  <w15:docId w15:val="{0102FB3A-DCAE-4415-A2F9-828BB2091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5693"/>
    <w:pPr>
      <w:spacing w:after="0" w:line="240" w:lineRule="auto"/>
      <w:jc w:val="both"/>
    </w:pPr>
    <w:rPr>
      <w:rFonts w:ascii="Arial" w:eastAsiaTheme="minorEastAsia" w:hAnsi="Arial" w:cs="Arial"/>
      <w:kern w:val="0"/>
      <w:lang w:val="ko" w:eastAsia="en-PH"/>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366</Words>
  <Characters>2089</Characters>
  <Application>Microsoft Office Word</Application>
  <DocSecurity>0</DocSecurity>
  <Lines>17</Lines>
  <Paragraphs>4</Paragraphs>
  <ScaleCrop>false</ScaleCrop>
  <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2023-06-22T00:14:00Z</dcterms:created>
  <dcterms:modified xsi:type="dcterms:W3CDTF">2023-06-22T00:15:00Z</dcterms:modified>
</cp:coreProperties>
</file>