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7CB57" w14:textId="77777777" w:rsidR="00673DDF" w:rsidRPr="0073793D" w:rsidRDefault="00673DDF" w:rsidP="00673DDF">
      <w:pPr>
        <w:spacing w:line="360" w:lineRule="auto"/>
        <w:rPr>
          <w:rFonts w:ascii="Palatino Linotype" w:eastAsia="Calibri" w:hAnsi="Palatino Linotype" w:cs="Calibri"/>
          <w:sz w:val="24"/>
          <w:szCs w:val="24"/>
        </w:rPr>
      </w:pPr>
      <w:r w:rsidRPr="0073793D">
        <w:rPr>
          <w:rFonts w:ascii="Palatino Linotype" w:eastAsia="Calibri" w:hAnsi="Palatino Linotype" w:cs="Calibri"/>
          <w:sz w:val="24"/>
          <w:szCs w:val="24"/>
        </w:rPr>
        <w:t>Supplementary Table 1: List and description of variables extracted from systematic reviews and meta-analyses.</w:t>
      </w:r>
    </w:p>
    <w:tbl>
      <w:tblPr>
        <w:tblW w:w="10915" w:type="dxa"/>
        <w:tblInd w:w="-567" w:type="dxa"/>
        <w:tblLook w:val="04A0" w:firstRow="1" w:lastRow="0" w:firstColumn="1" w:lastColumn="0" w:noHBand="0" w:noVBand="1"/>
      </w:tblPr>
      <w:tblGrid>
        <w:gridCol w:w="2552"/>
        <w:gridCol w:w="8363"/>
      </w:tblGrid>
      <w:tr w:rsidR="00673DDF" w:rsidRPr="0073793D" w14:paraId="7FB92B82" w14:textId="77777777" w:rsidTr="00C73AF3">
        <w:tc>
          <w:tcPr>
            <w:tcW w:w="2552" w:type="dxa"/>
            <w:tcBorders>
              <w:top w:val="single" w:sz="4" w:space="0" w:color="auto"/>
              <w:bottom w:val="single" w:sz="4" w:space="0" w:color="auto"/>
            </w:tcBorders>
          </w:tcPr>
          <w:p w14:paraId="29B0B208" w14:textId="77777777" w:rsidR="00673DDF" w:rsidRPr="0073793D" w:rsidRDefault="00673DDF" w:rsidP="00C73AF3">
            <w:pPr>
              <w:rPr>
                <w:rFonts w:ascii="Palatino Linotype" w:eastAsia="Calibri" w:hAnsi="Palatino Linotype" w:cs="Calibri"/>
                <w:b/>
                <w:bCs/>
                <w:sz w:val="24"/>
                <w:szCs w:val="24"/>
                <w:lang w:val="nl-NL"/>
              </w:rPr>
            </w:pPr>
            <w:r w:rsidRPr="0073793D">
              <w:rPr>
                <w:rFonts w:ascii="Palatino Linotype" w:eastAsia="Calibri" w:hAnsi="Palatino Linotype" w:cs="Calibri"/>
                <w:b/>
                <w:bCs/>
                <w:sz w:val="24"/>
                <w:szCs w:val="24"/>
                <w:lang w:val="nl-NL"/>
              </w:rPr>
              <w:t xml:space="preserve">Variables </w:t>
            </w:r>
          </w:p>
        </w:tc>
        <w:tc>
          <w:tcPr>
            <w:tcW w:w="8363" w:type="dxa"/>
            <w:tcBorders>
              <w:top w:val="single" w:sz="4" w:space="0" w:color="auto"/>
              <w:bottom w:val="single" w:sz="4" w:space="0" w:color="auto"/>
            </w:tcBorders>
          </w:tcPr>
          <w:p w14:paraId="7AAAA642" w14:textId="77777777" w:rsidR="00673DDF" w:rsidRPr="0073793D" w:rsidRDefault="00673DDF" w:rsidP="00C73AF3">
            <w:pPr>
              <w:rPr>
                <w:rFonts w:ascii="Palatino Linotype" w:eastAsia="Calibri" w:hAnsi="Palatino Linotype" w:cs="Calibri"/>
                <w:b/>
                <w:bCs/>
                <w:sz w:val="24"/>
                <w:szCs w:val="24"/>
              </w:rPr>
            </w:pPr>
            <w:r w:rsidRPr="0073793D">
              <w:rPr>
                <w:rFonts w:ascii="Palatino Linotype" w:eastAsia="Calibri" w:hAnsi="Palatino Linotype" w:cs="Calibri"/>
                <w:b/>
                <w:bCs/>
                <w:sz w:val="24"/>
                <w:szCs w:val="24"/>
                <w:lang w:val="nl-NL"/>
              </w:rPr>
              <w:t xml:space="preserve">Description </w:t>
            </w:r>
          </w:p>
        </w:tc>
      </w:tr>
      <w:tr w:rsidR="00673DDF" w:rsidRPr="0073793D" w14:paraId="3EF0F82E" w14:textId="77777777" w:rsidTr="00C73AF3">
        <w:tc>
          <w:tcPr>
            <w:tcW w:w="2552" w:type="dxa"/>
            <w:tcBorders>
              <w:top w:val="single" w:sz="4" w:space="0" w:color="auto"/>
            </w:tcBorders>
          </w:tcPr>
          <w:p w14:paraId="7DC70C0A"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Article ID</w:t>
            </w:r>
          </w:p>
        </w:tc>
        <w:tc>
          <w:tcPr>
            <w:tcW w:w="8363" w:type="dxa"/>
            <w:tcBorders>
              <w:top w:val="single" w:sz="4" w:space="0" w:color="auto"/>
            </w:tcBorders>
          </w:tcPr>
          <w:p w14:paraId="5825D88A"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Serial number given to each article.</w:t>
            </w:r>
          </w:p>
        </w:tc>
      </w:tr>
      <w:tr w:rsidR="00673DDF" w:rsidRPr="0073793D" w14:paraId="28172E61" w14:textId="77777777" w:rsidTr="00C73AF3">
        <w:tc>
          <w:tcPr>
            <w:tcW w:w="2552" w:type="dxa"/>
          </w:tcPr>
          <w:p w14:paraId="3D6DD294"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Title</w:t>
            </w:r>
          </w:p>
        </w:tc>
        <w:tc>
          <w:tcPr>
            <w:tcW w:w="8363" w:type="dxa"/>
          </w:tcPr>
          <w:p w14:paraId="393457C0"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The title of the article. </w:t>
            </w:r>
          </w:p>
        </w:tc>
      </w:tr>
      <w:tr w:rsidR="00673DDF" w:rsidRPr="0073793D" w14:paraId="09454781" w14:textId="77777777" w:rsidTr="00C73AF3">
        <w:tc>
          <w:tcPr>
            <w:tcW w:w="2552" w:type="dxa"/>
          </w:tcPr>
          <w:p w14:paraId="1C5AF99C"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Publication type</w:t>
            </w:r>
          </w:p>
        </w:tc>
        <w:tc>
          <w:tcPr>
            <w:tcW w:w="8363" w:type="dxa"/>
          </w:tcPr>
          <w:p w14:paraId="69269C41"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The type of article as identified by the authors in the title as systematic review and/or meta-analysis. For articles that did not identify in the title, publication type was decided based on their methods. </w:t>
            </w:r>
          </w:p>
        </w:tc>
      </w:tr>
      <w:tr w:rsidR="00673DDF" w:rsidRPr="0073793D" w14:paraId="5BEF17D0" w14:textId="77777777" w:rsidTr="00C73AF3">
        <w:tc>
          <w:tcPr>
            <w:tcW w:w="2552" w:type="dxa"/>
          </w:tcPr>
          <w:p w14:paraId="41D4C3D4"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Author</w:t>
            </w:r>
          </w:p>
        </w:tc>
        <w:tc>
          <w:tcPr>
            <w:tcW w:w="8363" w:type="dxa"/>
          </w:tcPr>
          <w:p w14:paraId="1A697D0D"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Last name of first author, e.g. Habtewold et al.</w:t>
            </w:r>
          </w:p>
        </w:tc>
      </w:tr>
      <w:tr w:rsidR="00673DDF" w:rsidRPr="0073793D" w14:paraId="4C0966EA" w14:textId="77777777" w:rsidTr="00C73AF3">
        <w:tc>
          <w:tcPr>
            <w:tcW w:w="2552" w:type="dxa"/>
          </w:tcPr>
          <w:p w14:paraId="7E717A53"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Number of authors</w:t>
            </w:r>
          </w:p>
        </w:tc>
        <w:tc>
          <w:tcPr>
            <w:tcW w:w="8363" w:type="dxa"/>
          </w:tcPr>
          <w:p w14:paraId="626EB457"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total number of authors listed in the article.</w:t>
            </w:r>
          </w:p>
        </w:tc>
      </w:tr>
      <w:tr w:rsidR="00673DDF" w:rsidRPr="0073793D" w14:paraId="365645FD" w14:textId="77777777" w:rsidTr="00C73AF3">
        <w:tc>
          <w:tcPr>
            <w:tcW w:w="2552" w:type="dxa"/>
          </w:tcPr>
          <w:p w14:paraId="1FBDFBC5"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Number of affiliations </w:t>
            </w:r>
          </w:p>
        </w:tc>
        <w:tc>
          <w:tcPr>
            <w:tcW w:w="8363" w:type="dxa"/>
          </w:tcPr>
          <w:p w14:paraId="56708976"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The number of institution(s) that the first author is affiliated with. </w:t>
            </w:r>
          </w:p>
        </w:tc>
      </w:tr>
      <w:tr w:rsidR="00673DDF" w:rsidRPr="0073793D" w14:paraId="070CE341" w14:textId="77777777" w:rsidTr="00C73AF3">
        <w:tc>
          <w:tcPr>
            <w:tcW w:w="2552" w:type="dxa"/>
          </w:tcPr>
          <w:p w14:paraId="26C7D7C0"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Primary affiliation </w:t>
            </w:r>
          </w:p>
        </w:tc>
        <w:tc>
          <w:tcPr>
            <w:tcW w:w="8363" w:type="dxa"/>
          </w:tcPr>
          <w:p w14:paraId="5BAC963F"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first university or any organization and department that the first author is affiliated with.</w:t>
            </w:r>
          </w:p>
        </w:tc>
      </w:tr>
      <w:tr w:rsidR="00673DDF" w:rsidRPr="0073793D" w14:paraId="2F135F03" w14:textId="77777777" w:rsidTr="00C73AF3">
        <w:tc>
          <w:tcPr>
            <w:tcW w:w="2552" w:type="dxa"/>
          </w:tcPr>
          <w:p w14:paraId="1476EB77"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Rank of organization</w:t>
            </w:r>
          </w:p>
        </w:tc>
        <w:tc>
          <w:tcPr>
            <w:tcW w:w="8363" w:type="dxa"/>
          </w:tcPr>
          <w:p w14:paraId="3133E635"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national ranking of university/organization available in ranking web of universities (</w:t>
            </w:r>
            <w:hyperlink r:id="rId4" w:history="1">
              <w:r w:rsidRPr="0073793D">
                <w:rPr>
                  <w:rFonts w:ascii="Palatino Linotype" w:eastAsia="Calibri" w:hAnsi="Palatino Linotype" w:cs="Calibri"/>
                  <w:color w:val="0000FF"/>
                  <w:sz w:val="24"/>
                  <w:szCs w:val="24"/>
                  <w:u w:val="single"/>
                </w:rPr>
                <w:t>https://www.webometrics.info/en/Africa/ethiopia</w:t>
              </w:r>
            </w:hyperlink>
            <w:r w:rsidRPr="0073793D">
              <w:rPr>
                <w:rFonts w:ascii="Palatino Linotype" w:eastAsia="Calibri" w:hAnsi="Palatino Linotype" w:cs="Calibri"/>
                <w:sz w:val="24"/>
                <w:szCs w:val="24"/>
              </w:rPr>
              <w:t>) was used. For universities/organizations not in the ranking list or international organization left open.</w:t>
            </w:r>
          </w:p>
        </w:tc>
      </w:tr>
      <w:tr w:rsidR="00673DDF" w:rsidRPr="0073793D" w14:paraId="727D7916" w14:textId="77777777" w:rsidTr="00C73AF3">
        <w:tc>
          <w:tcPr>
            <w:tcW w:w="2552" w:type="dxa"/>
          </w:tcPr>
          <w:p w14:paraId="1530D52D"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Year of publication</w:t>
            </w:r>
          </w:p>
        </w:tc>
        <w:tc>
          <w:tcPr>
            <w:tcW w:w="8363" w:type="dxa"/>
          </w:tcPr>
          <w:p w14:paraId="0D6EE615"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The year when the article is available online for the first time. Volume and issue given year was not considered. </w:t>
            </w:r>
          </w:p>
        </w:tc>
      </w:tr>
      <w:tr w:rsidR="00673DDF" w:rsidRPr="0073793D" w14:paraId="61FF4788" w14:textId="77777777" w:rsidTr="00C73AF3">
        <w:tc>
          <w:tcPr>
            <w:tcW w:w="2552" w:type="dxa"/>
          </w:tcPr>
          <w:p w14:paraId="529B2971"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Journal</w:t>
            </w:r>
          </w:p>
        </w:tc>
        <w:tc>
          <w:tcPr>
            <w:tcW w:w="8363" w:type="dxa"/>
          </w:tcPr>
          <w:p w14:paraId="2591B5FC"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The full name of the journal that published the article as written in the journal home page or Web of Science. </w:t>
            </w:r>
          </w:p>
        </w:tc>
      </w:tr>
      <w:tr w:rsidR="00673DDF" w:rsidRPr="0073793D" w14:paraId="4394DDB1" w14:textId="77777777" w:rsidTr="00C73AF3">
        <w:tc>
          <w:tcPr>
            <w:tcW w:w="2552" w:type="dxa"/>
          </w:tcPr>
          <w:p w14:paraId="19681515"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Publisher</w:t>
            </w:r>
          </w:p>
        </w:tc>
        <w:tc>
          <w:tcPr>
            <w:tcW w:w="8363" w:type="dxa"/>
          </w:tcPr>
          <w:p w14:paraId="48FD96F4"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The full name of published of the journal. For articles that did not include the publisher, journal home page or Google was searched to identify the correct publisher.  </w:t>
            </w:r>
          </w:p>
        </w:tc>
      </w:tr>
      <w:tr w:rsidR="00673DDF" w:rsidRPr="0073793D" w14:paraId="0429C0CF" w14:textId="77777777" w:rsidTr="00C73AF3">
        <w:tc>
          <w:tcPr>
            <w:tcW w:w="2552" w:type="dxa"/>
          </w:tcPr>
          <w:p w14:paraId="41099AFB"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 xml:space="preserve">Impact factor </w:t>
            </w:r>
          </w:p>
        </w:tc>
        <w:tc>
          <w:tcPr>
            <w:tcW w:w="8363" w:type="dxa"/>
          </w:tcPr>
          <w:p w14:paraId="288B5432"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The latest (2020) 2-year impact factor of the journal (with and without self-citation) was used in three decimals. Impact factor was extracted from the </w:t>
            </w:r>
            <w:r w:rsidRPr="0073793D">
              <w:rPr>
                <w:rFonts w:ascii="Palatino Linotype" w:eastAsia="Calibri" w:hAnsi="Palatino Linotype" w:cs="Calibri"/>
                <w:sz w:val="24"/>
                <w:szCs w:val="24"/>
              </w:rPr>
              <w:lastRenderedPageBreak/>
              <w:t>journal webpage and validated using Web of Science Journal Citation report. When the journal has no impact factor, '0' was reported.</w:t>
            </w:r>
          </w:p>
        </w:tc>
      </w:tr>
      <w:tr w:rsidR="00673DDF" w:rsidRPr="0073793D" w14:paraId="527C9604" w14:textId="77777777" w:rsidTr="00C73AF3">
        <w:tc>
          <w:tcPr>
            <w:tcW w:w="2552" w:type="dxa"/>
          </w:tcPr>
          <w:p w14:paraId="50D672FB"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lastRenderedPageBreak/>
              <w:t>5-year impact factor</w:t>
            </w:r>
          </w:p>
        </w:tc>
        <w:tc>
          <w:tcPr>
            <w:tcW w:w="8363" w:type="dxa"/>
          </w:tcPr>
          <w:p w14:paraId="4E05E059"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latest (2020) 5-year impact factor of the journal was used in three decimals. This impact factor was extracted from the journal webpage and validated using Web of Science Journal Citation report (see Additional metrics section). When the journal has no impact factor, '0' was reported.</w:t>
            </w:r>
          </w:p>
        </w:tc>
      </w:tr>
      <w:tr w:rsidR="00673DDF" w:rsidRPr="0073793D" w14:paraId="28C2DC47" w14:textId="77777777" w:rsidTr="00C73AF3">
        <w:tc>
          <w:tcPr>
            <w:tcW w:w="2552" w:type="dxa"/>
          </w:tcPr>
          <w:p w14:paraId="1093EF92"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 xml:space="preserve">Rank </w:t>
            </w:r>
          </w:p>
        </w:tc>
        <w:tc>
          <w:tcPr>
            <w:tcW w:w="8363" w:type="dxa"/>
          </w:tcPr>
          <w:p w14:paraId="165A7EE5"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latest (2020) journal rank based on the 2-year impact factor was used. Web of Science Journal Citation report was used the identify the correct rank of the journal. When the journal has no impact factor, the journal labeled as 'Not ranked". When the journal rank is available for different categories (fields), the category closely related to the article title was used to obtain the rank.</w:t>
            </w:r>
          </w:p>
        </w:tc>
      </w:tr>
      <w:tr w:rsidR="00673DDF" w:rsidRPr="0073793D" w14:paraId="664F6897" w14:textId="77777777" w:rsidTr="00C73AF3">
        <w:tc>
          <w:tcPr>
            <w:tcW w:w="2552" w:type="dxa"/>
          </w:tcPr>
          <w:p w14:paraId="56895566"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Study</w:t>
            </w:r>
            <w:r w:rsidRPr="0073793D">
              <w:rPr>
                <w:rFonts w:ascii="Palatino Linotype" w:eastAsia="Calibri" w:hAnsi="Palatino Linotype" w:cs="Calibri"/>
                <w:sz w:val="24"/>
                <w:szCs w:val="24"/>
                <w:lang w:val="nl-NL"/>
              </w:rPr>
              <w:t xml:space="preserve"> </w:t>
            </w:r>
            <w:r w:rsidRPr="0073793D">
              <w:rPr>
                <w:rFonts w:ascii="Palatino Linotype" w:eastAsia="Calibri" w:hAnsi="Palatino Linotype" w:cs="Calibri"/>
                <w:sz w:val="24"/>
                <w:szCs w:val="24"/>
              </w:rPr>
              <w:t>population</w:t>
            </w:r>
          </w:p>
        </w:tc>
        <w:tc>
          <w:tcPr>
            <w:tcW w:w="8363" w:type="dxa"/>
          </w:tcPr>
          <w:p w14:paraId="6D9E2070"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The study participants of the primary studies included in the article. When more than one study participants are included, all must be listed. </w:t>
            </w:r>
          </w:p>
        </w:tc>
      </w:tr>
      <w:tr w:rsidR="00673DDF" w:rsidRPr="0073793D" w14:paraId="64AD9122" w14:textId="77777777" w:rsidTr="00C73AF3">
        <w:tc>
          <w:tcPr>
            <w:tcW w:w="2552" w:type="dxa"/>
          </w:tcPr>
          <w:p w14:paraId="0F6C4518"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Outcome</w:t>
            </w:r>
          </w:p>
        </w:tc>
        <w:tc>
          <w:tcPr>
            <w:tcW w:w="8363" w:type="dxa"/>
          </w:tcPr>
          <w:p w14:paraId="47A37433"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outcome of main topic area of the article. When more than one study outcomes are included, all must be listed.</w:t>
            </w:r>
          </w:p>
        </w:tc>
      </w:tr>
      <w:tr w:rsidR="00673DDF" w:rsidRPr="0073793D" w14:paraId="3954C8E0" w14:textId="77777777" w:rsidTr="00C73AF3">
        <w:tc>
          <w:tcPr>
            <w:tcW w:w="2552" w:type="dxa"/>
          </w:tcPr>
          <w:p w14:paraId="71A59F90"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Subject area</w:t>
            </w:r>
          </w:p>
        </w:tc>
        <w:tc>
          <w:tcPr>
            <w:tcW w:w="8363" w:type="dxa"/>
          </w:tcPr>
          <w:p w14:paraId="79E74BD3"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Decide based on the outcome (your answer in Q18) and your own expertise using the medRxiv health science preprint server subjective area classification system (</w:t>
            </w:r>
            <w:hyperlink r:id="rId5" w:history="1">
              <w:r w:rsidRPr="0073793D">
                <w:rPr>
                  <w:rFonts w:ascii="Palatino Linotype" w:eastAsia="Calibri" w:hAnsi="Palatino Linotype" w:cs="Calibri"/>
                  <w:color w:val="0000FF"/>
                  <w:sz w:val="24"/>
                  <w:szCs w:val="24"/>
                  <w:u w:val="single"/>
                </w:rPr>
                <w:t>https://www.medrxiv.org</w:t>
              </w:r>
            </w:hyperlink>
            <w:r w:rsidRPr="0073793D">
              <w:rPr>
                <w:rFonts w:ascii="Palatino Linotype" w:eastAsia="Calibri" w:hAnsi="Palatino Linotype" w:cs="Calibri"/>
                <w:sz w:val="24"/>
                <w:szCs w:val="24"/>
              </w:rPr>
              <w:t>). When you are in doubt about the classification, consult Wikipedia (Speciality) and the publishing journal.</w:t>
            </w:r>
          </w:p>
        </w:tc>
      </w:tr>
      <w:tr w:rsidR="00673DDF" w:rsidRPr="0073793D" w14:paraId="347859FF" w14:textId="77777777" w:rsidTr="00C73AF3">
        <w:tc>
          <w:tcPr>
            <w:tcW w:w="2552" w:type="dxa"/>
          </w:tcPr>
          <w:p w14:paraId="04AB1085"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ICD-11 classification</w:t>
            </w:r>
          </w:p>
        </w:tc>
        <w:tc>
          <w:tcPr>
            <w:tcW w:w="8363" w:type="dxa"/>
          </w:tcPr>
          <w:p w14:paraId="31A57B4F"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Enter the outcome (your answer for Q18) here (</w:t>
            </w:r>
            <w:hyperlink r:id="rId6" w:history="1">
              <w:r w:rsidRPr="0073793D">
                <w:rPr>
                  <w:rFonts w:ascii="Palatino Linotype" w:eastAsia="Calibri" w:hAnsi="Palatino Linotype" w:cs="Calibri"/>
                  <w:color w:val="0000FF"/>
                  <w:sz w:val="24"/>
                  <w:szCs w:val="24"/>
                  <w:u w:val="single"/>
                </w:rPr>
                <w:t>https://icd.who.int/browse11/l-m/en</w:t>
              </w:r>
            </w:hyperlink>
            <w:r w:rsidRPr="0073793D">
              <w:rPr>
                <w:rFonts w:ascii="Palatino Linotype" w:eastAsia="Calibri" w:hAnsi="Palatino Linotype" w:cs="Calibri"/>
                <w:sz w:val="24"/>
                <w:szCs w:val="24"/>
              </w:rPr>
              <w:t>) to see the classification (parent). For example the ICD-11 classification/Parent of diabetes mellitus is 'Endocrine diseases'.</w:t>
            </w:r>
          </w:p>
        </w:tc>
      </w:tr>
      <w:tr w:rsidR="00673DDF" w:rsidRPr="0073793D" w14:paraId="29D9BA4B" w14:textId="77777777" w:rsidTr="00C73AF3">
        <w:tc>
          <w:tcPr>
            <w:tcW w:w="2552" w:type="dxa"/>
          </w:tcPr>
          <w:p w14:paraId="08214C61"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Protocol </w:t>
            </w:r>
          </w:p>
        </w:tc>
        <w:tc>
          <w:tcPr>
            <w:tcW w:w="8363" w:type="dxa"/>
          </w:tcPr>
          <w:p w14:paraId="007BD652"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Registration and/or publication of the protocol in a known international registry (e.g., PROSPERO) and/or journal as explicitly stated in the paper and registration number is included. (AMSTAR-2: Item 2)</w:t>
            </w:r>
          </w:p>
        </w:tc>
      </w:tr>
      <w:tr w:rsidR="00673DDF" w:rsidRPr="0073793D" w14:paraId="21A02D71" w14:textId="77777777" w:rsidTr="00C73AF3">
        <w:tc>
          <w:tcPr>
            <w:tcW w:w="2552" w:type="dxa"/>
          </w:tcPr>
          <w:p w14:paraId="20CC930F"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lastRenderedPageBreak/>
              <w:t>Database</w:t>
            </w:r>
          </w:p>
        </w:tc>
        <w:tc>
          <w:tcPr>
            <w:tcW w:w="8363" w:type="dxa"/>
          </w:tcPr>
          <w:p w14:paraId="6332742F"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databases searched to access published and unpublished records. Institutional library repositories are not considered as databases. (AMSTAR-2: Item 4)</w:t>
            </w:r>
          </w:p>
        </w:tc>
      </w:tr>
      <w:tr w:rsidR="00673DDF" w:rsidRPr="0073793D" w14:paraId="151827F8" w14:textId="77777777" w:rsidTr="00C73AF3">
        <w:tc>
          <w:tcPr>
            <w:tcW w:w="2552" w:type="dxa"/>
          </w:tcPr>
          <w:p w14:paraId="18FC1BAC"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rPr>
              <w:t>Interface</w:t>
            </w:r>
          </w:p>
        </w:tc>
        <w:tc>
          <w:tcPr>
            <w:tcW w:w="8363" w:type="dxa"/>
          </w:tcPr>
          <w:p w14:paraId="1ABE643D"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platform/tool/" front end" used to search databases (e.g., EBSCO, NCBI, Ovid). It is sufficient if it is reported at least for one database. (Cochrane guideline)</w:t>
            </w:r>
          </w:p>
        </w:tc>
      </w:tr>
      <w:tr w:rsidR="00673DDF" w:rsidRPr="0073793D" w14:paraId="1B7B13DA" w14:textId="77777777" w:rsidTr="00C73AF3">
        <w:tc>
          <w:tcPr>
            <w:tcW w:w="2552" w:type="dxa"/>
          </w:tcPr>
          <w:p w14:paraId="5AC20439"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Keywords and/or Boolean operators</w:t>
            </w:r>
          </w:p>
        </w:tc>
        <w:tc>
          <w:tcPr>
            <w:tcW w:w="8363" w:type="dxa"/>
          </w:tcPr>
          <w:p w14:paraId="6028E236"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These are relevant keywords or/and Boolean operators that used to develop the search strategy. Their clear and explicit presence in article is sufficient. (AMSTAR-2: Item 4)</w:t>
            </w:r>
          </w:p>
        </w:tc>
      </w:tr>
      <w:tr w:rsidR="00673DDF" w:rsidRPr="0073793D" w14:paraId="5F59F398" w14:textId="77777777" w:rsidTr="00C73AF3">
        <w:tc>
          <w:tcPr>
            <w:tcW w:w="2552" w:type="dxa"/>
          </w:tcPr>
          <w:p w14:paraId="5BB54AB1"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lang w:val="nl-NL"/>
              </w:rPr>
              <w:t>A</w:t>
            </w:r>
            <w:r w:rsidRPr="0073793D">
              <w:rPr>
                <w:rFonts w:ascii="Palatino Linotype" w:eastAsia="Calibri" w:hAnsi="Palatino Linotype" w:cs="Calibri"/>
                <w:sz w:val="24"/>
                <w:szCs w:val="24"/>
              </w:rPr>
              <w:t>dditional sources</w:t>
            </w:r>
          </w:p>
        </w:tc>
        <w:tc>
          <w:tcPr>
            <w:tcW w:w="8363" w:type="dxa"/>
          </w:tcPr>
          <w:p w14:paraId="54FF407E"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These are grey literature, systematic reviews, trial/study registries, or cross-references used to search additional records. Reporting in the article is sufficient when it was done. (AMSTAR-2: Item 4) </w:t>
            </w:r>
          </w:p>
        </w:tc>
      </w:tr>
      <w:tr w:rsidR="00673DDF" w:rsidRPr="0073793D" w14:paraId="5D0347F8" w14:textId="77777777" w:rsidTr="00C73AF3">
        <w:tc>
          <w:tcPr>
            <w:tcW w:w="2552" w:type="dxa"/>
          </w:tcPr>
          <w:p w14:paraId="18E2F58C"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Search strategy</w:t>
            </w:r>
          </w:p>
        </w:tc>
        <w:tc>
          <w:tcPr>
            <w:tcW w:w="8363" w:type="dxa"/>
          </w:tcPr>
          <w:p w14:paraId="55F2C1D7"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search syntax/string used to retrieve records at least for one database or for all databases searched. This information obtained from the main text or supplementary file of the article. (Cochrane guideline) </w:t>
            </w:r>
          </w:p>
        </w:tc>
      </w:tr>
      <w:tr w:rsidR="00673DDF" w:rsidRPr="0073793D" w14:paraId="7AF0DA0C" w14:textId="77777777" w:rsidTr="00C73AF3">
        <w:tc>
          <w:tcPr>
            <w:tcW w:w="2552" w:type="dxa"/>
          </w:tcPr>
          <w:p w14:paraId="61ECE064" w14:textId="77777777" w:rsidR="00673DDF" w:rsidRPr="0073793D" w:rsidRDefault="00673DDF" w:rsidP="00C73AF3">
            <w:pPr>
              <w:tabs>
                <w:tab w:val="left" w:pos="488"/>
              </w:tabs>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Reproducibility of search string</w:t>
            </w:r>
          </w:p>
        </w:tc>
        <w:tc>
          <w:tcPr>
            <w:tcW w:w="8363" w:type="dxa"/>
          </w:tcPr>
          <w:p w14:paraId="57693A5D"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The search syntax/string using at least one database specified by the author(s) was used to search articles. Use search syntax/string as exactly used in the article and ignore warnings and notes by the database. Additionally, it is sufficient when at least some amounts of hits are obtained. </w:t>
            </w:r>
          </w:p>
        </w:tc>
      </w:tr>
      <w:tr w:rsidR="00673DDF" w:rsidRPr="0073793D" w14:paraId="2816D157" w14:textId="77777777" w:rsidTr="00C73AF3">
        <w:tc>
          <w:tcPr>
            <w:tcW w:w="2552" w:type="dxa"/>
          </w:tcPr>
          <w:p w14:paraId="04E9FD84"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Last</w:t>
            </w:r>
            <w:r w:rsidRPr="0073793D">
              <w:rPr>
                <w:rFonts w:ascii="Palatino Linotype" w:eastAsia="Calibri" w:hAnsi="Palatino Linotype" w:cs="Calibri"/>
                <w:sz w:val="24"/>
                <w:szCs w:val="24"/>
                <w:lang w:val="nl-NL"/>
              </w:rPr>
              <w:t xml:space="preserve"> </w:t>
            </w:r>
            <w:r w:rsidRPr="0073793D">
              <w:rPr>
                <w:rFonts w:ascii="Palatino Linotype" w:eastAsia="Calibri" w:hAnsi="Palatino Linotype" w:cs="Calibri"/>
                <w:sz w:val="24"/>
                <w:szCs w:val="24"/>
              </w:rPr>
              <w:t>search date </w:t>
            </w:r>
          </w:p>
        </w:tc>
        <w:tc>
          <w:tcPr>
            <w:tcW w:w="8363" w:type="dxa"/>
          </w:tcPr>
          <w:p w14:paraId="1FAF6DDF"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final date of the last search date or freezing data. Article inclusion date can be considered last search date. This information can be extracted from the main text of the article or the protocol when it is registered. (Cochrane guideline) This is also important to evaluate whether the search conducted within 24 months of completion of the systematic review and/or meta-analysis. (AMSTAR-2: Item 4)</w:t>
            </w:r>
          </w:p>
        </w:tc>
      </w:tr>
      <w:tr w:rsidR="00673DDF" w:rsidRPr="0073793D" w14:paraId="67D78EFE" w14:textId="77777777" w:rsidTr="00C73AF3">
        <w:tc>
          <w:tcPr>
            <w:tcW w:w="2552" w:type="dxa"/>
          </w:tcPr>
          <w:p w14:paraId="0E69BB78"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Date</w:t>
            </w:r>
            <w:r w:rsidRPr="0073793D">
              <w:rPr>
                <w:rFonts w:ascii="Palatino Linotype" w:eastAsia="Calibri" w:hAnsi="Palatino Linotype" w:cs="Calibri"/>
                <w:sz w:val="24"/>
                <w:szCs w:val="24"/>
                <w:lang w:val="nl-NL"/>
              </w:rPr>
              <w:t xml:space="preserve"> </w:t>
            </w:r>
            <w:r w:rsidRPr="0073793D">
              <w:rPr>
                <w:rFonts w:ascii="Palatino Linotype" w:eastAsia="Calibri" w:hAnsi="Palatino Linotype" w:cs="Calibri"/>
                <w:sz w:val="24"/>
                <w:szCs w:val="24"/>
              </w:rPr>
              <w:t>of coverage</w:t>
            </w:r>
          </w:p>
        </w:tc>
        <w:tc>
          <w:tcPr>
            <w:tcW w:w="8363" w:type="dxa"/>
          </w:tcPr>
          <w:p w14:paraId="09499B4D"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date of coverage for each database searched as clearly and explicitly reported in the article, e.g. PubMed was searched from 1990 to 2020; EMBASE was searched 1950 to 2021, e.t.c. (Cochrane guideline) </w:t>
            </w:r>
          </w:p>
        </w:tc>
      </w:tr>
      <w:tr w:rsidR="00673DDF" w:rsidRPr="0073793D" w14:paraId="5A0878BD" w14:textId="77777777" w:rsidTr="00C73AF3">
        <w:tc>
          <w:tcPr>
            <w:tcW w:w="2552" w:type="dxa"/>
          </w:tcPr>
          <w:p w14:paraId="5395A50D"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lastRenderedPageBreak/>
              <w:t>Type of studies</w:t>
            </w:r>
          </w:p>
        </w:tc>
        <w:tc>
          <w:tcPr>
            <w:tcW w:w="8363" w:type="dxa"/>
          </w:tcPr>
          <w:p w14:paraId="2EE9CA73"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types of the primary studies included in the systematic review and meta-analysis. Justification for the inclusion of certain type of studies or all type of studies must be explicitly explained. (AMSTAR-2: Item 3) </w:t>
            </w:r>
          </w:p>
        </w:tc>
      </w:tr>
      <w:tr w:rsidR="00673DDF" w:rsidRPr="0073793D" w14:paraId="667DB4BA" w14:textId="77777777" w:rsidTr="00C73AF3">
        <w:tc>
          <w:tcPr>
            <w:tcW w:w="2552" w:type="dxa"/>
          </w:tcPr>
          <w:p w14:paraId="120CD822"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Study framework</w:t>
            </w:r>
          </w:p>
        </w:tc>
        <w:tc>
          <w:tcPr>
            <w:tcW w:w="8363" w:type="dxa"/>
          </w:tcPr>
          <w:p w14:paraId="11CC524B"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Population, Intervention/Exposure, Comparator and Outcome (PI/ECO), Condition, Context, and Population (CoCoPop) or other known framework used. It is also acceptable when the research questions and inclusion criteria reflected the components of PI/ECO, CoCoPop or other frameworks. Timeframe for follow-up studies is optional. (AMSTAR-2: Item 1)</w:t>
            </w:r>
          </w:p>
        </w:tc>
      </w:tr>
      <w:tr w:rsidR="00673DDF" w:rsidRPr="0073793D" w14:paraId="1B245912" w14:textId="77777777" w:rsidTr="00C73AF3">
        <w:tc>
          <w:tcPr>
            <w:tcW w:w="2552" w:type="dxa"/>
          </w:tcPr>
          <w:p w14:paraId="7F8B2739"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Expert opinion</w:t>
            </w:r>
          </w:p>
        </w:tc>
        <w:tc>
          <w:tcPr>
            <w:tcW w:w="8363" w:type="dxa"/>
          </w:tcPr>
          <w:p w14:paraId="186CA5E1"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Experts in particular field of study who were consulted by author(s) about completeness of available primary studies included in their review and/or meta-analysis. (AMSTAR-2: Item 4)</w:t>
            </w:r>
          </w:p>
        </w:tc>
      </w:tr>
      <w:tr w:rsidR="00673DDF" w:rsidRPr="0073793D" w14:paraId="50BDD828" w14:textId="77777777" w:rsidTr="00C73AF3">
        <w:tc>
          <w:tcPr>
            <w:tcW w:w="2552" w:type="dxa"/>
          </w:tcPr>
          <w:p w14:paraId="5C79C115"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Search restricition</w:t>
            </w:r>
          </w:p>
        </w:tc>
        <w:tc>
          <w:tcPr>
            <w:tcW w:w="8363" w:type="dxa"/>
          </w:tcPr>
          <w:p w14:paraId="45F12FA6"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criteria used to restrict/limit the literature search, e.g. language, time period. When search was restricted based on certain criteria, justification for the restrictions is needed. (AMSTAR-2: Item 4)</w:t>
            </w:r>
          </w:p>
        </w:tc>
      </w:tr>
      <w:tr w:rsidR="00673DDF" w:rsidRPr="0073793D" w14:paraId="68783321" w14:textId="77777777" w:rsidTr="00C73AF3">
        <w:tc>
          <w:tcPr>
            <w:tcW w:w="2552" w:type="dxa"/>
          </w:tcPr>
          <w:p w14:paraId="1E1A631B"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Duplicate screening</w:t>
            </w:r>
          </w:p>
        </w:tc>
        <w:tc>
          <w:tcPr>
            <w:tcW w:w="8363" w:type="dxa"/>
          </w:tcPr>
          <w:p w14:paraId="7558BDD9"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Screening of titles, abstracts and full texts of articles by two independent reviewers. This also include contacting the</w:t>
            </w:r>
            <w:r w:rsidRPr="0073793D">
              <w:rPr>
                <w:rFonts w:ascii="Palatino Linotype" w:eastAsia="Calibri" w:hAnsi="Palatino Linotype" w:cs="Calibri"/>
                <w:color w:val="202124"/>
                <w:spacing w:val="2"/>
                <w:sz w:val="24"/>
                <w:szCs w:val="24"/>
                <w:shd w:val="clear" w:color="auto" w:fill="FFFFFF"/>
              </w:rPr>
              <w:t xml:space="preserve"> authors of primary studies to obtain full-text of the article. </w:t>
            </w:r>
            <w:r w:rsidRPr="0073793D">
              <w:rPr>
                <w:rFonts w:ascii="Palatino Linotype" w:eastAsia="Calibri" w:hAnsi="Palatino Linotype" w:cs="Calibri"/>
                <w:sz w:val="24"/>
                <w:szCs w:val="24"/>
              </w:rPr>
              <w:t>(AMSTAR-2: Item 5) </w:t>
            </w:r>
          </w:p>
        </w:tc>
      </w:tr>
      <w:tr w:rsidR="00673DDF" w:rsidRPr="0073793D" w14:paraId="7073E174" w14:textId="77777777" w:rsidTr="00C73AF3">
        <w:tc>
          <w:tcPr>
            <w:tcW w:w="2552" w:type="dxa"/>
          </w:tcPr>
          <w:p w14:paraId="664E5838"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Data-extraction</w:t>
            </w:r>
          </w:p>
        </w:tc>
        <w:tc>
          <w:tcPr>
            <w:tcW w:w="8363" w:type="dxa"/>
          </w:tcPr>
          <w:p w14:paraId="669B5760" w14:textId="77777777" w:rsidR="00673DDF" w:rsidRPr="0073793D" w:rsidRDefault="00673DDF" w:rsidP="00C73AF3">
            <w:pPr>
              <w:rPr>
                <w:rFonts w:ascii="Palatino Linotype" w:eastAsia="Calibri" w:hAnsi="Palatino Linotype" w:cs="Calibri"/>
                <w:color w:val="202124"/>
                <w:spacing w:val="2"/>
                <w:sz w:val="24"/>
                <w:szCs w:val="24"/>
                <w:shd w:val="clear" w:color="auto" w:fill="FFFFFF"/>
              </w:rPr>
            </w:pPr>
            <w:r w:rsidRPr="0073793D">
              <w:rPr>
                <w:rFonts w:ascii="Palatino Linotype" w:eastAsia="Calibri" w:hAnsi="Palatino Linotype" w:cs="Calibri"/>
                <w:sz w:val="24"/>
                <w:szCs w:val="24"/>
              </w:rPr>
              <w:t>Data extraction by two independent reviewers using a standard or author(s) own form/tool. This also include contacting the</w:t>
            </w:r>
            <w:r w:rsidRPr="0073793D">
              <w:rPr>
                <w:rFonts w:ascii="Palatino Linotype" w:eastAsia="Calibri" w:hAnsi="Palatino Linotype" w:cs="Calibri"/>
                <w:color w:val="202124"/>
                <w:spacing w:val="2"/>
                <w:sz w:val="24"/>
                <w:szCs w:val="24"/>
                <w:shd w:val="clear" w:color="auto" w:fill="FFFFFF"/>
              </w:rPr>
              <w:t xml:space="preserve"> authors of primary studies to obtain missing data or further relevant information. </w:t>
            </w:r>
            <w:r w:rsidRPr="0073793D">
              <w:rPr>
                <w:rFonts w:ascii="Palatino Linotype" w:eastAsia="Calibri" w:hAnsi="Palatino Linotype" w:cs="Calibri"/>
                <w:sz w:val="24"/>
                <w:szCs w:val="24"/>
              </w:rPr>
              <w:t>(AMSTAR-2: Item 6)</w:t>
            </w:r>
          </w:p>
        </w:tc>
      </w:tr>
      <w:tr w:rsidR="00673DDF" w:rsidRPr="0073793D" w14:paraId="158D2489" w14:textId="77777777" w:rsidTr="00C73AF3">
        <w:tc>
          <w:tcPr>
            <w:tcW w:w="2552" w:type="dxa"/>
          </w:tcPr>
          <w:p w14:paraId="289D0857"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Quality appraisal</w:t>
            </w:r>
          </w:p>
        </w:tc>
        <w:tc>
          <w:tcPr>
            <w:tcW w:w="8363" w:type="dxa"/>
          </w:tcPr>
          <w:p w14:paraId="2B55CC58"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Duplicate assessment of quality or risk of bias of included studies using a standard tool. (AMSTAR-2: Item 9)</w:t>
            </w:r>
          </w:p>
        </w:tc>
      </w:tr>
      <w:tr w:rsidR="00673DDF" w:rsidRPr="0073793D" w14:paraId="2D045D33" w14:textId="77777777" w:rsidTr="00C73AF3">
        <w:tc>
          <w:tcPr>
            <w:tcW w:w="2552" w:type="dxa"/>
          </w:tcPr>
          <w:p w14:paraId="62BF6A11"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Statistical model</w:t>
            </w:r>
          </w:p>
        </w:tc>
        <w:tc>
          <w:tcPr>
            <w:tcW w:w="8363" w:type="dxa"/>
          </w:tcPr>
          <w:p w14:paraId="64550742"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model used to pool results from each study. (AMSTAR-2: Item 11) </w:t>
            </w:r>
          </w:p>
        </w:tc>
      </w:tr>
      <w:tr w:rsidR="00673DDF" w:rsidRPr="0073793D" w14:paraId="617E26D5" w14:textId="77777777" w:rsidTr="00C73AF3">
        <w:tc>
          <w:tcPr>
            <w:tcW w:w="2552" w:type="dxa"/>
          </w:tcPr>
          <w:p w14:paraId="1B78286C"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Heterogeneity estimator</w:t>
            </w:r>
          </w:p>
        </w:tc>
        <w:tc>
          <w:tcPr>
            <w:tcW w:w="8363" w:type="dxa"/>
          </w:tcPr>
          <w:p w14:paraId="6BB3883B"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The method used to estimate the total amount of between-study heterogeneity. </w:t>
            </w:r>
          </w:p>
        </w:tc>
      </w:tr>
      <w:tr w:rsidR="00673DDF" w:rsidRPr="0073793D" w14:paraId="33091EAB" w14:textId="77777777" w:rsidTr="00C73AF3">
        <w:tc>
          <w:tcPr>
            <w:tcW w:w="2552" w:type="dxa"/>
          </w:tcPr>
          <w:p w14:paraId="3FA4ACB2"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Summary measures</w:t>
            </w:r>
          </w:p>
        </w:tc>
        <w:tc>
          <w:tcPr>
            <w:tcW w:w="8363" w:type="dxa"/>
          </w:tcPr>
          <w:p w14:paraId="2B81F10C"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A summary statistic calculated for each study and analyzed together to get pooled results that describe the observed event or association between variables.</w:t>
            </w:r>
          </w:p>
        </w:tc>
      </w:tr>
      <w:tr w:rsidR="00673DDF" w:rsidRPr="0073793D" w14:paraId="14B63C1E" w14:textId="77777777" w:rsidTr="00C73AF3">
        <w:tc>
          <w:tcPr>
            <w:tcW w:w="2552" w:type="dxa"/>
          </w:tcPr>
          <w:p w14:paraId="7FEA60A2"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lastRenderedPageBreak/>
              <w:t xml:space="preserve">Heterogeneity measures </w:t>
            </w:r>
          </w:p>
        </w:tc>
        <w:tc>
          <w:tcPr>
            <w:tcW w:w="8363" w:type="dxa"/>
          </w:tcPr>
          <w:p w14:paraId="5D8A10E0"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A measure to assess statistical heterogeneity among the included studies.</w:t>
            </w:r>
          </w:p>
        </w:tc>
      </w:tr>
      <w:tr w:rsidR="00673DDF" w:rsidRPr="0073793D" w14:paraId="25E81E1C" w14:textId="77777777" w:rsidTr="00C73AF3">
        <w:tc>
          <w:tcPr>
            <w:tcW w:w="2552" w:type="dxa"/>
          </w:tcPr>
          <w:p w14:paraId="2E2CFD1A"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Publication bias measures</w:t>
            </w:r>
          </w:p>
        </w:tc>
        <w:tc>
          <w:tcPr>
            <w:tcW w:w="8363" w:type="dxa"/>
          </w:tcPr>
          <w:p w14:paraId="0EF69CC0"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Methods and tests to examine potential publication bias in the meta-analysis. (AMSTAR-2: Item 15)</w:t>
            </w:r>
          </w:p>
        </w:tc>
      </w:tr>
      <w:tr w:rsidR="00673DDF" w:rsidRPr="0073793D" w14:paraId="1E478279" w14:textId="77777777" w:rsidTr="00C73AF3">
        <w:tc>
          <w:tcPr>
            <w:tcW w:w="2552" w:type="dxa"/>
          </w:tcPr>
          <w:p w14:paraId="54D7E007"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Supportive/Repeat analyses</w:t>
            </w:r>
          </w:p>
        </w:tc>
        <w:tc>
          <w:tcPr>
            <w:tcW w:w="8363" w:type="dxa"/>
          </w:tcPr>
          <w:p w14:paraId="78BA4DCC"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A repeat of the primary meta-analysis aiming for further investigation of the main result. Conversion or noise adjustment methods can be included here. </w:t>
            </w:r>
          </w:p>
        </w:tc>
      </w:tr>
      <w:tr w:rsidR="00673DDF" w:rsidRPr="0073793D" w14:paraId="4E72E620" w14:textId="77777777" w:rsidTr="00C73AF3">
        <w:tc>
          <w:tcPr>
            <w:tcW w:w="2552" w:type="dxa"/>
          </w:tcPr>
          <w:p w14:paraId="38651D12"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Data managment and analysis software</w:t>
            </w:r>
          </w:p>
        </w:tc>
        <w:tc>
          <w:tcPr>
            <w:tcW w:w="8363" w:type="dxa"/>
          </w:tcPr>
          <w:p w14:paraId="1A190F76"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An application used to analyze the data</w:t>
            </w:r>
          </w:p>
        </w:tc>
      </w:tr>
      <w:tr w:rsidR="00673DDF" w:rsidRPr="0073793D" w14:paraId="6F6653BC" w14:textId="77777777" w:rsidTr="00C73AF3">
        <w:tc>
          <w:tcPr>
            <w:tcW w:w="2552" w:type="dxa"/>
          </w:tcPr>
          <w:p w14:paraId="28F345AC"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Number of studies</w:t>
            </w:r>
          </w:p>
        </w:tc>
        <w:tc>
          <w:tcPr>
            <w:tcW w:w="8363" w:type="dxa"/>
          </w:tcPr>
          <w:p w14:paraId="17C4AE7B"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Total number of studies included in the systematic review and/or meta-analysis.</w:t>
            </w:r>
          </w:p>
        </w:tc>
      </w:tr>
      <w:tr w:rsidR="00673DDF" w:rsidRPr="0073793D" w14:paraId="4B44604F" w14:textId="77777777" w:rsidTr="00C73AF3">
        <w:tc>
          <w:tcPr>
            <w:tcW w:w="2552" w:type="dxa"/>
          </w:tcPr>
          <w:p w14:paraId="43A75632"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Excluded studies</w:t>
            </w:r>
          </w:p>
        </w:tc>
        <w:tc>
          <w:tcPr>
            <w:tcW w:w="8363" w:type="dxa"/>
          </w:tcPr>
          <w:p w14:paraId="05A2A298"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list of excluded studies and reason(s) for exclusion after full-text review. (AMSTAR-2: Item 7)</w:t>
            </w:r>
          </w:p>
        </w:tc>
      </w:tr>
      <w:tr w:rsidR="00673DDF" w:rsidRPr="0073793D" w14:paraId="56988281" w14:textId="77777777" w:rsidTr="00C73AF3">
        <w:tc>
          <w:tcPr>
            <w:tcW w:w="2552" w:type="dxa"/>
          </w:tcPr>
          <w:p w14:paraId="192F8E4B"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Study characterstics</w:t>
            </w:r>
          </w:p>
        </w:tc>
        <w:tc>
          <w:tcPr>
            <w:tcW w:w="8363" w:type="dxa"/>
          </w:tcPr>
          <w:p w14:paraId="507293AF"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detail characteristics of the included studies, such as study population, study setting, intervention/exposure, comparator, time frame for follow-up study, study design and outcome(s). (AMSTAR-2: Item 8)</w:t>
            </w:r>
          </w:p>
        </w:tc>
      </w:tr>
      <w:tr w:rsidR="00673DDF" w:rsidRPr="0073793D" w14:paraId="685A4591" w14:textId="77777777" w:rsidTr="00C73AF3">
        <w:tc>
          <w:tcPr>
            <w:tcW w:w="2552" w:type="dxa"/>
          </w:tcPr>
          <w:p w14:paraId="33D37837"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Funding</w:t>
            </w:r>
          </w:p>
        </w:tc>
        <w:tc>
          <w:tcPr>
            <w:tcW w:w="8363" w:type="dxa"/>
          </w:tcPr>
          <w:p w14:paraId="52B7984B"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sources of funding for the individual included studies. This includes funded (funder name), 'not funded', 'not reported' as long as it is reported. (AMSTAR-2: Item 10) </w:t>
            </w:r>
          </w:p>
        </w:tc>
      </w:tr>
      <w:tr w:rsidR="00673DDF" w:rsidRPr="0073793D" w14:paraId="02002D48" w14:textId="77777777" w:rsidTr="00C73AF3">
        <w:tc>
          <w:tcPr>
            <w:tcW w:w="2552" w:type="dxa"/>
          </w:tcPr>
          <w:p w14:paraId="6A2BC116"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Main findings</w:t>
            </w:r>
          </w:p>
        </w:tc>
        <w:tc>
          <w:tcPr>
            <w:tcW w:w="8363" w:type="dxa"/>
          </w:tcPr>
          <w:p w14:paraId="2B9B5B09"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Pooled estimates (e.g., prevalence, OR) for meta-analysis or concluding statement for systematic review articles. Results from supportive/repeat analyses, such as subgroup analysis, sensitivity analysis are not required. </w:t>
            </w:r>
          </w:p>
        </w:tc>
      </w:tr>
      <w:tr w:rsidR="00673DDF" w:rsidRPr="0073793D" w14:paraId="4C0964C8" w14:textId="77777777" w:rsidTr="00C73AF3">
        <w:tc>
          <w:tcPr>
            <w:tcW w:w="2552" w:type="dxa"/>
          </w:tcPr>
          <w:p w14:paraId="5BD5E1CC"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Associated factors</w:t>
            </w:r>
          </w:p>
        </w:tc>
        <w:tc>
          <w:tcPr>
            <w:tcW w:w="8363" w:type="dxa"/>
          </w:tcPr>
          <w:p w14:paraId="37442342"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Significant and non-significant factors that associated positively or negatively with the outcome of interest when meta-analysis was done. </w:t>
            </w:r>
            <w:r w:rsidRPr="0073793D">
              <w:rPr>
                <w:rFonts w:ascii="Palatino Linotype" w:eastAsia="Calibri" w:hAnsi="Palatino Linotype" w:cs="Calibri"/>
                <w:sz w:val="24"/>
                <w:szCs w:val="24"/>
                <w:lang w:val="nl-NL"/>
              </w:rPr>
              <w:t xml:space="preserve">Summary measures are not required. </w:t>
            </w:r>
          </w:p>
        </w:tc>
      </w:tr>
      <w:tr w:rsidR="00673DDF" w:rsidRPr="0073793D" w14:paraId="0817C04B" w14:textId="77777777" w:rsidTr="00C73AF3">
        <w:tc>
          <w:tcPr>
            <w:tcW w:w="2552" w:type="dxa"/>
          </w:tcPr>
          <w:p w14:paraId="1F6C2347"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Disclosure</w:t>
            </w:r>
          </w:p>
        </w:tc>
        <w:tc>
          <w:tcPr>
            <w:tcW w:w="8363" w:type="dxa"/>
          </w:tcPr>
          <w:p w14:paraId="12920D5F"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Declaration of competing interest or funding for conducting the systematic review and/or meta-analysis. </w:t>
            </w:r>
          </w:p>
        </w:tc>
      </w:tr>
      <w:tr w:rsidR="00673DDF" w:rsidRPr="0073793D" w14:paraId="20E59F9B" w14:textId="77777777" w:rsidTr="00C73AF3">
        <w:tc>
          <w:tcPr>
            <w:tcW w:w="2552" w:type="dxa"/>
          </w:tcPr>
          <w:p w14:paraId="1238BB5D"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Citation management software</w:t>
            </w:r>
          </w:p>
        </w:tc>
        <w:tc>
          <w:tcPr>
            <w:tcW w:w="8363" w:type="dxa"/>
          </w:tcPr>
          <w:p w14:paraId="2578A884"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 xml:space="preserve">An application used to manage references during screening and selection process. </w:t>
            </w:r>
          </w:p>
        </w:tc>
      </w:tr>
      <w:tr w:rsidR="00673DDF" w:rsidRPr="0073793D" w14:paraId="1D1688FE" w14:textId="77777777" w:rsidTr="00C73AF3">
        <w:tc>
          <w:tcPr>
            <w:tcW w:w="2552" w:type="dxa"/>
          </w:tcPr>
          <w:p w14:paraId="2428B402"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lastRenderedPageBreak/>
              <w:t>Number of references</w:t>
            </w:r>
          </w:p>
        </w:tc>
        <w:tc>
          <w:tcPr>
            <w:tcW w:w="8363" w:type="dxa"/>
          </w:tcPr>
          <w:p w14:paraId="488E7B21"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total number of citation used in the systematic review and/or meta-analysis.</w:t>
            </w:r>
          </w:p>
        </w:tc>
      </w:tr>
      <w:tr w:rsidR="00673DDF" w:rsidRPr="0073793D" w14:paraId="13A67811" w14:textId="77777777" w:rsidTr="00C73AF3">
        <w:tc>
          <w:tcPr>
            <w:tcW w:w="2552" w:type="dxa"/>
            <w:tcBorders>
              <w:bottom w:val="single" w:sz="4" w:space="0" w:color="auto"/>
            </w:tcBorders>
          </w:tcPr>
          <w:p w14:paraId="04923040" w14:textId="77777777" w:rsidR="00673DDF" w:rsidRPr="0073793D" w:rsidRDefault="00673DDF" w:rsidP="00C73AF3">
            <w:pPr>
              <w:rPr>
                <w:rFonts w:ascii="Palatino Linotype" w:eastAsia="Calibri" w:hAnsi="Palatino Linotype" w:cs="Calibri"/>
                <w:sz w:val="24"/>
                <w:szCs w:val="24"/>
                <w:lang w:val="nl-NL"/>
              </w:rPr>
            </w:pPr>
            <w:r w:rsidRPr="0073793D">
              <w:rPr>
                <w:rFonts w:ascii="Palatino Linotype" w:eastAsia="Calibri" w:hAnsi="Palatino Linotype" w:cs="Calibri"/>
                <w:sz w:val="24"/>
                <w:szCs w:val="24"/>
                <w:lang w:val="nl-NL"/>
              </w:rPr>
              <w:t>Citation count</w:t>
            </w:r>
          </w:p>
        </w:tc>
        <w:tc>
          <w:tcPr>
            <w:tcW w:w="8363" w:type="dxa"/>
            <w:tcBorders>
              <w:bottom w:val="single" w:sz="4" w:space="0" w:color="auto"/>
            </w:tcBorders>
          </w:tcPr>
          <w:p w14:paraId="7751AEA9" w14:textId="77777777" w:rsidR="00673DDF" w:rsidRPr="0073793D" w:rsidRDefault="00673DDF" w:rsidP="00C73AF3">
            <w:pPr>
              <w:rPr>
                <w:rFonts w:ascii="Palatino Linotype" w:eastAsia="Calibri" w:hAnsi="Palatino Linotype" w:cs="Calibri"/>
                <w:sz w:val="24"/>
                <w:szCs w:val="24"/>
              </w:rPr>
            </w:pPr>
            <w:r w:rsidRPr="0073793D">
              <w:rPr>
                <w:rFonts w:ascii="Palatino Linotype" w:eastAsia="Calibri" w:hAnsi="Palatino Linotype" w:cs="Calibri"/>
                <w:sz w:val="24"/>
                <w:szCs w:val="24"/>
              </w:rPr>
              <w:t>The total number that the article cited in other paper(s) with or without self-citation</w:t>
            </w:r>
          </w:p>
        </w:tc>
      </w:tr>
    </w:tbl>
    <w:p w14:paraId="7458E297" w14:textId="77777777" w:rsidR="00673DDF" w:rsidRPr="0073793D" w:rsidRDefault="00673DDF" w:rsidP="00673DDF">
      <w:pPr>
        <w:spacing w:line="360" w:lineRule="auto"/>
        <w:jc w:val="both"/>
        <w:rPr>
          <w:rFonts w:ascii="Palatino Linotype" w:eastAsia="Calibri" w:hAnsi="Palatino Linotype" w:cs="Calibri"/>
          <w:bCs/>
          <w:sz w:val="24"/>
          <w:szCs w:val="24"/>
        </w:rPr>
      </w:pPr>
    </w:p>
    <w:p w14:paraId="10F9A076" w14:textId="77777777" w:rsidR="00673DDF" w:rsidRPr="0073793D" w:rsidRDefault="00673DDF" w:rsidP="00673DDF">
      <w:pPr>
        <w:rPr>
          <w:rFonts w:ascii="Palatino Linotype" w:eastAsia="Calibri" w:hAnsi="Palatino Linotype" w:cs="Calibri"/>
          <w:sz w:val="24"/>
          <w:szCs w:val="24"/>
        </w:rPr>
      </w:pPr>
    </w:p>
    <w:p w14:paraId="486BA821" w14:textId="77777777" w:rsidR="00CA67E5" w:rsidRDefault="00673DDF"/>
    <w:sectPr w:rsidR="00CA6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DDF"/>
    <w:rsid w:val="00673DDF"/>
    <w:rsid w:val="00753CA0"/>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9AC8F"/>
  <w15:chartTrackingRefBased/>
  <w15:docId w15:val="{0CC66F23-56F4-4665-BF23-7FAD3E4AF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DD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cd.who.int/browse11/l-m/en" TargetMode="External"/><Relationship Id="rId5" Type="http://schemas.openxmlformats.org/officeDocument/2006/relationships/hyperlink" Target="https://www.medrxiv.org" TargetMode="External"/><Relationship Id="rId4" Type="http://schemas.openxmlformats.org/officeDocument/2006/relationships/hyperlink" Target="https://www.webometrics.info/en/Africa/ethiop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1440</Words>
  <Characters>8211</Characters>
  <Application>Microsoft Office Word</Application>
  <DocSecurity>0</DocSecurity>
  <Lines>68</Lines>
  <Paragraphs>19</Paragraphs>
  <ScaleCrop>false</ScaleCrop>
  <Company>Springer Nature</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2023-06-06T09:28:00Z</dcterms:created>
  <dcterms:modified xsi:type="dcterms:W3CDTF">2023-06-06T09:28:00Z</dcterms:modified>
</cp:coreProperties>
</file>