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195" w:rsidRPr="00280311" w:rsidRDefault="00280311" w:rsidP="00505765">
      <w:pPr>
        <w:spacing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280311">
        <w:rPr>
          <w:rFonts w:ascii="Times New Roman" w:hAnsi="Times New Roman" w:cs="Times New Roman"/>
          <w:b/>
          <w:sz w:val="24"/>
          <w:szCs w:val="24"/>
          <w:lang w:val="en-IN"/>
        </w:rPr>
        <w:t>Highlights (for review)</w:t>
      </w:r>
    </w:p>
    <w:p w:rsidR="00280311" w:rsidRPr="00280311" w:rsidRDefault="00505765" w:rsidP="0028031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</w:rPr>
        <w:t xml:space="preserve">N-Acetylcysteine loaded PLGA </w:t>
      </w:r>
      <w:r w:rsidR="00BC1555">
        <w:rPr>
          <w:rFonts w:ascii="Times New Roman" w:hAnsi="Times New Roman" w:cs="Times New Roman"/>
          <w:sz w:val="24"/>
          <w:szCs w:val="24"/>
        </w:rPr>
        <w:t>nanocomposites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BC1555">
        <w:rPr>
          <w:rFonts w:ascii="Times New Roman" w:hAnsi="Times New Roman" w:cs="Times New Roman"/>
          <w:bCs/>
          <w:sz w:val="24"/>
          <w:szCs w:val="24"/>
        </w:rPr>
        <w:t>NAC-PLGA NC</w:t>
      </w:r>
      <w:r w:rsidRPr="009A1FE6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280311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were </w:t>
      </w:r>
      <w:r w:rsidR="00280311" w:rsidRPr="00280311">
        <w:rPr>
          <w:rFonts w:ascii="Times New Roman" w:hAnsi="Times New Roman" w:cs="Times New Roman"/>
          <w:sz w:val="24"/>
          <w:szCs w:val="24"/>
          <w:lang w:val="en-IN"/>
        </w:rPr>
        <w:t xml:space="preserve">prepared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using </w:t>
      </w:r>
      <w:r w:rsidR="00BC1555">
        <w:rPr>
          <w:rFonts w:ascii="Times New Roman" w:hAnsi="Times New Roman" w:cs="Times New Roman"/>
          <w:sz w:val="24"/>
          <w:szCs w:val="24"/>
          <w:lang w:val="en-IN"/>
        </w:rPr>
        <w:t>freeze drying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method to sustain the drug release and to deliver the NAC to the lungs via inhalation delivery</w:t>
      </w:r>
      <w:r w:rsidR="00280311" w:rsidRPr="00280311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</w:p>
    <w:p w:rsidR="00280311" w:rsidRPr="00280311" w:rsidRDefault="00BC1555" w:rsidP="0028031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Cs/>
          <w:sz w:val="24"/>
          <w:szCs w:val="24"/>
        </w:rPr>
        <w:t>NAC-PLGA NC</w:t>
      </w:r>
      <w:r w:rsidRPr="009A1FE6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05765">
        <w:rPr>
          <w:rFonts w:ascii="Times New Roman" w:hAnsi="Times New Roman" w:cs="Times New Roman"/>
          <w:bCs/>
          <w:sz w:val="24"/>
          <w:szCs w:val="24"/>
        </w:rPr>
        <w:t>were</w:t>
      </w:r>
      <w:r w:rsidR="00280311" w:rsidRPr="00280311">
        <w:rPr>
          <w:rFonts w:ascii="Times New Roman" w:hAnsi="Times New Roman" w:cs="Times New Roman"/>
          <w:sz w:val="24"/>
          <w:szCs w:val="24"/>
          <w:lang w:val="en-IN"/>
        </w:rPr>
        <w:t xml:space="preserve"> characterized by FTIR, DSC, PXRD, and SEM techniques</w:t>
      </w:r>
      <w:r w:rsidR="00505765">
        <w:rPr>
          <w:rFonts w:ascii="Times New Roman" w:hAnsi="Times New Roman" w:cs="Times New Roman"/>
          <w:sz w:val="24"/>
          <w:szCs w:val="24"/>
          <w:lang w:val="en-IN"/>
        </w:rPr>
        <w:t xml:space="preserve"> and result showed loss of crystalline nature of the NAC</w:t>
      </w:r>
      <w:r w:rsidR="00280311" w:rsidRPr="00280311">
        <w:rPr>
          <w:rFonts w:ascii="Times New Roman" w:hAnsi="Times New Roman" w:cs="Times New Roman"/>
          <w:sz w:val="24"/>
          <w:szCs w:val="24"/>
          <w:lang w:val="en-IN"/>
        </w:rPr>
        <w:t xml:space="preserve">. </w:t>
      </w:r>
    </w:p>
    <w:p w:rsidR="00280311" w:rsidRPr="00280311" w:rsidRDefault="00505765" w:rsidP="0028031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505765">
        <w:rPr>
          <w:rFonts w:ascii="Times New Roman" w:hAnsi="Times New Roman" w:cs="Times New Roman"/>
          <w:i/>
          <w:sz w:val="24"/>
          <w:szCs w:val="24"/>
          <w:lang w:val="en-IN"/>
        </w:rPr>
        <w:t>I</w:t>
      </w:r>
      <w:r w:rsidR="00280311" w:rsidRPr="00280311">
        <w:rPr>
          <w:rFonts w:ascii="Times New Roman" w:hAnsi="Times New Roman" w:cs="Times New Roman"/>
          <w:i/>
          <w:sz w:val="24"/>
          <w:szCs w:val="24"/>
          <w:lang w:val="en-IN"/>
        </w:rPr>
        <w:t>n vitro</w:t>
      </w:r>
      <w:r w:rsidR="00280311" w:rsidRPr="00280311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/>
        </w:rPr>
        <w:t>release</w:t>
      </w:r>
      <w:r w:rsidR="00280311" w:rsidRPr="00280311">
        <w:rPr>
          <w:rFonts w:ascii="Times New Roman" w:hAnsi="Times New Roman" w:cs="Times New Roman"/>
          <w:sz w:val="24"/>
          <w:szCs w:val="24"/>
          <w:lang w:val="en-IN"/>
        </w:rPr>
        <w:t xml:space="preserve"> studies demonstrated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biphasic pattern </w:t>
      </w:r>
      <w:r w:rsidRPr="00505765">
        <w:rPr>
          <w:rFonts w:ascii="Times New Roman" w:hAnsi="Times New Roman" w:cs="Times New Roman"/>
          <w:sz w:val="24"/>
          <w:szCs w:val="24"/>
          <w:lang w:val="en-IN"/>
        </w:rPr>
        <w:t>started with burst release followed by sustained release over 48hrs at pH-7.4</w:t>
      </w:r>
    </w:p>
    <w:p w:rsidR="00505765" w:rsidRDefault="00505765" w:rsidP="0028031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P</w:t>
      </w:r>
      <w:r w:rsidRPr="00505765">
        <w:rPr>
          <w:rFonts w:ascii="Times New Roman" w:hAnsi="Times New Roman" w:cs="Times New Roman"/>
          <w:sz w:val="24"/>
          <w:szCs w:val="24"/>
          <w:lang w:val="en-IN"/>
        </w:rPr>
        <w:t xml:space="preserve">owder flow and </w:t>
      </w:r>
      <w:r w:rsidRPr="00505765">
        <w:rPr>
          <w:rFonts w:ascii="Times New Roman" w:hAnsi="Times New Roman" w:cs="Times New Roman"/>
          <w:i/>
          <w:sz w:val="24"/>
          <w:szCs w:val="24"/>
          <w:lang w:val="en-IN"/>
        </w:rPr>
        <w:t>in vitro</w:t>
      </w:r>
      <w:r w:rsidRPr="00505765">
        <w:rPr>
          <w:rFonts w:ascii="Times New Roman" w:hAnsi="Times New Roman" w:cs="Times New Roman"/>
          <w:sz w:val="24"/>
          <w:szCs w:val="24"/>
          <w:lang w:val="en-IN"/>
        </w:rPr>
        <w:t xml:space="preserve"> lung deposition stud</w:t>
      </w:r>
      <w:r>
        <w:rPr>
          <w:rFonts w:ascii="Times New Roman" w:hAnsi="Times New Roman" w:cs="Times New Roman"/>
          <w:sz w:val="24"/>
          <w:szCs w:val="24"/>
          <w:lang w:val="en-IN"/>
        </w:rPr>
        <w:t>ies</w:t>
      </w:r>
      <w:r w:rsidRPr="00505765">
        <w:rPr>
          <w:rFonts w:ascii="Times New Roman" w:hAnsi="Times New Roman" w:cs="Times New Roman"/>
          <w:sz w:val="24"/>
          <w:szCs w:val="24"/>
          <w:lang w:val="en-IN"/>
        </w:rPr>
        <w:t xml:space="preserve"> revealed good flowability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and </w:t>
      </w:r>
      <w:r w:rsidRPr="00505765">
        <w:rPr>
          <w:rFonts w:ascii="Times New Roman" w:hAnsi="Times New Roman" w:cs="Times New Roman"/>
          <w:sz w:val="24"/>
          <w:szCs w:val="24"/>
          <w:lang w:val="en-IN"/>
        </w:rPr>
        <w:t xml:space="preserve">superior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aerosol powder performance. </w:t>
      </w:r>
    </w:p>
    <w:p w:rsidR="00280311" w:rsidRPr="00505765" w:rsidRDefault="00CF2DF8" w:rsidP="0050576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Cs/>
          <w:sz w:val="24"/>
          <w:szCs w:val="24"/>
        </w:rPr>
        <w:t>NAC-PLGA NC</w:t>
      </w:r>
      <w:r w:rsidRPr="009A1FE6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 exhibited better a</w:t>
      </w:r>
      <w:r w:rsidRPr="00505765">
        <w:rPr>
          <w:rFonts w:ascii="Times New Roman" w:hAnsi="Times New Roman" w:cs="Times New Roman"/>
          <w:sz w:val="24"/>
          <w:szCs w:val="24"/>
          <w:lang w:val="en-IN"/>
        </w:rPr>
        <w:t>antimycobacterial</w:t>
      </w:r>
      <w:r w:rsidR="00505765" w:rsidRPr="00505765">
        <w:rPr>
          <w:rFonts w:ascii="Times New Roman" w:hAnsi="Times New Roman" w:cs="Times New Roman"/>
          <w:sz w:val="24"/>
          <w:szCs w:val="24"/>
          <w:lang w:val="en-IN"/>
        </w:rPr>
        <w:t xml:space="preserve"> activity </w:t>
      </w:r>
      <w:r w:rsidR="00172B2F" w:rsidRPr="009A1FE6">
        <w:rPr>
          <w:rFonts w:ascii="Times New Roman" w:hAnsi="Times New Roman" w:cs="Times New Roman"/>
          <w:bCs/>
          <w:sz w:val="24"/>
          <w:szCs w:val="24"/>
        </w:rPr>
        <w:t xml:space="preserve">against </w:t>
      </w:r>
      <w:r w:rsidR="00172B2F" w:rsidRPr="009A1FE6">
        <w:rPr>
          <w:rFonts w:ascii="Times New Roman" w:hAnsi="Times New Roman" w:cs="Times New Roman"/>
          <w:i/>
          <w:sz w:val="24"/>
          <w:szCs w:val="24"/>
        </w:rPr>
        <w:t>MTB</w:t>
      </w:r>
      <w:r w:rsidR="00172B2F" w:rsidRPr="009A1FE6">
        <w:rPr>
          <w:rFonts w:ascii="Times New Roman" w:hAnsi="Times New Roman" w:cs="Times New Roman"/>
          <w:sz w:val="24"/>
          <w:szCs w:val="24"/>
        </w:rPr>
        <w:t xml:space="preserve"> H37Rv strain </w:t>
      </w:r>
      <w:r w:rsidR="00172B2F">
        <w:rPr>
          <w:rFonts w:ascii="Times New Roman" w:hAnsi="Times New Roman" w:cs="Times New Roman"/>
          <w:sz w:val="24"/>
          <w:szCs w:val="24"/>
          <w:lang w:val="en-IN"/>
        </w:rPr>
        <w:t xml:space="preserve">using BACTEC </w:t>
      </w:r>
      <w:r w:rsidR="00A063EF">
        <w:rPr>
          <w:rFonts w:ascii="Times New Roman" w:hAnsi="Times New Roman" w:cs="Times New Roman"/>
          <w:sz w:val="24"/>
          <w:szCs w:val="24"/>
          <w:lang w:val="en-IN"/>
        </w:rPr>
        <w:t>method</w:t>
      </w:r>
      <w:r>
        <w:rPr>
          <w:rFonts w:ascii="Times New Roman" w:hAnsi="Times New Roman" w:cs="Times New Roman"/>
          <w:sz w:val="24"/>
          <w:szCs w:val="24"/>
          <w:lang w:val="en-IN"/>
        </w:rPr>
        <w:t>.</w:t>
      </w:r>
      <w:r w:rsidR="00A063EF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</w:p>
    <w:sectPr w:rsidR="00280311" w:rsidRPr="00505765" w:rsidSect="003171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33997"/>
    <w:multiLevelType w:val="hybridMultilevel"/>
    <w:tmpl w:val="BFFCA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80311"/>
    <w:rsid w:val="0008705B"/>
    <w:rsid w:val="00172B2F"/>
    <w:rsid w:val="00280311"/>
    <w:rsid w:val="00317195"/>
    <w:rsid w:val="00487E31"/>
    <w:rsid w:val="00505765"/>
    <w:rsid w:val="00A063EF"/>
    <w:rsid w:val="00BC1555"/>
    <w:rsid w:val="00CF2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1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0311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505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057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2021-08-10T05:56:00Z</dcterms:created>
  <dcterms:modified xsi:type="dcterms:W3CDTF">2021-09-10T08:53:00Z</dcterms:modified>
</cp:coreProperties>
</file>