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Autospacing="0" w:after="158" w:afterAutospacing="0" w:line="315" w:lineRule="atLeast"/>
        <w:textAlignment w:val="baseline"/>
        <w:rPr>
          <w:rFonts w:hint="default" w:ascii="Arial" w:hAnsi="Arial"/>
          <w:b/>
          <w:bCs/>
          <w:sz w:val="22"/>
          <w:lang w:val="en-US"/>
        </w:rPr>
      </w:pPr>
      <w:r>
        <w:rPr>
          <w:rFonts w:eastAsia="sans-serif"/>
          <w:b/>
          <w:bCs/>
          <w:color w:val="2A2A2A"/>
          <w:shd w:val="clear" w:color="auto" w:fill="FFFFFF"/>
        </w:rPr>
        <w:t>Consolidated criteria for reporting qualitative studies (COREQ): 32-item checklist</w:t>
      </w:r>
      <w:r>
        <w:rPr>
          <w:rFonts w:hint="default" w:eastAsia="sans-serif"/>
          <w:b/>
          <w:bCs/>
          <w:color w:val="2A2A2A"/>
          <w:shd w:val="clear" w:color="auto" w:fill="FFFFFF"/>
          <w:lang w:val="en-US"/>
        </w:rPr>
        <w:t xml:space="preserve"> for Access to Health care Services by Individuals who are Deaf or Hard of Hearing (DHH) in Botswana: Francistown and Tati</w:t>
      </w:r>
    </w:p>
    <w:tbl>
      <w:tblPr>
        <w:tblStyle w:val="4"/>
        <w:tblW w:w="946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2"/>
        <w:gridCol w:w="4446"/>
        <w:gridCol w:w="20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  <w:shd w:val="clear" w:color="auto" w:fill="C0C0C0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  <w:szCs w:val="22"/>
              </w:rPr>
            </w:pPr>
            <w:r>
              <w:rPr>
                <w:rFonts w:ascii="Arial" w:hAnsi="Arial" w:cs="Times"/>
                <w:b/>
                <w:sz w:val="22"/>
                <w:szCs w:val="22"/>
              </w:rPr>
              <w:t xml:space="preserve">No.  Item </w:t>
            </w:r>
          </w:p>
          <w:p>
            <w:pPr>
              <w:spacing w:after="0"/>
              <w:rPr>
                <w:rFonts w:ascii="Arial" w:hAnsi="Arial" w:eastAsia="Calibri"/>
                <w:b/>
                <w:sz w:val="22"/>
                <w:szCs w:val="22"/>
              </w:rPr>
            </w:pPr>
          </w:p>
        </w:tc>
        <w:tc>
          <w:tcPr>
            <w:tcW w:w="4446" w:type="dxa"/>
            <w:shd w:val="clear" w:color="auto" w:fill="C0C0C0"/>
          </w:tcPr>
          <w:p>
            <w:pPr>
              <w:spacing w:after="0"/>
              <w:rPr>
                <w:rFonts w:ascii="Arial" w:hAnsi="Arial" w:eastAsia="Calibri"/>
                <w:b/>
                <w:sz w:val="22"/>
                <w:szCs w:val="22"/>
              </w:rPr>
            </w:pPr>
            <w:r>
              <w:rPr>
                <w:rFonts w:ascii="Arial" w:hAnsi="Arial" w:cs="Times"/>
                <w:b/>
                <w:sz w:val="22"/>
                <w:szCs w:val="22"/>
              </w:rPr>
              <w:t>Guide questions/description</w:t>
            </w:r>
          </w:p>
        </w:tc>
        <w:tc>
          <w:tcPr>
            <w:tcW w:w="2070" w:type="dxa"/>
            <w:shd w:val="clear" w:color="auto" w:fill="C0C0C0"/>
          </w:tcPr>
          <w:p>
            <w:pPr>
              <w:spacing w:after="0"/>
              <w:rPr>
                <w:rFonts w:ascii="Arial" w:hAnsi="Arial" w:eastAsia="Calibri"/>
                <w:b/>
                <w:sz w:val="22"/>
                <w:szCs w:val="22"/>
              </w:rPr>
            </w:pPr>
            <w:r>
              <w:rPr>
                <w:rFonts w:ascii="Arial" w:hAnsi="Arial" w:eastAsia="Calibri"/>
                <w:b/>
                <w:sz w:val="22"/>
                <w:szCs w:val="22"/>
              </w:rPr>
              <w:t>Reported on Page 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  <w:szCs w:val="22"/>
              </w:rPr>
            </w:pPr>
            <w:r>
              <w:rPr>
                <w:rFonts w:ascii="Arial" w:hAnsi="Arial" w:cs="Times"/>
                <w:b/>
                <w:sz w:val="22"/>
                <w:szCs w:val="22"/>
              </w:rPr>
              <w:t>Domain 1: Research team and reﬂexivity</w:t>
            </w:r>
            <w:r>
              <w:rPr>
                <w:rFonts w:ascii="Arial" w:hAnsi="Arial" w:cs="Helvetica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Calibri"/>
                <w:sz w:val="22"/>
                <w:szCs w:val="22"/>
              </w:rPr>
              <w:t>Page No/paragraph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  <w:szCs w:val="22"/>
              </w:rPr>
            </w:pPr>
            <w:r>
              <w:rPr>
                <w:rFonts w:ascii="Arial" w:hAnsi="Arial" w:cs="Times"/>
                <w:i/>
                <w:sz w:val="22"/>
                <w:szCs w:val="22"/>
              </w:rPr>
              <w:t>Personal Characteristics</w:t>
            </w:r>
            <w:r>
              <w:rPr>
                <w:rFonts w:ascii="Arial" w:hAnsi="Arial" w:cs="Helvetica"/>
                <w:i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SimSun" w:cs="Arial"/>
                <w:color w:val="222222"/>
                <w:sz w:val="22"/>
                <w:szCs w:val="22"/>
                <w:shd w:val="clear" w:color="auto" w:fill="FFFFFF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1. Interviewer/facilitator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Which author/s conducted the interview or focus group?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SimSun" w:cs="Arial"/>
                <w:i w:val="0"/>
                <w:caps w:val="0"/>
                <w:color w:val="222222"/>
                <w:spacing w:val="0"/>
                <w:sz w:val="22"/>
                <w:szCs w:val="22"/>
                <w:shd w:val="clear" w:fill="FFFFFF"/>
              </w:rPr>
              <w:t>“Methods, pa</w:t>
            </w:r>
            <w:r>
              <w:rPr>
                <w:rFonts w:hint="default" w:ascii="Arial" w:hAnsi="Arial" w:eastAsia="SimSun" w:cs="Arial"/>
                <w:i w:val="0"/>
                <w:caps w:val="0"/>
                <w:color w:val="222222"/>
                <w:spacing w:val="0"/>
                <w:sz w:val="22"/>
                <w:szCs w:val="22"/>
                <w:shd w:val="clear" w:fill="FFFFFF"/>
                <w:lang w:val="en-US"/>
              </w:rPr>
              <w:t>ge 5</w:t>
            </w:r>
            <w:r>
              <w:rPr>
                <w:rFonts w:ascii="Arial" w:hAnsi="Arial" w:eastAsia="SimSun" w:cs="Arial"/>
                <w:i w:val="0"/>
                <w:caps w:val="0"/>
                <w:color w:val="222222"/>
                <w:spacing w:val="0"/>
                <w:sz w:val="22"/>
                <w:szCs w:val="22"/>
                <w:shd w:val="clear" w:fill="FFFFFF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2. Credentials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What were the researcher’s credentials?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E.g. PhD, MD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SimSun" w:cs="Arial"/>
                <w:i w:val="0"/>
                <w:caps w:val="0"/>
                <w:color w:val="222222"/>
                <w:spacing w:val="0"/>
                <w:sz w:val="22"/>
                <w:szCs w:val="22"/>
                <w:shd w:val="clear" w:fill="FFFFFF"/>
              </w:rPr>
              <w:t>“</w:t>
            </w:r>
            <w:r>
              <w:rPr>
                <w:rFonts w:hint="default" w:ascii="Arial" w:hAnsi="Arial" w:eastAsia="SimSun" w:cs="Arial"/>
                <w:i w:val="0"/>
                <w:caps w:val="0"/>
                <w:color w:val="222222"/>
                <w:spacing w:val="0"/>
                <w:sz w:val="22"/>
                <w:szCs w:val="22"/>
                <w:shd w:val="clear" w:fill="FFFFFF"/>
                <w:lang w:val="en-US"/>
              </w:rPr>
              <w:t>Cover page</w:t>
            </w:r>
            <w:r>
              <w:rPr>
                <w:rFonts w:ascii="Arial" w:hAnsi="Arial" w:eastAsia="SimSun" w:cs="Arial"/>
                <w:i w:val="0"/>
                <w:caps w:val="0"/>
                <w:color w:val="222222"/>
                <w:spacing w:val="0"/>
                <w:sz w:val="22"/>
                <w:szCs w:val="22"/>
                <w:shd w:val="clear" w:fill="FFFFFF"/>
              </w:rPr>
              <w:t>, pa</w:t>
            </w:r>
            <w:r>
              <w:rPr>
                <w:rFonts w:hint="default" w:ascii="Arial" w:hAnsi="Arial" w:eastAsia="SimSun" w:cs="Arial"/>
                <w:i w:val="0"/>
                <w:caps w:val="0"/>
                <w:color w:val="222222"/>
                <w:spacing w:val="0"/>
                <w:sz w:val="22"/>
                <w:szCs w:val="22"/>
                <w:shd w:val="clear" w:fill="FFFFFF"/>
                <w:lang w:val="en-US"/>
              </w:rPr>
              <w:t>ge 1</w:t>
            </w:r>
            <w:r>
              <w:rPr>
                <w:rFonts w:ascii="Arial" w:hAnsi="Arial" w:eastAsia="SimSun" w:cs="Arial"/>
                <w:i w:val="0"/>
                <w:caps w:val="0"/>
                <w:color w:val="222222"/>
                <w:spacing w:val="0"/>
                <w:sz w:val="22"/>
                <w:szCs w:val="22"/>
                <w:shd w:val="clear" w:fill="FFFFFF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3. Occupation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What was their occupation at the time of the study?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SimSun" w:cs="Arial"/>
                <w:i w:val="0"/>
                <w:caps w:val="0"/>
                <w:color w:val="222222"/>
                <w:spacing w:val="0"/>
                <w:sz w:val="22"/>
                <w:szCs w:val="22"/>
                <w:shd w:val="clear" w:fill="FFFFFF"/>
              </w:rPr>
              <w:t>“</w:t>
            </w:r>
            <w:r>
              <w:rPr>
                <w:rFonts w:hint="default" w:ascii="Arial" w:hAnsi="Arial" w:eastAsia="SimSun" w:cs="Arial"/>
                <w:i w:val="0"/>
                <w:caps w:val="0"/>
                <w:color w:val="222222"/>
                <w:spacing w:val="0"/>
                <w:sz w:val="22"/>
                <w:szCs w:val="22"/>
                <w:shd w:val="clear" w:fill="FFFFFF"/>
                <w:lang w:val="en-US"/>
              </w:rPr>
              <w:t>Cover page</w:t>
            </w:r>
            <w:r>
              <w:rPr>
                <w:rFonts w:ascii="Arial" w:hAnsi="Arial" w:eastAsia="SimSun" w:cs="Arial"/>
                <w:i w:val="0"/>
                <w:caps w:val="0"/>
                <w:color w:val="222222"/>
                <w:spacing w:val="0"/>
                <w:sz w:val="22"/>
                <w:szCs w:val="22"/>
                <w:shd w:val="clear" w:fill="FFFFFF"/>
              </w:rPr>
              <w:t>, pa</w:t>
            </w:r>
            <w:r>
              <w:rPr>
                <w:rFonts w:hint="default" w:ascii="Arial" w:hAnsi="Arial" w:eastAsia="SimSun" w:cs="Arial"/>
                <w:i w:val="0"/>
                <w:caps w:val="0"/>
                <w:color w:val="222222"/>
                <w:spacing w:val="0"/>
                <w:sz w:val="22"/>
                <w:szCs w:val="22"/>
                <w:shd w:val="clear" w:fill="FFFFFF"/>
                <w:lang w:val="en-US"/>
              </w:rPr>
              <w:t>ge 1</w:t>
            </w:r>
            <w:r>
              <w:rPr>
                <w:rFonts w:ascii="Arial" w:hAnsi="Arial" w:eastAsia="SimSun" w:cs="Arial"/>
                <w:i w:val="0"/>
                <w:caps w:val="0"/>
                <w:color w:val="222222"/>
                <w:spacing w:val="0"/>
                <w:sz w:val="22"/>
                <w:szCs w:val="22"/>
                <w:shd w:val="clear" w:fill="FFFFFF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4. Gender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Was the researcher male or female?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SimSun" w:cs="Arial"/>
                <w:i w:val="0"/>
                <w:caps w:val="0"/>
                <w:color w:val="222222"/>
                <w:spacing w:val="0"/>
                <w:sz w:val="22"/>
                <w:szCs w:val="22"/>
                <w:shd w:val="clear" w:fill="FFFFFF"/>
              </w:rPr>
              <w:t>“N/A”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5. Experience and training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What experience or training did the researcher have?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SimSun" w:cs="Arial"/>
                <w:i w:val="0"/>
                <w:caps w:val="0"/>
                <w:color w:val="222222"/>
                <w:spacing w:val="0"/>
                <w:sz w:val="22"/>
                <w:szCs w:val="22"/>
                <w:shd w:val="clear" w:fill="FFFFFF"/>
              </w:rPr>
              <w:t>“</w:t>
            </w:r>
            <w:r>
              <w:rPr>
                <w:rFonts w:hint="default" w:ascii="Arial" w:hAnsi="Arial" w:eastAsia="SimSun" w:cs="Arial"/>
                <w:i w:val="0"/>
                <w:caps w:val="0"/>
                <w:color w:val="222222"/>
                <w:spacing w:val="0"/>
                <w:sz w:val="22"/>
                <w:szCs w:val="22"/>
                <w:shd w:val="clear" w:fill="FFFFFF"/>
                <w:lang w:val="en-US"/>
              </w:rPr>
              <w:t>Cover page</w:t>
            </w:r>
            <w:r>
              <w:rPr>
                <w:rFonts w:ascii="Arial" w:hAnsi="Arial" w:eastAsia="SimSun" w:cs="Arial"/>
                <w:i w:val="0"/>
                <w:caps w:val="0"/>
                <w:color w:val="222222"/>
                <w:spacing w:val="0"/>
                <w:sz w:val="22"/>
                <w:szCs w:val="22"/>
                <w:shd w:val="clear" w:fill="FFFFFF"/>
              </w:rPr>
              <w:t>, pa</w:t>
            </w:r>
            <w:r>
              <w:rPr>
                <w:rFonts w:hint="default" w:ascii="Arial" w:hAnsi="Arial" w:eastAsia="SimSun" w:cs="Arial"/>
                <w:i w:val="0"/>
                <w:caps w:val="0"/>
                <w:color w:val="222222"/>
                <w:spacing w:val="0"/>
                <w:sz w:val="22"/>
                <w:szCs w:val="22"/>
                <w:shd w:val="clear" w:fill="FFFFFF"/>
                <w:lang w:val="en-US"/>
              </w:rPr>
              <w:t>ge 1</w:t>
            </w:r>
            <w:r>
              <w:rPr>
                <w:rFonts w:ascii="Arial" w:hAnsi="Arial" w:eastAsia="SimSun" w:cs="Arial"/>
                <w:i w:val="0"/>
                <w:caps w:val="0"/>
                <w:color w:val="222222"/>
                <w:spacing w:val="0"/>
                <w:sz w:val="22"/>
                <w:szCs w:val="22"/>
                <w:shd w:val="clear" w:fill="FFFFFF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  <w:szCs w:val="22"/>
              </w:rPr>
            </w:pPr>
            <w:r>
              <w:rPr>
                <w:rFonts w:ascii="Arial" w:hAnsi="Arial" w:cs="Times"/>
                <w:i/>
                <w:sz w:val="22"/>
                <w:szCs w:val="22"/>
              </w:rPr>
              <w:t>Relationship with participants</w:t>
            </w:r>
            <w:r>
              <w:rPr>
                <w:rFonts w:ascii="Arial" w:hAnsi="Arial" w:cs="Helvetica"/>
                <w:i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6. Relationship established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Was a relationship established prior to study commencement?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SimSun" w:cs="Arial"/>
                <w:i w:val="0"/>
                <w:caps w:val="0"/>
                <w:color w:val="222222"/>
                <w:spacing w:val="0"/>
                <w:sz w:val="22"/>
                <w:szCs w:val="22"/>
                <w:shd w:val="clear" w:fill="FFFFFF"/>
              </w:rPr>
              <w:t>“N/A”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7. Participant knowledge of the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interviewer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What did the participants know about the researcher? e.g. personal goals, reasons for doing the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research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SimSun" w:cs="Arial"/>
                <w:i w:val="0"/>
                <w:caps w:val="0"/>
                <w:color w:val="222222"/>
                <w:spacing w:val="0"/>
                <w:sz w:val="22"/>
                <w:szCs w:val="22"/>
                <w:shd w:val="clear" w:fill="FFFFFF"/>
              </w:rPr>
              <w:t>“N/A”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8. Interviewer characteristics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What characteristics were reported about the inter viewer/facilitator? e.g.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Bias, assumptions,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reasons and interests in the research topic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SimSun" w:cs="Arial"/>
                <w:i w:val="0"/>
                <w:caps w:val="0"/>
                <w:color w:val="222222"/>
                <w:spacing w:val="0"/>
                <w:sz w:val="22"/>
                <w:szCs w:val="22"/>
                <w:shd w:val="clear" w:fill="FFFFFF"/>
              </w:rPr>
              <w:t>“N/A”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  <w:szCs w:val="22"/>
              </w:rPr>
            </w:pPr>
            <w:r>
              <w:rPr>
                <w:rFonts w:ascii="Arial" w:hAnsi="Arial" w:cs="Times"/>
                <w:b/>
                <w:sz w:val="22"/>
                <w:szCs w:val="22"/>
              </w:rPr>
              <w:t>Domain 2: Study design</w:t>
            </w:r>
            <w:r>
              <w:rPr>
                <w:rFonts w:ascii="Arial" w:hAnsi="Arial" w:cs="Helvetica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  <w:szCs w:val="22"/>
              </w:rPr>
            </w:pPr>
            <w:r>
              <w:rPr>
                <w:rFonts w:ascii="Arial" w:hAnsi="Arial" w:cs="Times"/>
                <w:i/>
                <w:sz w:val="22"/>
                <w:szCs w:val="22"/>
              </w:rPr>
              <w:t>Theoretical framework</w:t>
            </w:r>
            <w:r>
              <w:rPr>
                <w:rFonts w:ascii="Arial" w:hAnsi="Arial" w:cs="Helvetica"/>
                <w:i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9. Methodological orientation and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Theory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What methodological orientation was stated to underpin the study?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e.g. grounded theory,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discourse analysis, ethnography, phenomenology, content analysis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hint="default" w:ascii="Arial" w:hAnsi="Arial" w:eastAsia="Calibri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“</w:t>
            </w:r>
            <w:r>
              <w:rPr>
                <w:rFonts w:ascii="Arial" w:hAnsi="Arial" w:eastAsia="Calibri"/>
                <w:sz w:val="22"/>
                <w:szCs w:val="22"/>
              </w:rPr>
              <w:t>Methods, Page 4</w:t>
            </w: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  <w:szCs w:val="22"/>
              </w:rPr>
            </w:pPr>
            <w:r>
              <w:rPr>
                <w:rFonts w:ascii="Arial" w:hAnsi="Arial" w:cs="Times"/>
                <w:i/>
                <w:sz w:val="22"/>
                <w:szCs w:val="22"/>
              </w:rPr>
              <w:t>Participant selection</w:t>
            </w:r>
            <w:r>
              <w:rPr>
                <w:rFonts w:ascii="Arial" w:hAnsi="Arial" w:cs="Helvetica"/>
                <w:i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10. Sampling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How were participants selected?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e.g. purposive, convenience, consecutive, snowball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hint="default" w:ascii="Arial" w:hAnsi="Arial" w:eastAsia="Calibri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“</w:t>
            </w:r>
            <w:r>
              <w:rPr>
                <w:rFonts w:ascii="Arial" w:hAnsi="Arial" w:eastAsia="Calibri"/>
                <w:sz w:val="22"/>
                <w:szCs w:val="22"/>
              </w:rPr>
              <w:t>Methods, Page 5</w:t>
            </w: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11. Method of approach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How were participants approached? e.g. face-to-face, telephone, mail, email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hint="default" w:ascii="Arial" w:hAnsi="Arial" w:eastAsia="Calibri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“</w:t>
            </w:r>
            <w:r>
              <w:rPr>
                <w:rFonts w:ascii="Arial" w:hAnsi="Arial" w:eastAsia="Calibri"/>
                <w:sz w:val="22"/>
                <w:szCs w:val="22"/>
              </w:rPr>
              <w:t>Methods, Page 5</w:t>
            </w: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12. Sample size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How many participants were in the study?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hint="default" w:ascii="Arial" w:hAnsi="Arial" w:eastAsia="Calibri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“</w:t>
            </w:r>
            <w:r>
              <w:rPr>
                <w:rFonts w:ascii="Arial" w:hAnsi="Arial" w:eastAsia="Calibri"/>
                <w:sz w:val="22"/>
                <w:szCs w:val="22"/>
              </w:rPr>
              <w:t>Methods, Page 5</w:t>
            </w: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13. Non-participation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How many people refused to participate or dropped out? Reasons?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hint="default" w:ascii="Arial" w:hAnsi="Arial" w:eastAsia="Calibri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“</w:t>
            </w:r>
            <w:r>
              <w:rPr>
                <w:rFonts w:ascii="Arial" w:hAnsi="Arial" w:eastAsia="Calibri"/>
                <w:sz w:val="22"/>
                <w:szCs w:val="22"/>
              </w:rPr>
              <w:t>N</w:t>
            </w:r>
            <w:r>
              <w:rPr>
                <w:rFonts w:ascii="Arial" w:hAnsi="Arial" w:eastAsia="Calibri"/>
                <w:sz w:val="22"/>
                <w:szCs w:val="22"/>
                <w:lang w:val="sv-SE"/>
              </w:rPr>
              <w:t>/A</w:t>
            </w: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i/>
                <w:sz w:val="22"/>
                <w:szCs w:val="22"/>
              </w:rPr>
            </w:pPr>
            <w:r>
              <w:rPr>
                <w:rFonts w:ascii="Arial" w:hAnsi="Arial" w:cs="Times"/>
                <w:i/>
                <w:sz w:val="22"/>
                <w:szCs w:val="22"/>
              </w:rPr>
              <w:t>Setting</w:t>
            </w:r>
          </w:p>
        </w:tc>
        <w:tc>
          <w:tcPr>
            <w:tcW w:w="4446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14. Setting of data collection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Where was the data collected? e.g. home, clinic, workplace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“</w:t>
            </w:r>
            <w:r>
              <w:rPr>
                <w:rFonts w:ascii="Arial" w:hAnsi="Arial" w:eastAsia="Calibri"/>
                <w:sz w:val="22"/>
                <w:szCs w:val="22"/>
              </w:rPr>
              <w:t>Methods, Page 5 – 6</w:t>
            </w: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”</w:t>
            </w:r>
            <w:r>
              <w:rPr>
                <w:rFonts w:ascii="Arial" w:hAnsi="Arial" w:eastAsia="Calibri"/>
                <w:sz w:val="22"/>
                <w:szCs w:val="22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15. Presence of non-participants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Was anyone else present besides the participants and researchers?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hint="default" w:ascii="Arial" w:hAnsi="Arial" w:eastAsia="Calibri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“</w:t>
            </w:r>
            <w:r>
              <w:rPr>
                <w:rFonts w:ascii="Arial" w:hAnsi="Arial" w:eastAsia="Calibri"/>
                <w:sz w:val="22"/>
                <w:szCs w:val="22"/>
              </w:rPr>
              <w:t>N/A</w:t>
            </w: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16. Description of sample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What are the important characteristics of the sample?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e.g. demographic data, date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hint="default" w:ascii="Arial" w:hAnsi="Arial" w:eastAsia="Calibri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“</w:t>
            </w:r>
            <w:r>
              <w:rPr>
                <w:rFonts w:ascii="Arial" w:hAnsi="Arial" w:eastAsia="Calibri"/>
                <w:sz w:val="22"/>
                <w:szCs w:val="22"/>
              </w:rPr>
              <w:t>Results, Page 6</w:t>
            </w: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”</w:t>
            </w:r>
          </w:p>
          <w:p>
            <w:pPr>
              <w:spacing w:after="0"/>
              <w:rPr>
                <w:rFonts w:hint="default" w:ascii="Arial" w:hAnsi="Arial" w:eastAsia="Calibri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“</w:t>
            </w:r>
            <w:r>
              <w:rPr>
                <w:rFonts w:ascii="Arial" w:hAnsi="Arial" w:eastAsia="Calibri"/>
                <w:sz w:val="22"/>
                <w:szCs w:val="22"/>
              </w:rPr>
              <w:t>Tables Legends, Page 21</w:t>
            </w: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  <w:szCs w:val="22"/>
              </w:rPr>
            </w:pPr>
            <w:r>
              <w:rPr>
                <w:rFonts w:ascii="Arial" w:hAnsi="Arial" w:cs="Times"/>
                <w:i/>
                <w:sz w:val="22"/>
                <w:szCs w:val="22"/>
              </w:rPr>
              <w:t>Data collection</w:t>
            </w:r>
            <w:r>
              <w:rPr>
                <w:rFonts w:ascii="Arial" w:hAnsi="Arial" w:cs="Helvetica"/>
                <w:i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17. Interview guide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Were questions, prompts, guides provided by the authors? Was it pilot tested?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hint="default" w:ascii="Arial" w:hAnsi="Arial" w:eastAsia="Calibri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“</w:t>
            </w:r>
            <w:r>
              <w:rPr>
                <w:rFonts w:ascii="Arial" w:hAnsi="Arial" w:eastAsia="Calibri"/>
                <w:sz w:val="22"/>
                <w:szCs w:val="22"/>
              </w:rPr>
              <w:t>Methods, Page 6</w:t>
            </w: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18. Repeat interviews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Were repeat interviews carried out? If yes, how many?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hint="default" w:ascii="Arial" w:hAnsi="Arial" w:eastAsia="Calibri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“</w:t>
            </w:r>
            <w:r>
              <w:rPr>
                <w:rFonts w:ascii="Arial" w:hAnsi="Arial" w:eastAsia="Calibri"/>
                <w:sz w:val="22"/>
                <w:szCs w:val="22"/>
              </w:rPr>
              <w:t>N/A</w:t>
            </w: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19. Audio/visual recording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Did the research use audio or visual recording to collect the data?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hint="default" w:ascii="Arial" w:hAnsi="Arial" w:eastAsia="Calibri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“</w:t>
            </w:r>
            <w:r>
              <w:rPr>
                <w:rFonts w:ascii="Arial" w:hAnsi="Arial" w:eastAsia="Calibri"/>
                <w:sz w:val="22"/>
                <w:szCs w:val="22"/>
              </w:rPr>
              <w:t>Methods, Page 5</w:t>
            </w: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20. Field notes</w:t>
            </w:r>
          </w:p>
        </w:tc>
        <w:tc>
          <w:tcPr>
            <w:tcW w:w="4446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Were ﬁeld notes made during and/or after the interview or focus group?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hint="default" w:ascii="Arial" w:hAnsi="Arial" w:eastAsia="Calibri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“</w:t>
            </w:r>
            <w:r>
              <w:rPr>
                <w:rFonts w:ascii="Arial" w:hAnsi="Arial" w:eastAsia="Calibri"/>
                <w:sz w:val="22"/>
                <w:szCs w:val="22"/>
              </w:rPr>
              <w:t>Methods, Page 5</w:t>
            </w: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21. Duration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What was the duration of the interviews or focus group?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hint="default" w:ascii="Arial" w:hAnsi="Arial" w:eastAsia="Calibri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“</w:t>
            </w:r>
            <w:r>
              <w:rPr>
                <w:rFonts w:ascii="Arial" w:hAnsi="Arial" w:eastAsia="Calibri"/>
                <w:sz w:val="22"/>
                <w:szCs w:val="22"/>
              </w:rPr>
              <w:t>Methods, Page 5</w:t>
            </w: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22. Data saturation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Was data saturation discussed?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hint="default" w:ascii="Arial" w:hAnsi="Arial" w:eastAsia="Calibri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“</w:t>
            </w:r>
            <w:r>
              <w:rPr>
                <w:rFonts w:ascii="Arial" w:hAnsi="Arial" w:eastAsia="Calibri"/>
                <w:sz w:val="22"/>
                <w:szCs w:val="22"/>
              </w:rPr>
              <w:t>N/A</w:t>
            </w: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23. Transcripts returned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Were transcripts returned to participants for comment and/or correction?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hint="default" w:ascii="Arial" w:hAnsi="Arial" w:eastAsia="Calibri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“</w:t>
            </w:r>
            <w:r>
              <w:rPr>
                <w:rFonts w:ascii="Arial" w:hAnsi="Arial" w:eastAsia="Calibri"/>
                <w:sz w:val="22"/>
                <w:szCs w:val="22"/>
              </w:rPr>
              <w:t>N/A</w:t>
            </w: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  <w:szCs w:val="22"/>
              </w:rPr>
            </w:pPr>
            <w:r>
              <w:rPr>
                <w:rFonts w:ascii="Arial" w:hAnsi="Arial" w:cs="Times"/>
                <w:b/>
                <w:sz w:val="22"/>
                <w:szCs w:val="22"/>
              </w:rPr>
              <w:t>Domain 3: Analysis and ﬁndings</w:t>
            </w:r>
            <w:r>
              <w:rPr>
                <w:rFonts w:ascii="Arial" w:hAnsi="Arial" w:cs="Helvetica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  <w:szCs w:val="22"/>
              </w:rPr>
            </w:pPr>
            <w:r>
              <w:rPr>
                <w:rFonts w:ascii="Arial" w:hAnsi="Arial" w:cs="Times"/>
                <w:i/>
                <w:sz w:val="22"/>
                <w:szCs w:val="22"/>
              </w:rPr>
              <w:t>Data analysis</w:t>
            </w:r>
            <w:r>
              <w:rPr>
                <w:rFonts w:ascii="Arial" w:hAnsi="Arial" w:cs="Helvetica"/>
                <w:i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24. Number of data coders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How many data coders coded the data?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“</w:t>
            </w:r>
            <w:r>
              <w:rPr>
                <w:rFonts w:ascii="Arial" w:hAnsi="Arial" w:eastAsia="Calibri"/>
                <w:sz w:val="22"/>
                <w:szCs w:val="22"/>
              </w:rPr>
              <w:t>Methods, Page 6</w:t>
            </w: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25. Description of the coding tree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Did authors provide a description of the coding tree?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“</w:t>
            </w:r>
            <w:r>
              <w:rPr>
                <w:rFonts w:ascii="Arial" w:hAnsi="Arial" w:eastAsia="Calibri"/>
                <w:sz w:val="22"/>
                <w:szCs w:val="22"/>
              </w:rPr>
              <w:t>N/A</w:t>
            </w: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26. Derivation of themes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Were themes identiﬁed in advance or derived from the data?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hint="default" w:ascii="Arial" w:hAnsi="Arial" w:eastAsia="Calibri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“</w:t>
            </w:r>
            <w:r>
              <w:rPr>
                <w:rFonts w:ascii="Arial" w:hAnsi="Arial" w:eastAsia="Calibri"/>
                <w:sz w:val="22"/>
                <w:szCs w:val="22"/>
              </w:rPr>
              <w:t>Methods, Page 6</w:t>
            </w: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27. Software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What software, if applicable, was used to manage the data?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hint="default" w:ascii="Arial" w:hAnsi="Arial" w:eastAsia="Calibri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“</w:t>
            </w:r>
            <w:r>
              <w:rPr>
                <w:rFonts w:ascii="Arial" w:hAnsi="Arial" w:eastAsia="Calibri"/>
                <w:sz w:val="22"/>
                <w:szCs w:val="22"/>
              </w:rPr>
              <w:t>N/A</w:t>
            </w: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28. Participant checking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Did participants provide feedback on the ﬁndings?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hint="default" w:ascii="Arial" w:hAnsi="Arial" w:eastAsia="Calibri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“</w:t>
            </w:r>
            <w:r>
              <w:rPr>
                <w:rFonts w:ascii="Arial" w:hAnsi="Arial" w:eastAsia="Calibri"/>
                <w:sz w:val="22"/>
                <w:szCs w:val="22"/>
              </w:rPr>
              <w:t>N/A</w:t>
            </w: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  <w:szCs w:val="22"/>
              </w:rPr>
            </w:pPr>
            <w:r>
              <w:rPr>
                <w:rFonts w:ascii="Arial" w:hAnsi="Arial" w:cs="Times"/>
                <w:i/>
                <w:sz w:val="22"/>
                <w:szCs w:val="22"/>
              </w:rPr>
              <w:t>Reporting</w:t>
            </w:r>
            <w:r>
              <w:rPr>
                <w:rFonts w:ascii="Arial" w:hAnsi="Arial" w:cs="Helvetica"/>
                <w:i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29. Quotations presented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Were participant quotations presented to illustrate the themes/ﬁndings? Was each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quotation identiﬁed? e.g. participant number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hint="default" w:ascii="Arial" w:hAnsi="Arial" w:eastAsia="Calibri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“</w:t>
            </w:r>
            <w:r>
              <w:rPr>
                <w:rFonts w:ascii="Arial" w:hAnsi="Arial" w:eastAsia="Calibri"/>
                <w:sz w:val="22"/>
                <w:szCs w:val="22"/>
              </w:rPr>
              <w:t>Results, Page 7 – 11</w:t>
            </w: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30. Data and ﬁndings consistent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Was there consistency between the data presented and the ﬁndings?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hint="default" w:ascii="Arial" w:hAnsi="Arial" w:eastAsia="Calibri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“</w:t>
            </w:r>
            <w:r>
              <w:rPr>
                <w:rFonts w:ascii="Arial" w:hAnsi="Arial" w:eastAsia="Calibri"/>
                <w:sz w:val="22"/>
                <w:szCs w:val="22"/>
              </w:rPr>
              <w:t>Discussions, Page 11 – 14</w:t>
            </w: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31. Clarity of major themes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Were major themes clearly presented in the ﬁndings?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hint="default" w:ascii="Arial" w:hAnsi="Arial" w:eastAsia="Calibri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“</w:t>
            </w:r>
            <w:r>
              <w:rPr>
                <w:rFonts w:ascii="Arial" w:hAnsi="Arial" w:eastAsia="Calibri"/>
                <w:sz w:val="22"/>
                <w:szCs w:val="22"/>
              </w:rPr>
              <w:t>Results, Page 7 – 11</w:t>
            </w: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32. Clarity of minor themes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Is there a description of diverse cases or discussion of minor themes?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 xml:space="preserve">    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hint="default" w:ascii="Arial" w:hAnsi="Arial" w:eastAsia="Calibri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“</w:t>
            </w:r>
            <w:r>
              <w:rPr>
                <w:rFonts w:ascii="Arial" w:hAnsi="Arial" w:eastAsia="Calibri"/>
                <w:sz w:val="22"/>
                <w:szCs w:val="22"/>
              </w:rPr>
              <w:t>Discussions, Page 11 – 14</w:t>
            </w: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”</w:t>
            </w:r>
          </w:p>
        </w:tc>
      </w:tr>
    </w:tbl>
    <w:p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86"/>
    <w:family w:val="roman"/>
    <w:pitch w:val="default"/>
    <w:sig w:usb0="E00006FF" w:usb1="420024FF" w:usb2="0200000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C63916"/>
    <w:rsid w:val="000425E8"/>
    <w:rsid w:val="00085D6F"/>
    <w:rsid w:val="000A295A"/>
    <w:rsid w:val="001358BA"/>
    <w:rsid w:val="00177145"/>
    <w:rsid w:val="001D4431"/>
    <w:rsid w:val="00244904"/>
    <w:rsid w:val="002D4147"/>
    <w:rsid w:val="002F0A54"/>
    <w:rsid w:val="00435E1D"/>
    <w:rsid w:val="00556080"/>
    <w:rsid w:val="00566EB3"/>
    <w:rsid w:val="006114C7"/>
    <w:rsid w:val="00627E73"/>
    <w:rsid w:val="0076450D"/>
    <w:rsid w:val="007A4E8B"/>
    <w:rsid w:val="007B0959"/>
    <w:rsid w:val="007C29F6"/>
    <w:rsid w:val="009132F0"/>
    <w:rsid w:val="00976CA7"/>
    <w:rsid w:val="009B3ADF"/>
    <w:rsid w:val="00A02C51"/>
    <w:rsid w:val="00A61CC7"/>
    <w:rsid w:val="00AB121E"/>
    <w:rsid w:val="00B34A81"/>
    <w:rsid w:val="00B42E4C"/>
    <w:rsid w:val="00B778EA"/>
    <w:rsid w:val="00BD61F0"/>
    <w:rsid w:val="00BE33A3"/>
    <w:rsid w:val="00CB0DE7"/>
    <w:rsid w:val="00D07754"/>
    <w:rsid w:val="00D236E3"/>
    <w:rsid w:val="00D70427"/>
    <w:rsid w:val="00D87B3A"/>
    <w:rsid w:val="00DB6E6C"/>
    <w:rsid w:val="00DC6E00"/>
    <w:rsid w:val="00E50C09"/>
    <w:rsid w:val="00E64D1E"/>
    <w:rsid w:val="00E75BB8"/>
    <w:rsid w:val="00EA5FB5"/>
    <w:rsid w:val="00EE4E9E"/>
    <w:rsid w:val="00F44DC0"/>
    <w:rsid w:val="00F8762C"/>
    <w:rsid w:val="00FB05E7"/>
    <w:rsid w:val="059D3404"/>
    <w:rsid w:val="16363829"/>
    <w:rsid w:val="18384CAA"/>
    <w:rsid w:val="34C63916"/>
    <w:rsid w:val="52D94758"/>
    <w:rsid w:val="6DE62F1B"/>
    <w:rsid w:val="78036ECE"/>
    <w:rsid w:val="78AB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59" w:lineRule="auto"/>
    </w:pPr>
    <w:rPr>
      <w:rFonts w:ascii="Cambria" w:hAnsi="Cambria" w:eastAsia="Cambria" w:cs="Times New Roman"/>
      <w:sz w:val="24"/>
      <w:szCs w:val="24"/>
      <w:lang w:val="en-US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spacing w:beforeAutospacing="1" w:after="0" w:afterAutospacing="1" w:line="259" w:lineRule="auto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569</Words>
  <Characters>3247</Characters>
  <Lines>27</Lines>
  <Paragraphs>7</Paragraphs>
  <TotalTime>37</TotalTime>
  <ScaleCrop>false</ScaleCrop>
  <LinksUpToDate>false</LinksUpToDate>
  <CharactersWithSpaces>3809</CharactersWithSpaces>
  <Application>WPS Office_11.2.0.9255_F1E327BC-269C-435d-A152-05C5408002CA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2020-04-01T15:30:00Z</dcterms:created>
  <dc:creator>ME</dc:creator>
  <cp:lastModifiedBy>ME</cp:lastModifiedBy>
  <dcterms:modified xsi:type="dcterms:W3CDTF">2020-04-17T16:53:24Z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1033-11.2.0.9255</vt:lpwstr>
  </property>
</Properties>
</file>