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2DFCAD" w14:textId="4FAC0264" w:rsidR="00F81015" w:rsidRPr="00F81015" w:rsidRDefault="00D25169" w:rsidP="00F8101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Additional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f</w:t>
      </w:r>
      <w:r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ile 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2</w:t>
      </w:r>
      <w:r w:rsidRPr="004625F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 xml:space="preserve">: </w:t>
      </w:r>
      <w:r w:rsidR="00F81015" w:rsidRPr="00D25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GB"/>
        </w:rPr>
        <w:t>Supplementary data on non-matched comparative analysis</w:t>
      </w:r>
    </w:p>
    <w:p w14:paraId="4E433756" w14:textId="4027512D" w:rsidR="00F81015" w:rsidRDefault="00F81015" w:rsidP="00F8101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outcomes of p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atients with DD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=72) were compared to those with SZ (</w:t>
      </w:r>
      <w:r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N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=157) without having matched for age. Twenty-six DD patients </w:t>
      </w:r>
      <w:r w:rsidRPr="003F7CE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were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excluded from the analysis due to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having had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 diagnosis shift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by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4 years. Only age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and employment status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significantly differed between DD and SZ.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Gender ratio, DUP,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years of education,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and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years of intervention received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did not differ at baseline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 Neither was there a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baseline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difference in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total chlorpromazine equivalent dosage, comorbidity, PANSS total or subscale scores, or SOFAS (</w:t>
      </w:r>
      <w:r w:rsidRPr="00E31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table 2</w:t>
      </w:r>
      <w:r w:rsidR="00E31B65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below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Thus,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employment status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was controlled for in subsequent analys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s. </w:t>
      </w:r>
    </w:p>
    <w:p w14:paraId="03AECAD1" w14:textId="77777777" w:rsidR="00F81015" w:rsidRDefault="00F81015" w:rsidP="00F8101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Relative to findings in the age-matched sample,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all of the significant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group differences at 4 years remained significant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E31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table 3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with the exception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of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attitude towards medication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which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did not significantly vary between DD and SZ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(</w:t>
      </w:r>
      <w:r w:rsidRPr="00E31B65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table 4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Patients with DD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continued to report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higher PANSS general psychopathology than those with SZ. DD patients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also 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expressed higher SUMD total scores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as well as higher SUMD item scores for awareness of mental disorder and awareness of the consequences of mental disorder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.</w:t>
      </w:r>
      <w:r w:rsidRPr="00DA30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There were no significant differences between the two groups in social and occupational functioning, cognitive functioning, and quality of life (</w:t>
      </w:r>
      <w:r w:rsidRPr="0096036B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Supplementary table 5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). All significant findings remained significant after applying a false discovery rate of 10% with the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Benjamini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-Hochberg procedure. </w:t>
      </w:r>
    </w:p>
    <w:p w14:paraId="63A76EF8" w14:textId="15C7B294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b/>
          <w:color w:val="000000" w:themeColor="text1"/>
          <w:sz w:val="24"/>
          <w:szCs w:val="20"/>
          <w:lang w:val="en-GB"/>
        </w:rPr>
      </w:pPr>
    </w:p>
    <w:p w14:paraId="1008F9AC" w14:textId="77777777" w:rsidR="004805D3" w:rsidRDefault="004805D3" w:rsidP="00F81015">
      <w:pPr>
        <w:spacing w:after="0" w:line="480" w:lineRule="auto"/>
        <w:rPr>
          <w:rFonts w:ascii="Times New Roman" w:eastAsia="PMingLiU" w:hAnsi="Times New Roman" w:cs="Times New Roman"/>
          <w:b/>
          <w:color w:val="000000" w:themeColor="text1"/>
          <w:sz w:val="24"/>
          <w:szCs w:val="20"/>
          <w:lang w:val="en-GB"/>
        </w:rPr>
      </w:pPr>
    </w:p>
    <w:p w14:paraId="33DB444C" w14:textId="7DD7F79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b/>
          <w:color w:val="000000" w:themeColor="text1"/>
          <w:sz w:val="24"/>
          <w:szCs w:val="20"/>
          <w:lang w:val="en-GB"/>
        </w:rPr>
      </w:pPr>
    </w:p>
    <w:p w14:paraId="61424FD8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b/>
          <w:color w:val="000000" w:themeColor="text1"/>
          <w:sz w:val="24"/>
          <w:szCs w:val="20"/>
          <w:lang w:val="en-GB"/>
        </w:rPr>
      </w:pPr>
    </w:p>
    <w:p w14:paraId="2958FF08" w14:textId="77777777" w:rsidR="00F81015" w:rsidRPr="00C9681C" w:rsidRDefault="00F81015" w:rsidP="00F81015">
      <w:pPr>
        <w:spacing w:after="0" w:line="480" w:lineRule="auto"/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</w:pPr>
      <w:r w:rsidRPr="00C9681C">
        <w:rPr>
          <w:rFonts w:ascii="Times New Roman" w:eastAsia="PMingLiU" w:hAnsi="Times New Roman" w:cs="Times New Roman"/>
          <w:b/>
          <w:color w:val="000000" w:themeColor="text1"/>
          <w:sz w:val="24"/>
          <w:szCs w:val="20"/>
          <w:lang w:val="en-GB"/>
        </w:rPr>
        <w:lastRenderedPageBreak/>
        <w:t>Supplementary table 2</w:t>
      </w:r>
      <w:r w:rsidRPr="00C9681C">
        <w:rPr>
          <w:rFonts w:ascii="Times New Roman" w:eastAsia="PMingLiU" w:hAnsi="Times New Roman" w:cs="Times New Roman"/>
          <w:bCs/>
          <w:color w:val="000000" w:themeColor="text1"/>
          <w:sz w:val="24"/>
          <w:szCs w:val="20"/>
          <w:lang w:val="en-GB"/>
        </w:rPr>
        <w:t>.</w:t>
      </w:r>
      <w:r w:rsidRPr="00C9681C"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 xml:space="preserve"> </w:t>
      </w:r>
      <w:bookmarkStart w:id="0" w:name="_Hlk134175194"/>
      <w:r w:rsidRPr="00C9681C"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 xml:space="preserve">Baseline comparisons </w:t>
      </w:r>
      <w:bookmarkEnd w:id="0"/>
      <w:r w:rsidRPr="00C9681C"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>of demographic, treatment, and psychopathology variables between non-matched patients with delusional disorder and schizophrenia</w:t>
      </w:r>
      <w:r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>.</w:t>
      </w:r>
    </w:p>
    <w:tbl>
      <w:tblPr>
        <w:tblStyle w:val="TableGrid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"/>
        <w:gridCol w:w="3847"/>
        <w:gridCol w:w="1416"/>
        <w:gridCol w:w="1416"/>
        <w:gridCol w:w="1064"/>
        <w:gridCol w:w="1065"/>
      </w:tblGrid>
      <w:tr w:rsidR="00F81015" w14:paraId="7F43AB16" w14:textId="77777777" w:rsidTr="00E553CB"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63C8EB3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bookmarkStart w:id="1" w:name="_Hlk109380168"/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Baseline </w:t>
            </w:r>
            <w:proofErr w:type="gramStart"/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variables,</w:t>
            </w:r>
            <w:r w:rsidRPr="000C63AB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vertAlign w:val="superscript"/>
                <w:lang w:val="en-GB"/>
              </w:rPr>
              <w:t>†</w:t>
            </w:r>
            <w:proofErr w:type="gramEnd"/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mean (SD)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3B5D1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DD (</w:t>
            </w:r>
            <w:r>
              <w:rPr>
                <w:rFonts w:ascii="Times New Roman" w:eastAsia="PMingLiU" w:hAnsi="Times New Roman" w:cs="Times New Roman"/>
                <w:bCs/>
                <w:i/>
                <w:color w:val="000000" w:themeColor="text1"/>
                <w:sz w:val="20"/>
                <w:szCs w:val="16"/>
                <w:lang w:val="en-GB"/>
              </w:rPr>
              <w:t>N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=72)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6F230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SZ (</w:t>
            </w:r>
            <w:r>
              <w:rPr>
                <w:rFonts w:ascii="Times New Roman" w:eastAsia="PMingLiU" w:hAnsi="Times New Roman" w:cs="Times New Roman"/>
                <w:bCs/>
                <w:i/>
                <w:color w:val="000000" w:themeColor="text1"/>
                <w:sz w:val="20"/>
                <w:szCs w:val="16"/>
                <w:lang w:val="en-GB"/>
              </w:rPr>
              <w:t>N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=157)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A0B8E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Statistics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E2A0E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P-value </w:t>
            </w:r>
          </w:p>
        </w:tc>
      </w:tr>
      <w:tr w:rsidR="00F81015" w14:paraId="7F6E220A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075DC8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Age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A5A5FC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42.5 (7.8)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DD96B5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37.6 (7.9)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FEB4F47" w14:textId="77777777" w:rsidR="00F81015" w:rsidRPr="00857A61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3.69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14D5978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16"/>
                <w:lang w:val="en-GB"/>
              </w:rPr>
            </w:pPr>
            <w:r w:rsidRPr="008F645E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16"/>
                <w:lang w:val="en-GB"/>
              </w:rPr>
              <w:t>&lt;</w:t>
            </w:r>
            <w:r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16"/>
                <w:lang w:val="en-GB"/>
              </w:rPr>
              <w:t>0</w:t>
            </w:r>
            <w:r w:rsidRPr="008F645E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16"/>
                <w:lang w:val="en-GB"/>
              </w:rPr>
              <w:t>.001</w:t>
            </w:r>
          </w:p>
        </w:tc>
      </w:tr>
      <w:tr w:rsidR="00F81015" w14:paraId="53E7FA86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1CC47B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Male, n (%)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A7D6C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21 (45.7)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09A70CD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75 (47.8)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5FE636C5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8F645E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X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vertAlign w:val="superscript"/>
                <w:lang w:val="en-GB"/>
              </w:rPr>
              <w:t>2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0.06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DD01CA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0.800</w:t>
            </w:r>
          </w:p>
        </w:tc>
      </w:tr>
      <w:tr w:rsidR="00F81015" w14:paraId="1BBBBBE0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582C7F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Employed, n (%)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3D1330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29 (63.0)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315D97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69 (43.9)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844EA4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405EE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X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vertAlign w:val="superscript"/>
                <w:lang w:val="en-GB"/>
              </w:rPr>
              <w:t>2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5.20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6DC47D0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16"/>
                <w:lang w:val="en-GB"/>
              </w:rPr>
            </w:pPr>
            <w:r w:rsidRPr="008F645E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16"/>
                <w:lang w:val="en-GB"/>
              </w:rPr>
              <w:t>0.023</w:t>
            </w:r>
          </w:p>
        </w:tc>
      </w:tr>
      <w:tr w:rsidR="00F81015" w14:paraId="17CB67FC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23348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Years of education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A2E2B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9.8 (4.2)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DFEE0E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10.7 (3.6)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5BC60A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-1.51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6D5EBF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0.132</w:t>
            </w:r>
          </w:p>
        </w:tc>
      </w:tr>
      <w:tr w:rsidR="00F81015" w14:paraId="5AD74BFE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160F9EC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Years of JCEP intervention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60C89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2.3 (1.6)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BFC64C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1.9 (1.6)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6CB32645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1.39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FD00833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8F645E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0.165</w:t>
            </w:r>
          </w:p>
        </w:tc>
      </w:tr>
      <w:tr w:rsidR="00F81015" w14:paraId="6856310E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8B2359" w14:textId="77777777" w:rsidR="00F81015" w:rsidRDefault="00F81015" w:rsidP="00E553CB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Duration of untreated psychosis (days)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D7B92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700.5 (1076.7)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2E76410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709.7 (1219.5)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1F6918E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-0.05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0B3AC2F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0.964</w:t>
            </w:r>
          </w:p>
        </w:tc>
      </w:tr>
      <w:tr w:rsidR="00F81015" w14:paraId="3A98661D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A4D02F" w14:textId="77777777" w:rsidR="00F81015" w:rsidRDefault="00F81015" w:rsidP="00E553CB">
            <w:pPr>
              <w:tabs>
                <w:tab w:val="left" w:pos="1328"/>
              </w:tabs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Total </w:t>
            </w:r>
            <w:proofErr w:type="spellStart"/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CPZe</w:t>
            </w:r>
            <w:proofErr w:type="spellEnd"/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, mg/d (45, 154)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D37CB5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166.4 (145.3)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A63F93B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183.8 (123.2)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85D1F3B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-0.89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783E943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0.373</w:t>
            </w:r>
          </w:p>
        </w:tc>
      </w:tr>
      <w:tr w:rsidR="00F81015" w14:paraId="3F248574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9237E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Comorbidity, n (%) (5, 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B77A32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7BB3A9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4C41690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405EE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X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vertAlign w:val="superscript"/>
                <w:lang w:val="en-GB"/>
              </w:rPr>
              <w:t>2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3.47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1A26C6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0.482</w:t>
            </w:r>
          </w:p>
        </w:tc>
      </w:tr>
      <w:tr w:rsidR="00F81015" w14:paraId="52B839B7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720802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E1C0F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Affective disorder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4D1B8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2 (40.0)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ADE61B3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3 (50.0)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056F26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29E6C9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</w:tr>
      <w:tr w:rsidR="00F81015" w14:paraId="683DA37F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008AF40E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</w:tcPr>
          <w:p w14:paraId="6DC1770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Substance Abuse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1FF4ADD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 (0.0)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9E7DC13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1 (16.7)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3EF28BE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9EF312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</w:tr>
      <w:tr w:rsidR="00F81015" w14:paraId="7528AC6D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FB62292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58EFF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Obsessive-compulsive disorder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F9AD2B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1 (20.0)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C752270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 (0.0)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4B6F808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1A56207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</w:tr>
      <w:bookmarkEnd w:id="1"/>
      <w:tr w:rsidR="00F81015" w14:paraId="27F0DE12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346BD612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</w:tcPr>
          <w:p w14:paraId="28004FC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Other comorbid conditions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F01339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2 (40.0)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C25582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1 (16.7)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FB4061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585AA175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</w:tr>
      <w:tr w:rsidR="00F81015" w14:paraId="3D942BEF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5E8426D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</w:tcPr>
          <w:p w14:paraId="0ED2D8D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More than one comorbid condition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9D504D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 (0.0)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C28C04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1 (16.7)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264E81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427953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</w:tr>
      <w:tr w:rsidR="00F81015" w14:paraId="4BEC6A64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66383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PANSS (46, 157)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4870E9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C4684E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48655C8C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739C3D6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</w:tr>
      <w:tr w:rsidR="00F81015" w14:paraId="6B537E33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47BA4D6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bookmarkStart w:id="2" w:name="_Hlk114045874"/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74DE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B4F56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50.1 (13.9)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26366F3E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47.4 (13.1)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115671AC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1.19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3C53864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0.234</w:t>
            </w:r>
          </w:p>
        </w:tc>
      </w:tr>
      <w:tr w:rsidR="00F81015" w14:paraId="3CA14887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D1D690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523C9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Positive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EAE54A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10.7 (4.3)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36B1489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9.8 (4.1)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2DFF9EA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1.37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4275CF5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0.173</w:t>
            </w:r>
          </w:p>
        </w:tc>
      </w:tr>
      <w:tr w:rsidR="00F81015" w14:paraId="762189A2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126834CB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BE09BE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Negative 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888821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9.6 (3.6)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3DB261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10.6 (4.7)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952155C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-1.38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2D0A1056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0.170</w:t>
            </w:r>
          </w:p>
        </w:tc>
      </w:tr>
      <w:tr w:rsidR="00F81015" w14:paraId="568A0009" w14:textId="77777777" w:rsidTr="00E553CB"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</w:tcPr>
          <w:p w14:paraId="7FA9F63F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8CC6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General psychopathology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A5FBC3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25.8 (8.1)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5B81CBE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23.5 (7.3)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</w:tcPr>
          <w:p w14:paraId="033361A5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1.84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</w:tcPr>
          <w:p w14:paraId="6535A86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0.068</w:t>
            </w:r>
          </w:p>
        </w:tc>
      </w:tr>
      <w:bookmarkEnd w:id="2"/>
      <w:tr w:rsidR="00F81015" w14:paraId="776EEC46" w14:textId="77777777" w:rsidTr="00E553CB"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3045D8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SOFAS</w:t>
            </w:r>
            <w:r w:rsidRPr="00193C29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vertAlign w:val="superscript"/>
                <w:lang w:val="en-GB"/>
              </w:rPr>
              <w:t>‡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(46, 157)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1F42A83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56.5 (14.7)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0FC285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57.1 (12.2)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A66DD7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16"/>
                <w:lang w:val="en-GB"/>
              </w:rPr>
              <w:t>t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= -0.260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D09EF4" w14:textId="77777777" w:rsidR="00F81015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0.795</w:t>
            </w:r>
          </w:p>
        </w:tc>
      </w:tr>
    </w:tbl>
    <w:p w14:paraId="756B4086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</w:pPr>
      <w:proofErr w:type="spellStart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CPZe</w:t>
      </w:r>
      <w:proofErr w:type="spellEnd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=chlorpromazine equivalent; 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DD=delusional disorder; </w:t>
      </w:r>
      <w:r w:rsidRPr="00E8665F">
        <w:rPr>
          <w:rFonts w:ascii="Times New Roman" w:eastAsia="PMingLiU" w:hAnsi="Times New Roman" w:cs="Times New Roman"/>
          <w:i/>
          <w:color w:val="000000" w:themeColor="text1"/>
          <w:sz w:val="20"/>
          <w:szCs w:val="16"/>
          <w:lang w:val="en-GB"/>
        </w:rPr>
        <w:t>N=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number; PANSS=Positive and Negative Syndrome Scale;</w:t>
      </w:r>
      <w:r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 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SD=standard deviation; </w:t>
      </w:r>
      <w:r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SOFAS=</w:t>
      </w:r>
      <w:r w:rsidRPr="00D43E8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Social Occupational Functioning Assessment Scale</w:t>
      </w:r>
      <w:r w:rsidRPr="00E8665F" w:rsidDel="006C4D68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 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>SZ=schizophrenia</w:t>
      </w:r>
      <w:r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.</w:t>
      </w:r>
    </w:p>
    <w:p w14:paraId="2E9741B4" w14:textId="77777777" w:rsidR="00F81015" w:rsidRPr="00DA7DD4" w:rsidRDefault="00F81015" w:rsidP="00F81015">
      <w:pPr>
        <w:tabs>
          <w:tab w:val="left" w:pos="999"/>
        </w:tabs>
        <w:spacing w:after="0" w:line="480" w:lineRule="auto"/>
        <w:rPr>
          <w:rFonts w:ascii="Times New Roman" w:hAnsi="Times New Roman" w:cs="Times New Roman"/>
          <w:iCs/>
          <w:color w:val="000000" w:themeColor="text1"/>
          <w:sz w:val="20"/>
          <w:szCs w:val="20"/>
          <w:lang w:val="en-GB"/>
        </w:rPr>
      </w:pPr>
      <w:r w:rsidRPr="00193C29"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vertAlign w:val="superscript"/>
        </w:rPr>
        <w:t>†</w:t>
      </w:r>
      <w:r w:rsidRPr="00E8665F"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lang w:val="en-GB"/>
        </w:rPr>
        <w:t xml:space="preserve"> Number of available observations for DD and SZ in brackets.</w:t>
      </w:r>
      <w:r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lang w:val="en-GB"/>
        </w:rPr>
        <w:br/>
      </w:r>
      <w:r w:rsidRPr="00193C29">
        <w:rPr>
          <w:rFonts w:ascii="Times New Roman" w:hAnsi="Times New Roman" w:cs="Times New Roman"/>
          <w:iCs/>
          <w:color w:val="000000" w:themeColor="text1"/>
          <w:sz w:val="20"/>
          <w:szCs w:val="20"/>
          <w:vertAlign w:val="superscript"/>
          <w:lang w:val="en-GB"/>
        </w:rPr>
        <w:t>‡</w:t>
      </w:r>
      <w:r w:rsidRPr="00C63001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GB"/>
        </w:rPr>
        <w:t xml:space="preserve"> SOFAS was used to assess the overall social and occupational functioning of an individual on a scale ranging from 1 (grossly impaired) to 100 (excellent functioning)</w:t>
      </w:r>
      <w:r w:rsidRPr="00153F0F">
        <w:rPr>
          <w:rFonts w:ascii="Times New Roman" w:hAnsi="Times New Roman" w:cs="Times New Roman"/>
          <w:iCs/>
          <w:color w:val="000000" w:themeColor="text1"/>
          <w:sz w:val="20"/>
          <w:szCs w:val="20"/>
          <w:lang w:val="en-GB"/>
        </w:rPr>
        <w:t>.</w:t>
      </w:r>
    </w:p>
    <w:p w14:paraId="7BC054F4" w14:textId="77777777" w:rsidR="00F81015" w:rsidRDefault="00F81015" w:rsidP="00F81015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14:paraId="1C88082F" w14:textId="77777777" w:rsidR="00F81015" w:rsidRPr="00627F0B" w:rsidRDefault="00F81015" w:rsidP="00F81015">
      <w:pPr>
        <w:spacing w:after="0" w:line="480" w:lineRule="auto"/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</w:pPr>
      <w:r w:rsidRPr="00627F0B">
        <w:rPr>
          <w:rFonts w:ascii="Times New Roman" w:eastAsia="PMingLiU" w:hAnsi="Times New Roman" w:cs="Times New Roman"/>
          <w:b/>
          <w:color w:val="000000" w:themeColor="text1"/>
          <w:sz w:val="24"/>
          <w:szCs w:val="20"/>
          <w:lang w:val="en-GB"/>
        </w:rPr>
        <w:lastRenderedPageBreak/>
        <w:t>Supplementary table 3.</w:t>
      </w:r>
      <w:r w:rsidRPr="00627F0B"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 xml:space="preserve"> The four-year symptomatic outcomes of non-matched patients with delusional disorder and schizophrenia</w:t>
      </w:r>
      <w:r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>.</w:t>
      </w:r>
      <w:r w:rsidRPr="00627F0B">
        <w:rPr>
          <w:rFonts w:ascii="Times New Roman" w:eastAsia="PMingLiU" w:hAnsi="Times New Roman" w:cs="Times New Roman"/>
          <w:color w:val="000000" w:themeColor="text1"/>
          <w:sz w:val="24"/>
          <w:szCs w:val="20"/>
          <w:lang w:val="en-GB"/>
        </w:rPr>
        <w:t xml:space="preserve">  </w:t>
      </w:r>
    </w:p>
    <w:tbl>
      <w:tblPr>
        <w:tblStyle w:val="TableGrid"/>
        <w:tblW w:w="8843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"/>
        <w:gridCol w:w="3101"/>
        <w:gridCol w:w="1256"/>
        <w:gridCol w:w="1256"/>
        <w:gridCol w:w="2094"/>
        <w:gridCol w:w="890"/>
      </w:tblGrid>
      <w:tr w:rsidR="00F81015" w:rsidRPr="00577DFA" w14:paraId="4A5E3D0C" w14:textId="77777777" w:rsidTr="00E553CB">
        <w:trPr>
          <w:trHeight w:val="441"/>
        </w:trPr>
        <w:tc>
          <w:tcPr>
            <w:tcW w:w="3347" w:type="dxa"/>
            <w:gridSpan w:val="2"/>
            <w:tcBorders>
              <w:bottom w:val="single" w:sz="4" w:space="0" w:color="auto"/>
            </w:tcBorders>
            <w:vAlign w:val="center"/>
          </w:tcPr>
          <w:p w14:paraId="29AEAA2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proofErr w:type="gramStart"/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Outcomes,</w:t>
            </w:r>
            <w:r w:rsidRPr="00193C29">
              <w:rPr>
                <w:rFonts w:ascii="Times New Roman" w:eastAsia="PMingLiU" w:hAnsi="Times New Roman" w:cs="Times New Roman"/>
                <w:iCs/>
                <w:color w:val="000000" w:themeColor="text1"/>
                <w:sz w:val="20"/>
                <w:szCs w:val="16"/>
                <w:vertAlign w:val="superscript"/>
              </w:rPr>
              <w:t>†</w:t>
            </w:r>
            <w:proofErr w:type="gramEnd"/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mean (SD)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2CC23AB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DD (</w:t>
            </w:r>
            <w:r w:rsidRPr="00506C13">
              <w:rPr>
                <w:rFonts w:ascii="Times New Roman" w:eastAsia="PMingLiU" w:hAnsi="Times New Roman" w:cs="Times New Roman"/>
                <w:bCs/>
                <w:i/>
                <w:color w:val="000000" w:themeColor="text1"/>
                <w:sz w:val="20"/>
                <w:szCs w:val="16"/>
                <w:lang w:val="en-GB"/>
              </w:rPr>
              <w:t>N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=46)</w:t>
            </w:r>
          </w:p>
        </w:tc>
        <w:tc>
          <w:tcPr>
            <w:tcW w:w="1256" w:type="dxa"/>
            <w:tcBorders>
              <w:bottom w:val="single" w:sz="4" w:space="0" w:color="auto"/>
            </w:tcBorders>
            <w:vAlign w:val="center"/>
          </w:tcPr>
          <w:p w14:paraId="3252455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SZ (</w:t>
            </w:r>
            <w:r w:rsidRPr="00506C13">
              <w:rPr>
                <w:rFonts w:ascii="Times New Roman" w:eastAsia="PMingLiU" w:hAnsi="Times New Roman" w:cs="Times New Roman"/>
                <w:bCs/>
                <w:i/>
                <w:color w:val="000000" w:themeColor="text1"/>
                <w:sz w:val="20"/>
                <w:szCs w:val="16"/>
                <w:lang w:val="en-GB"/>
              </w:rPr>
              <w:t>N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=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157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  <w:tc>
          <w:tcPr>
            <w:tcW w:w="2094" w:type="dxa"/>
            <w:tcBorders>
              <w:bottom w:val="single" w:sz="4" w:space="0" w:color="auto"/>
            </w:tcBorders>
            <w:vAlign w:val="center"/>
          </w:tcPr>
          <w:p w14:paraId="193AAE1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B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 (95% CI)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center"/>
          </w:tcPr>
          <w:p w14:paraId="7B35648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 xml:space="preserve">P-value </w:t>
            </w:r>
          </w:p>
        </w:tc>
      </w:tr>
      <w:tr w:rsidR="00F81015" w:rsidRPr="00577DFA" w14:paraId="191F8606" w14:textId="77777777" w:rsidTr="00E553CB">
        <w:trPr>
          <w:trHeight w:val="460"/>
        </w:trPr>
        <w:tc>
          <w:tcPr>
            <w:tcW w:w="8843" w:type="dxa"/>
            <w:gridSpan w:val="6"/>
            <w:tcBorders>
              <w:bottom w:val="nil"/>
            </w:tcBorders>
          </w:tcPr>
          <w:p w14:paraId="1C58E39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PANSS (41,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 144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</w:tr>
      <w:tr w:rsidR="00F81015" w:rsidRPr="00577DFA" w14:paraId="4C7394B6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6965652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71E756B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2F7D0B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40.0 (8.8)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80E51D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38.2 (8.3)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866BE1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-1.91 (-4.90 to 1.07)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08980E9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207</w:t>
            </w:r>
          </w:p>
        </w:tc>
      </w:tr>
      <w:tr w:rsidR="00F81015" w:rsidRPr="00577DFA" w14:paraId="643D357B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091CE14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33FA845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Positive 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CB3852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8.6 (2.4)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E08D01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8.7 (3.3)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323B36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0.01 (-1.09 to 1.11)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7BA7824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985</w:t>
            </w:r>
          </w:p>
        </w:tc>
      </w:tr>
      <w:tr w:rsidR="00F81015" w:rsidRPr="00577DFA" w14:paraId="0A786C94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1B39945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0AFB98B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Negative 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11F055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9.7 (3.4)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E1CB86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9.9 (3.5)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EDBA43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0.18 (-1.04 to 1.41)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0B38509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769</w:t>
            </w:r>
          </w:p>
        </w:tc>
      </w:tr>
      <w:tr w:rsidR="00F81015" w:rsidRPr="00577DFA" w14:paraId="6502F0EB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48EA145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571A949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General psychopathology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1C30F9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21.7 (5.0)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338F5A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19.6 (4.0)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B36036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-2.11 (-3.60 to -0.61)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422D7589" w14:textId="77777777" w:rsidR="00F81015" w:rsidRPr="00193C29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16"/>
                <w:vertAlign w:val="superscript"/>
                <w:lang w:val="en-GB"/>
              </w:rPr>
            </w:pPr>
            <w:r w:rsidRPr="00193C29"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16"/>
                <w:lang w:val="en-GB"/>
              </w:rPr>
              <w:t>0.006</w:t>
            </w:r>
            <w:r w:rsidRPr="000C63AB"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  <w:t>‡</w:t>
            </w:r>
          </w:p>
        </w:tc>
      </w:tr>
      <w:tr w:rsidR="00F81015" w:rsidRPr="00577DFA" w14:paraId="2B52A67A" w14:textId="77777777" w:rsidTr="00E553CB">
        <w:trPr>
          <w:trHeight w:val="460"/>
        </w:trPr>
        <w:tc>
          <w:tcPr>
            <w:tcW w:w="8843" w:type="dxa"/>
            <w:gridSpan w:val="6"/>
            <w:tcBorders>
              <w:top w:val="nil"/>
              <w:bottom w:val="nil"/>
            </w:tcBorders>
          </w:tcPr>
          <w:p w14:paraId="3CE153A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SAPS (41,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</w:tr>
      <w:tr w:rsidR="00F81015" w:rsidRPr="00577DFA" w14:paraId="691179DA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1CC95F6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745CC38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5C63A8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2.8 (4.7)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0C1470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3.4 (6.9)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51CFCC6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0.47 (-1.82 to 2.76)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2BE0C5D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sz w:val="20"/>
                <w:szCs w:val="16"/>
                <w:lang w:val="en-GB"/>
              </w:rPr>
              <w:t>686</w:t>
            </w:r>
          </w:p>
        </w:tc>
      </w:tr>
      <w:tr w:rsidR="00F81015" w:rsidRPr="00577DFA" w14:paraId="6543415A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5E7C905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6BBB166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Delusion 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357465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1.5 (2.7)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633024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1.4 (3.4)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DEB22E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-0.17 (-1.32 to 0.97)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30A5D75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766</w:t>
            </w:r>
          </w:p>
        </w:tc>
      </w:tr>
      <w:tr w:rsidR="00F81015" w:rsidRPr="00577DFA" w14:paraId="25A26F17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602F199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09F5DEB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Hallucination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86F08E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0.8 (2.2)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16B52C4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1.3 (3.1)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F709FF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0.35 (-0.70 to 1.39)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5EB6CB4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513</w:t>
            </w:r>
          </w:p>
        </w:tc>
      </w:tr>
      <w:tr w:rsidR="00F81015" w:rsidRPr="00577DFA" w14:paraId="2D50DC30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638C939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230686E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Bizarre </w:t>
            </w:r>
            <w:proofErr w:type="spellStart"/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behavior</w:t>
            </w:r>
            <w:proofErr w:type="spellEnd"/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4C71581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 (0.9)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34CD82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0.1 (0.8)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60CFE5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-0.13 (-0.42 to 0.16)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5B858BC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388</w:t>
            </w:r>
          </w:p>
        </w:tc>
      </w:tr>
      <w:tr w:rsidR="00F81015" w:rsidRPr="00577DFA" w14:paraId="0811326C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121BF76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55EFF03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Formal thought disorder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0DEF26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 (0.9)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406286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0.6 (2.2)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B486F8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0.40 (-0.30 to 1.10)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54EC4B4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258</w:t>
            </w:r>
          </w:p>
        </w:tc>
      </w:tr>
      <w:tr w:rsidR="00F81015" w:rsidRPr="00577DFA" w14:paraId="5CC77FD0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16C8193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157C7E32" w14:textId="77777777" w:rsidR="00F81015" w:rsidRPr="00DB6D18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DB6D18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Inappropriate affect (40, </w:t>
            </w:r>
            <w:r w:rsidRPr="000C63A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144)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401F98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&lt;.01 (&lt;.01)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ACDFD0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0.03 (0.2)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B7067E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0.02 (-0.05 to 0.10)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724F06D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587</w:t>
            </w:r>
          </w:p>
        </w:tc>
      </w:tr>
      <w:tr w:rsidR="00F81015" w:rsidRPr="00577DFA" w14:paraId="66743B1F" w14:textId="77777777" w:rsidTr="00E553CB">
        <w:trPr>
          <w:trHeight w:val="460"/>
        </w:trPr>
        <w:tc>
          <w:tcPr>
            <w:tcW w:w="8843" w:type="dxa"/>
            <w:gridSpan w:val="6"/>
            <w:tcBorders>
              <w:top w:val="nil"/>
              <w:bottom w:val="nil"/>
            </w:tcBorders>
          </w:tcPr>
          <w:p w14:paraId="6C7F307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SANS (41,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</w:tr>
      <w:tr w:rsidR="00F81015" w:rsidRPr="00577DFA" w14:paraId="364387AD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140CFD1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5156134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Total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E2D6B6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9.4 (8.9)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F7EDAA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9.5 (11.1)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09769B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-0.58 (-4.32 to 3.16)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6BBFC05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759</w:t>
            </w:r>
          </w:p>
        </w:tc>
      </w:tr>
      <w:tr w:rsidR="00F81015" w:rsidRPr="00577DFA" w14:paraId="7072E78D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57B8D43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68B2DA3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Affective flattening/blunting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306A305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1.5 (2.5)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4CD7AE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2.0 (4.0)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09F1E9E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0.37 (-0.95 to 1.68)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20A837D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584</w:t>
            </w:r>
          </w:p>
        </w:tc>
      </w:tr>
      <w:tr w:rsidR="00F81015" w:rsidRPr="00577DFA" w14:paraId="219ECED0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032A122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0005F98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Alogia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042170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 (0.9)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0279F20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0.6 (2.1)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1B46CFE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0.36 (-0.31 to 1.03)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06A2763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290</w:t>
            </w:r>
          </w:p>
        </w:tc>
      </w:tr>
      <w:tr w:rsidR="00F81015" w:rsidRPr="00577DFA" w14:paraId="071B16AF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6470D46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57927C1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Avolition-apathy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9B063E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2.6 (3.9)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EF5D9C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2.4 (3.8)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8AFA17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-0.55 (-1.86 to 0.77)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34D2693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415</w:t>
            </w:r>
          </w:p>
        </w:tc>
      </w:tr>
      <w:tr w:rsidR="00F81015" w:rsidRPr="00577DFA" w14:paraId="23C626C6" w14:textId="77777777" w:rsidTr="00E553CB">
        <w:trPr>
          <w:trHeight w:val="441"/>
        </w:trPr>
        <w:tc>
          <w:tcPr>
            <w:tcW w:w="246" w:type="dxa"/>
            <w:tcBorders>
              <w:top w:val="nil"/>
              <w:bottom w:val="nil"/>
            </w:tcBorders>
          </w:tcPr>
          <w:p w14:paraId="3541F7C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3ECBCD6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Anhedonia-</w:t>
            </w:r>
            <w:proofErr w:type="spellStart"/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asociality</w:t>
            </w:r>
            <w:proofErr w:type="spellEnd"/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B94047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4.9 (5.0)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87D3D5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4.1 (5.1)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27A6740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-1.07 (-2.87 to 0.72)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37BE8A2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239</w:t>
            </w:r>
          </w:p>
        </w:tc>
      </w:tr>
      <w:tr w:rsidR="00F81015" w:rsidRPr="00577DFA" w14:paraId="508B75CA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03CA4D6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0308293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Attention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6B229AD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 (0.9)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299B253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0.5 (1.6)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3FEF8A2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0.31 (-0.20 to 0.83)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63946FA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233</w:t>
            </w:r>
          </w:p>
        </w:tc>
      </w:tr>
      <w:tr w:rsidR="00F81015" w:rsidRPr="00577DFA" w14:paraId="5D7EA4C9" w14:textId="77777777" w:rsidTr="00E553CB">
        <w:trPr>
          <w:trHeight w:val="460"/>
        </w:trPr>
        <w:tc>
          <w:tcPr>
            <w:tcW w:w="8843" w:type="dxa"/>
            <w:gridSpan w:val="6"/>
            <w:tcBorders>
              <w:top w:val="nil"/>
              <w:bottom w:val="nil"/>
            </w:tcBorders>
          </w:tcPr>
          <w:p w14:paraId="11329B5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Mood (41,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)</w:t>
            </w:r>
          </w:p>
        </w:tc>
      </w:tr>
      <w:tr w:rsidR="00F81015" w:rsidRPr="00577DFA" w14:paraId="614C4769" w14:textId="77777777" w:rsidTr="00E553CB">
        <w:trPr>
          <w:trHeight w:val="460"/>
        </w:trPr>
        <w:tc>
          <w:tcPr>
            <w:tcW w:w="246" w:type="dxa"/>
            <w:tcBorders>
              <w:top w:val="nil"/>
              <w:bottom w:val="nil"/>
            </w:tcBorders>
          </w:tcPr>
          <w:p w14:paraId="5E848BB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  <w:bottom w:val="nil"/>
            </w:tcBorders>
          </w:tcPr>
          <w:p w14:paraId="1DF1878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CDSS total 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55E95D3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1.6 (2.6)</w:t>
            </w:r>
          </w:p>
        </w:tc>
        <w:tc>
          <w:tcPr>
            <w:tcW w:w="1256" w:type="dxa"/>
            <w:tcBorders>
              <w:top w:val="nil"/>
              <w:bottom w:val="nil"/>
            </w:tcBorders>
          </w:tcPr>
          <w:p w14:paraId="74AB28D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0.9 (1.7)</w:t>
            </w:r>
          </w:p>
        </w:tc>
        <w:tc>
          <w:tcPr>
            <w:tcW w:w="2094" w:type="dxa"/>
            <w:tcBorders>
              <w:top w:val="nil"/>
              <w:bottom w:val="nil"/>
            </w:tcBorders>
          </w:tcPr>
          <w:p w14:paraId="654B33C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-0.61 (-1.29 to 0.07)</w:t>
            </w:r>
          </w:p>
        </w:tc>
        <w:tc>
          <w:tcPr>
            <w:tcW w:w="890" w:type="dxa"/>
            <w:tcBorders>
              <w:top w:val="nil"/>
              <w:bottom w:val="nil"/>
            </w:tcBorders>
          </w:tcPr>
          <w:p w14:paraId="110E011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080</w:t>
            </w:r>
          </w:p>
        </w:tc>
      </w:tr>
      <w:tr w:rsidR="00F81015" w:rsidRPr="00577DFA" w14:paraId="7587FBDB" w14:textId="77777777" w:rsidTr="00E553CB">
        <w:trPr>
          <w:trHeight w:val="460"/>
        </w:trPr>
        <w:tc>
          <w:tcPr>
            <w:tcW w:w="246" w:type="dxa"/>
            <w:tcBorders>
              <w:top w:val="nil"/>
            </w:tcBorders>
          </w:tcPr>
          <w:p w14:paraId="465C7D9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</w:p>
        </w:tc>
        <w:tc>
          <w:tcPr>
            <w:tcW w:w="3101" w:type="dxa"/>
            <w:tcBorders>
              <w:top w:val="nil"/>
            </w:tcBorders>
          </w:tcPr>
          <w:p w14:paraId="654B83D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 xml:space="preserve">YMRS total </w:t>
            </w:r>
          </w:p>
        </w:tc>
        <w:tc>
          <w:tcPr>
            <w:tcW w:w="1256" w:type="dxa"/>
            <w:tcBorders>
              <w:top w:val="nil"/>
            </w:tcBorders>
          </w:tcPr>
          <w:p w14:paraId="1D0CC0F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0.2 (0.5)</w:t>
            </w:r>
          </w:p>
        </w:tc>
        <w:tc>
          <w:tcPr>
            <w:tcW w:w="1256" w:type="dxa"/>
            <w:tcBorders>
              <w:top w:val="nil"/>
            </w:tcBorders>
          </w:tcPr>
          <w:p w14:paraId="0D53ADF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0.6 (2.3)</w:t>
            </w:r>
          </w:p>
        </w:tc>
        <w:tc>
          <w:tcPr>
            <w:tcW w:w="2094" w:type="dxa"/>
            <w:tcBorders>
              <w:top w:val="nil"/>
            </w:tcBorders>
          </w:tcPr>
          <w:p w14:paraId="5E463F6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0.41 (-0.32 to 1.13)</w:t>
            </w:r>
          </w:p>
        </w:tc>
        <w:tc>
          <w:tcPr>
            <w:tcW w:w="890" w:type="dxa"/>
            <w:tcBorders>
              <w:top w:val="nil"/>
            </w:tcBorders>
          </w:tcPr>
          <w:p w14:paraId="47FAA49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16"/>
                <w:lang w:val="en-GB"/>
              </w:rPr>
              <w:t>268</w:t>
            </w:r>
          </w:p>
        </w:tc>
      </w:tr>
    </w:tbl>
    <w:p w14:paraId="7CD5EEB3" w14:textId="77777777" w:rsidR="00F81015" w:rsidRDefault="00F81015" w:rsidP="00F81015">
      <w:pPr>
        <w:spacing w:line="480" w:lineRule="auto"/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lang w:val="en-GB"/>
        </w:rPr>
      </w:pP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CDSS=Calgary Depression Scale for Schizophrenia; DD=delusional disorder; </w:t>
      </w:r>
      <w:r w:rsidRPr="00E8665F">
        <w:rPr>
          <w:rFonts w:ascii="Times New Roman" w:eastAsia="PMingLiU" w:hAnsi="Times New Roman" w:cs="Times New Roman"/>
          <w:i/>
          <w:color w:val="000000" w:themeColor="text1"/>
          <w:sz w:val="20"/>
          <w:szCs w:val="16"/>
          <w:lang w:val="en-GB"/>
        </w:rPr>
        <w:t>N=</w:t>
      </w:r>
      <w:r w:rsidRPr="00E8665F">
        <w:rPr>
          <w:rFonts w:ascii="Times New Roman" w:eastAsia="PMingLiU" w:hAnsi="Times New Roman" w:cs="Times New Roman"/>
          <w:color w:val="000000" w:themeColor="text1"/>
          <w:sz w:val="20"/>
          <w:szCs w:val="16"/>
          <w:lang w:val="en-GB"/>
        </w:rPr>
        <w:t xml:space="preserve">number; PANSS=Positive and Negative Syndrome Scale; SANS=Scale for Assessment of Negative Symptoms; SAPS=Scale for Assessment of Positive Symptoms; SD=standard deviation; SZ=schizophrenia; YMRS=Young Mania Rating Scale. </w:t>
      </w:r>
    </w:p>
    <w:p w14:paraId="363349D4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</w:pPr>
      <w:r w:rsidRPr="00193C29"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vertAlign w:val="superscript"/>
        </w:rPr>
        <w:t>†</w:t>
      </w:r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 xml:space="preserve"> Number of available observations for DD and SZ in brackets. </w:t>
      </w:r>
    </w:p>
    <w:p w14:paraId="68A42D25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iCs/>
          <w:color w:val="000000" w:themeColor="text1"/>
          <w:sz w:val="24"/>
          <w:szCs w:val="24"/>
          <w:lang w:val="en-GB"/>
        </w:rPr>
      </w:pPr>
      <w:r w:rsidRPr="00193C29">
        <w:rPr>
          <w:rFonts w:ascii="Times New Roman" w:eastAsia="PMingLiU" w:hAnsi="Times New Roman" w:cs="Times New Roman"/>
          <w:color w:val="000000" w:themeColor="text1"/>
          <w:sz w:val="20"/>
          <w:szCs w:val="20"/>
          <w:vertAlign w:val="superscript"/>
          <w:lang w:val="en-GB"/>
        </w:rPr>
        <w:lastRenderedPageBreak/>
        <w:t>‡</w:t>
      </w:r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 xml:space="preserve"> Result remains significant after correction by false discovery rate (q-value) of 10% with the </w:t>
      </w:r>
      <w:proofErr w:type="spellStart"/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>Benjamini</w:t>
      </w:r>
      <w:proofErr w:type="spellEnd"/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>-Hochberg procedure.</w:t>
      </w:r>
    </w:p>
    <w:p w14:paraId="7D64CA31" w14:textId="77777777" w:rsidR="00F81015" w:rsidRPr="000C63AB" w:rsidRDefault="00F81015" w:rsidP="00F81015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1EADAD45" w14:textId="77777777" w:rsidR="00F81015" w:rsidRPr="00627F0B" w:rsidRDefault="00F81015" w:rsidP="00F81015">
      <w:pPr>
        <w:spacing w:after="0" w:line="480" w:lineRule="auto"/>
        <w:rPr>
          <w:sz w:val="28"/>
          <w:szCs w:val="28"/>
        </w:rPr>
      </w:pPr>
      <w:r w:rsidRPr="00627F0B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en-GB"/>
        </w:rPr>
        <w:t xml:space="preserve">Supplementary table 4. </w:t>
      </w:r>
      <w:r w:rsidRPr="00627F0B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GB"/>
        </w:rPr>
        <w:t>The four-year outcomes in side effects, insight, and medication compliance of non-matched patients with delusional disorder and schizophrenia.</w:t>
      </w:r>
    </w:p>
    <w:tbl>
      <w:tblPr>
        <w:tblStyle w:val="TableGrid1"/>
        <w:tblW w:w="9052" w:type="dxa"/>
        <w:tblLayout w:type="fixed"/>
        <w:tblLook w:val="04A0" w:firstRow="1" w:lastRow="0" w:firstColumn="1" w:lastColumn="0" w:noHBand="0" w:noVBand="1"/>
      </w:tblPr>
      <w:tblGrid>
        <w:gridCol w:w="248"/>
        <w:gridCol w:w="2947"/>
        <w:gridCol w:w="1331"/>
        <w:gridCol w:w="1330"/>
        <w:gridCol w:w="2263"/>
        <w:gridCol w:w="933"/>
      </w:tblGrid>
      <w:tr w:rsidR="00F81015" w:rsidRPr="00577DFA" w14:paraId="4D0EAAFE" w14:textId="77777777" w:rsidTr="00E553CB">
        <w:trPr>
          <w:trHeight w:val="509"/>
        </w:trPr>
        <w:tc>
          <w:tcPr>
            <w:tcW w:w="31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DCE01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proofErr w:type="gramStart"/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Outcomes,</w:t>
            </w:r>
            <w:r w:rsidRPr="00193C29">
              <w:rPr>
                <w:rFonts w:ascii="Times New Roman" w:eastAsia="PMingLiU" w:hAnsi="Times New Roman" w:cs="Times New Roman"/>
                <w:iCs/>
                <w:color w:val="000000" w:themeColor="text1"/>
                <w:sz w:val="20"/>
                <w:szCs w:val="16"/>
                <w:vertAlign w:val="superscript"/>
              </w:rPr>
              <w:t>†</w:t>
            </w:r>
            <w:proofErr w:type="gramEnd"/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 mean (SD)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F8DE31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DD (</w:t>
            </w:r>
            <w:r w:rsidRPr="00506C13">
              <w:rPr>
                <w:rFonts w:ascii="Times New Roman" w:eastAsia="PMingLiU" w:hAnsi="Times New Roman" w:cs="Times New Roman"/>
                <w:bCs/>
                <w:i/>
                <w:color w:val="000000" w:themeColor="text1"/>
                <w:sz w:val="20"/>
                <w:szCs w:val="20"/>
                <w:lang w:val="en-GB"/>
              </w:rPr>
              <w:t>N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=46)</w:t>
            </w:r>
          </w:p>
        </w:tc>
        <w:tc>
          <w:tcPr>
            <w:tcW w:w="13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4ECD0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SZ (</w:t>
            </w:r>
            <w:r w:rsidRPr="00506C13">
              <w:rPr>
                <w:rFonts w:ascii="Times New Roman" w:eastAsia="PMingLiU" w:hAnsi="Times New Roman" w:cs="Times New Roman"/>
                <w:bCs/>
                <w:i/>
                <w:color w:val="000000" w:themeColor="text1"/>
                <w:sz w:val="20"/>
                <w:szCs w:val="20"/>
                <w:lang w:val="en-GB"/>
              </w:rPr>
              <w:t>N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=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16"/>
                <w:lang w:val="en-GB"/>
              </w:rPr>
              <w:t>157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1CDBF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B</w:t>
            </w: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304D3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P-value </w:t>
            </w:r>
          </w:p>
        </w:tc>
      </w:tr>
      <w:tr w:rsidR="00F81015" w:rsidRPr="00577DFA" w14:paraId="21E83AD9" w14:textId="77777777" w:rsidTr="00E553CB">
        <w:trPr>
          <w:trHeight w:val="492"/>
        </w:trPr>
        <w:tc>
          <w:tcPr>
            <w:tcW w:w="3195" w:type="dxa"/>
            <w:gridSpan w:val="2"/>
            <w:tcBorders>
              <w:left w:val="nil"/>
              <w:bottom w:val="nil"/>
              <w:right w:val="nil"/>
            </w:tcBorders>
          </w:tcPr>
          <w:p w14:paraId="46C2A9B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Total </w:t>
            </w:r>
            <w:proofErr w:type="spellStart"/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CPZe</w:t>
            </w:r>
            <w:proofErr w:type="spellEnd"/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, mg/d (35,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135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left w:val="nil"/>
              <w:bottom w:val="nil"/>
              <w:right w:val="nil"/>
            </w:tcBorders>
          </w:tcPr>
          <w:p w14:paraId="34F5AA5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204.6 (163.8)</w:t>
            </w:r>
          </w:p>
        </w:tc>
        <w:tc>
          <w:tcPr>
            <w:tcW w:w="1330" w:type="dxa"/>
            <w:tcBorders>
              <w:left w:val="nil"/>
              <w:bottom w:val="nil"/>
              <w:right w:val="nil"/>
            </w:tcBorders>
          </w:tcPr>
          <w:p w14:paraId="4F94DC2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242.9 (214.2)</w:t>
            </w:r>
          </w:p>
        </w:tc>
        <w:tc>
          <w:tcPr>
            <w:tcW w:w="2263" w:type="dxa"/>
            <w:tcBorders>
              <w:left w:val="nil"/>
              <w:bottom w:val="nil"/>
              <w:right w:val="nil"/>
            </w:tcBorders>
          </w:tcPr>
          <w:p w14:paraId="1CCE39A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27.86 (-47.71 to 103.43)</w:t>
            </w:r>
          </w:p>
        </w:tc>
        <w:tc>
          <w:tcPr>
            <w:tcW w:w="931" w:type="dxa"/>
            <w:tcBorders>
              <w:left w:val="nil"/>
              <w:bottom w:val="nil"/>
              <w:right w:val="nil"/>
            </w:tcBorders>
          </w:tcPr>
          <w:p w14:paraId="2E87919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468</w:t>
            </w:r>
          </w:p>
        </w:tc>
      </w:tr>
      <w:tr w:rsidR="00F81015" w:rsidRPr="00577DFA" w14:paraId="0C8FA140" w14:textId="77777777" w:rsidTr="00E553CB">
        <w:trPr>
          <w:trHeight w:val="509"/>
        </w:trPr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526622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Side Effects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00F81015" w:rsidRPr="00577DFA" w14:paraId="10F04A8F" w14:textId="77777777" w:rsidTr="00E553CB">
        <w:trPr>
          <w:trHeight w:val="527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7D29C12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45E3079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SIMS mean (36,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1A849B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01FA02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84EFED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0.002 (-0.04 to 0.04)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099414D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909</w:t>
            </w:r>
          </w:p>
        </w:tc>
      </w:tr>
      <w:tr w:rsidR="00F81015" w:rsidRPr="00577DFA" w14:paraId="1BCB6385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D690A3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71BAD28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BARS global (36,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72A5A9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0.1 (0.4)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EE1D72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0.1 (0.4)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906CE0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-0.04 (-0.19 to 0.10)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751AAF7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548</w:t>
            </w:r>
          </w:p>
        </w:tc>
      </w:tr>
      <w:tr w:rsidR="00F81015" w:rsidRPr="00577DFA" w14:paraId="169F0924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4B5AAC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2865566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AIMS mean (36,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2AFA90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&lt;.01 (&lt;.01)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37F4003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6B9A1F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0.02 (-0.01 to 0.06)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3A88367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191</w:t>
            </w:r>
          </w:p>
        </w:tc>
      </w:tr>
      <w:tr w:rsidR="00F81015" w:rsidRPr="00577DFA" w14:paraId="74075A3D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6E2E789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07D5939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UKU psychic mean (36,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78B29F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0.1 (0.2)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20D5F87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0.2 (0.3)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BA8EFB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0.05 (-0.04 to 0.15)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2B0182E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257</w:t>
            </w:r>
          </w:p>
        </w:tc>
      </w:tr>
      <w:tr w:rsidR="00F81015" w:rsidRPr="00577DFA" w14:paraId="4AB42FF3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91DC83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6696380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UKU neurological mean (36,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2BF1174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5B17B0E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0.05 (0.1)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6E95B4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0.01 (-0.03 to 0.05)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315FFE8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692</w:t>
            </w:r>
          </w:p>
        </w:tc>
      </w:tr>
      <w:tr w:rsidR="00F81015" w:rsidRPr="00577DFA" w14:paraId="43B15302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7DA04BE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098BBEF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UKU autonomic mean (36,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137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512A0DD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556160C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3CA4ED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0.001 (-0.03 to 0.03)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533F6FD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962</w:t>
            </w:r>
          </w:p>
        </w:tc>
      </w:tr>
      <w:tr w:rsidR="00F81015" w:rsidRPr="00577DFA" w14:paraId="2621FE49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04CA426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5E62389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UKU others (36,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137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7922DF0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0.02 (0.04)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49D2593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0.03 (0.1)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5B59F2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0.01 (-0.01 to 0.03)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3A82F0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422</w:t>
            </w:r>
          </w:p>
        </w:tc>
      </w:tr>
      <w:tr w:rsidR="00F81015" w:rsidRPr="00577DFA" w14:paraId="01AFFC1D" w14:textId="77777777" w:rsidTr="00E553CB">
        <w:trPr>
          <w:trHeight w:val="509"/>
        </w:trPr>
        <w:tc>
          <w:tcPr>
            <w:tcW w:w="905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24F3F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Insight SUMD (41,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F81015" w:rsidRPr="00577DFA" w14:paraId="285ABC73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57678C8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3A87BC0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Total  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0445FA2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1.7 (0.7)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0B9A127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1.4 (0.5)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0C4365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-0.33 (-0.53 to -0.12)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72650416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002</w:t>
            </w:r>
            <w:r w:rsidRPr="0098301A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‡</w:t>
            </w:r>
          </w:p>
        </w:tc>
      </w:tr>
      <w:tr w:rsidR="00F81015" w:rsidRPr="00577DFA" w14:paraId="17B65982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BFC566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5A8A8F7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Awareness of mental disorder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0AECC5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1.8 (0.8)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1CE1954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1.4 (0.6)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528615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-0.44 (-0.66 to -0.21)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492B2850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&lt;0.001</w:t>
            </w:r>
            <w:r w:rsidRPr="0098301A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‡</w:t>
            </w:r>
          </w:p>
        </w:tc>
      </w:tr>
      <w:tr w:rsidR="00F81015" w:rsidRPr="00577DFA" w14:paraId="694C5CA1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49949EE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65A0D31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Consequences of mental disorder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65CFFF8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1.7 (0.8)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778A27B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1.4 (0.6)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A22A39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-0.35 (-0.58 to -0.13)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6DEAF1D5" w14:textId="77777777" w:rsidR="00F81015" w:rsidRPr="008F645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vertAlign w:val="superscript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>002</w:t>
            </w:r>
            <w:r w:rsidRPr="000C63AB">
              <w:rPr>
                <w:rFonts w:ascii="Times New Roman" w:eastAsia="PMingLiU" w:hAnsi="Times New Roman" w:cs="Times New Roman"/>
                <w:b/>
                <w:bCs/>
                <w:color w:val="000000" w:themeColor="text1"/>
                <w:sz w:val="20"/>
                <w:szCs w:val="20"/>
                <w:vertAlign w:val="superscript"/>
                <w:lang w:val="en-GB"/>
              </w:rPr>
              <w:t>‡</w:t>
            </w:r>
          </w:p>
        </w:tc>
      </w:tr>
      <w:tr w:rsidR="00F81015" w:rsidRPr="00577DFA" w14:paraId="563E989E" w14:textId="77777777" w:rsidTr="00E553CB">
        <w:trPr>
          <w:trHeight w:val="509"/>
        </w:trPr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14:paraId="318A8E3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946" w:type="dxa"/>
            <w:tcBorders>
              <w:top w:val="nil"/>
              <w:left w:val="nil"/>
              <w:bottom w:val="nil"/>
              <w:right w:val="nil"/>
            </w:tcBorders>
          </w:tcPr>
          <w:p w14:paraId="2B7DB16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Effects of medication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100AF6A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1.6 (0.7)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0FA5871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1.4 (0.6)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C3D359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-0.19 (-0.41 to 0.04)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333D6AF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104</w:t>
            </w:r>
          </w:p>
        </w:tc>
      </w:tr>
      <w:tr w:rsidR="00F81015" w:rsidRPr="00577DFA" w14:paraId="2CFA02D4" w14:textId="77777777" w:rsidTr="00E553CB">
        <w:trPr>
          <w:trHeight w:val="509"/>
        </w:trPr>
        <w:tc>
          <w:tcPr>
            <w:tcW w:w="31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71D96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MCQ – attitudes (34,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113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</w:tcPr>
          <w:p w14:paraId="3CAD8BB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2.5 (0.3)</w:t>
            </w:r>
          </w:p>
        </w:tc>
        <w:tc>
          <w:tcPr>
            <w:tcW w:w="1330" w:type="dxa"/>
            <w:tcBorders>
              <w:top w:val="nil"/>
              <w:left w:val="nil"/>
              <w:bottom w:val="nil"/>
              <w:right w:val="nil"/>
            </w:tcBorders>
          </w:tcPr>
          <w:p w14:paraId="68D5189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2.3 (0.4)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521DF68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-0.13 (-0.28 to 0.03)</w:t>
            </w:r>
          </w:p>
        </w:tc>
        <w:tc>
          <w:tcPr>
            <w:tcW w:w="931" w:type="dxa"/>
            <w:tcBorders>
              <w:top w:val="nil"/>
              <w:left w:val="nil"/>
              <w:bottom w:val="nil"/>
              <w:right w:val="nil"/>
            </w:tcBorders>
          </w:tcPr>
          <w:p w14:paraId="62889647" w14:textId="77777777" w:rsidR="00F81015" w:rsidRPr="00EA4FD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EA4FD3"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</w:t>
            </w:r>
            <w:r>
              <w:rPr>
                <w:rFonts w:ascii="Times New Roman" w:eastAsia="PMingLiU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.110</w:t>
            </w:r>
          </w:p>
        </w:tc>
      </w:tr>
      <w:tr w:rsidR="00F81015" w:rsidRPr="00577DFA" w14:paraId="27A249E5" w14:textId="77777777" w:rsidTr="00E553CB">
        <w:trPr>
          <w:trHeight w:val="509"/>
        </w:trPr>
        <w:tc>
          <w:tcPr>
            <w:tcW w:w="31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4B3B1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MCQ – behaviours (34,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113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276E9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3.4 (0.6)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C9C93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3.5 (0.5)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39AF6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0.04 (-0.17 to 0.26)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09F8F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681</w:t>
            </w:r>
          </w:p>
        </w:tc>
      </w:tr>
    </w:tbl>
    <w:p w14:paraId="17F9A851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</w:pPr>
      <w:r w:rsidRPr="00506C13">
        <w:rPr>
          <w:rFonts w:ascii="Times New Roman" w:eastAsia="PMingLiU" w:hAnsi="Times New Roman" w:cs="Times New Roman"/>
          <w:i/>
          <w:color w:val="000000" w:themeColor="text1"/>
          <w:sz w:val="20"/>
          <w:szCs w:val="20"/>
          <w:lang w:val="en-GB"/>
        </w:rPr>
        <w:t>N=</w:t>
      </w:r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number; SD=standard deviation; DD=delusional disorder; SZ=schizophrenia; </w:t>
      </w:r>
      <w:proofErr w:type="spellStart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CPZe</w:t>
      </w:r>
      <w:proofErr w:type="spellEnd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=chlorpromazine equivalent; SIMS=Simpson Angus Scale; BARS=Barnes Akathisia Rating Scale; AIMS=Abnormal Involuntary Movement Scale; UKU= </w:t>
      </w:r>
      <w:proofErr w:type="spellStart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Udvalg</w:t>
      </w:r>
      <w:proofErr w:type="spellEnd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 for </w:t>
      </w:r>
      <w:proofErr w:type="spellStart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Kliniske</w:t>
      </w:r>
      <w:proofErr w:type="spellEnd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Undersøgelser</w:t>
      </w:r>
      <w:proofErr w:type="spellEnd"/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; SUMD=Scale to assess Unawareness of Mental Disorder; MCQ=Medication Compliance Questionnaire. </w:t>
      </w:r>
      <w:r w:rsidRPr="00506C13">
        <w:rPr>
          <w:rFonts w:ascii="Times New Roman" w:eastAsia="MingLiU" w:hAnsi="Times New Roman" w:cs="Times New Roman"/>
          <w:color w:val="000000" w:themeColor="text1"/>
          <w:sz w:val="20"/>
          <w:szCs w:val="20"/>
          <w:lang w:val="en-GB"/>
        </w:rPr>
        <w:br/>
      </w:r>
      <w:r w:rsidRPr="00193C29"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vertAlign w:val="superscript"/>
        </w:rPr>
        <w:t>†</w:t>
      </w:r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 xml:space="preserve"> Number of available observations for DD and SZ in brackets. </w:t>
      </w:r>
    </w:p>
    <w:p w14:paraId="5FBAE1E6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iCs/>
          <w:color w:val="000000" w:themeColor="text1"/>
          <w:sz w:val="24"/>
          <w:szCs w:val="24"/>
          <w:lang w:val="en-GB"/>
        </w:rPr>
      </w:pPr>
      <w:r w:rsidRPr="00193C29">
        <w:rPr>
          <w:rFonts w:ascii="Times New Roman" w:eastAsia="PMingLiU" w:hAnsi="Times New Roman" w:cs="Times New Roman"/>
          <w:color w:val="000000" w:themeColor="text1"/>
          <w:sz w:val="20"/>
          <w:szCs w:val="20"/>
          <w:vertAlign w:val="superscript"/>
          <w:lang w:val="en-GB"/>
        </w:rPr>
        <w:lastRenderedPageBreak/>
        <w:t>‡</w:t>
      </w:r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 xml:space="preserve"> Result remains significant after correction by false discovery rate (q-value) of 10% with the </w:t>
      </w:r>
      <w:proofErr w:type="spellStart"/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>Benjamini</w:t>
      </w:r>
      <w:proofErr w:type="spellEnd"/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>-Hochberg procedure.</w:t>
      </w:r>
    </w:p>
    <w:p w14:paraId="1F79106B" w14:textId="77777777" w:rsidR="00F81015" w:rsidRDefault="00F81015" w:rsidP="00F81015">
      <w:pPr>
        <w:spacing w:after="0" w:line="480" w:lineRule="auto"/>
        <w:rPr>
          <w:rFonts w:ascii="Times New Roman" w:eastAsia="PMingLiU" w:hAnsi="Times New Roman" w:cs="Times New Roman"/>
          <w:bCs/>
          <w:color w:val="000000" w:themeColor="text1"/>
          <w:sz w:val="20"/>
          <w:szCs w:val="20"/>
          <w:lang w:val="en-GB"/>
        </w:rPr>
      </w:pPr>
    </w:p>
    <w:p w14:paraId="0277A6E0" w14:textId="77777777" w:rsidR="00F81015" w:rsidRPr="00516DB6" w:rsidRDefault="00F81015" w:rsidP="00F81015">
      <w:pPr>
        <w:spacing w:after="0" w:line="480" w:lineRule="auto"/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GB"/>
        </w:rPr>
      </w:pPr>
      <w:r w:rsidRPr="00516DB6">
        <w:rPr>
          <w:rFonts w:ascii="Times New Roman" w:eastAsia="PMingLiU" w:hAnsi="Times New Roman" w:cs="Times New Roman"/>
          <w:b/>
          <w:color w:val="000000" w:themeColor="text1"/>
          <w:sz w:val="24"/>
          <w:szCs w:val="24"/>
          <w:lang w:val="en-GB"/>
        </w:rPr>
        <w:t>Supplementary table 5.</w:t>
      </w:r>
      <w:r w:rsidRPr="00516DB6">
        <w:rPr>
          <w:rFonts w:ascii="Times New Roman" w:eastAsia="PMingLiU" w:hAnsi="Times New Roman" w:cs="Times New Roman"/>
          <w:color w:val="000000" w:themeColor="text1"/>
          <w:sz w:val="24"/>
          <w:szCs w:val="24"/>
          <w:lang w:val="en-GB"/>
        </w:rPr>
        <w:t xml:space="preserve"> The four-year outcomes on functioning, cognitive functioning, and quality of life of non-matched patients with delusional disorder and schizophrenia.  </w:t>
      </w:r>
    </w:p>
    <w:tbl>
      <w:tblPr>
        <w:tblStyle w:val="TableGrid2"/>
        <w:tblW w:w="900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"/>
        <w:gridCol w:w="3748"/>
        <w:gridCol w:w="1195"/>
        <w:gridCol w:w="1196"/>
        <w:gridCol w:w="1843"/>
        <w:gridCol w:w="783"/>
      </w:tblGrid>
      <w:tr w:rsidR="00F81015" w:rsidRPr="00577DFA" w14:paraId="77415BC0" w14:textId="77777777" w:rsidTr="00E553CB">
        <w:trPr>
          <w:trHeight w:val="480"/>
        </w:trPr>
        <w:tc>
          <w:tcPr>
            <w:tcW w:w="3988" w:type="dxa"/>
            <w:gridSpan w:val="2"/>
            <w:tcBorders>
              <w:bottom w:val="single" w:sz="4" w:space="0" w:color="auto"/>
            </w:tcBorders>
            <w:vAlign w:val="center"/>
          </w:tcPr>
          <w:p w14:paraId="4349963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bookmarkStart w:id="3" w:name="_Hlk99713381"/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Outcomes</w:t>
            </w:r>
            <w:r w:rsidRPr="000C63A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†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7914E10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DD (</w:t>
            </w:r>
            <w:r w:rsidRPr="00506C13">
              <w:rPr>
                <w:rFonts w:ascii="Times New Roman" w:eastAsia="PMingLiU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N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=46)</w:t>
            </w:r>
          </w:p>
        </w:tc>
        <w:tc>
          <w:tcPr>
            <w:tcW w:w="1196" w:type="dxa"/>
            <w:tcBorders>
              <w:bottom w:val="single" w:sz="4" w:space="0" w:color="auto"/>
            </w:tcBorders>
            <w:vAlign w:val="center"/>
          </w:tcPr>
          <w:p w14:paraId="310A801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SZ (</w:t>
            </w:r>
            <w:r w:rsidRPr="00506C13">
              <w:rPr>
                <w:rFonts w:ascii="Times New Roman" w:eastAsia="PMingLiU" w:hAnsi="Times New Roman" w:cs="Times New Roman"/>
                <w:i/>
                <w:color w:val="000000" w:themeColor="text1"/>
                <w:sz w:val="20"/>
                <w:szCs w:val="20"/>
                <w:lang w:val="en-GB"/>
              </w:rPr>
              <w:t>N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=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157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E1FB5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B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(95% CI)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vAlign w:val="center"/>
          </w:tcPr>
          <w:p w14:paraId="4A74A095" w14:textId="77777777" w:rsidR="00F81015" w:rsidRPr="00506C13" w:rsidRDefault="00F81015" w:rsidP="00E553CB">
            <w:pPr>
              <w:spacing w:line="480" w:lineRule="auto"/>
              <w:ind w:right="-45"/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P-value</w:t>
            </w:r>
            <w:r w:rsidRPr="00506C13">
              <w:rPr>
                <w:rFonts w:ascii="Times New Roman" w:eastAsia="PMingLiU" w:hAnsi="Times New Roman" w:cs="Times New Roman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</w:tr>
      <w:tr w:rsidR="00F81015" w:rsidRPr="00577DFA" w14:paraId="6320A446" w14:textId="77777777" w:rsidTr="00E553CB">
        <w:trPr>
          <w:trHeight w:val="480"/>
        </w:trPr>
        <w:tc>
          <w:tcPr>
            <w:tcW w:w="3988" w:type="dxa"/>
            <w:gridSpan w:val="2"/>
            <w:tcBorders>
              <w:bottom w:val="nil"/>
            </w:tcBorders>
            <w:vAlign w:val="center"/>
          </w:tcPr>
          <w:p w14:paraId="2169DCF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Number of relapses, mean (SD) (44, 154)</w:t>
            </w:r>
          </w:p>
        </w:tc>
        <w:tc>
          <w:tcPr>
            <w:tcW w:w="1195" w:type="dxa"/>
            <w:tcBorders>
              <w:bottom w:val="nil"/>
            </w:tcBorders>
            <w:vAlign w:val="center"/>
          </w:tcPr>
          <w:p w14:paraId="754EF89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0.5 (0.9)</w:t>
            </w:r>
          </w:p>
        </w:tc>
        <w:tc>
          <w:tcPr>
            <w:tcW w:w="1196" w:type="dxa"/>
            <w:tcBorders>
              <w:bottom w:val="nil"/>
            </w:tcBorders>
            <w:vAlign w:val="center"/>
          </w:tcPr>
          <w:p w14:paraId="71A4E67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0.7 (1.2)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5E2B5DFE" w14:textId="77777777" w:rsidR="00F81015" w:rsidRPr="00506C13" w:rsidDel="00242E2E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0.19 (0.20 to 0.58)</w:t>
            </w:r>
          </w:p>
        </w:tc>
        <w:tc>
          <w:tcPr>
            <w:tcW w:w="783" w:type="dxa"/>
            <w:tcBorders>
              <w:bottom w:val="nil"/>
            </w:tcBorders>
            <w:vAlign w:val="center"/>
          </w:tcPr>
          <w:p w14:paraId="40C1BA9B" w14:textId="77777777" w:rsidR="00F81015" w:rsidRPr="00506C13" w:rsidRDefault="00F81015" w:rsidP="00E553CB">
            <w:pPr>
              <w:spacing w:line="480" w:lineRule="auto"/>
              <w:ind w:right="-45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0.330</w:t>
            </w:r>
          </w:p>
        </w:tc>
      </w:tr>
      <w:tr w:rsidR="00F81015" w:rsidRPr="00577DFA" w14:paraId="349AB772" w14:textId="77777777" w:rsidTr="00E553CB">
        <w:trPr>
          <w:trHeight w:val="501"/>
        </w:trPr>
        <w:tc>
          <w:tcPr>
            <w:tcW w:w="9005" w:type="dxa"/>
            <w:gridSpan w:val="6"/>
            <w:tcBorders>
              <w:top w:val="nil"/>
              <w:bottom w:val="nil"/>
            </w:tcBorders>
          </w:tcPr>
          <w:p w14:paraId="764AF4B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Social and occupational functioning, mean (SD) (41,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F81015" w:rsidRPr="00577DFA" w14:paraId="30AD5D8D" w14:textId="77777777" w:rsidTr="00E553CB">
        <w:trPr>
          <w:trHeight w:val="480"/>
        </w:trPr>
        <w:tc>
          <w:tcPr>
            <w:tcW w:w="240" w:type="dxa"/>
            <w:tcBorders>
              <w:top w:val="nil"/>
              <w:bottom w:val="nil"/>
            </w:tcBorders>
          </w:tcPr>
          <w:p w14:paraId="2E7C554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72E0357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Working/studying (n, %)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1E71258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26 (63.4%)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5B95E2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44 (66.7%)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35E855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0.30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1.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3C2D4B4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302</w:t>
            </w:r>
          </w:p>
        </w:tc>
      </w:tr>
      <w:tr w:rsidR="00F81015" w:rsidRPr="00577DFA" w14:paraId="23B55539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05EAA8A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16545AD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SOFAS</w:t>
            </w:r>
            <w:r w:rsidRPr="00193C2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‡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3D2CE97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59.7 (10.6)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7F04E5B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9.2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9ECE6B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1.64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4.89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105B902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327</w:t>
            </w:r>
          </w:p>
        </w:tc>
      </w:tr>
      <w:tr w:rsidR="00F81015" w:rsidRPr="00577DFA" w14:paraId="2C367478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7E93429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726FC29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RFS</w:t>
            </w:r>
            <w:r w:rsidRPr="000C63AB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§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work productivity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488622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4.8 (1.7)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F299F5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5.0 (1.6)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AD3E45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6DECB05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633</w:t>
            </w:r>
          </w:p>
        </w:tc>
      </w:tr>
      <w:tr w:rsidR="00F81015" w:rsidRPr="00577DFA" w14:paraId="2F7D9FB6" w14:textId="77777777" w:rsidTr="00E553CB">
        <w:trPr>
          <w:trHeight w:val="480"/>
        </w:trPr>
        <w:tc>
          <w:tcPr>
            <w:tcW w:w="240" w:type="dxa"/>
            <w:tcBorders>
              <w:top w:val="nil"/>
              <w:bottom w:val="nil"/>
            </w:tcBorders>
          </w:tcPr>
          <w:p w14:paraId="401ED82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7A57A26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RFS</w:t>
            </w:r>
            <w:r w:rsidRPr="0098301A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§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independent living/ self-care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0EFEB09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6.1 (0.9)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BC8B8D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E66F35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-0.02 (-0.35 to 0.30)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E92C43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0.894</w:t>
            </w:r>
          </w:p>
        </w:tc>
      </w:tr>
      <w:tr w:rsidR="00F81015" w:rsidRPr="00577DFA" w14:paraId="7E4F2652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0164D20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13D9FFE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RFS</w:t>
            </w:r>
            <w:r w:rsidRPr="0098301A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§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immediate social network 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D3B24F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5.2 (1.0)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105501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5.4 (1.1)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3DD467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(-0.11 to 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6AE56B38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160</w:t>
            </w:r>
          </w:p>
        </w:tc>
      </w:tr>
      <w:tr w:rsidR="00F81015" w:rsidRPr="00577DFA" w14:paraId="47E27EF1" w14:textId="77777777" w:rsidTr="00E553CB">
        <w:trPr>
          <w:trHeight w:val="480"/>
        </w:trPr>
        <w:tc>
          <w:tcPr>
            <w:tcW w:w="240" w:type="dxa"/>
            <w:tcBorders>
              <w:top w:val="nil"/>
              <w:bottom w:val="nil"/>
            </w:tcBorders>
          </w:tcPr>
          <w:p w14:paraId="3D7E160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2920806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RFS</w:t>
            </w:r>
            <w:r w:rsidRPr="0098301A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vertAlign w:val="superscript"/>
                <w:lang w:val="en-GB"/>
              </w:rPr>
              <w:t>§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extended social network 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EEA080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4.8 (1.0)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342682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5.0 (1.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5A387A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5D98BEF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374</w:t>
            </w:r>
          </w:p>
        </w:tc>
      </w:tr>
      <w:tr w:rsidR="00F81015" w:rsidRPr="00577DFA" w14:paraId="69848158" w14:textId="77777777" w:rsidTr="00E553CB">
        <w:trPr>
          <w:trHeight w:val="501"/>
        </w:trPr>
        <w:tc>
          <w:tcPr>
            <w:tcW w:w="9005" w:type="dxa"/>
            <w:gridSpan w:val="6"/>
            <w:tcBorders>
              <w:top w:val="nil"/>
              <w:bottom w:val="nil"/>
            </w:tcBorders>
          </w:tcPr>
          <w:p w14:paraId="572CB76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Cognitive functioning, mean (SD)</w:t>
            </w:r>
          </w:p>
        </w:tc>
      </w:tr>
      <w:tr w:rsidR="00F81015" w:rsidRPr="00577DFA" w14:paraId="34462424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1B62FD2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3F95FE5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Logical memory test – immediate (36,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119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784ADBD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10.1 (4.9)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ADFD21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10.0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(4.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278ABAC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-0.19 (-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1.68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2.06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102D489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0.8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39</w:t>
            </w:r>
          </w:p>
        </w:tc>
      </w:tr>
      <w:tr w:rsidR="00F81015" w:rsidRPr="00577DFA" w14:paraId="0508BF24" w14:textId="77777777" w:rsidTr="00E553CB">
        <w:trPr>
          <w:trHeight w:val="480"/>
        </w:trPr>
        <w:tc>
          <w:tcPr>
            <w:tcW w:w="240" w:type="dxa"/>
            <w:tcBorders>
              <w:top w:val="nil"/>
              <w:bottom w:val="nil"/>
            </w:tcBorders>
          </w:tcPr>
          <w:p w14:paraId="01E552C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55A5134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Logical memory test – delay (36,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119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38E2529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7.9 (4.6)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D87E8C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(4.9)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1FA571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(-2.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1.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70)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3BECC32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843</w:t>
            </w:r>
          </w:p>
        </w:tc>
      </w:tr>
      <w:tr w:rsidR="00F81015" w:rsidRPr="00577DFA" w14:paraId="0046D94C" w14:textId="77777777" w:rsidTr="00E553CB">
        <w:trPr>
          <w:trHeight w:val="981"/>
        </w:trPr>
        <w:tc>
          <w:tcPr>
            <w:tcW w:w="240" w:type="dxa"/>
            <w:tcBorders>
              <w:top w:val="nil"/>
              <w:bottom w:val="nil"/>
            </w:tcBorders>
          </w:tcPr>
          <w:p w14:paraId="3B996C1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07D5A2E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Digit Symbol, adjusted to chronological age (35,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118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9D72FE4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8.3 (4.1)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3F550B9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8.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(3.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AB019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1.07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1.61)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769C8B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694</w:t>
            </w:r>
          </w:p>
        </w:tc>
      </w:tr>
      <w:tr w:rsidR="00F81015" w:rsidRPr="00577DFA" w14:paraId="37DFDDD5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390AFBE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756E5E6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Verbal Fluency – correct response (29,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106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26277D7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16.8 (7.1)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540509F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16.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(5.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05CD48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(-2.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44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2.51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6451F98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978</w:t>
            </w:r>
          </w:p>
        </w:tc>
      </w:tr>
      <w:tr w:rsidR="00F81015" w:rsidRPr="00577DFA" w14:paraId="078DE312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224E0A0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26E3534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Digit span – forward (36,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79FDE4F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12.0 (2.2)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1C45B75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99755C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0.91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7DC19C1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769</w:t>
            </w:r>
          </w:p>
        </w:tc>
      </w:tr>
      <w:tr w:rsidR="00F81015" w:rsidRPr="00577DFA" w14:paraId="2F001B38" w14:textId="77777777" w:rsidTr="00E553CB">
        <w:trPr>
          <w:trHeight w:val="480"/>
        </w:trPr>
        <w:tc>
          <w:tcPr>
            <w:tcW w:w="240" w:type="dxa"/>
            <w:tcBorders>
              <w:top w:val="nil"/>
              <w:bottom w:val="nil"/>
            </w:tcBorders>
          </w:tcPr>
          <w:p w14:paraId="694CCC6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424990D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Digit span – backward (36,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1B46354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7.0 (3.2)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F771FA9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6.5 (3.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4806970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-0.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(-1.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0.67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3FDD7C8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393</w:t>
            </w:r>
          </w:p>
        </w:tc>
      </w:tr>
      <w:tr w:rsidR="00F81015" w:rsidRPr="00577DFA" w14:paraId="2E976609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3220FFB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36FE2D07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Visual patterns test – correct items (35,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119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5012257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15.8 (6.8)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6333D105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7.6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6.0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55E68CA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0.71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4.10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08AEA25C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166</w:t>
            </w:r>
          </w:p>
        </w:tc>
      </w:tr>
      <w:tr w:rsidR="00F81015" w:rsidRPr="00577DFA" w14:paraId="4DB863DB" w14:textId="77777777" w:rsidTr="00E553CB">
        <w:trPr>
          <w:trHeight w:val="480"/>
        </w:trPr>
        <w:tc>
          <w:tcPr>
            <w:tcW w:w="240" w:type="dxa"/>
            <w:tcBorders>
              <w:top w:val="nil"/>
              <w:bottom w:val="nil"/>
            </w:tcBorders>
          </w:tcPr>
          <w:p w14:paraId="01322D1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7CF9235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WCST, perseveration error (35,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7CCEE70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4.4 (4.5)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2882C68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5.9 (7.1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07C73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55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4.56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117196F1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124</w:t>
            </w:r>
          </w:p>
        </w:tc>
      </w:tr>
      <w:tr w:rsidR="00F81015" w:rsidRPr="00577DFA" w14:paraId="4792C1F9" w14:textId="77777777" w:rsidTr="00E553CB">
        <w:trPr>
          <w:trHeight w:val="501"/>
        </w:trPr>
        <w:tc>
          <w:tcPr>
            <w:tcW w:w="9005" w:type="dxa"/>
            <w:gridSpan w:val="6"/>
            <w:tcBorders>
              <w:top w:val="nil"/>
              <w:bottom w:val="nil"/>
            </w:tcBorders>
          </w:tcPr>
          <w:p w14:paraId="35DBAD4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Quality of life, mean (SD) (36, 54)</w:t>
            </w:r>
          </w:p>
        </w:tc>
      </w:tr>
      <w:tr w:rsidR="00F81015" w:rsidRPr="00577DFA" w14:paraId="3A461F42" w14:textId="77777777" w:rsidTr="00E553CB">
        <w:trPr>
          <w:trHeight w:val="501"/>
        </w:trPr>
        <w:tc>
          <w:tcPr>
            <w:tcW w:w="240" w:type="dxa"/>
            <w:tcBorders>
              <w:top w:val="nil"/>
              <w:bottom w:val="nil"/>
            </w:tcBorders>
          </w:tcPr>
          <w:p w14:paraId="6428571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  <w:bottom w:val="nil"/>
            </w:tcBorders>
          </w:tcPr>
          <w:p w14:paraId="7AA284FD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SF-12 – mental component 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14:paraId="47D4EA7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59.2 (27.4)</w:t>
            </w:r>
          </w:p>
        </w:tc>
        <w:tc>
          <w:tcPr>
            <w:tcW w:w="1196" w:type="dxa"/>
            <w:tcBorders>
              <w:top w:val="nil"/>
              <w:bottom w:val="nil"/>
            </w:tcBorders>
          </w:tcPr>
          <w:p w14:paraId="4E341ADE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66.0 (22.1)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FF79A9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6.73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2.35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15.81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  <w:bottom w:val="nil"/>
            </w:tcBorders>
          </w:tcPr>
          <w:p w14:paraId="18F2EBA0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145</w:t>
            </w:r>
          </w:p>
        </w:tc>
      </w:tr>
      <w:tr w:rsidR="00F81015" w:rsidRPr="00577DFA" w14:paraId="3C1E3E18" w14:textId="77777777" w:rsidTr="00E553CB">
        <w:trPr>
          <w:trHeight w:val="480"/>
        </w:trPr>
        <w:tc>
          <w:tcPr>
            <w:tcW w:w="240" w:type="dxa"/>
            <w:tcBorders>
              <w:top w:val="nil"/>
            </w:tcBorders>
          </w:tcPr>
          <w:p w14:paraId="2F2A016B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748" w:type="dxa"/>
            <w:tcBorders>
              <w:top w:val="nil"/>
            </w:tcBorders>
          </w:tcPr>
          <w:p w14:paraId="7985228F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SF-12 – physical component </w:t>
            </w:r>
          </w:p>
        </w:tc>
        <w:tc>
          <w:tcPr>
            <w:tcW w:w="1195" w:type="dxa"/>
            <w:tcBorders>
              <w:top w:val="nil"/>
            </w:tcBorders>
          </w:tcPr>
          <w:p w14:paraId="038BCD1A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64.7 (30.5)</w:t>
            </w:r>
          </w:p>
        </w:tc>
        <w:tc>
          <w:tcPr>
            <w:tcW w:w="1196" w:type="dxa"/>
            <w:tcBorders>
              <w:top w:val="nil"/>
            </w:tcBorders>
          </w:tcPr>
          <w:p w14:paraId="25480962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70.3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(2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4.0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1843" w:type="dxa"/>
            <w:tcBorders>
              <w:top w:val="nil"/>
            </w:tcBorders>
          </w:tcPr>
          <w:p w14:paraId="579CAB26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5.68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(-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4.28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to 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15.63</w:t>
            </w: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  <w:tc>
          <w:tcPr>
            <w:tcW w:w="783" w:type="dxa"/>
            <w:tcBorders>
              <w:top w:val="nil"/>
            </w:tcBorders>
          </w:tcPr>
          <w:p w14:paraId="305EB3A3" w14:textId="77777777" w:rsidR="00F81015" w:rsidRPr="00506C13" w:rsidRDefault="00F81015" w:rsidP="00E553CB">
            <w:pPr>
              <w:spacing w:line="480" w:lineRule="auto"/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506C13"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0.</w:t>
            </w:r>
            <w:r>
              <w:rPr>
                <w:rFonts w:ascii="Times New Roman" w:eastAsia="PMingLiU" w:hAnsi="Times New Roman" w:cs="Times New Roman"/>
                <w:color w:val="000000" w:themeColor="text1"/>
                <w:sz w:val="20"/>
                <w:szCs w:val="20"/>
                <w:lang w:val="en-GB"/>
              </w:rPr>
              <w:t>261</w:t>
            </w:r>
          </w:p>
        </w:tc>
      </w:tr>
    </w:tbl>
    <w:bookmarkEnd w:id="3"/>
    <w:p w14:paraId="6F40FC4D" w14:textId="77777777" w:rsidR="00F81015" w:rsidRPr="009B4A89" w:rsidRDefault="00F81015" w:rsidP="00F81015">
      <w:pPr>
        <w:spacing w:after="0" w:line="480" w:lineRule="auto"/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</w:pPr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 xml:space="preserve">DD=delusional disorder; </w:t>
      </w:r>
      <w:r w:rsidRPr="00506C13">
        <w:rPr>
          <w:rFonts w:ascii="Times New Roman" w:eastAsia="PMingLiU" w:hAnsi="Times New Roman" w:cs="Times New Roman"/>
          <w:i/>
          <w:color w:val="000000" w:themeColor="text1"/>
          <w:sz w:val="20"/>
          <w:szCs w:val="20"/>
          <w:lang w:val="en-GB"/>
        </w:rPr>
        <w:t>N=</w:t>
      </w:r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t>number; SD=standard deviation; SF-12=12-item short-form health survey; SOFAS=Social Occupational Functioning Assessment Scale; RFS=Role Functioning Scale; SZ=schizophrenia; WCST=Wisconsin Card Sorting Test.</w:t>
      </w:r>
      <w:r w:rsidRPr="00506C13">
        <w:rPr>
          <w:rFonts w:ascii="Times New Roman" w:eastAsia="PMingLiU" w:hAnsi="Times New Roman" w:cs="Times New Roman"/>
          <w:color w:val="000000" w:themeColor="text1"/>
          <w:sz w:val="20"/>
          <w:szCs w:val="20"/>
          <w:lang w:val="en-GB"/>
        </w:rPr>
        <w:br/>
      </w:r>
      <w:r w:rsidRPr="00193C29">
        <w:rPr>
          <w:rFonts w:ascii="Times New Roman" w:eastAsia="PMingLiU" w:hAnsi="Times New Roman" w:cs="Times New Roman"/>
          <w:iCs/>
          <w:color w:val="000000" w:themeColor="text1"/>
          <w:sz w:val="20"/>
          <w:szCs w:val="16"/>
          <w:vertAlign w:val="superscript"/>
        </w:rPr>
        <w:t>†</w:t>
      </w:r>
      <w:r w:rsidRPr="00506C13"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t xml:space="preserve"> Number of available observations for DD and SZ in brackets. </w:t>
      </w:r>
      <w:r>
        <w:rPr>
          <w:rFonts w:ascii="Times New Roman" w:eastAsia="PMingLiU" w:hAnsi="Times New Roman" w:cs="Times New Roman"/>
          <w:iCs/>
          <w:color w:val="000000" w:themeColor="text1"/>
          <w:sz w:val="20"/>
          <w:szCs w:val="20"/>
          <w:lang w:val="en-GB"/>
        </w:rPr>
        <w:br/>
      </w:r>
      <w:r w:rsidRPr="00193C29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GB"/>
        </w:rPr>
        <w:t>‡</w:t>
      </w:r>
      <w:r w:rsidRPr="00C6300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SOFAS was used to assess the overall social and occupational functioning of an individual on a scale ranging from 1 (grossly impaired) to 100 (excellent functioning)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br/>
      </w:r>
      <w:r w:rsidRPr="0098301A">
        <w:rPr>
          <w:rFonts w:ascii="Times New Roman" w:eastAsia="PMingLiU" w:hAnsi="Times New Roman" w:cs="Times New Roman"/>
          <w:color w:val="000000" w:themeColor="text1"/>
          <w:sz w:val="20"/>
          <w:szCs w:val="20"/>
          <w:vertAlign w:val="superscript"/>
          <w:lang w:val="en-GB"/>
        </w:rPr>
        <w:t>§</w:t>
      </w:r>
      <w:r w:rsidRPr="00C6300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RFS was used to assess the role functioning of an individual on a seven-point scale for four constituent components: work productivity, independent living and self-care, immediate social network relationships, and extended social network relationships. Scores 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ranged from </w:t>
      </w:r>
      <w:r w:rsidRPr="00C6300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1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 xml:space="preserve"> (</w:t>
      </w:r>
      <w:r w:rsidRPr="00C6300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severe impairment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 to 7 (</w:t>
      </w:r>
      <w:r w:rsidRPr="00C6300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excellent and optimal functioning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)</w:t>
      </w:r>
      <w:r w:rsidRPr="00C63001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.</w:t>
      </w:r>
    </w:p>
    <w:p w14:paraId="60F82A55" w14:textId="77777777" w:rsidR="00FF3848" w:rsidRPr="00F81015" w:rsidRDefault="00FF3848">
      <w:pPr>
        <w:rPr>
          <w:lang w:val="en-GB"/>
        </w:rPr>
      </w:pPr>
    </w:p>
    <w:sectPr w:rsidR="00FF3848" w:rsidRPr="00F810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4E0CCF"/>
    <w:multiLevelType w:val="hybridMultilevel"/>
    <w:tmpl w:val="55B0AC78"/>
    <w:lvl w:ilvl="0" w:tplc="025AA3E0">
      <w:start w:val="2"/>
      <w:numFmt w:val="bullet"/>
      <w:lvlText w:val="-"/>
      <w:lvlJc w:val="left"/>
      <w:pPr>
        <w:ind w:left="1356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1" w15:restartNumberingAfterBreak="0">
    <w:nsid w:val="3FE73444"/>
    <w:multiLevelType w:val="hybridMultilevel"/>
    <w:tmpl w:val="D748876A"/>
    <w:lvl w:ilvl="0" w:tplc="1F76590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01F202C"/>
    <w:multiLevelType w:val="hybridMultilevel"/>
    <w:tmpl w:val="A8706966"/>
    <w:lvl w:ilvl="0" w:tplc="DF30CC1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015"/>
    <w:rsid w:val="004805D3"/>
    <w:rsid w:val="00816B7D"/>
    <w:rsid w:val="0096036B"/>
    <w:rsid w:val="00BE1F4C"/>
    <w:rsid w:val="00D25169"/>
    <w:rsid w:val="00E31B65"/>
    <w:rsid w:val="00F81015"/>
    <w:rsid w:val="00FF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8FDAD"/>
  <w15:chartTrackingRefBased/>
  <w15:docId w15:val="{B020E0A5-6745-4670-B346-592F9A72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015"/>
    <w:pPr>
      <w:jc w:val="left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81015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F81015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81015"/>
    <w:rPr>
      <w:sz w:val="24"/>
      <w:szCs w:val="24"/>
    </w:rPr>
  </w:style>
  <w:style w:type="table" w:styleId="TableGrid">
    <w:name w:val="Table Grid"/>
    <w:basedOn w:val="TableNormal"/>
    <w:uiPriority w:val="39"/>
    <w:rsid w:val="00F8101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F8101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F81015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1015"/>
    <w:rPr>
      <w:color w:val="0563C1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8101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8101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81015"/>
    <w:rPr>
      <w:vertAlign w:val="superscript"/>
    </w:rPr>
  </w:style>
  <w:style w:type="paragraph" w:styleId="Revision">
    <w:name w:val="Revision"/>
    <w:hidden/>
    <w:uiPriority w:val="99"/>
    <w:semiHidden/>
    <w:rsid w:val="00F81015"/>
    <w:pPr>
      <w:spacing w:after="0" w:line="240" w:lineRule="auto"/>
      <w:jc w:val="left"/>
    </w:pPr>
  </w:style>
  <w:style w:type="paragraph" w:styleId="ListParagraph">
    <w:name w:val="List Paragraph"/>
    <w:basedOn w:val="Normal"/>
    <w:uiPriority w:val="34"/>
    <w:qFormat/>
    <w:rsid w:val="00F8101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1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1015"/>
  </w:style>
  <w:style w:type="paragraph" w:styleId="Footer">
    <w:name w:val="footer"/>
    <w:basedOn w:val="Normal"/>
    <w:link w:val="FooterChar"/>
    <w:uiPriority w:val="99"/>
    <w:unhideWhenUsed/>
    <w:rsid w:val="00F810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1015"/>
  </w:style>
  <w:style w:type="character" w:styleId="UnresolvedMention">
    <w:name w:val="Unresolved Mention"/>
    <w:basedOn w:val="DefaultParagraphFont"/>
    <w:uiPriority w:val="99"/>
    <w:semiHidden/>
    <w:unhideWhenUsed/>
    <w:rsid w:val="00F8101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81015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810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1438</Words>
  <Characters>8198</Characters>
  <Application>Microsoft Office Word</Application>
  <DocSecurity>0</DocSecurity>
  <Lines>68</Lines>
  <Paragraphs>19</Paragraphs>
  <ScaleCrop>false</ScaleCrop>
  <Company/>
  <LinksUpToDate>false</LinksUpToDate>
  <CharactersWithSpaces>9617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Cheuk Lam Wong</dc:creator>
  <cp:keywords/>
  <dc:description/>
  <cp:lastModifiedBy>Christy Hui</cp:lastModifiedBy>
  <cp:revision>5</cp:revision>
  <dcterms:created xsi:type="dcterms:W3CDTF">2023-05-05T02:14:00Z</dcterms:created>
  <dcterms:modified xsi:type="dcterms:W3CDTF">2023-05-11T02:15:00Z</dcterms:modified>
</cp:coreProperties>
</file>