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F7713" w14:textId="52ADB674" w:rsidR="0080476D" w:rsidRDefault="007E54A0" w:rsidP="00E22299">
      <w:pPr>
        <w:pStyle w:val="Caption"/>
        <w:spacing w:line="276" w:lineRule="auto"/>
        <w:jc w:val="both"/>
        <w:rPr>
          <w:rFonts w:ascii="Calibri" w:hAnsi="Calibri" w:cs="Calibri"/>
          <w:b w:val="0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Supple</w:t>
      </w:r>
      <w:r w:rsidR="0080476D">
        <w:rPr>
          <w:rFonts w:ascii="Calibri" w:hAnsi="Calibri" w:cs="Calibri"/>
          <w:sz w:val="24"/>
          <w:szCs w:val="24"/>
        </w:rPr>
        <w:t>mentary Material</w:t>
      </w:r>
      <w:r w:rsidR="00067F72">
        <w:rPr>
          <w:rFonts w:ascii="Calibri" w:hAnsi="Calibri" w:cs="Calibri"/>
          <w:sz w:val="24"/>
          <w:szCs w:val="24"/>
        </w:rPr>
        <w:t xml:space="preserve"> </w:t>
      </w:r>
      <w:r w:rsidR="00067F72">
        <w:rPr>
          <w:rFonts w:ascii="Calibri" w:hAnsi="Calibri" w:cs="Calibri"/>
          <w:b w:val="0"/>
          <w:bCs/>
          <w:sz w:val="24"/>
          <w:szCs w:val="24"/>
        </w:rPr>
        <w:t xml:space="preserve">for </w:t>
      </w:r>
      <w:r w:rsidR="00C56C24">
        <w:rPr>
          <w:rFonts w:ascii="Calibri" w:hAnsi="Calibri" w:cs="Calibri"/>
          <w:b w:val="0"/>
          <w:bCs/>
          <w:sz w:val="24"/>
          <w:szCs w:val="24"/>
        </w:rPr>
        <w:t>“</w:t>
      </w:r>
      <w:r w:rsidR="00C56C24" w:rsidRPr="00C56C24">
        <w:rPr>
          <w:rFonts w:ascii="Calibri" w:hAnsi="Calibri" w:cs="Calibri"/>
          <w:b w:val="0"/>
          <w:bCs/>
          <w:sz w:val="24"/>
          <w:szCs w:val="24"/>
        </w:rPr>
        <w:t>Design and Rationale for a Real-World Observational Cohort of Patients Living with Progressive Neurological Disease and their care partners: TARGET-NEURO Study</w:t>
      </w:r>
      <w:r w:rsidR="00C56C24">
        <w:rPr>
          <w:rFonts w:ascii="Calibri" w:hAnsi="Calibri" w:cs="Calibri"/>
          <w:b w:val="0"/>
          <w:bCs/>
          <w:sz w:val="24"/>
          <w:szCs w:val="24"/>
        </w:rPr>
        <w:t>”, by Fowler et al.</w:t>
      </w:r>
    </w:p>
    <w:p w14:paraId="661EFEF0" w14:textId="77777777" w:rsidR="00C56C24" w:rsidRPr="00C56C24" w:rsidRDefault="00C56C24" w:rsidP="00C56C24"/>
    <w:p w14:paraId="6819C1AC" w14:textId="179517B2" w:rsidR="00E22299" w:rsidRPr="00F5402F" w:rsidRDefault="00171862" w:rsidP="00E22299">
      <w:pPr>
        <w:pStyle w:val="Caption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71862">
        <w:rPr>
          <w:rFonts w:ascii="Calibri" w:hAnsi="Calibri" w:cs="Calibri"/>
          <w:sz w:val="24"/>
          <w:szCs w:val="24"/>
        </w:rPr>
        <w:t>Supplementary table 1</w:t>
      </w:r>
      <w:r>
        <w:rPr>
          <w:rFonts w:ascii="Calibri" w:hAnsi="Calibri" w:cs="Calibri"/>
          <w:sz w:val="24"/>
          <w:szCs w:val="24"/>
        </w:rPr>
        <w:t>.</w:t>
      </w:r>
      <w:r w:rsidR="00E22299" w:rsidRPr="00F5402F">
        <w:rPr>
          <w:rFonts w:ascii="Calibri" w:hAnsi="Calibri" w:cs="Calibri"/>
          <w:sz w:val="24"/>
          <w:szCs w:val="24"/>
        </w:rPr>
        <w:t xml:space="preserve"> ICD-10 </w:t>
      </w:r>
      <w:r w:rsidR="00E22299">
        <w:rPr>
          <w:rFonts w:ascii="Calibri" w:hAnsi="Calibri" w:cs="Calibri"/>
          <w:sz w:val="24"/>
          <w:szCs w:val="24"/>
        </w:rPr>
        <w:t xml:space="preserve">and CPT </w:t>
      </w:r>
      <w:r w:rsidR="00E22299" w:rsidRPr="00F5402F">
        <w:rPr>
          <w:rFonts w:ascii="Calibri" w:hAnsi="Calibri" w:cs="Calibri"/>
          <w:sz w:val="24"/>
          <w:szCs w:val="24"/>
        </w:rPr>
        <w:t>Codes for Eligibility</w:t>
      </w:r>
      <w:r w:rsidR="00E22299">
        <w:rPr>
          <w:rFonts w:ascii="Calibri" w:hAnsi="Calibri" w:cs="Calibri"/>
          <w:sz w:val="24"/>
          <w:szCs w:val="24"/>
        </w:rPr>
        <w:t xml:space="preserve"> for the Disease Cohort</w:t>
      </w:r>
    </w:p>
    <w:tbl>
      <w:tblPr>
        <w:tblW w:w="122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2"/>
        <w:gridCol w:w="1547"/>
        <w:gridCol w:w="1117"/>
        <w:gridCol w:w="8544"/>
      </w:tblGrid>
      <w:tr w:rsidR="00E22299" w:rsidRPr="00D240D8" w14:paraId="695CCC8A" w14:textId="77777777" w:rsidTr="00431150">
        <w:trPr>
          <w:trHeight w:val="413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D9E1F2"/>
          </w:tcPr>
          <w:p w14:paraId="3F27E35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40D8">
              <w:rPr>
                <w:rFonts w:ascii="Calibri" w:hAnsi="Calibri" w:cs="Calibri"/>
                <w:b/>
                <w:bCs/>
                <w:sz w:val="20"/>
                <w:szCs w:val="20"/>
              </w:rPr>
              <w:t>Cohort</w:t>
            </w:r>
          </w:p>
        </w:tc>
        <w:tc>
          <w:tcPr>
            <w:tcW w:w="154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1F2"/>
          </w:tcPr>
          <w:p w14:paraId="7848494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40D8">
              <w:rPr>
                <w:rFonts w:ascii="Calibri" w:hAnsi="Calibri" w:cs="Calibri"/>
                <w:b/>
                <w:bCs/>
                <w:sz w:val="20"/>
                <w:szCs w:val="20"/>
              </w:rPr>
              <w:t>Code Type</w:t>
            </w:r>
          </w:p>
        </w:tc>
        <w:tc>
          <w:tcPr>
            <w:tcW w:w="1117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F309D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854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89D07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b/>
                <w:bCs/>
                <w:sz w:val="20"/>
                <w:szCs w:val="20"/>
              </w:rPr>
              <w:t>Diagnosis/Code Detail</w:t>
            </w:r>
          </w:p>
        </w:tc>
      </w:tr>
      <w:tr w:rsidR="00E22299" w:rsidRPr="00D240D8" w14:paraId="3D0E033D" w14:textId="77777777" w:rsidTr="00431150">
        <w:trPr>
          <w:trHeight w:hRule="exact" w:val="358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1FB06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BF83A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ACA3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F01.50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CF91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Vascular dementia without behavioral disturbance</w:t>
            </w:r>
          </w:p>
        </w:tc>
      </w:tr>
      <w:tr w:rsidR="00E22299" w:rsidRPr="00D240D8" w14:paraId="46E6D440" w14:textId="77777777" w:rsidTr="00431150">
        <w:trPr>
          <w:trHeight w:hRule="exact" w:val="358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9F00FE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F5F534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C991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F01.51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8FE76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Vascular dementia with behavioral disturbance</w:t>
            </w:r>
          </w:p>
        </w:tc>
      </w:tr>
      <w:tr w:rsidR="00E22299" w:rsidRPr="00D240D8" w14:paraId="626B95A5" w14:textId="77777777" w:rsidTr="00431150">
        <w:trPr>
          <w:trHeight w:hRule="exact" w:val="562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697DD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0E15E6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ADC24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F02.80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C24C5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Dementia in other diseases classified elsewhere, unspecified severity, without behavioral disturbance, psychotic disturbance, mood disturbance, and anxiety</w:t>
            </w:r>
          </w:p>
        </w:tc>
      </w:tr>
      <w:tr w:rsidR="00E22299" w:rsidRPr="00D240D8" w14:paraId="7AD67C66" w14:textId="77777777" w:rsidTr="00431150">
        <w:trPr>
          <w:trHeight w:hRule="exact" w:val="322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58D35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B0F99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2E94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F02.81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D64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Dementia in other diseases classified elsewhere, unspecified severity, with behavioral disturbance</w:t>
            </w:r>
          </w:p>
        </w:tc>
      </w:tr>
      <w:tr w:rsidR="00E22299" w:rsidRPr="00D240D8" w14:paraId="10120C67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6F3DE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 xml:space="preserve">ADRD 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A5BF1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009AE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F03.90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020A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Unspecified dementia without behavioral disturbance</w:t>
            </w:r>
          </w:p>
        </w:tc>
      </w:tr>
      <w:tr w:rsidR="00E22299" w:rsidRPr="00D240D8" w14:paraId="0157066C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727B9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C6E8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A0C7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F03.91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DD527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Unspecified dementia with behavioral disturbance</w:t>
            </w:r>
          </w:p>
        </w:tc>
      </w:tr>
      <w:tr w:rsidR="00E22299" w:rsidRPr="00D240D8" w14:paraId="12F47F8C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9E1B2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8375D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B941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G30.0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C707E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Alzheimer's disease with early onset</w:t>
            </w:r>
          </w:p>
        </w:tc>
      </w:tr>
      <w:tr w:rsidR="00E22299" w:rsidRPr="00D240D8" w14:paraId="2B433DD6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CDD56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7FDAE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EBD7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G30.1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86D3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Alzheimer's disease with late onset</w:t>
            </w:r>
          </w:p>
        </w:tc>
      </w:tr>
      <w:tr w:rsidR="00E22299" w:rsidRPr="00D240D8" w14:paraId="2477BD5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A8069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10E1F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5D5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G30.8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A7498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Other Alzheimer's disease</w:t>
            </w:r>
          </w:p>
        </w:tc>
      </w:tr>
      <w:tr w:rsidR="00E22299" w:rsidRPr="00D240D8" w14:paraId="33017C87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A78F7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6BDE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0880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G30.9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E91E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Alzheimer's disease, unspecified</w:t>
            </w:r>
          </w:p>
        </w:tc>
      </w:tr>
      <w:tr w:rsidR="00E22299" w:rsidRPr="00D240D8" w14:paraId="7CB062B9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1326E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C7456E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F4F9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G31.01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C803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Pick's disease</w:t>
            </w:r>
          </w:p>
        </w:tc>
      </w:tr>
      <w:tr w:rsidR="00E22299" w:rsidRPr="00D240D8" w14:paraId="227A197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5C846C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EEAD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3678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G31.09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7C62B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Other frontotemporal dementia</w:t>
            </w:r>
          </w:p>
        </w:tc>
      </w:tr>
      <w:tr w:rsidR="00E22299" w:rsidRPr="00D240D8" w14:paraId="4C583632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2FCCC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CF2935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CC45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4777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Senile degeneration of brain, not elsewhere classified</w:t>
            </w:r>
          </w:p>
        </w:tc>
      </w:tr>
      <w:tr w:rsidR="00E22299" w:rsidRPr="00D240D8" w14:paraId="0900D282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2402D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8CDFEB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2C0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G31.2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1442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Degeneration of nervous system due to alcohol</w:t>
            </w:r>
          </w:p>
        </w:tc>
      </w:tr>
      <w:tr w:rsidR="00E22299" w:rsidRPr="00D240D8" w14:paraId="45B0B746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98712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39102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C6F5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G31.83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7728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Dementia with Lewy bodies</w:t>
            </w:r>
          </w:p>
        </w:tc>
      </w:tr>
      <w:tr w:rsidR="00E22299" w:rsidRPr="00D240D8" w14:paraId="7350257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73CE4D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BE1998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8A9D8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G31.84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8A43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Mild cognitive impairment, so stated</w:t>
            </w:r>
          </w:p>
        </w:tc>
      </w:tr>
      <w:tr w:rsidR="00E22299" w:rsidRPr="00D240D8" w14:paraId="7448A21C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BA70FD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D989D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49ECB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G91.4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CB0D4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Hydrocephalus in diseases classified elsewhere</w:t>
            </w:r>
          </w:p>
        </w:tc>
      </w:tr>
      <w:tr w:rsidR="00E22299" w:rsidRPr="00D240D8" w14:paraId="334084E9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17FF7FF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59B3C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81DD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R41.81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9AC37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Age-related cognitive decline</w:t>
            </w:r>
          </w:p>
        </w:tc>
      </w:tr>
      <w:tr w:rsidR="00E22299" w:rsidRPr="00D240D8" w14:paraId="3FF3E3E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37AAB2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ADRD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9C568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CPT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FD65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99483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F10C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Cognitive assessment and care plan service</w:t>
            </w:r>
          </w:p>
        </w:tc>
      </w:tr>
      <w:tr w:rsidR="00E22299" w:rsidRPr="00D240D8" w14:paraId="134AD1E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7B22E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PD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70024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D2119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G20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B8283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Parkinson's disease</w:t>
            </w:r>
          </w:p>
        </w:tc>
      </w:tr>
      <w:tr w:rsidR="00E22299" w:rsidRPr="00D240D8" w14:paraId="53F2DBA8" w14:textId="77777777" w:rsidTr="00431150">
        <w:trPr>
          <w:trHeight w:hRule="exact" w:val="315"/>
        </w:trPr>
        <w:tc>
          <w:tcPr>
            <w:tcW w:w="10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8635D9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MS</w:t>
            </w:r>
          </w:p>
        </w:tc>
        <w:tc>
          <w:tcPr>
            <w:tcW w:w="1547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57094490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ICD-10-CM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82DB1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G35</w:t>
            </w:r>
          </w:p>
        </w:tc>
        <w:tc>
          <w:tcPr>
            <w:tcW w:w="854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DAFEC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20"/>
                <w:szCs w:val="20"/>
              </w:rPr>
              <w:t>Multiple sclerosis</w:t>
            </w:r>
          </w:p>
        </w:tc>
      </w:tr>
      <w:tr w:rsidR="00E22299" w:rsidRPr="00D240D8" w14:paraId="386A503C" w14:textId="77777777" w:rsidTr="00431150">
        <w:trPr>
          <w:trHeight w:val="448"/>
        </w:trPr>
        <w:tc>
          <w:tcPr>
            <w:tcW w:w="12230" w:type="dxa"/>
            <w:gridSpan w:val="4"/>
            <w:tcBorders>
              <w:top w:val="single" w:sz="8" w:space="0" w:color="000000"/>
            </w:tcBorders>
            <w:vAlign w:val="center"/>
          </w:tcPr>
          <w:p w14:paraId="26E19DAA" w14:textId="77777777" w:rsidR="00E22299" w:rsidRPr="00D240D8" w:rsidRDefault="00E22299" w:rsidP="005810E7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240D8">
              <w:rPr>
                <w:rFonts w:ascii="Calibri" w:hAnsi="Calibri" w:cs="Calibri"/>
                <w:sz w:val="16"/>
                <w:szCs w:val="16"/>
              </w:rPr>
              <w:t>Note: Other ICD10 Codes may be added or updated as relevant to revised versions of the codes or to address etiology/complications gaps in the selected codes</w:t>
            </w:r>
          </w:p>
        </w:tc>
      </w:tr>
    </w:tbl>
    <w:p w14:paraId="024E6C79" w14:textId="77777777" w:rsidR="001B4382" w:rsidRDefault="001B4382"/>
    <w:sectPr w:rsidR="001B4382" w:rsidSect="00E222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99"/>
    <w:rsid w:val="00067F72"/>
    <w:rsid w:val="00171862"/>
    <w:rsid w:val="001B4382"/>
    <w:rsid w:val="00431150"/>
    <w:rsid w:val="00765212"/>
    <w:rsid w:val="007E54A0"/>
    <w:rsid w:val="0080476D"/>
    <w:rsid w:val="008F322A"/>
    <w:rsid w:val="00B72866"/>
    <w:rsid w:val="00C56C24"/>
    <w:rsid w:val="00E2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F881C"/>
  <w15:chartTrackingRefBased/>
  <w15:docId w15:val="{8812726F-5FF1-47F3-81F8-9BFC4790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Caption Char"/>
    <w:basedOn w:val="Normal"/>
    <w:next w:val="Normal"/>
    <w:qFormat/>
    <w:rsid w:val="00E222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AF4B5440ABA45B835E42AC74334E9" ma:contentTypeVersion="13" ma:contentTypeDescription="Create a new document." ma:contentTypeScope="" ma:versionID="912f3de5cae315f47f29f1e033179536">
  <xsd:schema xmlns:xsd="http://www.w3.org/2001/XMLSchema" xmlns:xs="http://www.w3.org/2001/XMLSchema" xmlns:p="http://schemas.microsoft.com/office/2006/metadata/properties" xmlns:ns2="72de14c7-0179-40c3-9f97-b484496ad5a9" xmlns:ns3="13bdad7c-1790-4c93-9896-9356e8fcce3e" targetNamespace="http://schemas.microsoft.com/office/2006/metadata/properties" ma:root="true" ma:fieldsID="d7578e7245f44d53d68dca19e4fc055a" ns2:_="" ns3:_="">
    <xsd:import namespace="72de14c7-0179-40c3-9f97-b484496ad5a9"/>
    <xsd:import namespace="13bdad7c-1790-4c93-9896-9356e8fcc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e14c7-0179-40c3-9f97-b484496ad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a04fd26-89bf-4f2c-aee1-9f625746d5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ad7c-1790-4c93-9896-9356e8fcc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892a406-9b8f-4286-b5eb-71ffc026c550}" ma:internalName="TaxCatchAll" ma:showField="CatchAllData" ma:web="13bdad7c-1790-4c93-9896-9356e8fcc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bdad7c-1790-4c93-9896-9356e8fcce3e" xsi:nil="true"/>
    <lcf76f155ced4ddcb4097134ff3c332f xmlns="72de14c7-0179-40c3-9f97-b484496ad5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9A5834-17BB-4585-B864-30E04E905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e14c7-0179-40c3-9f97-b484496ad5a9"/>
    <ds:schemaRef ds:uri="13bdad7c-1790-4c93-9896-9356e8fcc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C6976-97E2-4A0B-B2B3-F1FAB1E49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EF3E2-37B7-4639-A2D7-99D23E395EAB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72de14c7-0179-40c3-9f97-b484496ad5a9"/>
    <ds:schemaRef ds:uri="http://schemas.openxmlformats.org/package/2006/metadata/core-properties"/>
    <ds:schemaRef ds:uri="http://schemas.microsoft.com/office/infopath/2007/PartnerControls"/>
    <ds:schemaRef ds:uri="13bdad7c-1790-4c93-9896-9356e8fcce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Meadows</dc:creator>
  <cp:keywords/>
  <dc:description/>
  <cp:lastModifiedBy>Eric Meadows</cp:lastModifiedBy>
  <cp:revision>8</cp:revision>
  <dcterms:created xsi:type="dcterms:W3CDTF">2023-05-12T11:54:00Z</dcterms:created>
  <dcterms:modified xsi:type="dcterms:W3CDTF">2023-05-18T11:31:00Z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edc1ed-6247-4f4d-ab96-0264ff4df0f9_Enabled">
    <vt:lpwstr>true</vt:lpwstr>
  </property>
  <property fmtid="{D5CDD505-2E9C-101B-9397-08002B2CF9AE}" pid="3" name="MSIP_Label_c0edc1ed-6247-4f4d-ab96-0264ff4df0f9_SetDate">
    <vt:lpwstr>2023-05-12T11:56:37Z</vt:lpwstr>
  </property>
  <property fmtid="{D5CDD505-2E9C-101B-9397-08002B2CF9AE}" pid="4" name="MSIP_Label_c0edc1ed-6247-4f4d-ab96-0264ff4df0f9_Method">
    <vt:lpwstr>Standard</vt:lpwstr>
  </property>
  <property fmtid="{D5CDD505-2E9C-101B-9397-08002B2CF9AE}" pid="5" name="MSIP_Label_c0edc1ed-6247-4f4d-ab96-0264ff4df0f9_Name">
    <vt:lpwstr>General</vt:lpwstr>
  </property>
  <property fmtid="{D5CDD505-2E9C-101B-9397-08002B2CF9AE}" pid="6" name="MSIP_Label_c0edc1ed-6247-4f4d-ab96-0264ff4df0f9_SiteId">
    <vt:lpwstr>d09f6c48-46d2-41f3-8099-3e0f7df7a48e</vt:lpwstr>
  </property>
  <property fmtid="{D5CDD505-2E9C-101B-9397-08002B2CF9AE}" pid="7" name="MSIP_Label_c0edc1ed-6247-4f4d-ab96-0264ff4df0f9_ActionId">
    <vt:lpwstr>35ddea11-9879-4f1b-8100-070aed05b51a</vt:lpwstr>
  </property>
  <property fmtid="{D5CDD505-2E9C-101B-9397-08002B2CF9AE}" pid="8" name="MSIP_Label_c0edc1ed-6247-4f4d-ab96-0264ff4df0f9_ContentBits">
    <vt:lpwstr>0</vt:lpwstr>
  </property>
  <property fmtid="{D5CDD505-2E9C-101B-9397-08002B2CF9AE}" pid="9" name="ContentTypeId">
    <vt:lpwstr>0x010100624AF4B5440ABA45B835E42AC74334E9</vt:lpwstr>
  </property>
  <property fmtid="{D5CDD505-2E9C-101B-9397-08002B2CF9AE}" pid="10" name="MediaServiceImageTags">
    <vt:lpwstr/>
  </property>
</Properties>
</file>