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A504" w14:textId="77777777" w:rsidR="00631321" w:rsidRDefault="00631321" w:rsidP="00631321">
      <w:pPr>
        <w:spacing w:line="480" w:lineRule="auto"/>
        <w:rPr>
          <w:rFonts w:ascii="Times New Roman" w:eastAsia="Times" w:hAnsi="Times New Roman" w:cs="Times New Roman"/>
          <w:b/>
          <w:color w:val="000000"/>
        </w:rPr>
      </w:pPr>
      <w:r>
        <w:rPr>
          <w:rFonts w:ascii="Times New Roman" w:eastAsia="Times" w:hAnsi="Times New Roman" w:cs="Times New Roman"/>
          <w:b/>
          <w:color w:val="000000"/>
        </w:rPr>
        <w:t>Online supplemental file</w:t>
      </w:r>
    </w:p>
    <w:p w14:paraId="15B46F03" w14:textId="77777777" w:rsidR="00631321" w:rsidRDefault="00631321" w:rsidP="00631321">
      <w:pPr>
        <w:spacing w:line="480" w:lineRule="auto"/>
        <w:rPr>
          <w:rFonts w:ascii="Times New Roman" w:eastAsia="Times" w:hAnsi="Times New Roman" w:cs="Times New Roman"/>
          <w:bCs/>
          <w:color w:val="000000"/>
        </w:rPr>
      </w:pPr>
    </w:p>
    <w:p w14:paraId="4613706D" w14:textId="77777777" w:rsidR="00631321" w:rsidRPr="001F2AB7" w:rsidRDefault="00631321" w:rsidP="00631321">
      <w:pPr>
        <w:spacing w:line="480" w:lineRule="auto"/>
        <w:rPr>
          <w:rFonts w:ascii="Times New Roman" w:eastAsia="Times New Roman" w:hAnsi="Times New Roman" w:cs="Times New Roman"/>
          <w:highlight w:val="white"/>
        </w:rPr>
      </w:pPr>
      <w:r w:rsidRPr="00BA24D7">
        <w:rPr>
          <w:rFonts w:ascii="Times New Roman" w:eastAsia="Times New Roman" w:hAnsi="Times New Roman" w:cs="Times New Roman"/>
          <w:b/>
          <w:bCs/>
          <w:highlight w:val="whit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S1</w:t>
      </w:r>
      <w:r w:rsidRPr="00BA24D7">
        <w:rPr>
          <w:rFonts w:ascii="Times New Roman" w:eastAsia="Times New Roman" w:hAnsi="Times New Roman" w:cs="Times New Roman"/>
          <w:b/>
          <w:bCs/>
          <w:highlight w:val="white"/>
        </w:rPr>
        <w:t>.</w:t>
      </w:r>
      <w:r>
        <w:rPr>
          <w:rFonts w:ascii="Times New Roman" w:eastAsia="Times New Roman" w:hAnsi="Times New Roman" w:cs="Times New Roman"/>
          <w:highlight w:val="white"/>
        </w:rPr>
        <w:t xml:space="preserve"> Estimates of proportions for the combinations of component endpoints based on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TRiCH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trial data.  </w:t>
      </w: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3015"/>
        <w:gridCol w:w="2850"/>
      </w:tblGrid>
      <w:tr w:rsidR="00631321" w:rsidRPr="001F2AB7" w14:paraId="663D74C3" w14:textId="77777777" w:rsidTr="00BF575A">
        <w:trPr>
          <w:trHeight w:val="1010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CD11F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Improvement</w:t>
            </w: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 xml:space="preserve"> in </w:t>
            </w:r>
            <w:r>
              <w:rPr>
                <w:rFonts w:ascii="Times" w:eastAsia="Times New Roman" w:hAnsi="Times" w:cs="Times New Roman"/>
                <w:color w:val="000000"/>
                <w:shd w:val="clear" w:color="auto" w:fill="FFFFFF"/>
                <w:lang w:val="en-US" w:eastAsia="en-US"/>
              </w:rPr>
              <w:t>P</w:t>
            </w:r>
            <w:r w:rsidRPr="003F54BB">
              <w:rPr>
                <w:rFonts w:ascii="Times" w:eastAsia="Times New Roman" w:hAnsi="Times" w:cs="Times New Roman"/>
                <w:color w:val="000000"/>
                <w:shd w:val="clear" w:color="auto" w:fill="FFFFFF"/>
                <w:vertAlign w:val="subscript"/>
                <w:lang w:val="en-US" w:eastAsia="en-US"/>
              </w:rPr>
              <w:t>max</w:t>
            </w:r>
          </w:p>
          <w:p w14:paraId="367F9610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Gungsuh" w:hAnsi="Times New Roman" w:cs="Times New Roman"/>
                <w:highlight w:val="white"/>
              </w:rPr>
              <w:t>(∆</w:t>
            </w:r>
            <w:r>
              <w:rPr>
                <w:rFonts w:ascii="Times" w:eastAsia="Times New Roman" w:hAnsi="Times" w:cs="Times New Roman"/>
                <w:color w:val="000000"/>
                <w:shd w:val="clear" w:color="auto" w:fill="FFFFFF"/>
                <w:lang w:val="en-US" w:eastAsia="en-US"/>
              </w:rPr>
              <w:t>P</w:t>
            </w:r>
            <w:r w:rsidRPr="003F54BB">
              <w:rPr>
                <w:rFonts w:ascii="Times" w:eastAsia="Times New Roman" w:hAnsi="Times" w:cs="Times New Roman"/>
                <w:color w:val="000000"/>
                <w:shd w:val="clear" w:color="auto" w:fill="FFFFFF"/>
                <w:vertAlign w:val="subscript"/>
                <w:lang w:val="en-US" w:eastAsia="en-US"/>
              </w:rPr>
              <w:t>max</w:t>
            </w:r>
            <w:r w:rsidRPr="001F2AB7" w:rsidDel="006B3670">
              <w:rPr>
                <w:rFonts w:ascii="Times New Roman" w:eastAsia="Gungsuh" w:hAnsi="Times New Roman" w:cs="Times New Roman"/>
                <w:highlight w:val="white"/>
              </w:rPr>
              <w:t xml:space="preserve"> </w:t>
            </w:r>
            <w:r w:rsidRPr="001F2AB7">
              <w:rPr>
                <w:rFonts w:ascii="Times New Roman" w:eastAsia="Gungsuh" w:hAnsi="Times New Roman" w:cs="Times New Roman"/>
                <w:highlight w:val="white"/>
              </w:rPr>
              <w:t>≥15W)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AAC5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Improvement</w:t>
            </w: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 xml:space="preserve"> in MVPA</w:t>
            </w:r>
          </w:p>
          <w:p w14:paraId="162021EF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Gungsuh" w:hAnsi="Times New Roman" w:cs="Times New Roman"/>
                <w:highlight w:val="white"/>
              </w:rPr>
              <w:t>(∆MVPA ≥10min/day)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2838C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Proportion</w:t>
            </w:r>
          </w:p>
        </w:tc>
      </w:tr>
      <w:tr w:rsidR="00631321" w:rsidRPr="001F2AB7" w14:paraId="08B40C90" w14:textId="77777777" w:rsidTr="00BF575A">
        <w:trPr>
          <w:trHeight w:val="405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5540D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502F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F16A2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6%</w:t>
            </w:r>
          </w:p>
        </w:tc>
      </w:tr>
      <w:tr w:rsidR="00631321" w:rsidRPr="001F2AB7" w14:paraId="3651DCC7" w14:textId="77777777" w:rsidTr="00BF575A">
        <w:trPr>
          <w:trHeight w:val="346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29D44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8394E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B4C10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12%</w:t>
            </w:r>
          </w:p>
        </w:tc>
      </w:tr>
      <w:tr w:rsidR="00631321" w:rsidRPr="001F2AB7" w14:paraId="3C557193" w14:textId="77777777" w:rsidTr="00BF575A">
        <w:trPr>
          <w:trHeight w:val="442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F8566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D825C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B0E7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23%</w:t>
            </w:r>
          </w:p>
        </w:tc>
      </w:tr>
      <w:tr w:rsidR="00631321" w:rsidRPr="001F2AB7" w14:paraId="2C5B476C" w14:textId="77777777" w:rsidTr="00BF575A">
        <w:trPr>
          <w:trHeight w:val="523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2DE35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36DDE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ADCF5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59%</w:t>
            </w:r>
          </w:p>
        </w:tc>
      </w:tr>
      <w:tr w:rsidR="00631321" w:rsidRPr="001F2AB7" w14:paraId="73E4F540" w14:textId="77777777" w:rsidTr="00BF575A">
        <w:tblPrEx>
          <w:tblLook w:val="04A0" w:firstRow="1" w:lastRow="0" w:firstColumn="1" w:lastColumn="0" w:noHBand="0" w:noVBand="1"/>
        </w:tblPrEx>
        <w:trPr>
          <w:trHeight w:val="1626"/>
        </w:trPr>
        <w:tc>
          <w:tcPr>
            <w:tcW w:w="2985" w:type="dxa"/>
          </w:tcPr>
          <w:p w14:paraId="44CFB85A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Non-deterioration</w:t>
            </w: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 xml:space="preserve"> in </w:t>
            </w:r>
            <w:r>
              <w:rPr>
                <w:rFonts w:ascii="Times" w:eastAsia="Times New Roman" w:hAnsi="Times" w:cs="Times New Roman"/>
                <w:color w:val="000000"/>
                <w:shd w:val="clear" w:color="auto" w:fill="FFFFFF"/>
                <w:lang w:val="en-US" w:eastAsia="en-US"/>
              </w:rPr>
              <w:t>P</w:t>
            </w:r>
            <w:r w:rsidRPr="003F54BB">
              <w:rPr>
                <w:rFonts w:ascii="Times" w:eastAsia="Times New Roman" w:hAnsi="Times" w:cs="Times New Roman"/>
                <w:color w:val="000000"/>
                <w:shd w:val="clear" w:color="auto" w:fill="FFFFFF"/>
                <w:vertAlign w:val="subscript"/>
                <w:lang w:val="en-US" w:eastAsia="en-US"/>
              </w:rPr>
              <w:t>max</w:t>
            </w:r>
          </w:p>
          <w:p w14:paraId="6FE01E6C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Gungsuh" w:hAnsi="Times New Roman" w:cs="Times New Roman"/>
                <w:highlight w:val="white"/>
              </w:rPr>
              <w:t>(∆</w:t>
            </w:r>
            <w:r>
              <w:rPr>
                <w:rFonts w:ascii="Times" w:eastAsia="Times New Roman" w:hAnsi="Times" w:cs="Times New Roman"/>
                <w:color w:val="000000"/>
                <w:shd w:val="clear" w:color="auto" w:fill="FFFFFF"/>
                <w:lang w:val="en-US" w:eastAsia="en-US"/>
              </w:rPr>
              <w:t>P</w:t>
            </w:r>
            <w:r w:rsidRPr="003F54BB">
              <w:rPr>
                <w:rFonts w:ascii="Times" w:eastAsia="Times New Roman" w:hAnsi="Times" w:cs="Times New Roman"/>
                <w:color w:val="000000"/>
                <w:shd w:val="clear" w:color="auto" w:fill="FFFFFF"/>
                <w:vertAlign w:val="subscript"/>
                <w:lang w:val="en-US" w:eastAsia="en-US"/>
              </w:rPr>
              <w:t>max</w:t>
            </w:r>
            <w:r w:rsidRPr="001F2AB7" w:rsidDel="006B3670">
              <w:rPr>
                <w:rFonts w:ascii="Times New Roman" w:eastAsia="Gungsuh" w:hAnsi="Times New Roman" w:cs="Times New Roman"/>
                <w:highlight w:val="white"/>
              </w:rPr>
              <w:t xml:space="preserve"> </w:t>
            </w:r>
            <w:r w:rsidRPr="001F2AB7">
              <w:rPr>
                <w:rFonts w:ascii="Times New Roman" w:eastAsia="Gungsuh" w:hAnsi="Times New Roman" w:cs="Times New Roman"/>
                <w:highlight w:val="white"/>
              </w:rPr>
              <w:t>&gt;-15W)</w:t>
            </w:r>
          </w:p>
        </w:tc>
        <w:tc>
          <w:tcPr>
            <w:tcW w:w="3015" w:type="dxa"/>
          </w:tcPr>
          <w:p w14:paraId="03FC0B40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Non-deterioration</w:t>
            </w: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 xml:space="preserve"> in MVPA</w:t>
            </w:r>
          </w:p>
          <w:p w14:paraId="77484D05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Gungsuh" w:hAnsi="Times New Roman" w:cs="Times New Roman"/>
                <w:highlight w:val="white"/>
              </w:rPr>
              <w:t>(∆MVPA&gt;-10min/day)</w:t>
            </w:r>
          </w:p>
        </w:tc>
        <w:tc>
          <w:tcPr>
            <w:tcW w:w="2850" w:type="dxa"/>
          </w:tcPr>
          <w:p w14:paraId="2BBFB08E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Proportion</w:t>
            </w:r>
          </w:p>
        </w:tc>
      </w:tr>
      <w:tr w:rsidR="00631321" w:rsidRPr="001F2AB7" w14:paraId="24CAE4BA" w14:textId="77777777" w:rsidTr="00BF575A">
        <w:tblPrEx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2985" w:type="dxa"/>
          </w:tcPr>
          <w:p w14:paraId="31A184E6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3015" w:type="dxa"/>
          </w:tcPr>
          <w:p w14:paraId="1C742DB8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2850" w:type="dxa"/>
          </w:tcPr>
          <w:p w14:paraId="300AAE3B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12%</w:t>
            </w:r>
          </w:p>
        </w:tc>
      </w:tr>
      <w:tr w:rsidR="00631321" w:rsidRPr="001F2AB7" w14:paraId="076BAE4E" w14:textId="77777777" w:rsidTr="00BF575A">
        <w:tblPrEx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985" w:type="dxa"/>
          </w:tcPr>
          <w:p w14:paraId="16B57E80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3015" w:type="dxa"/>
          </w:tcPr>
          <w:p w14:paraId="4BC2C08D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2850" w:type="dxa"/>
          </w:tcPr>
          <w:p w14:paraId="0961C914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29%</w:t>
            </w:r>
          </w:p>
        </w:tc>
      </w:tr>
      <w:tr w:rsidR="00631321" w:rsidRPr="001F2AB7" w14:paraId="69C8C252" w14:textId="77777777" w:rsidTr="00BF575A">
        <w:tblPrEx>
          <w:tblLook w:val="04A0" w:firstRow="1" w:lastRow="0" w:firstColumn="1" w:lastColumn="0" w:noHBand="0" w:noVBand="1"/>
        </w:tblPrEx>
        <w:trPr>
          <w:trHeight w:val="346"/>
        </w:trPr>
        <w:tc>
          <w:tcPr>
            <w:tcW w:w="2985" w:type="dxa"/>
          </w:tcPr>
          <w:p w14:paraId="490A95FD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3015" w:type="dxa"/>
          </w:tcPr>
          <w:p w14:paraId="3628F8D5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2850" w:type="dxa"/>
          </w:tcPr>
          <w:p w14:paraId="5CDEC8C3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24%</w:t>
            </w:r>
          </w:p>
        </w:tc>
      </w:tr>
      <w:tr w:rsidR="00631321" w:rsidRPr="001F2AB7" w14:paraId="61268863" w14:textId="77777777" w:rsidTr="00BF575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5" w:type="dxa"/>
          </w:tcPr>
          <w:p w14:paraId="55D3A9B1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3015" w:type="dxa"/>
          </w:tcPr>
          <w:p w14:paraId="3421C657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2850" w:type="dxa"/>
          </w:tcPr>
          <w:p w14:paraId="0EC2C5AF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35%</w:t>
            </w:r>
          </w:p>
        </w:tc>
      </w:tr>
    </w:tbl>
    <w:p w14:paraId="1E4B388D" w14:textId="77777777" w:rsidR="00631321" w:rsidRDefault="00631321" w:rsidP="00631321">
      <w:pPr>
        <w:spacing w:line="480" w:lineRule="auto"/>
        <w:rPr>
          <w:rFonts w:ascii="Times New Roman" w:eastAsia="Times" w:hAnsi="Times New Roman" w:cs="Times New Roman"/>
          <w:highlight w:val="white"/>
        </w:rPr>
      </w:pPr>
    </w:p>
    <w:p w14:paraId="46C532FE" w14:textId="77777777" w:rsidR="00631321" w:rsidRDefault="00631321" w:rsidP="00631321">
      <w:pPr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br w:type="page"/>
      </w:r>
    </w:p>
    <w:p w14:paraId="164215D7" w14:textId="77777777" w:rsidR="00631321" w:rsidRPr="001F2AB7" w:rsidRDefault="00631321" w:rsidP="00631321">
      <w:pPr>
        <w:spacing w:line="480" w:lineRule="auto"/>
        <w:rPr>
          <w:rFonts w:ascii="Times New Roman" w:eastAsia="Times New Roman" w:hAnsi="Times New Roman" w:cs="Times New Roman"/>
          <w:highlight w:val="white"/>
        </w:rPr>
      </w:pPr>
      <w:r w:rsidRPr="00BA24D7">
        <w:rPr>
          <w:rFonts w:ascii="Times New Roman" w:eastAsia="Times New Roman" w:hAnsi="Times New Roman" w:cs="Times New Roman"/>
          <w:b/>
          <w:bCs/>
          <w:highlight w:val="whit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S2</w:t>
      </w:r>
      <w:r w:rsidRPr="00BA24D7">
        <w:rPr>
          <w:rFonts w:ascii="Times New Roman" w:eastAsia="Times New Roman" w:hAnsi="Times New Roman" w:cs="Times New Roman"/>
          <w:b/>
          <w:bCs/>
          <w:highlight w:val="white"/>
        </w:rPr>
        <w:t>.</w:t>
      </w:r>
      <w:r>
        <w:rPr>
          <w:rFonts w:ascii="Times New Roman" w:eastAsia="Times New Roman" w:hAnsi="Times New Roman" w:cs="Times New Roman"/>
          <w:highlight w:val="white"/>
        </w:rPr>
        <w:t xml:space="preserve"> Estimates of proportions for the combinations of component endpoints based on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PATHway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-I trial data.  </w:t>
      </w: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3015"/>
        <w:gridCol w:w="2850"/>
      </w:tblGrid>
      <w:tr w:rsidR="00631321" w:rsidRPr="001F2AB7" w14:paraId="3FCB5B22" w14:textId="77777777" w:rsidTr="00BF575A">
        <w:trPr>
          <w:trHeight w:val="785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C8B3D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Improvement</w:t>
            </w: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 xml:space="preserve"> in </w:t>
            </w:r>
            <w:r>
              <w:rPr>
                <w:rFonts w:ascii="Times" w:eastAsia="Times New Roman" w:hAnsi="Times" w:cs="Times New Roman"/>
                <w:color w:val="000000"/>
                <w:shd w:val="clear" w:color="auto" w:fill="FFFFFF"/>
                <w:lang w:val="en-US" w:eastAsia="en-US"/>
              </w:rPr>
              <w:t>P</w:t>
            </w:r>
            <w:r w:rsidRPr="003F54BB">
              <w:rPr>
                <w:rFonts w:ascii="Times" w:eastAsia="Times New Roman" w:hAnsi="Times" w:cs="Times New Roman"/>
                <w:color w:val="000000"/>
                <w:shd w:val="clear" w:color="auto" w:fill="FFFFFF"/>
                <w:vertAlign w:val="subscript"/>
                <w:lang w:val="en-US" w:eastAsia="en-US"/>
              </w:rPr>
              <w:t>max</w:t>
            </w:r>
          </w:p>
          <w:p w14:paraId="13864422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Gungsuh" w:hAnsi="Times New Roman" w:cs="Times New Roman"/>
                <w:highlight w:val="white"/>
              </w:rPr>
              <w:t>(∆</w:t>
            </w:r>
            <w:r>
              <w:rPr>
                <w:rFonts w:ascii="Times" w:eastAsia="Times New Roman" w:hAnsi="Times" w:cs="Times New Roman"/>
                <w:color w:val="000000"/>
                <w:shd w:val="clear" w:color="auto" w:fill="FFFFFF"/>
                <w:lang w:val="en-US" w:eastAsia="en-US"/>
              </w:rPr>
              <w:t>P</w:t>
            </w:r>
            <w:r w:rsidRPr="003F54BB">
              <w:rPr>
                <w:rFonts w:ascii="Times" w:eastAsia="Times New Roman" w:hAnsi="Times" w:cs="Times New Roman"/>
                <w:color w:val="000000"/>
                <w:shd w:val="clear" w:color="auto" w:fill="FFFFFF"/>
                <w:vertAlign w:val="subscript"/>
                <w:lang w:val="en-US" w:eastAsia="en-US"/>
              </w:rPr>
              <w:t>max</w:t>
            </w:r>
            <w:r w:rsidRPr="001F2AB7">
              <w:rPr>
                <w:rFonts w:ascii="Times New Roman" w:eastAsia="Gungsuh" w:hAnsi="Times New Roman" w:cs="Times New Roman"/>
                <w:highlight w:val="white"/>
              </w:rPr>
              <w:t xml:space="preserve"> ≥15W)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07CD5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Improvement</w:t>
            </w: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 xml:space="preserve"> in MVPA</w:t>
            </w:r>
          </w:p>
          <w:p w14:paraId="44F1CD3A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Gungsuh" w:hAnsi="Times New Roman" w:cs="Times New Roman"/>
                <w:highlight w:val="white"/>
              </w:rPr>
              <w:t>(∆MVPA ≥10min/day)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B11ED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Proportion</w:t>
            </w:r>
          </w:p>
        </w:tc>
      </w:tr>
      <w:tr w:rsidR="00631321" w:rsidRPr="001F2AB7" w14:paraId="6B916F16" w14:textId="77777777" w:rsidTr="00BF575A">
        <w:trPr>
          <w:trHeight w:val="38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3FD5E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BED12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29100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3%</w:t>
            </w:r>
          </w:p>
        </w:tc>
      </w:tr>
      <w:tr w:rsidR="00631321" w:rsidRPr="001F2AB7" w14:paraId="26DF9F25" w14:textId="77777777" w:rsidTr="00BF575A">
        <w:trPr>
          <w:trHeight w:val="18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F80C6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C076A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56565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13%</w:t>
            </w:r>
          </w:p>
        </w:tc>
      </w:tr>
      <w:tr w:rsidR="00631321" w:rsidRPr="001F2AB7" w14:paraId="18240BC1" w14:textId="77777777" w:rsidTr="00BF575A">
        <w:trPr>
          <w:trHeight w:val="18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924E8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9C9A5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9B866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28%</w:t>
            </w:r>
          </w:p>
        </w:tc>
      </w:tr>
      <w:tr w:rsidR="00631321" w:rsidRPr="001F2AB7" w14:paraId="6A2390C0" w14:textId="77777777" w:rsidTr="00BF575A">
        <w:trPr>
          <w:trHeight w:val="18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3B7C4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DAD12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587B2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56%</w:t>
            </w:r>
          </w:p>
        </w:tc>
      </w:tr>
      <w:tr w:rsidR="00631321" w:rsidRPr="001F2AB7" w14:paraId="0806DC81" w14:textId="77777777" w:rsidTr="00BF575A">
        <w:trPr>
          <w:trHeight w:val="536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514D3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Non-deterioration</w:t>
            </w: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 xml:space="preserve"> in </w:t>
            </w:r>
            <w:r>
              <w:rPr>
                <w:rFonts w:ascii="Times" w:eastAsia="Times New Roman" w:hAnsi="Times" w:cs="Times New Roman"/>
                <w:color w:val="000000"/>
                <w:shd w:val="clear" w:color="auto" w:fill="FFFFFF"/>
                <w:lang w:val="en-US" w:eastAsia="en-US"/>
              </w:rPr>
              <w:t>P</w:t>
            </w:r>
            <w:r w:rsidRPr="003F54BB">
              <w:rPr>
                <w:rFonts w:ascii="Times" w:eastAsia="Times New Roman" w:hAnsi="Times" w:cs="Times New Roman"/>
                <w:color w:val="000000"/>
                <w:shd w:val="clear" w:color="auto" w:fill="FFFFFF"/>
                <w:vertAlign w:val="subscript"/>
                <w:lang w:val="en-US" w:eastAsia="en-US"/>
              </w:rPr>
              <w:t>max</w:t>
            </w:r>
            <w:r w:rsidRPr="001F2AB7" w:rsidDel="007A532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14:paraId="33ACE541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Gungsuh" w:hAnsi="Times New Roman" w:cs="Times New Roman"/>
                <w:highlight w:val="white"/>
              </w:rPr>
              <w:t>(∆</w:t>
            </w:r>
            <w:r>
              <w:rPr>
                <w:rFonts w:ascii="Times" w:eastAsia="Times New Roman" w:hAnsi="Times" w:cs="Times New Roman"/>
                <w:color w:val="000000"/>
                <w:shd w:val="clear" w:color="auto" w:fill="FFFFFF"/>
                <w:lang w:val="en-US" w:eastAsia="en-US"/>
              </w:rPr>
              <w:t>P</w:t>
            </w:r>
            <w:r w:rsidRPr="003F54BB">
              <w:rPr>
                <w:rFonts w:ascii="Times" w:eastAsia="Times New Roman" w:hAnsi="Times" w:cs="Times New Roman"/>
                <w:color w:val="000000"/>
                <w:shd w:val="clear" w:color="auto" w:fill="FFFFFF"/>
                <w:vertAlign w:val="subscript"/>
                <w:lang w:val="en-US" w:eastAsia="en-US"/>
              </w:rPr>
              <w:t>max</w:t>
            </w:r>
            <w:r>
              <w:rPr>
                <w:rFonts w:ascii="Times New Roman" w:eastAsia="Gungsuh" w:hAnsi="Times New Roman" w:cs="Times New Roman"/>
                <w:highlight w:val="white"/>
              </w:rPr>
              <w:t xml:space="preserve"> </w:t>
            </w:r>
            <w:r w:rsidRPr="001F2AB7">
              <w:rPr>
                <w:rFonts w:ascii="Times New Roman" w:eastAsia="Gungsuh" w:hAnsi="Times New Roman" w:cs="Times New Roman"/>
                <w:highlight w:val="white"/>
              </w:rPr>
              <w:t>&gt;-15W)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3B92C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Non-deterioration</w:t>
            </w: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 xml:space="preserve"> in MVPA</w:t>
            </w:r>
          </w:p>
          <w:p w14:paraId="5D437632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Gungsuh" w:hAnsi="Times New Roman" w:cs="Times New Roman"/>
                <w:highlight w:val="white"/>
              </w:rPr>
              <w:t>(∆MVPA&gt;-10min/day)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A3243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Proportion</w:t>
            </w:r>
          </w:p>
        </w:tc>
      </w:tr>
      <w:tr w:rsidR="00631321" w:rsidRPr="001F2AB7" w14:paraId="2E043C64" w14:textId="77777777" w:rsidTr="00BF575A">
        <w:trPr>
          <w:trHeight w:val="665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60222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C75DC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24740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33%</w:t>
            </w:r>
          </w:p>
        </w:tc>
      </w:tr>
      <w:tr w:rsidR="00631321" w:rsidRPr="001F2AB7" w14:paraId="36DCDBD3" w14:textId="77777777" w:rsidTr="00BF575A">
        <w:trPr>
          <w:trHeight w:val="27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D8F82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75D7F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AA0F0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31%</w:t>
            </w:r>
          </w:p>
        </w:tc>
      </w:tr>
      <w:tr w:rsidR="00631321" w:rsidRPr="001F2AB7" w14:paraId="4840D0FD" w14:textId="77777777" w:rsidTr="00BF575A">
        <w:trPr>
          <w:trHeight w:val="123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9EFD0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1E751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3BF5A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15%</w:t>
            </w:r>
          </w:p>
        </w:tc>
      </w:tr>
      <w:tr w:rsidR="00631321" w:rsidRPr="001F2AB7" w14:paraId="101EF8C9" w14:textId="77777777" w:rsidTr="00BF575A">
        <w:trPr>
          <w:trHeight w:val="204"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E45F6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ED638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Not Achieved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CF2E5" w14:textId="77777777" w:rsidR="00631321" w:rsidRPr="001F2AB7" w:rsidRDefault="00631321" w:rsidP="00BF575A">
            <w:pPr>
              <w:spacing w:line="48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F2AB7">
              <w:rPr>
                <w:rFonts w:ascii="Times New Roman" w:eastAsia="Times New Roman" w:hAnsi="Times New Roman" w:cs="Times New Roman"/>
                <w:highlight w:val="white"/>
              </w:rPr>
              <w:t>21%</w:t>
            </w:r>
          </w:p>
        </w:tc>
      </w:tr>
    </w:tbl>
    <w:p w14:paraId="0F3AF656" w14:textId="77777777" w:rsidR="00631321" w:rsidRDefault="00631321" w:rsidP="00631321">
      <w:pPr>
        <w:spacing w:line="480" w:lineRule="auto"/>
        <w:rPr>
          <w:rFonts w:ascii="Times New Roman" w:eastAsia="Times New Roman" w:hAnsi="Times New Roman" w:cs="Times New Roman"/>
          <w:highlight w:val="white"/>
        </w:rPr>
      </w:pPr>
    </w:p>
    <w:p w14:paraId="64090760" w14:textId="77777777" w:rsidR="0035282C" w:rsidRDefault="00631321"/>
    <w:sectPr w:rsidR="0035282C">
      <w:footerReference w:type="even" r:id="rId4"/>
      <w:footerReference w:type="default" r:id="rId5"/>
      <w:pgSz w:w="11900" w:h="16840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5125A" w14:textId="77777777" w:rsidR="001327CB" w:rsidRDefault="0063132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36DBBD2" w14:textId="77777777" w:rsidR="001327CB" w:rsidRDefault="0063132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5CA8" w14:textId="77777777" w:rsidR="001327CB" w:rsidRDefault="0063132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DA24B62" w14:textId="77777777" w:rsidR="001327CB" w:rsidRDefault="0063132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21"/>
    <w:rsid w:val="00120B2A"/>
    <w:rsid w:val="00631321"/>
    <w:rsid w:val="007741F5"/>
    <w:rsid w:val="00936C6D"/>
    <w:rsid w:val="00B36D5E"/>
    <w:rsid w:val="00DF478F"/>
    <w:rsid w:val="00E0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70744C"/>
  <w15:chartTrackingRefBased/>
  <w15:docId w15:val="{3BF6EDC8-76AD-4885-AED9-FF375F5B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321"/>
    <w:pPr>
      <w:spacing w:after="0" w:line="240" w:lineRule="auto"/>
    </w:pPr>
    <w:rPr>
      <w:rFonts w:ascii="Calibri" w:eastAsia="Calibri" w:hAnsi="Calibri" w:cs="Calibri"/>
      <w:sz w:val="24"/>
      <w:szCs w:val="24"/>
      <w:lang w:val="en-GB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Carrozzo</dc:creator>
  <cp:keywords/>
  <dc:description/>
  <cp:lastModifiedBy>Eleonora Carrozzo</cp:lastModifiedBy>
  <cp:revision>1</cp:revision>
  <dcterms:created xsi:type="dcterms:W3CDTF">2023-01-04T09:42:00Z</dcterms:created>
  <dcterms:modified xsi:type="dcterms:W3CDTF">2023-01-04T09:44:00Z</dcterms:modified>
</cp:coreProperties>
</file>