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1F6374" w14:textId="1C0A66CA" w:rsidR="00A1592A" w:rsidRPr="008F64DA" w:rsidRDefault="00A1592A" w:rsidP="00A1592A">
      <w:pPr>
        <w:autoSpaceDE w:val="0"/>
        <w:autoSpaceDN w:val="0"/>
        <w:adjustRightInd w:val="0"/>
        <w:jc w:val="both"/>
        <w:rPr>
          <w:rFonts w:eastAsiaTheme="minorHAnsi"/>
          <w:bCs/>
          <w:sz w:val="20"/>
          <w:szCs w:val="20"/>
        </w:rPr>
      </w:pPr>
      <w:r w:rsidRPr="008F64DA">
        <w:rPr>
          <w:b/>
          <w:bCs/>
          <w:noProof/>
          <w:sz w:val="20"/>
          <w:lang w:val="en-US"/>
        </w:rPr>
        <w:t xml:space="preserve">Additional File </w:t>
      </w:r>
      <w:r w:rsidR="00414BFA">
        <w:rPr>
          <w:b/>
          <w:bCs/>
          <w:noProof/>
          <w:sz w:val="20"/>
          <w:lang w:val="en-US"/>
        </w:rPr>
        <w:t>6</w:t>
      </w:r>
      <w:r w:rsidRPr="008F64DA">
        <w:rPr>
          <w:noProof/>
          <w:sz w:val="20"/>
          <w:lang w:val="en-US"/>
        </w:rPr>
        <w:t xml:space="preserve"> </w:t>
      </w:r>
      <w:r w:rsidRPr="008F64DA">
        <w:rPr>
          <w:rFonts w:cstheme="minorHAnsi"/>
          <w:sz w:val="20"/>
          <w:szCs w:val="20"/>
        </w:rPr>
        <w:t>The prediction results of herbal compound</w:t>
      </w:r>
    </w:p>
    <w:p w14:paraId="2937171C" w14:textId="77777777" w:rsidR="00A1592A" w:rsidRPr="008F64DA" w:rsidRDefault="00A1592A" w:rsidP="00A1592A">
      <w:pPr>
        <w:widowControl w:val="0"/>
        <w:autoSpaceDE w:val="0"/>
        <w:autoSpaceDN w:val="0"/>
        <w:adjustRightInd w:val="0"/>
        <w:jc w:val="both"/>
        <w:rPr>
          <w:noProof/>
          <w:sz w:val="20"/>
          <w:lang w:val="en-US"/>
        </w:rPr>
      </w:pPr>
    </w:p>
    <w:p w14:paraId="417E48F7" w14:textId="77777777" w:rsidR="00A1592A" w:rsidRPr="008F64DA" w:rsidRDefault="00A1592A" w:rsidP="00A1592A">
      <w:pPr>
        <w:pStyle w:val="NormalWeb"/>
        <w:spacing w:before="0" w:beforeAutospacing="0" w:after="0" w:afterAutospacing="0"/>
        <w:jc w:val="both"/>
        <w:rPr>
          <w:color w:val="000000"/>
          <w:sz w:val="20"/>
          <w:szCs w:val="20"/>
        </w:rPr>
      </w:pPr>
    </w:p>
    <w:tbl>
      <w:tblPr>
        <w:tblStyle w:val="TableGrid"/>
        <w:tblW w:w="9123" w:type="dxa"/>
        <w:tblLook w:val="04A0" w:firstRow="1" w:lastRow="0" w:firstColumn="1" w:lastColumn="0" w:noHBand="0" w:noVBand="1"/>
      </w:tblPr>
      <w:tblGrid>
        <w:gridCol w:w="546"/>
        <w:gridCol w:w="1163"/>
        <w:gridCol w:w="7414"/>
      </w:tblGrid>
      <w:tr w:rsidR="00A1592A" w:rsidRPr="008F64DA" w14:paraId="3BE7422E" w14:textId="77777777" w:rsidTr="006268BB">
        <w:tc>
          <w:tcPr>
            <w:tcW w:w="546" w:type="dxa"/>
            <w:vAlign w:val="center"/>
          </w:tcPr>
          <w:p w14:paraId="24C203A0" w14:textId="77777777" w:rsidR="00A1592A" w:rsidRPr="008F64DA" w:rsidRDefault="00A1592A" w:rsidP="006268BB">
            <w:pPr>
              <w:pStyle w:val="NormalWeb"/>
              <w:ind w:left="-60"/>
              <w:jc w:val="center"/>
              <w:rPr>
                <w:b/>
                <w:bCs/>
                <w:color w:val="000000"/>
                <w:sz w:val="20"/>
                <w:szCs w:val="20"/>
              </w:rPr>
            </w:pPr>
            <w:r w:rsidRPr="008F64DA">
              <w:rPr>
                <w:b/>
                <w:bCs/>
                <w:color w:val="000000"/>
                <w:sz w:val="20"/>
                <w:szCs w:val="20"/>
              </w:rPr>
              <w:t>No</w:t>
            </w:r>
          </w:p>
        </w:tc>
        <w:tc>
          <w:tcPr>
            <w:tcW w:w="1163" w:type="dxa"/>
            <w:vAlign w:val="center"/>
          </w:tcPr>
          <w:p w14:paraId="4211C713" w14:textId="77777777" w:rsidR="00A1592A" w:rsidRPr="008F64DA" w:rsidRDefault="00A1592A" w:rsidP="006268BB">
            <w:pPr>
              <w:pStyle w:val="NormalWeb"/>
              <w:ind w:left="-60"/>
              <w:jc w:val="center"/>
              <w:rPr>
                <w:b/>
                <w:bCs/>
                <w:color w:val="000000"/>
                <w:sz w:val="20"/>
                <w:szCs w:val="20"/>
              </w:rPr>
            </w:pPr>
            <w:r w:rsidRPr="008F64DA">
              <w:rPr>
                <w:b/>
                <w:bCs/>
                <w:color w:val="000000"/>
                <w:sz w:val="20"/>
                <w:szCs w:val="20"/>
              </w:rPr>
              <w:t>Protein Target</w:t>
            </w:r>
          </w:p>
        </w:tc>
        <w:tc>
          <w:tcPr>
            <w:tcW w:w="7414" w:type="dxa"/>
            <w:vAlign w:val="center"/>
          </w:tcPr>
          <w:p w14:paraId="3F0EF55A" w14:textId="77777777" w:rsidR="00A1592A" w:rsidRPr="008F64DA" w:rsidRDefault="00A1592A" w:rsidP="006268BB">
            <w:pPr>
              <w:pStyle w:val="NormalWeb"/>
              <w:ind w:left="-60"/>
              <w:jc w:val="center"/>
              <w:rPr>
                <w:b/>
                <w:bCs/>
                <w:color w:val="000000"/>
                <w:sz w:val="20"/>
                <w:szCs w:val="20"/>
              </w:rPr>
            </w:pPr>
            <w:r w:rsidRPr="008F64DA">
              <w:rPr>
                <w:b/>
                <w:bCs/>
                <w:color w:val="000000"/>
                <w:sz w:val="20"/>
                <w:szCs w:val="20"/>
              </w:rPr>
              <w:t>Herbal Compound</w:t>
            </w:r>
          </w:p>
        </w:tc>
      </w:tr>
      <w:tr w:rsidR="00A1592A" w:rsidRPr="008F64DA" w14:paraId="48FB2062" w14:textId="77777777" w:rsidTr="006268BB">
        <w:tc>
          <w:tcPr>
            <w:tcW w:w="546" w:type="dxa"/>
          </w:tcPr>
          <w:p w14:paraId="31E2B94D" w14:textId="77777777" w:rsidR="00A1592A" w:rsidRPr="008F64DA" w:rsidRDefault="00A1592A" w:rsidP="006268BB">
            <w:pPr>
              <w:pStyle w:val="NormalWeb"/>
              <w:spacing w:before="0" w:beforeAutospacing="0" w:after="0" w:afterAutospacing="0"/>
              <w:jc w:val="both"/>
            </w:pPr>
            <w:r w:rsidRPr="008F64DA">
              <w:t xml:space="preserve">1. </w:t>
            </w:r>
          </w:p>
        </w:tc>
        <w:tc>
          <w:tcPr>
            <w:tcW w:w="1163" w:type="dxa"/>
          </w:tcPr>
          <w:p w14:paraId="61EB8999" w14:textId="77777777" w:rsidR="00A1592A" w:rsidRPr="008F64DA" w:rsidRDefault="00A1592A" w:rsidP="006268BB">
            <w:pPr>
              <w:pStyle w:val="NormalWeb"/>
              <w:spacing w:before="0" w:beforeAutospacing="0" w:after="0" w:afterAutospacing="0"/>
              <w:jc w:val="both"/>
            </w:pPr>
            <w:r w:rsidRPr="008F64DA">
              <w:t>3CLPro</w:t>
            </w:r>
          </w:p>
        </w:tc>
        <w:tc>
          <w:tcPr>
            <w:tcW w:w="7414" w:type="dxa"/>
          </w:tcPr>
          <w:p w14:paraId="240AAF7D" w14:textId="77777777" w:rsidR="00A1592A" w:rsidRPr="008F64DA" w:rsidRDefault="00A1592A" w:rsidP="006268BB">
            <w:pPr>
              <w:pStyle w:val="NormalWeb"/>
              <w:spacing w:before="0" w:beforeAutospacing="0" w:after="0" w:afterAutospacing="0"/>
              <w:jc w:val="both"/>
            </w:pPr>
            <w:r w:rsidRPr="008F64DA">
              <w:t xml:space="preserve">Amaranthine, Methylthio, arabinopyrano, Peonidin-3, Quercetin-3, Sinigrin, </w:t>
            </w:r>
            <w:r w:rsidRPr="008F64DA">
              <w:rPr>
                <w:b/>
              </w:rPr>
              <w:t>Hesperidine</w:t>
            </w:r>
            <w:r w:rsidRPr="008F64DA">
              <w:t>, Myricetin-3, (+)-2,3-Dihydro-9-hydroxy, Cyanidin-3, Scutellarein, Spiraeoside, Glucoputran, Isoforskolin, Kaempferol-3, Rhamnetin, Glucosinolate, ß-pinene, ß-caryophyllene, A-thujene, Y-mangostin, Viridiflorene, Vicenin, Ursolic acid, Tinocordiside, Tetradecanol, Terpinyl acetate, Tartaric acid, Stigmasterol-3-o-glucoside, Sterculic acid, Stearic acid, Spathulenol, Sabinene, Rutin, Ruberythric acid, Ricinoleic acid, Quercitrin, Quercetin-3-o-rhamnoside, Propionic acid, Piperitone, Petunidin-3-gentiobioside, Pelargonic acid, Palmitic acid, Oleanolic acid, Nonanal, Nirurin, Nerolidol, Nerol/geraniol, Naringin, Myristic acid, Morindin, Momordol, Momordicine 1, Momordicilin, Momordenol, Mannose-6-phosphate, Mangiferin, Malvidin-3-laminaribioside, Malvalic acid, Malic acid, Linalool, Andrographolide type 1, Andrographatoside, Andrograpanin, 14-deoxy-11-oxoandrographolide, 14-deoxy-11,12-didehydroandrographolide 2, 14-deoxy-11,12-didehydroandrographolide, Caprylic acid, Cyanidin 3-glucoside, Cyanidin 3-xyloglucoside, Cyanidin-3-sambubioside, Delphinidin 3-sambubioside, Delphinidin-3-glucoside, Delphinin, Glycolic acid, Gossypetin 3-glucoside, Hibiscus acid, Blumenol a, Blumenol b, Ligan library pare, 24-isopropyl cholesterol, Amarulone, Astragalin, Beta sitosterol, Ellagic acid, Isoquercetrin, Caproic acid, Ethyl caproate, Ethyl caprylate, Kaempferol 3-o-alpha-l-rhamnopyranoside/afzelin, (3beta,23e)-3-hydroxy-27-norcycloart-23-en-25-one, Arabinose, B-sitosterol, Campesterol, Gychirrethinic acid, 1-hexanol, 2-heptadecanone, 3-hexen-1-ol, A-cadinol, Aromadendrene, Borneol, Bornyl acetate, B-salinene, Camphene, Caryophyllene oxide, Cis-linalool oxide (pyranoid), Epi-a-bisabolol, Farnesol, Fenchone, Geranial/citral, Geraniol, Germacrene-d, Heptan-2-one, Heptanal, Hexadecanol, Ledol, Betulinic acid, Cyanidin diglycoside, Delphinidin-3-gentiobioside, Epi-friedelanol, Friedelin, Hyperoside, Isoquercetin, Ligan library brotowali, Amritoside, Berberine2, Columbin, Cycloeucalenol, Cycloeucalenone, Goyaglycoside a, Galacturonic acid, Erythrodiol, Diosgenin, Cycloarthenol, Cucurbitins, Cucurbitane, Cucurbitacin r, Cucurbitacin d, Charine, Charantin, Andrographolide, Andrographolide type 4, Andrographolide type 3, Andrographolide type 2, 14-deoxy-11,12-didehydroandrographolide2, 11-hydroxymutakone,</w:t>
            </w:r>
          </w:p>
        </w:tc>
      </w:tr>
      <w:tr w:rsidR="00A1592A" w:rsidRPr="008F64DA" w14:paraId="32999534" w14:textId="77777777" w:rsidTr="006268BB">
        <w:tc>
          <w:tcPr>
            <w:tcW w:w="546" w:type="dxa"/>
          </w:tcPr>
          <w:p w14:paraId="65161E80" w14:textId="77777777" w:rsidR="00A1592A" w:rsidRPr="008F64DA" w:rsidRDefault="00A1592A" w:rsidP="006268BB">
            <w:pPr>
              <w:pStyle w:val="NormalWeb"/>
              <w:spacing w:before="0" w:beforeAutospacing="0" w:after="0" w:afterAutospacing="0"/>
              <w:jc w:val="both"/>
            </w:pPr>
            <w:r w:rsidRPr="008F64DA">
              <w:t>2.</w:t>
            </w:r>
          </w:p>
        </w:tc>
        <w:tc>
          <w:tcPr>
            <w:tcW w:w="1163" w:type="dxa"/>
          </w:tcPr>
          <w:p w14:paraId="1C9CF89B" w14:textId="77777777" w:rsidR="00A1592A" w:rsidRPr="008F64DA" w:rsidRDefault="00A1592A" w:rsidP="006268BB">
            <w:pPr>
              <w:pStyle w:val="NormalWeb"/>
              <w:spacing w:before="0" w:beforeAutospacing="0" w:after="0" w:afterAutospacing="0"/>
              <w:jc w:val="both"/>
            </w:pPr>
            <w:r w:rsidRPr="008F64DA">
              <w:t>PLPro</w:t>
            </w:r>
          </w:p>
        </w:tc>
        <w:tc>
          <w:tcPr>
            <w:tcW w:w="7414" w:type="dxa"/>
          </w:tcPr>
          <w:p w14:paraId="4CFA1F8F" w14:textId="77777777" w:rsidR="00A1592A" w:rsidRPr="008F64DA" w:rsidRDefault="00A1592A" w:rsidP="006268BB">
            <w:pPr>
              <w:pStyle w:val="NormalWeb"/>
              <w:spacing w:before="0" w:beforeAutospacing="0" w:after="0" w:afterAutospacing="0"/>
              <w:jc w:val="both"/>
            </w:pPr>
            <w:r w:rsidRPr="008F64DA">
              <w:t>Methylthio, Sinigrin, Glucoputran, Glucosinolate, ß-pinene, ß-caryophyllene, A-thujene, A-terpinene, A-pinene, Y-mangostin, Ylangene, Y-cardinene, Viridiflorene, Valencene, Ursolic acid, Tinocordiside, Thymoquinone, Tetradecanol, Terpinyl acetate, Terpinolene, Tartaric acid, Stigmasterol-3-o-glucoside, Sterculic acid, Stearic acid, Spathulenol, Sinamaldehid, Safrole, Sabinene, Ricinoleic acid, Pyrocathecol, Propionic acid, Piperitone, Phellandre, Pelargonic acid, P-cymene, P-coumaric acid, Palmitoleic acid, Palmitic acid, Oxalic acid, Oleic acid, Oleanolic acid, Nonanal, N-heptadecane, Nerolidol, Nerol/geraniol, Myristic acid, Myrcene, Momordol, Momordicine 1, Momordenol, Methyl isoeugenol, Methyl eugenol, Methyl cinnamate, Methyl chavicol, Mannose-6-phosphate, Malvalic acid, Malic acid, Maleic acid, Linoleic acid, Linalool, Linalool acetate, Limonene, Andrograpanin, 14-deoxy-11,12-didehydroandrographolide 2, Anisaldehyde, Ascorbic acid, Caprylic acid, Citric acid, Formic acid, Glycolic acid, Hibiscus acid, Blumenol a, Blumenol b, Ligan library pare, 24-isopropyl cholesterol, Beta sitosterol, Estradiol, Caproic acid, Ethyl caproate, Ethyl caprylate, (3beta,23e)-3-hydroxy-27-norcycloart-23-en-25-one, Arabinose, B-sitosterol, Campesterol, Cinnamic acid, (e)-beta-farnesene, Z-</w:t>
            </w:r>
            <w:r w:rsidRPr="008F64DA">
              <w:lastRenderedPageBreak/>
              <w:t>beta-ocimene, (z)-cinnamyl acetate, 1,8-cineole, 1-hexanol, 2-heptadecanone, 3-carene, 3-hexen-1-ol, A-bergamoten, A-cadinene, A-cadinol, A-calacorene, Acetyl eugenol, A-copaene, A-humulene, A-muurolene, Aromadendrene, A-selinene, Benzaldehyde, Benzyl alcohol, Beta-ocimene, Borneol, Bornyl acetate, B-salinene, Cadalene, Camphene, Caryophyllene oxide, Cinnamaldehyde, Cinnamyl acetate, Cinnamyl alcohol, Cis calamenene, Cis-linalool oxide (pyranoid), Cuminaldehyde, D-cadinene, Epi-a-bisabolol, Ethyl cinnamate, Eugenyl acetate, Farnesol, Fenchone, Geranial/citral, Geraniol, Germacrene-d, Heptan-2-one, Heptanal, Hexadecanol, Hydrocinnamaldehyde, Hydrocinnamic acid, Isoeugenol, Ledol, Z-cinnamaldehyde, Betulinic acid, Epi-friedelanol, Friedelin, Ligan library brotowali, Berberine2, Cycloeucalenol, Cycloeucalenone, Goyaglycoside c, Goyaglycoside a, Galacturonic acid, Erythrodiol, Elaeostearic acid, Diosgenin, Cycloarthenol, Cucurbitane, Cryptoxanthin, Charantin, 14-deoxy-11,12-didehydroandrographolide2, 11-hydroxymutakone,</w:t>
            </w:r>
          </w:p>
        </w:tc>
      </w:tr>
      <w:tr w:rsidR="00A1592A" w14:paraId="7E1AD3E6" w14:textId="77777777" w:rsidTr="006268BB">
        <w:tc>
          <w:tcPr>
            <w:tcW w:w="546" w:type="dxa"/>
          </w:tcPr>
          <w:p w14:paraId="48FDC714" w14:textId="77777777" w:rsidR="00A1592A" w:rsidRPr="008F64DA" w:rsidRDefault="00A1592A" w:rsidP="006268BB">
            <w:pPr>
              <w:pStyle w:val="NormalWeb"/>
              <w:spacing w:before="0" w:beforeAutospacing="0" w:after="0" w:afterAutospacing="0"/>
              <w:jc w:val="both"/>
            </w:pPr>
            <w:r w:rsidRPr="008F64DA">
              <w:lastRenderedPageBreak/>
              <w:t>3.</w:t>
            </w:r>
          </w:p>
        </w:tc>
        <w:tc>
          <w:tcPr>
            <w:tcW w:w="1163" w:type="dxa"/>
          </w:tcPr>
          <w:p w14:paraId="4ACB2647" w14:textId="77777777" w:rsidR="00A1592A" w:rsidRPr="008F64DA" w:rsidRDefault="00A1592A" w:rsidP="006268BB">
            <w:pPr>
              <w:pStyle w:val="NormalWeb"/>
              <w:spacing w:before="0" w:beforeAutospacing="0" w:after="0" w:afterAutospacing="0"/>
              <w:jc w:val="both"/>
            </w:pPr>
            <w:r w:rsidRPr="008F64DA">
              <w:t>RdRp</w:t>
            </w:r>
          </w:p>
        </w:tc>
        <w:tc>
          <w:tcPr>
            <w:tcW w:w="7414" w:type="dxa"/>
          </w:tcPr>
          <w:p w14:paraId="6E884DBA" w14:textId="77777777" w:rsidR="00A1592A" w:rsidRPr="008F64DA" w:rsidRDefault="00A1592A" w:rsidP="006268BB">
            <w:pPr>
              <w:pStyle w:val="NormalWeb"/>
              <w:spacing w:before="0" w:beforeAutospacing="0" w:after="0" w:afterAutospacing="0"/>
              <w:jc w:val="both"/>
            </w:pPr>
            <w:r w:rsidRPr="008F64DA">
              <w:t xml:space="preserve">Methylthio, arabinopyrano, Peonidin-3, Quercetin-3, Theviridoside, Sinigrin, Hesperidine, Myricetin-3, (+)-2,3-Dihydro-9-hydroxy, Cyanidin-3, Catalpol, Scandoside, Scutellarein, Spiraeoside, Geniposide, Oleoside, Majoroside, Glucoputran, Isoforskolin, Kaempferol-3, Rhamnetin, Psoralen, Glucosinolate, ß-pinene, ß-caryophyllene, A-thujene, A-terpinene, A-pinene, Y-mangostin, Ylangene, Y-cardinene, Viridiflorene, Vicenin, Valencene, Ursolic acid, Tinosporaside, Tinocordiside, Thymoquinone, Tetradecanol, Terpinyl acetate, Terpinolene, Tartaric acid, Stigmasterol-3-o-glucoside, Sterculic acid, Stearic acid, Spathulenol, Sinamaldehid, Sabinene, Rutin, Ruberythric acid, Ricinoleic acid, Quercitrin, Quercetin-3-o-rhamnoside, Propionic acid, Piperitone, Phellandre, Petunidin-3-gentiobioside, Pelargonic acid, P-cymene, Palmitoleic acid, Palmitic acid, Oxalic acid, Oleic acid, Oleanolic acid, Nonanal, Nirurin, N-heptadecane, Nerolidol, Nerol/geraniol, Neoandrographolid, Naringin, Myristic acid, Myrcene, Morindin, Momordol, Momordin i, Momordin lc, Momordin ib, Momordicinin, Momordicine 1, Momordicilin, Momordenol, Methyl cinnamate, Mannose-6-phosphate, Mangiferin, Malvidin-3-laminaribioside, Malvalic acid, Malic acid, Maleic acid, Linoleic acid, Linalool, Linalool acetate, Limonene, Andrographolide type 1, Andrographoside, Andrographatoside, Andrograpanin, 14-deoxyandrographoside, 14-deoxy-11-oxoandrographolide, 14-deoxy-11,12-didehydroandrographolide 2, 14-deoxy-11,12-didehydroandrographolide, Ascorbic acid, Caprylic acid, Citric acid, Cyanidin 3-glucoside, Cyanidin 3-xyloglucoside, Cyanidin-3-sambubioside, Delphinidin 3-sambubioside, Delphinidin-3-glucoside, Delphinin, Formic acid, Glycolic acid, Gossypetin 3-glucoside, Hibiscus acid, Blumenol a, Blumenol b, Ligan library pare, 24-isopropyl cholesterol, Amarulone, Astragalin, Beta sitosterol, Isoquercetrin, Asperuloside tetraacetate, Asperulosidic acid, Aucubin, Caproic acid, Ethyl caproate, Ethyl caprylate, Kaempferol 3-o-alpha-l-rhamnopyranoside/afzelin, (3beta,23e)-3-hydroxy-27-norcycloart-23-en-25-one, Accemannan, Aloinoside b, Arabinose, B-sitosterol, Campesterol, Cinnamic acid, Gibberelins, Gychirrethinic acid, (e)-beta-farnesene, Z-beta-ocimene, (z)-cinnamyl acetate, 1,8-cineole, 1-hexanol, 2-heptadecanone, 3-carene, 3-hexen-1-ol, A-bergamoten, A-cadinene, A-cadinol, A-calacorene, A-copaene, A-humulene, A-muurolene, Aromadendrene, A-selinene, Benzaldehyde, Benzyl alcohol, Benzyl benzoate, Beta-ocimene, Borneol, Bornyl acetate, B-salinene, Cadalene, Camphene, Caryophyllene oxide, Cinnamaldehyde, Cinnamyl acetate, Cinnamyl alcohol, Cis calamenene, Cis-linalool oxide (pyranoid), D-cadinene, Epi-a-bisabolol, Ethyl cinnamate, Farnesol, Fenchone, Geranial/citral, Geraniol, Germacrene-d, Heptan-2-one, Heptanal, Hexadecanol, Ledol, Z-cinnamaldehyde, Betulinic acid, Cyanidin diglycoside, Delphinidin-3-gentiobioside, Epi-friedelanol, Friedelin, Hyperoside, Isoquercetin, Ligan library brotowali, Amritoside, Berberine2, Columbin, Cycloeucalenol, Cycloeucalenone, Goyaglycoside h, Goyaglycoside g, Goyaglycoside f, </w:t>
            </w:r>
            <w:r w:rsidRPr="008F64DA">
              <w:lastRenderedPageBreak/>
              <w:t xml:space="preserve">Goyaglycoside e, Goyaglycoside c, Goyaglycoside a, Galacturonic acid, Erythrodiol, Elaeostearic acid, Diosgenin, Cycloarthenol, Cucurbitane, Cucurbitacin s, Cucurbitacin r, Cucurbitacin q, Cucurbitacin p, Cucurbitacin o, Cucurbitacin l, Cucurbitacin k, Cucurbitacin j, Cucurbitacin i, Cucurbitacin g/h, Cucurbitacin f, Cucurbitacin e, Cucurbitacin d, Cucurbitacin c, Cucurbitacin b, Cucurbitacin a, Cryptoxanthin, Charine, Charantin, Andrographolide, Andrographolide type 4, Andrographolide type 3, Andrographolide type 2, 14-deoxy-11,12-didehydroandrographolide2, 11-hydroxymutakone, </w:t>
            </w:r>
          </w:p>
        </w:tc>
      </w:tr>
    </w:tbl>
    <w:p w14:paraId="66401E28" w14:textId="77777777" w:rsidR="00A1592A" w:rsidRDefault="00A1592A" w:rsidP="00A1592A"/>
    <w:p w14:paraId="44D1CB42" w14:textId="77777777" w:rsidR="00A1592A" w:rsidRPr="006268BB" w:rsidRDefault="00A1592A" w:rsidP="00A1592A">
      <w:pPr>
        <w:widowControl w:val="0"/>
        <w:autoSpaceDE w:val="0"/>
        <w:autoSpaceDN w:val="0"/>
        <w:adjustRightInd w:val="0"/>
        <w:ind w:left="426" w:hanging="426"/>
        <w:jc w:val="both"/>
        <w:rPr>
          <w:noProof/>
          <w:sz w:val="20"/>
          <w:lang w:val="en-US"/>
        </w:rPr>
      </w:pPr>
    </w:p>
    <w:p w14:paraId="68FAFB16" w14:textId="77777777" w:rsidR="00A1592A" w:rsidRDefault="00A1592A"/>
    <w:sectPr w:rsidR="00A1592A" w:rsidSect="009C259E">
      <w:footerReference w:type="default" r:id="rId6"/>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B86244" w14:textId="77777777" w:rsidR="00751FD0" w:rsidRDefault="00751FD0">
      <w:r>
        <w:separator/>
      </w:r>
    </w:p>
  </w:endnote>
  <w:endnote w:type="continuationSeparator" w:id="0">
    <w:p w14:paraId="7F559121" w14:textId="77777777" w:rsidR="00751FD0" w:rsidRDefault="00751F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17722631"/>
      <w:docPartObj>
        <w:docPartGallery w:val="Page Numbers (Bottom of Page)"/>
        <w:docPartUnique/>
      </w:docPartObj>
    </w:sdtPr>
    <w:sdtEndPr>
      <w:rPr>
        <w:noProof/>
        <w:sz w:val="18"/>
        <w:szCs w:val="18"/>
      </w:rPr>
    </w:sdtEndPr>
    <w:sdtContent>
      <w:p w14:paraId="3F6F7DF1" w14:textId="77777777" w:rsidR="00AF77C4" w:rsidRPr="006268BB" w:rsidRDefault="00A1592A">
        <w:pPr>
          <w:pStyle w:val="Footer"/>
          <w:jc w:val="center"/>
          <w:rPr>
            <w:sz w:val="18"/>
            <w:szCs w:val="18"/>
          </w:rPr>
        </w:pPr>
        <w:r w:rsidRPr="006268BB">
          <w:rPr>
            <w:sz w:val="18"/>
            <w:szCs w:val="18"/>
          </w:rPr>
          <w:fldChar w:fldCharType="begin"/>
        </w:r>
        <w:r w:rsidRPr="006268BB">
          <w:rPr>
            <w:sz w:val="18"/>
            <w:szCs w:val="18"/>
          </w:rPr>
          <w:instrText xml:space="preserve"> PAGE   \* MERGEFORMAT </w:instrText>
        </w:r>
        <w:r w:rsidRPr="006268BB">
          <w:rPr>
            <w:sz w:val="18"/>
            <w:szCs w:val="18"/>
          </w:rPr>
          <w:fldChar w:fldCharType="separate"/>
        </w:r>
        <w:r>
          <w:rPr>
            <w:noProof/>
            <w:sz w:val="18"/>
            <w:szCs w:val="18"/>
          </w:rPr>
          <w:t>12</w:t>
        </w:r>
        <w:r w:rsidRPr="006268BB">
          <w:rPr>
            <w:noProof/>
            <w:sz w:val="18"/>
            <w:szCs w:val="18"/>
          </w:rPr>
          <w:fldChar w:fldCharType="end"/>
        </w:r>
      </w:p>
    </w:sdtContent>
  </w:sdt>
  <w:p w14:paraId="333F4DA9" w14:textId="77777777" w:rsidR="00AF77C4" w:rsidRDefault="00751F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9211B2" w14:textId="77777777" w:rsidR="00751FD0" w:rsidRDefault="00751FD0">
      <w:r>
        <w:separator/>
      </w:r>
    </w:p>
  </w:footnote>
  <w:footnote w:type="continuationSeparator" w:id="0">
    <w:p w14:paraId="2490D990" w14:textId="77777777" w:rsidR="00751FD0" w:rsidRDefault="00751F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92A"/>
    <w:rsid w:val="001C4F98"/>
    <w:rsid w:val="00414BFA"/>
    <w:rsid w:val="00751FD0"/>
    <w:rsid w:val="008F64DA"/>
    <w:rsid w:val="00A1592A"/>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4:docId w14:val="56D453C9"/>
  <w15:chartTrackingRefBased/>
  <w15:docId w15:val="{D0C40F0D-D723-5F42-B328-2154390F5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D"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592A"/>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1592A"/>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1592A"/>
    <w:pPr>
      <w:spacing w:before="100" w:beforeAutospacing="1" w:after="100" w:afterAutospacing="1"/>
    </w:pPr>
  </w:style>
  <w:style w:type="paragraph" w:styleId="Footer">
    <w:name w:val="footer"/>
    <w:basedOn w:val="Normal"/>
    <w:link w:val="FooterChar"/>
    <w:uiPriority w:val="99"/>
    <w:unhideWhenUsed/>
    <w:rsid w:val="00A1592A"/>
    <w:pPr>
      <w:tabs>
        <w:tab w:val="center" w:pos="4680"/>
        <w:tab w:val="right" w:pos="9360"/>
      </w:tabs>
    </w:pPr>
  </w:style>
  <w:style w:type="character" w:customStyle="1" w:styleId="FooterChar">
    <w:name w:val="Footer Char"/>
    <w:basedOn w:val="DefaultParagraphFont"/>
    <w:link w:val="Footer"/>
    <w:uiPriority w:val="99"/>
    <w:rsid w:val="00A1592A"/>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1277</Words>
  <Characters>7280</Characters>
  <Application>Microsoft Office Word</Application>
  <DocSecurity>0</DocSecurity>
  <Lines>60</Lines>
  <Paragraphs>17</Paragraphs>
  <ScaleCrop>false</ScaleCrop>
  <Company/>
  <LinksUpToDate>false</LinksUpToDate>
  <CharactersWithSpaces>8540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Linda Erlina</cp:lastModifiedBy>
  <cp:revision>3</cp:revision>
  <dcterms:created xsi:type="dcterms:W3CDTF">2020-09-29T23:41:00Z</dcterms:created>
  <dcterms:modified xsi:type="dcterms:W3CDTF">2020-10-04T06:21:00Z</dcterms:modified>
</cp:coreProperties>
</file>