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8C2CA" w14:textId="77777777" w:rsidR="00654025" w:rsidRPr="00524F4B" w:rsidRDefault="00654025" w:rsidP="00654025">
      <w:pPr>
        <w:spacing w:line="360" w:lineRule="auto"/>
        <w:rPr>
          <w:rFonts w:ascii="Times New Roman" w:eastAsia="宋体" w:hAnsi="Times New Roman" w:cs="Times New Roman"/>
          <w:b/>
          <w:sz w:val="28"/>
          <w:szCs w:val="28"/>
        </w:rPr>
      </w:pPr>
      <w:r w:rsidRPr="00524F4B">
        <w:rPr>
          <w:rFonts w:ascii="Times New Roman" w:eastAsia="宋体" w:hAnsi="Times New Roman" w:cs="Times New Roman"/>
          <w:b/>
          <w:sz w:val="28"/>
          <w:szCs w:val="28"/>
        </w:rPr>
        <w:t>Supplementary Methods</w:t>
      </w:r>
    </w:p>
    <w:p w14:paraId="4B55AAFB" w14:textId="77777777" w:rsidR="00654025" w:rsidRPr="00524F4B" w:rsidRDefault="00654025" w:rsidP="00654025">
      <w:pPr>
        <w:spacing w:line="360" w:lineRule="auto"/>
        <w:rPr>
          <w:rFonts w:ascii="Times New Roman" w:eastAsia="宋体" w:hAnsi="Times New Roman" w:cs="Times New Roman"/>
          <w:b/>
          <w:sz w:val="28"/>
          <w:szCs w:val="28"/>
        </w:rPr>
      </w:pPr>
      <w:r w:rsidRPr="00524F4B">
        <w:rPr>
          <w:rFonts w:ascii="Times New Roman" w:eastAsia="宋体" w:hAnsi="Times New Roman" w:cs="Times New Roman"/>
          <w:b/>
          <w:sz w:val="28"/>
          <w:szCs w:val="28"/>
        </w:rPr>
        <w:t>Development of the subtype prediction models</w:t>
      </w:r>
    </w:p>
    <w:p w14:paraId="308D32BB" w14:textId="77777777" w:rsidR="00654025" w:rsidRPr="00524F4B" w:rsidRDefault="00654025" w:rsidP="00654025">
      <w:pPr>
        <w:spacing w:line="360" w:lineRule="auto"/>
        <w:rPr>
          <w:rFonts w:ascii="Times New Roman" w:hAnsi="Times New Roman" w:cs="Times New Roman"/>
          <w:b/>
          <w:i/>
          <w:sz w:val="24"/>
          <w:szCs w:val="24"/>
        </w:rPr>
      </w:pPr>
      <w:r w:rsidRPr="00524F4B">
        <w:rPr>
          <w:rFonts w:ascii="Times New Roman" w:hAnsi="Times New Roman" w:cs="Times New Roman"/>
          <w:b/>
          <w:i/>
          <w:sz w:val="24"/>
          <w:szCs w:val="24"/>
        </w:rPr>
        <w:t>Hierarchical clustering analysis to produce sample labels</w:t>
      </w:r>
    </w:p>
    <w:p w14:paraId="33DFF7B7" w14:textId="77777777" w:rsidR="00654025" w:rsidRPr="00524F4B" w:rsidRDefault="00654025" w:rsidP="00654025">
      <w:pPr>
        <w:spacing w:line="360" w:lineRule="auto"/>
        <w:rPr>
          <w:rFonts w:ascii="Times New Roman" w:hAnsi="Times New Roman" w:cs="Times New Roman"/>
          <w:sz w:val="24"/>
          <w:szCs w:val="24"/>
        </w:rPr>
      </w:pPr>
      <w:r w:rsidRPr="00524F4B">
        <w:rPr>
          <w:rFonts w:ascii="Times New Roman" w:hAnsi="Times New Roman" w:cs="Times New Roman"/>
          <w:sz w:val="24"/>
          <w:szCs w:val="24"/>
        </w:rPr>
        <w:t>Totally 523 TCGA breast cancer samples with data both in Microarray and RNA-seq were used in hierarchical clustering analysis (HCA) to produce sample labels using 1574 intrinsic genes listed in the “intrinsic gene” list</w:t>
      </w:r>
      <w:r w:rsidRPr="00524F4B">
        <w:rPr>
          <w:rFonts w:ascii="Times New Roman" w:hAnsi="Times New Roman" w:cs="Times New Roman"/>
          <w:sz w:val="24"/>
          <w:szCs w:val="24"/>
        </w:rPr>
        <w:fldChar w:fldCharType="begin">
          <w:fldData xml:space="preserve">PEVuZE5vdGU+PENpdGU+PEF1dGhvcj5QYXJrZXI8L0F1dGhvcj48WWVhcj4yMDA5PC9ZZWFyPjxS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=
</w:fldData>
        </w:fldChar>
      </w:r>
      <w:r w:rsidRPr="00524F4B">
        <w:rPr>
          <w:rFonts w:ascii="Times New Roman" w:hAnsi="Times New Roman" w:cs="Times New Roman"/>
          <w:sz w:val="24"/>
          <w:szCs w:val="24"/>
        </w:rPr>
        <w:instrText xml:space="preserve"> ADDIN EN.CITE </w:instrText>
      </w:r>
      <w:r w:rsidRPr="00524F4B">
        <w:rPr>
          <w:rFonts w:ascii="Times New Roman" w:hAnsi="Times New Roman" w:cs="Times New Roman"/>
          <w:sz w:val="24"/>
          <w:szCs w:val="24"/>
        </w:rPr>
        <w:fldChar w:fldCharType="begin">
          <w:fldData xml:space="preserve">PEVuZE5vdGU+PENpdGU+PEF1dGhvcj5QYXJrZXI8L0F1dGhvcj48WWVhcj4yMDA5PC9ZZWFyPjxS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=
</w:fldData>
        </w:fldChar>
      </w:r>
      <w:r w:rsidRPr="00524F4B">
        <w:rPr>
          <w:rFonts w:ascii="Times New Roman" w:hAnsi="Times New Roman" w:cs="Times New Roman"/>
          <w:sz w:val="24"/>
          <w:szCs w:val="24"/>
        </w:rPr>
        <w:instrText xml:space="preserve"> ADDIN EN.CITE.DATA </w:instrText>
      </w:r>
      <w:r w:rsidRPr="00524F4B">
        <w:rPr>
          <w:rFonts w:ascii="Times New Roman" w:hAnsi="Times New Roman" w:cs="Times New Roman"/>
          <w:sz w:val="24"/>
          <w:szCs w:val="24"/>
        </w:rPr>
      </w:r>
      <w:r w:rsidRPr="00524F4B">
        <w:rPr>
          <w:rFonts w:ascii="Times New Roman" w:hAnsi="Times New Roman" w:cs="Times New Roman"/>
          <w:sz w:val="24"/>
          <w:szCs w:val="24"/>
        </w:rPr>
        <w:fldChar w:fldCharType="end"/>
      </w:r>
      <w:r w:rsidRPr="00524F4B">
        <w:rPr>
          <w:rFonts w:ascii="Times New Roman" w:hAnsi="Times New Roman" w:cs="Times New Roman"/>
          <w:sz w:val="24"/>
          <w:szCs w:val="24"/>
        </w:rPr>
      </w:r>
      <w:r w:rsidRPr="00524F4B">
        <w:rPr>
          <w:rFonts w:ascii="Times New Roman" w:hAnsi="Times New Roman" w:cs="Times New Roman"/>
          <w:sz w:val="24"/>
          <w:szCs w:val="24"/>
        </w:rPr>
        <w:fldChar w:fldCharType="separate"/>
      </w:r>
      <w:r w:rsidRPr="00524F4B">
        <w:rPr>
          <w:rFonts w:ascii="Times New Roman" w:hAnsi="Times New Roman" w:cs="Times New Roman"/>
          <w:noProof/>
          <w:sz w:val="24"/>
          <w:szCs w:val="24"/>
          <w:vertAlign w:val="superscript"/>
        </w:rPr>
        <w:t>1</w:t>
      </w:r>
      <w:r w:rsidRPr="00524F4B">
        <w:rPr>
          <w:rFonts w:ascii="Times New Roman" w:hAnsi="Times New Roman" w:cs="Times New Roman"/>
          <w:sz w:val="24"/>
          <w:szCs w:val="24"/>
        </w:rPr>
        <w:fldChar w:fldCharType="end"/>
      </w:r>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The Microarray and RNA-seq data were Z-score normalized in gene level and then combined for HCA. The distance measurement and aggregation method used were “Euclidean” and “</w:t>
      </w:r>
      <w:proofErr w:type="spellStart"/>
      <w:r w:rsidRPr="00524F4B">
        <w:rPr>
          <w:rFonts w:ascii="Times New Roman" w:eastAsia="宋体" w:hAnsi="Times New Roman" w:cs="Times New Roman"/>
          <w:sz w:val="24"/>
          <w:szCs w:val="24"/>
        </w:rPr>
        <w:t>Ward.D</w:t>
      </w:r>
      <w:proofErr w:type="spellEnd"/>
      <w:r w:rsidRPr="00524F4B">
        <w:rPr>
          <w:rFonts w:ascii="Times New Roman" w:eastAsia="宋体" w:hAnsi="Times New Roman" w:cs="Times New Roman"/>
          <w:sz w:val="24"/>
          <w:szCs w:val="24"/>
        </w:rPr>
        <w:t>”, respectively.</w:t>
      </w:r>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Samples that clustered in the same terminal cluster with both Microarray and RNA-seq data were labeled as “clustered by samples” (n=503). Five clusters were determined in the HCA results and labeled as Subtypes 1 to 5.</w:t>
      </w:r>
    </w:p>
    <w:p w14:paraId="322F01C5" w14:textId="0A389C64" w:rsidR="00654025" w:rsidRPr="00524F4B" w:rsidRDefault="00654025" w:rsidP="00654025">
      <w:pPr>
        <w:spacing w:line="360" w:lineRule="auto"/>
        <w:rPr>
          <w:rFonts w:ascii="Times New Roman" w:hAnsi="Times New Roman" w:cs="Times New Roman"/>
          <w:b/>
          <w:i/>
          <w:sz w:val="24"/>
          <w:szCs w:val="24"/>
        </w:rPr>
      </w:pPr>
      <w:r w:rsidRPr="00524F4B">
        <w:rPr>
          <w:rFonts w:ascii="Times New Roman" w:hAnsi="Times New Roman" w:cs="Times New Roman"/>
          <w:b/>
          <w:i/>
          <w:sz w:val="24"/>
          <w:szCs w:val="24"/>
        </w:rPr>
        <w:t>Supervised learning for develop prediction models</w:t>
      </w:r>
      <w:r w:rsidR="000A70E0">
        <w:rPr>
          <w:rFonts w:ascii="Times New Roman" w:hAnsi="Times New Roman" w:cs="Times New Roman"/>
          <w:b/>
          <w:i/>
          <w:sz w:val="24"/>
          <w:szCs w:val="24"/>
        </w:rPr>
        <w:t xml:space="preserve"> of Breast Cancer</w:t>
      </w:r>
    </w:p>
    <w:p w14:paraId="0032F9FE" w14:textId="733B2103" w:rsidR="00836C7B" w:rsidRPr="00836C7B" w:rsidRDefault="00654025" w:rsidP="00654025">
      <w:pPr>
        <w:spacing w:line="360" w:lineRule="auto"/>
        <w:rPr>
          <w:rFonts w:ascii="Times New Roman" w:hAnsi="Times New Roman" w:cs="Times New Roman"/>
          <w:sz w:val="24"/>
          <w:szCs w:val="24"/>
        </w:rPr>
      </w:pPr>
      <w:r w:rsidRPr="00524F4B">
        <w:rPr>
          <w:rFonts w:ascii="Times New Roman" w:eastAsia="宋体" w:hAnsi="Times New Roman" w:cs="Times New Roman"/>
          <w:sz w:val="24"/>
          <w:szCs w:val="24"/>
        </w:rPr>
        <w:t xml:space="preserve">Samples labeled as “Clustered by samples” were used to build prediction models. These samples were randomly assigned to training and testing groups in a 2:1 ratio. Then, 12 models were developed for common (n=14090) and intrinsic (n=1574) genes using Microarray and RNA-seq data. During model development, 5- or 10-fold cross-validation was performed to avoid overfitting. Except for the </w:t>
      </w:r>
      <w:r w:rsidRPr="00524F4B">
        <w:rPr>
          <w:rFonts w:ascii="Times New Roman" w:eastAsia="宋体" w:hAnsi="Times New Roman" w:cs="Times New Roman"/>
          <w:b/>
          <w:sz w:val="24"/>
          <w:szCs w:val="24"/>
        </w:rPr>
        <w:t>Gene-pairs</w:t>
      </w:r>
      <w:r w:rsidRPr="00524F4B">
        <w:rPr>
          <w:rFonts w:ascii="Times New Roman" w:eastAsia="宋体" w:hAnsi="Times New Roman" w:cs="Times New Roman"/>
          <w:sz w:val="24"/>
          <w:szCs w:val="24"/>
        </w:rPr>
        <w:t xml:space="preserve"> Model, all other models were built 20 times. The models with the highest Matthews correlation coefficient (MCC) among the 20 built models were used to predict sample subtypes.</w:t>
      </w:r>
    </w:p>
    <w:p w14:paraId="5063B7AF" w14:textId="1EE2DC87" w:rsidR="00654025" w:rsidRPr="00524F4B" w:rsidRDefault="00654025" w:rsidP="00654025">
      <w:pPr>
        <w:spacing w:line="360" w:lineRule="auto"/>
        <w:rPr>
          <w:rFonts w:ascii="Times New Roman" w:hAnsi="Times New Roman" w:cs="Times New Roman"/>
          <w:sz w:val="24"/>
          <w:szCs w:val="24"/>
        </w:rPr>
      </w:pPr>
      <w:r w:rsidRPr="00524F4B">
        <w:rPr>
          <w:rFonts w:ascii="Times New Roman" w:eastAsia="宋体" w:hAnsi="Times New Roman" w:cs="Times New Roman"/>
          <w:sz w:val="24"/>
          <w:szCs w:val="24"/>
        </w:rPr>
        <w:t>The details of the models are described below</w:t>
      </w:r>
      <w:r w:rsidRPr="00524F4B">
        <w:rPr>
          <w:rFonts w:ascii="Times New Roman" w:hAnsi="Times New Roman" w:cs="Times New Roman"/>
          <w:sz w:val="24"/>
          <w:szCs w:val="24"/>
        </w:rPr>
        <w:t>:</w:t>
      </w:r>
    </w:p>
    <w:p w14:paraId="1C8A9B9A" w14:textId="0717DA4B" w:rsidR="00654025" w:rsidRPr="00524F4B" w:rsidRDefault="00654025" w:rsidP="00654025">
      <w:pPr>
        <w:spacing w:line="360" w:lineRule="auto"/>
        <w:rPr>
          <w:rFonts w:ascii="Times New Roman" w:hAnsi="Times New Roman" w:cs="Times New Roman"/>
          <w:sz w:val="24"/>
          <w:szCs w:val="24"/>
        </w:rPr>
      </w:pP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The model was trained and tested using scripts from the AIMS</w:t>
      </w:r>
      <w:r w:rsidRPr="00524F4B">
        <w:rPr>
          <w:rFonts w:ascii="Times New Roman" w:hAnsi="Times New Roman" w:cs="Times New Roman"/>
          <w:sz w:val="24"/>
          <w:szCs w:val="24"/>
        </w:rPr>
        <w:fldChar w:fldCharType="begin">
          <w:fldData xml:space="preserve">PEVuZE5vdGU+PENpdGU+PEF1dGhvcj5QYXF1ZXQ8L0F1dGhvcj48WWVhcj4yMDE1PC9ZZWFyPjxS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=
</w:fldData>
        </w:fldChar>
      </w:r>
      <w:r w:rsidRPr="00524F4B">
        <w:rPr>
          <w:rFonts w:ascii="Times New Roman" w:hAnsi="Times New Roman" w:cs="Times New Roman"/>
          <w:sz w:val="24"/>
          <w:szCs w:val="24"/>
        </w:rPr>
        <w:instrText xml:space="preserve"> ADDIN EN.CITE </w:instrText>
      </w:r>
      <w:r w:rsidRPr="00524F4B">
        <w:rPr>
          <w:rFonts w:ascii="Times New Roman" w:hAnsi="Times New Roman" w:cs="Times New Roman"/>
          <w:sz w:val="24"/>
          <w:szCs w:val="24"/>
        </w:rPr>
        <w:fldChar w:fldCharType="begin">
          <w:fldData xml:space="preserve">PEVuZE5vdGU+PENpdGU+PEF1dGhvcj5QYXF1ZXQ8L0F1dGhvcj48WWVhcj4yMDE1PC9ZZWFyPjxS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=
</w:fldData>
        </w:fldChar>
      </w:r>
      <w:r w:rsidRPr="00524F4B">
        <w:rPr>
          <w:rFonts w:ascii="Times New Roman" w:hAnsi="Times New Roman" w:cs="Times New Roman"/>
          <w:sz w:val="24"/>
          <w:szCs w:val="24"/>
        </w:rPr>
        <w:instrText xml:space="preserve"> ADDIN EN.CITE.DATA </w:instrText>
      </w:r>
      <w:r w:rsidRPr="00524F4B">
        <w:rPr>
          <w:rFonts w:ascii="Times New Roman" w:hAnsi="Times New Roman" w:cs="Times New Roman"/>
          <w:sz w:val="24"/>
          <w:szCs w:val="24"/>
        </w:rPr>
      </w:r>
      <w:r w:rsidRPr="00524F4B">
        <w:rPr>
          <w:rFonts w:ascii="Times New Roman" w:hAnsi="Times New Roman" w:cs="Times New Roman"/>
          <w:sz w:val="24"/>
          <w:szCs w:val="24"/>
        </w:rPr>
        <w:fldChar w:fldCharType="end"/>
      </w:r>
      <w:r w:rsidRPr="00524F4B">
        <w:rPr>
          <w:rFonts w:ascii="Times New Roman" w:hAnsi="Times New Roman" w:cs="Times New Roman"/>
          <w:sz w:val="24"/>
          <w:szCs w:val="24"/>
        </w:rPr>
      </w:r>
      <w:r w:rsidRPr="00524F4B">
        <w:rPr>
          <w:rFonts w:ascii="Times New Roman" w:hAnsi="Times New Roman" w:cs="Times New Roman"/>
          <w:sz w:val="24"/>
          <w:szCs w:val="24"/>
        </w:rPr>
        <w:fldChar w:fldCharType="separate"/>
      </w:r>
      <w:r w:rsidRPr="00524F4B">
        <w:rPr>
          <w:rFonts w:ascii="Times New Roman" w:hAnsi="Times New Roman" w:cs="Times New Roman"/>
          <w:noProof/>
          <w:sz w:val="24"/>
          <w:szCs w:val="24"/>
          <w:vertAlign w:val="superscript"/>
        </w:rPr>
        <w:t>2</w:t>
      </w:r>
      <w:r w:rsidRPr="00524F4B">
        <w:rPr>
          <w:rFonts w:ascii="Times New Roman" w:hAnsi="Times New Roman" w:cs="Times New Roman"/>
          <w:sz w:val="24"/>
          <w:szCs w:val="24"/>
        </w:rPr>
        <w:fldChar w:fldCharType="end"/>
      </w:r>
      <w:r w:rsidRPr="00524F4B">
        <w:rPr>
          <w:rFonts w:ascii="Times New Roman" w:eastAsia="宋体" w:hAnsi="Times New Roman" w:cs="Times New Roman"/>
          <w:sz w:val="24"/>
          <w:szCs w:val="24"/>
        </w:rPr>
        <w:t xml:space="preserve"> GitHub repository (</w:t>
      </w:r>
      <w:hyperlink r:id="rId6" w:history="1">
        <w:r w:rsidR="00D064DD" w:rsidRPr="009F7D96">
          <w:rPr>
            <w:rStyle w:val="a3"/>
            <w:rFonts w:ascii="Times New Roman" w:eastAsia="宋体" w:hAnsi="Times New Roman" w:cs="Times New Roman"/>
            <w:sz w:val="24"/>
            <w:szCs w:val="24"/>
          </w:rPr>
          <w:t>https://github.com/meoyo/trainAIMS</w:t>
        </w:r>
      </w:hyperlink>
      <w:r w:rsidR="00D064DD">
        <w:rPr>
          <w:rFonts w:ascii="Times New Roman" w:eastAsia="宋体" w:hAnsi="Times New Roman" w:cs="Times New Roman" w:hint="eastAsia"/>
          <w:sz w:val="24"/>
          <w:szCs w:val="24"/>
        </w:rPr>
        <w:t>)</w:t>
      </w:r>
      <w:r w:rsidRPr="00524F4B">
        <w:rPr>
          <w:rFonts w:ascii="Times New Roman" w:eastAsia="宋体" w:hAnsi="Times New Roman" w:cs="Times New Roman"/>
          <w:sz w:val="24"/>
          <w:szCs w:val="24"/>
        </w:rPr>
        <w:t xml:space="preserve"> with some modifications made to the </w:t>
      </w:r>
      <w:proofErr w:type="spellStart"/>
      <w:r w:rsidRPr="00524F4B">
        <w:rPr>
          <w:rFonts w:ascii="Times New Roman" w:eastAsia="宋体" w:hAnsi="Times New Roman" w:cs="Times New Roman"/>
          <w:b/>
          <w:sz w:val="24"/>
          <w:szCs w:val="24"/>
        </w:rPr>
        <w:t>trainAIMS</w:t>
      </w:r>
      <w:proofErr w:type="spellEnd"/>
      <w:r w:rsidRPr="00524F4B">
        <w:rPr>
          <w:rFonts w:ascii="Times New Roman" w:eastAsia="宋体" w:hAnsi="Times New Roman" w:cs="Times New Roman"/>
          <w:sz w:val="24"/>
          <w:szCs w:val="24"/>
        </w:rPr>
        <w:t xml:space="preserve"> function. The modified </w:t>
      </w:r>
      <w:proofErr w:type="spellStart"/>
      <w:r w:rsidRPr="00524F4B">
        <w:rPr>
          <w:rFonts w:ascii="Times New Roman" w:eastAsia="宋体" w:hAnsi="Times New Roman" w:cs="Times New Roman"/>
          <w:b/>
          <w:sz w:val="24"/>
          <w:szCs w:val="24"/>
        </w:rPr>
        <w:t>trainAIMS</w:t>
      </w:r>
      <w:proofErr w:type="spellEnd"/>
      <w:r w:rsidRPr="00524F4B">
        <w:rPr>
          <w:rFonts w:ascii="Times New Roman" w:eastAsia="宋体" w:hAnsi="Times New Roman" w:cs="Times New Roman"/>
          <w:sz w:val="24"/>
          <w:szCs w:val="24"/>
        </w:rPr>
        <w:t xml:space="preserve"> function was used for training the model, while the </w:t>
      </w:r>
      <w:proofErr w:type="spellStart"/>
      <w:r w:rsidRPr="00524F4B">
        <w:rPr>
          <w:rFonts w:ascii="Times New Roman" w:eastAsia="宋体" w:hAnsi="Times New Roman" w:cs="Times New Roman"/>
          <w:b/>
          <w:sz w:val="24"/>
          <w:szCs w:val="24"/>
        </w:rPr>
        <w:t>predict.one.vs.all.tsp</w:t>
      </w:r>
      <w:proofErr w:type="spellEnd"/>
      <w:r w:rsidRPr="00524F4B">
        <w:rPr>
          <w:rFonts w:ascii="Times New Roman" w:eastAsia="宋体" w:hAnsi="Times New Roman" w:cs="Times New Roman"/>
          <w:sz w:val="24"/>
          <w:szCs w:val="24"/>
        </w:rPr>
        <w:t xml:space="preserve"> function was used for predicting samples. The Kappa and MCC were reported by the </w:t>
      </w:r>
      <w:proofErr w:type="spellStart"/>
      <w:r w:rsidRPr="00524F4B">
        <w:rPr>
          <w:rFonts w:ascii="Times New Roman" w:eastAsia="宋体" w:hAnsi="Times New Roman" w:cs="Times New Roman"/>
          <w:b/>
          <w:sz w:val="24"/>
          <w:szCs w:val="24"/>
        </w:rPr>
        <w:t>confusionMatrix</w:t>
      </w:r>
      <w:proofErr w:type="spellEnd"/>
      <w:r w:rsidRPr="00524F4B">
        <w:rPr>
          <w:rFonts w:ascii="Times New Roman" w:eastAsia="宋体" w:hAnsi="Times New Roman" w:cs="Times New Roman"/>
          <w:sz w:val="24"/>
          <w:szCs w:val="24"/>
        </w:rPr>
        <w:t xml:space="preserve"> function in the caret package (</w:t>
      </w:r>
      <w:hyperlink r:id="rId7" w:history="1">
        <w:r w:rsidRPr="00524F4B">
          <w:rPr>
            <w:rStyle w:val="a3"/>
            <w:rFonts w:ascii="Times New Roman" w:eastAsia="宋体" w:hAnsi="Times New Roman" w:cs="Times New Roman"/>
            <w:sz w:val="24"/>
            <w:szCs w:val="24"/>
          </w:rPr>
          <w:t>https://CRAN.R-project.org/package=caret</w:t>
        </w:r>
      </w:hyperlink>
      <w:r w:rsidRPr="00524F4B">
        <w:rPr>
          <w:rFonts w:ascii="Times New Roman" w:eastAsia="宋体" w:hAnsi="Times New Roman" w:cs="Times New Roman"/>
          <w:sz w:val="24"/>
          <w:szCs w:val="24"/>
        </w:rPr>
        <w:t xml:space="preserve">) and the </w:t>
      </w:r>
      <w:r w:rsidRPr="00524F4B">
        <w:rPr>
          <w:rFonts w:ascii="Times New Roman" w:eastAsia="宋体" w:hAnsi="Times New Roman" w:cs="Times New Roman"/>
          <w:b/>
          <w:sz w:val="24"/>
          <w:szCs w:val="24"/>
        </w:rPr>
        <w:t>mcc</w:t>
      </w:r>
      <w:r w:rsidRPr="00524F4B">
        <w:rPr>
          <w:rFonts w:ascii="Times New Roman" w:eastAsia="宋体" w:hAnsi="Times New Roman" w:cs="Times New Roman"/>
          <w:sz w:val="24"/>
          <w:szCs w:val="24"/>
        </w:rPr>
        <w:t xml:space="preserve"> function in the </w:t>
      </w:r>
      <w:proofErr w:type="spellStart"/>
      <w:r w:rsidRPr="00524F4B">
        <w:rPr>
          <w:rFonts w:ascii="Times New Roman" w:eastAsia="宋体" w:hAnsi="Times New Roman" w:cs="Times New Roman"/>
          <w:sz w:val="24"/>
          <w:szCs w:val="24"/>
        </w:rPr>
        <w:t>mltools</w:t>
      </w:r>
      <w:proofErr w:type="spellEnd"/>
      <w:r w:rsidRPr="00524F4B">
        <w:rPr>
          <w:rFonts w:ascii="Times New Roman" w:eastAsia="宋体" w:hAnsi="Times New Roman" w:cs="Times New Roman"/>
          <w:sz w:val="24"/>
          <w:szCs w:val="24"/>
        </w:rPr>
        <w:t xml:space="preserve"> package (</w:t>
      </w:r>
      <w:hyperlink r:id="rId8" w:history="1">
        <w:r w:rsidRPr="00524F4B">
          <w:rPr>
            <w:rStyle w:val="a3"/>
            <w:rFonts w:ascii="Times New Roman" w:eastAsia="宋体" w:hAnsi="Times New Roman" w:cs="Times New Roman"/>
            <w:sz w:val="24"/>
            <w:szCs w:val="24"/>
          </w:rPr>
          <w:t>https://CRAN.R-project.org/package=mltools</w:t>
        </w:r>
      </w:hyperlink>
      <w:r w:rsidRPr="00524F4B">
        <w:rPr>
          <w:rFonts w:ascii="Times New Roman" w:eastAsia="宋体" w:hAnsi="Times New Roman" w:cs="Times New Roman"/>
          <w:sz w:val="24"/>
          <w:szCs w:val="24"/>
        </w:rPr>
        <w:t>), respectively.</w:t>
      </w:r>
    </w:p>
    <w:p w14:paraId="0C80336C" w14:textId="77777777" w:rsidR="00654025" w:rsidRPr="00524F4B" w:rsidRDefault="00654025" w:rsidP="00654025">
      <w:pPr>
        <w:spacing w:line="360" w:lineRule="auto"/>
        <w:rPr>
          <w:rFonts w:ascii="Times New Roman" w:hAnsi="Times New Roman" w:cs="Times New Roman"/>
          <w:sz w:val="24"/>
          <w:szCs w:val="24"/>
        </w:rPr>
      </w:pPr>
      <w:r w:rsidRPr="00524F4B">
        <w:rPr>
          <w:rFonts w:ascii="Times New Roman" w:hAnsi="Times New Roman" w:cs="Times New Roman"/>
          <w:b/>
          <w:i/>
          <w:sz w:val="24"/>
          <w:szCs w:val="24"/>
        </w:rPr>
        <w:t>PAM</w:t>
      </w:r>
      <w:r w:rsidRPr="00524F4B">
        <w:rPr>
          <w:rFonts w:ascii="Times New Roman" w:hAnsi="Times New Roman" w:cs="Times New Roman"/>
          <w:sz w:val="24"/>
          <w:szCs w:val="24"/>
        </w:rPr>
        <w:t>: The model was trained using pamr</w:t>
      </w:r>
      <w:r w:rsidRPr="00524F4B">
        <w:rPr>
          <w:rFonts w:ascii="Times New Roman" w:hAnsi="Times New Roman" w:cs="Times New Roman"/>
          <w:sz w:val="24"/>
          <w:szCs w:val="24"/>
        </w:rPr>
        <w:fldChar w:fldCharType="begin"/>
      </w:r>
      <w:r w:rsidRPr="00524F4B">
        <w:rPr>
          <w:rFonts w:ascii="Times New Roman" w:hAnsi="Times New Roman" w:cs="Times New Roman"/>
          <w:sz w:val="24"/>
          <w:szCs w:val="24"/>
        </w:rPr>
        <w:instrText xml:space="preserve"> ADDIN EN.CITE &lt;EndNote&gt;&lt;Cite&gt;&lt;Author&gt;Tibshirani&lt;/Author&gt;&lt;Year&gt;2002&lt;/Year&gt;&lt;RecNum&gt;65&lt;/RecNum&gt;&lt;DisplayText&gt;&lt;style face="superscript"&gt;3&lt;/style&gt;&lt;/DisplayText&gt;&lt;record&gt;&lt;rec-number&gt;65&lt;/rec-number&gt;&lt;foreign-keys&gt;&lt;key app="EN" db-id="0rw22w2v3afaswef2f2vd5e9pzpzvsddzsfa" timestamp="1680848486"&gt;65&lt;/key&gt;&lt;/foreign-keys&gt;&lt;ref-type name="Journal Article"&gt;17&lt;/ref-type&gt;&lt;contributors&gt;&lt;authors&gt;&lt;author&gt;Tibshirani, Robert&lt;/author&gt;&lt;author&gt;Hastie, Trevor&lt;/author&gt;&lt;author&gt;Narasimhan, Balasubramanian&lt;/author&gt;&lt;author&gt;Chu, Gilbert&lt;/author&gt;&lt;/authors&gt;&lt;/contributors&gt;&lt;titles&gt;&lt;title&gt;Diagnosis of multiple cancer types by shrunken centroids of gene expression&lt;/title&gt;&lt;secondary-title&gt;Proceedings of the National Academy of Sciences&lt;/secondary-title&gt;&lt;/titles&gt;&lt;periodical&gt;&lt;full-title&gt;Proceedings of the National Academy of Sciences&lt;/full-title&gt;&lt;/periodical&gt;&lt;pages&gt;6567-6572&lt;/pages&gt;&lt;volume&gt;99&lt;/volume&gt;&lt;number&gt;10&lt;/number&gt;&lt;dates&gt;&lt;year&gt;2002&lt;/year&gt;&lt;pub-dates&gt;&lt;date&gt;2002/05/14&lt;/date&gt;&lt;/pub-dates&gt;&lt;/dates&gt;&lt;publisher&gt;Proceedings of the National Academy of Sciences&lt;/publisher&gt;&lt;urls&gt;&lt;related-urls&gt;&lt;url&gt;https://doi.org/10.1073/pnas.082099299&lt;/url&gt;&lt;/related-urls&gt;&lt;/urls&gt;&lt;electronic-resource-num&gt;10.1073/pnas.082099299&lt;/electronic-resource-num&gt;&lt;access-date&gt;2023/04/06&lt;/access-date&gt;&lt;/record&gt;&lt;/Cite&gt;&lt;/EndNote&gt;</w:instrText>
      </w:r>
      <w:r w:rsidRPr="00524F4B">
        <w:rPr>
          <w:rFonts w:ascii="Times New Roman" w:hAnsi="Times New Roman" w:cs="Times New Roman"/>
          <w:sz w:val="24"/>
          <w:szCs w:val="24"/>
        </w:rPr>
        <w:fldChar w:fldCharType="separate"/>
      </w:r>
      <w:r w:rsidRPr="00524F4B">
        <w:rPr>
          <w:rFonts w:ascii="Times New Roman" w:hAnsi="Times New Roman" w:cs="Times New Roman"/>
          <w:noProof/>
          <w:sz w:val="24"/>
          <w:szCs w:val="24"/>
          <w:vertAlign w:val="superscript"/>
        </w:rPr>
        <w:t>3</w:t>
      </w:r>
      <w:r w:rsidRPr="00524F4B">
        <w:rPr>
          <w:rFonts w:ascii="Times New Roman" w:hAnsi="Times New Roman" w:cs="Times New Roman"/>
          <w:sz w:val="24"/>
          <w:szCs w:val="24"/>
        </w:rPr>
        <w:fldChar w:fldCharType="end"/>
      </w:r>
      <w:r w:rsidRPr="00524F4B">
        <w:rPr>
          <w:rFonts w:ascii="Times New Roman" w:hAnsi="Times New Roman" w:cs="Times New Roman"/>
          <w:sz w:val="24"/>
          <w:szCs w:val="24"/>
        </w:rPr>
        <w:t xml:space="preserve"> package (</w:t>
      </w:r>
      <w:hyperlink r:id="rId9" w:history="1">
        <w:r w:rsidRPr="00524F4B">
          <w:rPr>
            <w:rStyle w:val="a3"/>
            <w:rFonts w:ascii="Times New Roman" w:hAnsi="Times New Roman" w:cs="Times New Roman"/>
            <w:sz w:val="24"/>
            <w:szCs w:val="24"/>
          </w:rPr>
          <w:t>https://CRAN.R-project.org/package=pamr</w:t>
        </w:r>
      </w:hyperlink>
      <w:r w:rsidRPr="00524F4B">
        <w:rPr>
          <w:rFonts w:ascii="Times New Roman" w:hAnsi="Times New Roman" w:cs="Times New Roman"/>
          <w:sz w:val="24"/>
          <w:szCs w:val="24"/>
        </w:rPr>
        <w:t xml:space="preserve">). The </w:t>
      </w:r>
      <w:proofErr w:type="spellStart"/>
      <w:proofErr w:type="gramStart"/>
      <w:r w:rsidRPr="00524F4B">
        <w:rPr>
          <w:rFonts w:ascii="Times New Roman" w:hAnsi="Times New Roman" w:cs="Times New Roman"/>
          <w:b/>
          <w:sz w:val="24"/>
          <w:szCs w:val="24"/>
        </w:rPr>
        <w:t>pamr.train</w:t>
      </w:r>
      <w:proofErr w:type="spellEnd"/>
      <w:proofErr w:type="gramEnd"/>
      <w:r w:rsidRPr="00524F4B">
        <w:rPr>
          <w:rFonts w:ascii="Times New Roman" w:hAnsi="Times New Roman" w:cs="Times New Roman"/>
          <w:sz w:val="24"/>
          <w:szCs w:val="24"/>
        </w:rPr>
        <w:t xml:space="preserve"> function was used to train the model, </w:t>
      </w:r>
      <w:r w:rsidRPr="00524F4B">
        <w:rPr>
          <w:rFonts w:ascii="Times New Roman" w:hAnsi="Times New Roman" w:cs="Times New Roman"/>
          <w:sz w:val="24"/>
          <w:szCs w:val="24"/>
        </w:rPr>
        <w:lastRenderedPageBreak/>
        <w:t xml:space="preserve">employing the delta value that was reported by the </w:t>
      </w:r>
      <w:r w:rsidRPr="00524F4B">
        <w:rPr>
          <w:rFonts w:ascii="Times New Roman" w:hAnsi="Times New Roman" w:cs="Times New Roman"/>
          <w:b/>
          <w:sz w:val="24"/>
          <w:szCs w:val="24"/>
        </w:rPr>
        <w:t>pamr.cv</w:t>
      </w:r>
      <w:r w:rsidRPr="00524F4B">
        <w:rPr>
          <w:rFonts w:ascii="Times New Roman" w:hAnsi="Times New Roman" w:cs="Times New Roman"/>
          <w:sz w:val="24"/>
          <w:szCs w:val="24"/>
        </w:rPr>
        <w:t xml:space="preserve"> function and corresponded to the minimum cross-validation errors. Samples were predicted using the </w:t>
      </w:r>
      <w:proofErr w:type="spellStart"/>
      <w:proofErr w:type="gramStart"/>
      <w:r w:rsidRPr="00524F4B">
        <w:rPr>
          <w:rFonts w:ascii="Times New Roman" w:hAnsi="Times New Roman" w:cs="Times New Roman"/>
          <w:b/>
          <w:sz w:val="24"/>
          <w:szCs w:val="24"/>
        </w:rPr>
        <w:t>pamr.predict</w:t>
      </w:r>
      <w:proofErr w:type="spellEnd"/>
      <w:proofErr w:type="gramEnd"/>
      <w:r w:rsidRPr="00524F4B">
        <w:rPr>
          <w:rFonts w:ascii="Times New Roman" w:hAnsi="Times New Roman" w:cs="Times New Roman"/>
          <w:sz w:val="24"/>
          <w:szCs w:val="24"/>
        </w:rPr>
        <w:t xml:space="preserve"> function. Kappa and MCC were calculated using the same method as in the </w:t>
      </w: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model.</w:t>
      </w:r>
    </w:p>
    <w:p w14:paraId="2D416CDC" w14:textId="77777777" w:rsidR="00654025" w:rsidRPr="00524F4B" w:rsidRDefault="00654025" w:rsidP="00654025">
      <w:pPr>
        <w:spacing w:line="360" w:lineRule="auto"/>
        <w:rPr>
          <w:rFonts w:ascii="Times New Roman" w:eastAsia="宋体" w:hAnsi="Times New Roman" w:cs="Times New Roman"/>
          <w:sz w:val="24"/>
          <w:szCs w:val="24"/>
        </w:rPr>
      </w:pPr>
      <w:proofErr w:type="spellStart"/>
      <w:r w:rsidRPr="00524F4B">
        <w:rPr>
          <w:rFonts w:ascii="Times New Roman" w:hAnsi="Times New Roman" w:cs="Times New Roman"/>
          <w:b/>
          <w:i/>
          <w:sz w:val="24"/>
          <w:szCs w:val="24"/>
        </w:rPr>
        <w:t>PAM+Spearman</w:t>
      </w:r>
      <w:proofErr w:type="spellEnd"/>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 xml:space="preserve">The model was trained using the same approach as the </w:t>
      </w:r>
      <w:r w:rsidRPr="00524F4B">
        <w:rPr>
          <w:rFonts w:ascii="Times New Roman" w:eastAsia="宋体" w:hAnsi="Times New Roman" w:cs="Times New Roman"/>
          <w:b/>
          <w:i/>
          <w:sz w:val="24"/>
          <w:szCs w:val="24"/>
        </w:rPr>
        <w:t>PAM</w:t>
      </w:r>
      <w:r w:rsidRPr="00524F4B">
        <w:rPr>
          <w:rFonts w:ascii="Times New Roman" w:eastAsia="宋体" w:hAnsi="Times New Roman" w:cs="Times New Roman"/>
          <w:sz w:val="24"/>
          <w:szCs w:val="24"/>
        </w:rPr>
        <w:t xml:space="preserve"> model, with the only difference being that the Spearman coefficient was used to determine the class of each sample. Specifically, The samples were assigned to the class with the highest Spearman correlation to its respective class centroids, which were extracted using the </w:t>
      </w:r>
      <w:proofErr w:type="spellStart"/>
      <w:proofErr w:type="gramStart"/>
      <w:r w:rsidRPr="00524F4B">
        <w:rPr>
          <w:rFonts w:ascii="Times New Roman" w:eastAsia="宋体" w:hAnsi="Times New Roman" w:cs="Times New Roman"/>
          <w:b/>
          <w:sz w:val="24"/>
          <w:szCs w:val="24"/>
        </w:rPr>
        <w:t>pamr.predict</w:t>
      </w:r>
      <w:proofErr w:type="spellEnd"/>
      <w:proofErr w:type="gramEnd"/>
      <w:r w:rsidRPr="00524F4B">
        <w:rPr>
          <w:rFonts w:ascii="Times New Roman" w:eastAsia="宋体" w:hAnsi="Times New Roman" w:cs="Times New Roman"/>
          <w:sz w:val="24"/>
          <w:szCs w:val="24"/>
        </w:rPr>
        <w:t xml:space="preserve"> function with the "type=centroid" parameter. </w:t>
      </w:r>
      <w:r w:rsidRPr="00524F4B">
        <w:rPr>
          <w:rFonts w:ascii="Times New Roman" w:hAnsi="Times New Roman" w:cs="Times New Roman"/>
          <w:sz w:val="24"/>
          <w:szCs w:val="24"/>
        </w:rPr>
        <w:t xml:space="preserve">Kappa and MCC were calculated using the same method as in the </w:t>
      </w: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model.</w:t>
      </w:r>
    </w:p>
    <w:p w14:paraId="41F9F75C" w14:textId="77777777" w:rsidR="00654025" w:rsidRPr="00524F4B" w:rsidRDefault="00654025" w:rsidP="00654025">
      <w:pPr>
        <w:spacing w:line="360" w:lineRule="auto"/>
        <w:rPr>
          <w:rFonts w:ascii="Times New Roman" w:hAnsi="Times New Roman" w:cs="Times New Roman"/>
          <w:sz w:val="24"/>
          <w:szCs w:val="24"/>
        </w:rPr>
      </w:pPr>
      <w:proofErr w:type="spellStart"/>
      <w:r w:rsidRPr="00524F4B">
        <w:rPr>
          <w:rFonts w:ascii="Times New Roman" w:hAnsi="Times New Roman" w:cs="Times New Roman"/>
          <w:b/>
          <w:i/>
          <w:sz w:val="24"/>
          <w:szCs w:val="24"/>
        </w:rPr>
        <w:t>ClaNC</w:t>
      </w:r>
      <w:proofErr w:type="spellEnd"/>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 xml:space="preserve">The model was trained and tested using scripts obtained from </w:t>
      </w:r>
      <w:r w:rsidRPr="00524F4B">
        <w:rPr>
          <w:rFonts w:ascii="Times New Roman" w:hAnsi="Times New Roman" w:cs="Times New Roman"/>
          <w:sz w:val="24"/>
          <w:szCs w:val="24"/>
        </w:rPr>
        <w:t>the related links of the author of</w:t>
      </w:r>
      <w:r w:rsidRPr="00524F4B">
        <w:rPr>
          <w:rFonts w:ascii="Times New Roman" w:eastAsia="宋体" w:hAnsi="Times New Roman" w:cs="Times New Roman"/>
          <w:sz w:val="24"/>
          <w:szCs w:val="24"/>
        </w:rPr>
        <w:t xml:space="preserve"> the ClaNC</w:t>
      </w:r>
      <w:r w:rsidRPr="00524F4B">
        <w:rPr>
          <w:rFonts w:ascii="Times New Roman" w:hAnsi="Times New Roman" w:cs="Times New Roman"/>
          <w:sz w:val="24"/>
          <w:szCs w:val="24"/>
        </w:rPr>
        <w:fldChar w:fldCharType="begin"/>
      </w:r>
      <w:r w:rsidRPr="00524F4B">
        <w:rPr>
          <w:rFonts w:ascii="Times New Roman" w:hAnsi="Times New Roman" w:cs="Times New Roman"/>
          <w:sz w:val="24"/>
          <w:szCs w:val="24"/>
        </w:rPr>
        <w:instrText xml:space="preserve"> ADDIN EN.CITE &lt;EndNote&gt;&lt;Cite&gt;&lt;Author&gt;Dabney&lt;/Author&gt;&lt;Year&gt;2006&lt;/Year&gt;&lt;RecNum&gt;51&lt;/RecNum&gt;&lt;DisplayText&gt;&lt;style face="superscript"&gt;4&lt;/style&gt;&lt;/DisplayText&gt;&lt;record&gt;&lt;rec-number&gt;51&lt;/rec-number&gt;&lt;foreign-keys&gt;&lt;key app="EN" db-id="0rw22w2v3afaswef2f2vd5e9pzpzvsddzsfa" timestamp="1679644666"&gt;51&lt;/key&gt;&lt;/foreign-keys&gt;&lt;ref-type name="Journal Article"&gt;17&lt;/ref-type&gt;&lt;contributors&gt;&lt;authors&gt;&lt;author&gt;Dabney, Alan R.&lt;/author&gt;&lt;/authors&gt;&lt;/contributors&gt;&lt;titles&gt;&lt;title&gt;ClaNC: point-and-click software for classifying microarrays to nearest centroids&lt;/title&gt;&lt;secondary-title&gt;Bioinformatics&lt;/secondary-title&gt;&lt;/titles&gt;&lt;periodical&gt;&lt;full-title&gt;Bioinformatics&lt;/full-title&gt;&lt;/periodical&gt;&lt;pages&gt;122-123&lt;/pages&gt;&lt;volume&gt;22&lt;/volume&gt;&lt;number&gt;1&lt;/number&gt;&lt;dates&gt;&lt;year&gt;2006&lt;/year&gt;&lt;/dates&gt;&lt;isbn&gt;1367-4803&lt;/isbn&gt;&lt;urls&gt;&lt;related-urls&gt;&lt;url&gt;https://doi.org/10.1093/bioinformatics/bti756&lt;/url&gt;&lt;/related-urls&gt;&lt;/urls&gt;&lt;electronic-resource-num&gt;10.1093/bioinformatics/bti756&lt;/electronic-resource-num&gt;&lt;access-date&gt;3/24/2023&lt;/access-date&gt;&lt;/record&gt;&lt;/Cite&gt;&lt;/EndNote&gt;</w:instrText>
      </w:r>
      <w:r w:rsidRPr="00524F4B">
        <w:rPr>
          <w:rFonts w:ascii="Times New Roman" w:hAnsi="Times New Roman" w:cs="Times New Roman"/>
          <w:sz w:val="24"/>
          <w:szCs w:val="24"/>
        </w:rPr>
        <w:fldChar w:fldCharType="separate"/>
      </w:r>
      <w:r w:rsidRPr="00524F4B">
        <w:rPr>
          <w:rFonts w:ascii="Times New Roman" w:hAnsi="Times New Roman" w:cs="Times New Roman"/>
          <w:noProof/>
          <w:sz w:val="24"/>
          <w:szCs w:val="24"/>
          <w:vertAlign w:val="superscript"/>
        </w:rPr>
        <w:t>4</w:t>
      </w:r>
      <w:r w:rsidRPr="00524F4B">
        <w:rPr>
          <w:rFonts w:ascii="Times New Roman" w:hAnsi="Times New Roman" w:cs="Times New Roman"/>
          <w:sz w:val="24"/>
          <w:szCs w:val="24"/>
        </w:rPr>
        <w:fldChar w:fldCharType="end"/>
      </w:r>
      <w:r w:rsidRPr="00524F4B">
        <w:rPr>
          <w:rFonts w:ascii="Times New Roman" w:eastAsia="宋体" w:hAnsi="Times New Roman" w:cs="Times New Roman"/>
          <w:sz w:val="24"/>
          <w:szCs w:val="24"/>
        </w:rPr>
        <w:t xml:space="preserve"> paper (</w:t>
      </w:r>
      <w:hyperlink r:id="rId10" w:history="1">
        <w:r w:rsidRPr="00524F4B">
          <w:rPr>
            <w:rStyle w:val="a3"/>
            <w:rFonts w:ascii="Times New Roman" w:eastAsia="宋体" w:hAnsi="Times New Roman" w:cs="Times New Roman"/>
            <w:sz w:val="24"/>
            <w:szCs w:val="24"/>
          </w:rPr>
          <w:t>https://www.stat.tamu.edu/~adabney/clanc/clanc.zip</w:t>
        </w:r>
      </w:hyperlink>
      <w:r w:rsidRPr="00524F4B">
        <w:rPr>
          <w:rFonts w:ascii="Times New Roman" w:eastAsia="宋体" w:hAnsi="Times New Roman" w:cs="Times New Roman"/>
          <w:sz w:val="24"/>
          <w:szCs w:val="24"/>
        </w:rPr>
        <w:t xml:space="preserve">). The model was trained using the </w:t>
      </w:r>
      <w:proofErr w:type="spellStart"/>
      <w:r w:rsidRPr="00524F4B">
        <w:rPr>
          <w:rFonts w:ascii="Times New Roman" w:eastAsia="宋体" w:hAnsi="Times New Roman" w:cs="Times New Roman"/>
          <w:b/>
          <w:sz w:val="24"/>
          <w:szCs w:val="24"/>
        </w:rPr>
        <w:t>trainClanc</w:t>
      </w:r>
      <w:proofErr w:type="spellEnd"/>
      <w:r w:rsidRPr="00524F4B">
        <w:rPr>
          <w:rFonts w:ascii="Times New Roman" w:eastAsia="宋体" w:hAnsi="Times New Roman" w:cs="Times New Roman"/>
          <w:sz w:val="24"/>
          <w:szCs w:val="24"/>
        </w:rPr>
        <w:t xml:space="preserve"> and </w:t>
      </w:r>
      <w:proofErr w:type="spellStart"/>
      <w:r w:rsidRPr="00524F4B">
        <w:rPr>
          <w:rFonts w:ascii="Times New Roman" w:eastAsia="宋体" w:hAnsi="Times New Roman" w:cs="Times New Roman"/>
          <w:b/>
          <w:sz w:val="24"/>
          <w:szCs w:val="24"/>
        </w:rPr>
        <w:t>buildClanc</w:t>
      </w:r>
      <w:proofErr w:type="spellEnd"/>
      <w:r w:rsidRPr="00524F4B">
        <w:rPr>
          <w:rFonts w:ascii="Times New Roman" w:eastAsia="宋体" w:hAnsi="Times New Roman" w:cs="Times New Roman"/>
          <w:sz w:val="24"/>
          <w:szCs w:val="24"/>
        </w:rPr>
        <w:t xml:space="preserve"> functions, with the number of active genes selected to produce the least cross-validation error as determined by the </w:t>
      </w:r>
      <w:proofErr w:type="spellStart"/>
      <w:r w:rsidRPr="00524F4B">
        <w:rPr>
          <w:rFonts w:ascii="Times New Roman" w:eastAsia="宋体" w:hAnsi="Times New Roman" w:cs="Times New Roman"/>
          <w:b/>
          <w:sz w:val="24"/>
          <w:szCs w:val="24"/>
        </w:rPr>
        <w:t>cvClanc</w:t>
      </w:r>
      <w:proofErr w:type="spellEnd"/>
      <w:r w:rsidRPr="00524F4B">
        <w:rPr>
          <w:rFonts w:ascii="Times New Roman" w:eastAsia="宋体" w:hAnsi="Times New Roman" w:cs="Times New Roman"/>
          <w:sz w:val="24"/>
          <w:szCs w:val="24"/>
        </w:rPr>
        <w:t xml:space="preserve"> function. Samples were predicted using the </w:t>
      </w:r>
      <w:proofErr w:type="spellStart"/>
      <w:r w:rsidRPr="00524F4B">
        <w:rPr>
          <w:rFonts w:ascii="Times New Roman" w:eastAsia="宋体" w:hAnsi="Times New Roman" w:cs="Times New Roman"/>
          <w:b/>
          <w:sz w:val="24"/>
          <w:szCs w:val="24"/>
        </w:rPr>
        <w:t>predictClanc</w:t>
      </w:r>
      <w:proofErr w:type="spellEnd"/>
      <w:r w:rsidRPr="00524F4B">
        <w:rPr>
          <w:rFonts w:ascii="Times New Roman" w:eastAsia="宋体" w:hAnsi="Times New Roman" w:cs="Times New Roman"/>
          <w:sz w:val="24"/>
          <w:szCs w:val="24"/>
        </w:rPr>
        <w:t xml:space="preserve"> function.</w:t>
      </w:r>
      <w:r w:rsidRPr="00524F4B">
        <w:rPr>
          <w:rFonts w:ascii="Times New Roman" w:hAnsi="Times New Roman" w:cs="Times New Roman"/>
          <w:sz w:val="24"/>
          <w:szCs w:val="24"/>
        </w:rPr>
        <w:t xml:space="preserve"> Kappa and MCC were calculated using the same method as in the </w:t>
      </w: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model.</w:t>
      </w:r>
    </w:p>
    <w:p w14:paraId="2D934A2E" w14:textId="77777777" w:rsidR="00654025" w:rsidRPr="00524F4B" w:rsidRDefault="00654025" w:rsidP="00654025">
      <w:pPr>
        <w:spacing w:line="360" w:lineRule="auto"/>
        <w:rPr>
          <w:rFonts w:ascii="Times New Roman" w:hAnsi="Times New Roman" w:cs="Times New Roman"/>
          <w:sz w:val="24"/>
          <w:szCs w:val="24"/>
        </w:rPr>
      </w:pPr>
      <w:proofErr w:type="spellStart"/>
      <w:r w:rsidRPr="00524F4B">
        <w:rPr>
          <w:rFonts w:ascii="Times New Roman" w:hAnsi="Times New Roman" w:cs="Times New Roman"/>
          <w:b/>
          <w:i/>
          <w:sz w:val="24"/>
          <w:szCs w:val="24"/>
        </w:rPr>
        <w:t>ClaNC+PAM</w:t>
      </w:r>
      <w:proofErr w:type="spellEnd"/>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 xml:space="preserve">The model was trained using the same method as the </w:t>
      </w:r>
      <w:proofErr w:type="spellStart"/>
      <w:r w:rsidRPr="00524F4B">
        <w:rPr>
          <w:rFonts w:ascii="Times New Roman" w:eastAsia="宋体" w:hAnsi="Times New Roman" w:cs="Times New Roman"/>
          <w:b/>
          <w:i/>
          <w:sz w:val="24"/>
          <w:szCs w:val="24"/>
        </w:rPr>
        <w:t>ClaNC</w:t>
      </w:r>
      <w:proofErr w:type="spellEnd"/>
      <w:r w:rsidRPr="00524F4B">
        <w:rPr>
          <w:rFonts w:ascii="Times New Roman" w:eastAsia="宋体" w:hAnsi="Times New Roman" w:cs="Times New Roman"/>
          <w:sz w:val="24"/>
          <w:szCs w:val="24"/>
        </w:rPr>
        <w:t xml:space="preserve"> model. The main difference between this model and the </w:t>
      </w:r>
      <w:proofErr w:type="spellStart"/>
      <w:r w:rsidRPr="00524F4B">
        <w:rPr>
          <w:rFonts w:ascii="Times New Roman" w:eastAsia="宋体" w:hAnsi="Times New Roman" w:cs="Times New Roman"/>
          <w:b/>
          <w:i/>
          <w:sz w:val="24"/>
          <w:szCs w:val="24"/>
        </w:rPr>
        <w:t>ClaNC</w:t>
      </w:r>
      <w:proofErr w:type="spellEnd"/>
      <w:r w:rsidRPr="00524F4B">
        <w:rPr>
          <w:rFonts w:ascii="Times New Roman" w:eastAsia="宋体" w:hAnsi="Times New Roman" w:cs="Times New Roman"/>
          <w:sz w:val="24"/>
          <w:szCs w:val="24"/>
        </w:rPr>
        <w:t xml:space="preserve"> model is the sample prediction method. In the </w:t>
      </w:r>
      <w:proofErr w:type="spellStart"/>
      <w:r w:rsidRPr="00524F4B">
        <w:rPr>
          <w:rFonts w:ascii="Times New Roman" w:eastAsia="宋体" w:hAnsi="Times New Roman" w:cs="Times New Roman"/>
          <w:b/>
          <w:i/>
          <w:sz w:val="24"/>
          <w:szCs w:val="24"/>
        </w:rPr>
        <w:t>ClaNC+PAM</w:t>
      </w:r>
      <w:proofErr w:type="spellEnd"/>
      <w:r w:rsidRPr="00524F4B">
        <w:rPr>
          <w:rFonts w:ascii="Times New Roman" w:eastAsia="宋体" w:hAnsi="Times New Roman" w:cs="Times New Roman"/>
          <w:sz w:val="24"/>
          <w:szCs w:val="24"/>
        </w:rPr>
        <w:t xml:space="preserve"> model, samples were predicted using the </w:t>
      </w:r>
      <w:proofErr w:type="spellStart"/>
      <w:proofErr w:type="gramStart"/>
      <w:r w:rsidRPr="00524F4B">
        <w:rPr>
          <w:rFonts w:ascii="Times New Roman" w:eastAsia="宋体" w:hAnsi="Times New Roman" w:cs="Times New Roman"/>
          <w:b/>
          <w:sz w:val="24"/>
          <w:szCs w:val="24"/>
        </w:rPr>
        <w:t>pamr.predict</w:t>
      </w:r>
      <w:proofErr w:type="spellEnd"/>
      <w:proofErr w:type="gramEnd"/>
      <w:r w:rsidRPr="00524F4B">
        <w:rPr>
          <w:rFonts w:ascii="Times New Roman" w:eastAsia="宋体" w:hAnsi="Times New Roman" w:cs="Times New Roman"/>
          <w:sz w:val="24"/>
          <w:szCs w:val="24"/>
        </w:rPr>
        <w:t xml:space="preserve"> function from the </w:t>
      </w:r>
      <w:proofErr w:type="spellStart"/>
      <w:r w:rsidRPr="00524F4B">
        <w:rPr>
          <w:rFonts w:ascii="Times New Roman" w:eastAsia="宋体" w:hAnsi="Times New Roman" w:cs="Times New Roman"/>
          <w:sz w:val="24"/>
          <w:szCs w:val="24"/>
        </w:rPr>
        <w:t>pamr</w:t>
      </w:r>
      <w:proofErr w:type="spellEnd"/>
      <w:r w:rsidRPr="00524F4B">
        <w:rPr>
          <w:rFonts w:ascii="Times New Roman" w:eastAsia="宋体" w:hAnsi="Times New Roman" w:cs="Times New Roman"/>
          <w:sz w:val="24"/>
          <w:szCs w:val="24"/>
        </w:rPr>
        <w:t xml:space="preserve"> package. </w:t>
      </w:r>
      <w:r w:rsidRPr="00524F4B">
        <w:rPr>
          <w:rFonts w:ascii="Times New Roman" w:hAnsi="Times New Roman" w:cs="Times New Roman"/>
          <w:sz w:val="24"/>
          <w:szCs w:val="24"/>
        </w:rPr>
        <w:t xml:space="preserve">Kappa and MCC were calculated using the same method as in the </w:t>
      </w: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model.</w:t>
      </w:r>
    </w:p>
    <w:p w14:paraId="1C672BC9" w14:textId="4A615884" w:rsidR="00654025" w:rsidRDefault="00654025" w:rsidP="00654025">
      <w:pPr>
        <w:spacing w:line="360" w:lineRule="auto"/>
        <w:rPr>
          <w:rFonts w:ascii="Times New Roman" w:hAnsi="Times New Roman" w:cs="Times New Roman"/>
          <w:sz w:val="24"/>
          <w:szCs w:val="24"/>
        </w:rPr>
      </w:pPr>
      <w:proofErr w:type="spellStart"/>
      <w:r w:rsidRPr="00524F4B">
        <w:rPr>
          <w:rFonts w:ascii="Times New Roman" w:hAnsi="Times New Roman" w:cs="Times New Roman"/>
          <w:b/>
          <w:i/>
          <w:sz w:val="24"/>
          <w:szCs w:val="24"/>
        </w:rPr>
        <w:t>ClaNC+PAM+Spearman</w:t>
      </w:r>
      <w:proofErr w:type="spellEnd"/>
      <w:r w:rsidRPr="00524F4B">
        <w:rPr>
          <w:rFonts w:ascii="Times New Roman" w:hAnsi="Times New Roman" w:cs="Times New Roman"/>
          <w:sz w:val="24"/>
          <w:szCs w:val="24"/>
        </w:rPr>
        <w:t xml:space="preserve">: </w:t>
      </w:r>
      <w:r w:rsidRPr="00524F4B">
        <w:rPr>
          <w:rFonts w:ascii="Times New Roman" w:eastAsia="宋体" w:hAnsi="Times New Roman" w:cs="Times New Roman"/>
          <w:sz w:val="24"/>
          <w:szCs w:val="24"/>
        </w:rPr>
        <w:t xml:space="preserve">The model was trained using the same method as the </w:t>
      </w:r>
      <w:proofErr w:type="spellStart"/>
      <w:r w:rsidRPr="00524F4B">
        <w:rPr>
          <w:rFonts w:ascii="Times New Roman" w:eastAsia="宋体" w:hAnsi="Times New Roman" w:cs="Times New Roman"/>
          <w:b/>
          <w:i/>
          <w:sz w:val="24"/>
          <w:szCs w:val="24"/>
        </w:rPr>
        <w:t>ClaNC</w:t>
      </w:r>
      <w:proofErr w:type="spellEnd"/>
      <w:r w:rsidRPr="00524F4B">
        <w:rPr>
          <w:rFonts w:ascii="Times New Roman" w:eastAsia="宋体" w:hAnsi="Times New Roman" w:cs="Times New Roman"/>
          <w:sz w:val="24"/>
          <w:szCs w:val="24"/>
        </w:rPr>
        <w:t xml:space="preserve"> model. The main difference between this model and the </w:t>
      </w:r>
      <w:bookmarkStart w:id="0" w:name="_Hlk132371721"/>
      <w:proofErr w:type="spellStart"/>
      <w:r w:rsidRPr="00524F4B">
        <w:rPr>
          <w:rFonts w:ascii="Times New Roman" w:eastAsia="宋体" w:hAnsi="Times New Roman" w:cs="Times New Roman"/>
          <w:b/>
          <w:i/>
          <w:sz w:val="24"/>
          <w:szCs w:val="24"/>
        </w:rPr>
        <w:t>ClaNC</w:t>
      </w:r>
      <w:proofErr w:type="spellEnd"/>
      <w:r w:rsidRPr="00524F4B">
        <w:rPr>
          <w:rFonts w:ascii="Times New Roman" w:eastAsia="宋体" w:hAnsi="Times New Roman" w:cs="Times New Roman"/>
          <w:sz w:val="24"/>
          <w:szCs w:val="24"/>
        </w:rPr>
        <w:t xml:space="preserve"> model</w:t>
      </w:r>
      <w:bookmarkEnd w:id="0"/>
      <w:r w:rsidRPr="00524F4B">
        <w:rPr>
          <w:rFonts w:ascii="Times New Roman" w:eastAsia="宋体" w:hAnsi="Times New Roman" w:cs="Times New Roman"/>
          <w:sz w:val="24"/>
          <w:szCs w:val="24"/>
        </w:rPr>
        <w:t xml:space="preserve"> is the sample prediction method. In this model, samples were assigned to the class with the highest Spearman correlation to its respective class centroids, which was extracted using the </w:t>
      </w:r>
      <w:proofErr w:type="spellStart"/>
      <w:proofErr w:type="gramStart"/>
      <w:r w:rsidRPr="00524F4B">
        <w:rPr>
          <w:rFonts w:ascii="Times New Roman" w:eastAsia="宋体" w:hAnsi="Times New Roman" w:cs="Times New Roman"/>
          <w:b/>
          <w:sz w:val="24"/>
          <w:szCs w:val="24"/>
        </w:rPr>
        <w:t>pamr.predict</w:t>
      </w:r>
      <w:proofErr w:type="spellEnd"/>
      <w:proofErr w:type="gramEnd"/>
      <w:r w:rsidRPr="00524F4B">
        <w:rPr>
          <w:rFonts w:ascii="Times New Roman" w:eastAsia="宋体" w:hAnsi="Times New Roman" w:cs="Times New Roman"/>
          <w:sz w:val="24"/>
          <w:szCs w:val="24"/>
        </w:rPr>
        <w:t xml:space="preserve"> function with the "type=centroid" parameter from the trained model. </w:t>
      </w:r>
      <w:r w:rsidRPr="00524F4B">
        <w:rPr>
          <w:rFonts w:ascii="Times New Roman" w:hAnsi="Times New Roman" w:cs="Times New Roman"/>
          <w:sz w:val="24"/>
          <w:szCs w:val="24"/>
        </w:rPr>
        <w:t xml:space="preserve">Kappa and MCC were calculated using the same method as in the </w:t>
      </w:r>
      <w:r w:rsidRPr="00524F4B">
        <w:rPr>
          <w:rFonts w:ascii="Times New Roman" w:hAnsi="Times New Roman" w:cs="Times New Roman"/>
          <w:b/>
          <w:i/>
          <w:sz w:val="24"/>
          <w:szCs w:val="24"/>
        </w:rPr>
        <w:t>Gene-pairs</w:t>
      </w:r>
      <w:r w:rsidRPr="00524F4B">
        <w:rPr>
          <w:rFonts w:ascii="Times New Roman" w:hAnsi="Times New Roman" w:cs="Times New Roman"/>
          <w:sz w:val="24"/>
          <w:szCs w:val="24"/>
        </w:rPr>
        <w:t xml:space="preserve"> model.</w:t>
      </w:r>
    </w:p>
    <w:p w14:paraId="63363279" w14:textId="3C12BD37" w:rsidR="00836C7B" w:rsidRDefault="00836C7B" w:rsidP="00836C7B">
      <w:pPr>
        <w:spacing w:line="360" w:lineRule="auto"/>
        <w:rPr>
          <w:rFonts w:ascii="Times New Roman" w:eastAsia="宋体" w:hAnsi="Times New Roman" w:cs="Times New Roman"/>
          <w:sz w:val="24"/>
          <w:szCs w:val="24"/>
        </w:rPr>
      </w:pPr>
      <w:r w:rsidRPr="00524F4B">
        <w:rPr>
          <w:rFonts w:ascii="Times New Roman" w:hAnsi="Times New Roman" w:cs="Times New Roman"/>
          <w:b/>
          <w:i/>
          <w:sz w:val="24"/>
          <w:szCs w:val="24"/>
        </w:rPr>
        <w:t>Supervised learning for develop prediction models</w:t>
      </w:r>
      <w:r>
        <w:rPr>
          <w:rFonts w:ascii="Times New Roman" w:hAnsi="Times New Roman" w:cs="Times New Roman"/>
          <w:b/>
          <w:i/>
          <w:sz w:val="24"/>
          <w:szCs w:val="24"/>
        </w:rPr>
        <w:t xml:space="preserve"> of SEQC samples</w:t>
      </w:r>
    </w:p>
    <w:p w14:paraId="531C7C41" w14:textId="1BA0BE30" w:rsidR="008336DF" w:rsidRDefault="00836C7B" w:rsidP="008336DF">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The model developing processes </w:t>
      </w:r>
      <w:r w:rsidR="008336DF">
        <w:rPr>
          <w:rFonts w:ascii="Times New Roman" w:eastAsia="宋体" w:hAnsi="Times New Roman" w:cs="Times New Roman"/>
          <w:sz w:val="24"/>
          <w:szCs w:val="24"/>
        </w:rPr>
        <w:t>for</w:t>
      </w:r>
      <w:r>
        <w:rPr>
          <w:rFonts w:ascii="Times New Roman" w:eastAsia="宋体" w:hAnsi="Times New Roman" w:cs="Times New Roman"/>
          <w:sz w:val="24"/>
          <w:szCs w:val="24"/>
        </w:rPr>
        <w:t xml:space="preserve"> SEQC samples are similar with that </w:t>
      </w:r>
      <w:r w:rsidR="008336DF">
        <w:rPr>
          <w:rFonts w:ascii="Times New Roman" w:eastAsia="宋体" w:hAnsi="Times New Roman" w:cs="Times New Roman"/>
          <w:sz w:val="24"/>
          <w:szCs w:val="24"/>
        </w:rPr>
        <w:t>for</w:t>
      </w:r>
      <w:r>
        <w:rPr>
          <w:rFonts w:ascii="Times New Roman" w:eastAsia="宋体" w:hAnsi="Times New Roman" w:cs="Times New Roman"/>
          <w:sz w:val="24"/>
          <w:szCs w:val="24"/>
        </w:rPr>
        <w:t xml:space="preserve"> breast </w:t>
      </w:r>
      <w:r>
        <w:rPr>
          <w:rFonts w:ascii="Times New Roman" w:eastAsia="宋体" w:hAnsi="Times New Roman" w:cs="Times New Roman"/>
          <w:sz w:val="24"/>
          <w:szCs w:val="24"/>
        </w:rPr>
        <w:lastRenderedPageBreak/>
        <w:t xml:space="preserve">cancer. </w:t>
      </w:r>
      <w:r w:rsidR="008336DF" w:rsidRPr="008336DF">
        <w:rPr>
          <w:rFonts w:ascii="Times New Roman" w:eastAsia="宋体" w:hAnsi="Times New Roman" w:cs="Times New Roman"/>
          <w:sz w:val="24"/>
          <w:szCs w:val="24"/>
        </w:rPr>
        <w:t>Models were built using SEQC samples sequenced at site AGR, and the label for each sample was defined based on the reference sample name.</w:t>
      </w:r>
      <w:r>
        <w:rPr>
          <w:rFonts w:ascii="Times New Roman" w:eastAsia="宋体" w:hAnsi="Times New Roman" w:cs="Times New Roman"/>
          <w:sz w:val="24"/>
          <w:szCs w:val="24"/>
        </w:rPr>
        <w:t xml:space="preserve"> The main difference </w:t>
      </w:r>
      <w:r w:rsidR="008336DF">
        <w:rPr>
          <w:rFonts w:ascii="Times New Roman" w:eastAsia="宋体" w:hAnsi="Times New Roman" w:cs="Times New Roman"/>
          <w:sz w:val="24"/>
          <w:szCs w:val="24"/>
        </w:rPr>
        <w:t>is</w:t>
      </w:r>
      <w:r>
        <w:rPr>
          <w:rFonts w:ascii="Times New Roman" w:eastAsia="宋体" w:hAnsi="Times New Roman" w:cs="Times New Roman"/>
          <w:sz w:val="24"/>
          <w:szCs w:val="24"/>
        </w:rPr>
        <w:t xml:space="preserve"> that </w:t>
      </w:r>
      <w:r w:rsidR="008336DF" w:rsidRPr="008336DF">
        <w:rPr>
          <w:rFonts w:ascii="Times New Roman" w:eastAsia="宋体" w:hAnsi="Times New Roman" w:cs="Times New Roman"/>
          <w:sz w:val="24"/>
          <w:szCs w:val="24"/>
        </w:rPr>
        <w:t>the SEQC models were built based on 2000 randomly selected genes.</w:t>
      </w:r>
      <w:r w:rsidR="008336DF">
        <w:rPr>
          <w:rFonts w:ascii="Times New Roman" w:eastAsia="宋体" w:hAnsi="Times New Roman" w:cs="Times New Roman"/>
          <w:sz w:val="24"/>
          <w:szCs w:val="24"/>
        </w:rPr>
        <w:t xml:space="preserve"> </w:t>
      </w:r>
      <w:r w:rsidR="008336DF" w:rsidRPr="008336DF">
        <w:rPr>
          <w:rFonts w:ascii="Times New Roman" w:eastAsia="宋体" w:hAnsi="Times New Roman" w:cs="Times New Roman"/>
          <w:sz w:val="24"/>
          <w:szCs w:val="24"/>
        </w:rPr>
        <w:t>This was done to avoid generating</w:t>
      </w:r>
      <w:r w:rsidR="006E3FD8">
        <w:rPr>
          <w:rFonts w:ascii="Times New Roman" w:eastAsia="宋体" w:hAnsi="Times New Roman" w:cs="Times New Roman"/>
          <w:sz w:val="24"/>
          <w:szCs w:val="24"/>
        </w:rPr>
        <w:t xml:space="preserve"> a</w:t>
      </w:r>
      <w:r w:rsidR="008336DF" w:rsidRPr="008336DF">
        <w:rPr>
          <w:rFonts w:ascii="Times New Roman" w:eastAsia="宋体" w:hAnsi="Times New Roman" w:cs="Times New Roman"/>
          <w:sz w:val="24"/>
          <w:szCs w:val="24"/>
        </w:rPr>
        <w:t xml:space="preserve"> gene pair</w:t>
      </w:r>
      <w:r w:rsidR="006E3FD8">
        <w:rPr>
          <w:rFonts w:ascii="Times New Roman" w:eastAsia="宋体" w:hAnsi="Times New Roman" w:cs="Times New Roman"/>
          <w:sz w:val="24"/>
          <w:szCs w:val="24"/>
        </w:rPr>
        <w:t xml:space="preserve"> that cannot existed </w:t>
      </w:r>
      <w:r w:rsidR="006E3FD8" w:rsidRPr="00836C7B">
        <w:rPr>
          <w:rFonts w:ascii="Times New Roman" w:hAnsi="Times New Roman" w:cs="Times New Roman"/>
          <w:sz w:val="24"/>
          <w:szCs w:val="24"/>
        </w:rPr>
        <w:t>(“NA&lt;NA”)</w:t>
      </w:r>
      <w:r w:rsidR="008336DF" w:rsidRPr="008336DF">
        <w:rPr>
          <w:rFonts w:ascii="Times New Roman" w:eastAsia="宋体" w:hAnsi="Times New Roman" w:cs="Times New Roman"/>
          <w:sz w:val="24"/>
          <w:szCs w:val="24"/>
        </w:rPr>
        <w:t xml:space="preserve"> for biologically distinct samples, such as A and B, due to too many genes with large expression variation.</w:t>
      </w:r>
      <w:r w:rsidR="006E3FD8">
        <w:rPr>
          <w:rFonts w:ascii="Times New Roman" w:eastAsia="宋体" w:hAnsi="Times New Roman" w:cs="Times New Roman"/>
          <w:sz w:val="24"/>
          <w:szCs w:val="24"/>
        </w:rPr>
        <w:t xml:space="preserve"> </w:t>
      </w:r>
      <w:r w:rsidR="006E3FD8">
        <w:rPr>
          <w:rFonts w:ascii="Times New Roman" w:eastAsia="宋体" w:hAnsi="Times New Roman" w:cs="Times New Roman" w:hint="eastAsia"/>
          <w:sz w:val="24"/>
          <w:szCs w:val="24"/>
        </w:rPr>
        <w:t>Th</w:t>
      </w:r>
      <w:r w:rsidR="006E3FD8">
        <w:rPr>
          <w:rFonts w:ascii="Times New Roman" w:eastAsia="宋体" w:hAnsi="Times New Roman" w:cs="Times New Roman"/>
          <w:sz w:val="24"/>
          <w:szCs w:val="24"/>
        </w:rPr>
        <w:t>is</w:t>
      </w:r>
      <w:r w:rsidR="006E3FD8" w:rsidRPr="008336DF">
        <w:rPr>
          <w:rFonts w:ascii="Times New Roman" w:eastAsia="宋体" w:hAnsi="Times New Roman" w:cs="Times New Roman"/>
          <w:sz w:val="24"/>
          <w:szCs w:val="24"/>
        </w:rPr>
        <w:t xml:space="preserve"> gene pair</w:t>
      </w:r>
      <w:r w:rsidR="006E3FD8">
        <w:rPr>
          <w:rFonts w:ascii="Times New Roman" w:eastAsia="宋体" w:hAnsi="Times New Roman" w:cs="Times New Roman"/>
          <w:sz w:val="24"/>
          <w:szCs w:val="24"/>
        </w:rPr>
        <w:t xml:space="preserve"> was generated by the function </w:t>
      </w:r>
      <w:proofErr w:type="spellStart"/>
      <w:r w:rsidR="006E3FD8" w:rsidRPr="006E3FD8">
        <w:rPr>
          <w:rFonts w:ascii="Times New Roman" w:eastAsia="宋体" w:hAnsi="Times New Roman" w:cs="Times New Roman"/>
          <w:sz w:val="24"/>
          <w:szCs w:val="24"/>
        </w:rPr>
        <w:t>compute.pairs.pv</w:t>
      </w:r>
      <w:proofErr w:type="spellEnd"/>
      <w:r w:rsidR="006E3FD8">
        <w:rPr>
          <w:rFonts w:ascii="Times New Roman" w:eastAsia="宋体" w:hAnsi="Times New Roman" w:cs="Times New Roman"/>
          <w:sz w:val="24"/>
          <w:szCs w:val="24"/>
        </w:rPr>
        <w:t>() from scripts of</w:t>
      </w:r>
      <w:r w:rsidR="006E3FD8" w:rsidRPr="00524F4B">
        <w:rPr>
          <w:rFonts w:ascii="Times New Roman" w:eastAsia="宋体" w:hAnsi="Times New Roman" w:cs="Times New Roman"/>
          <w:sz w:val="24"/>
          <w:szCs w:val="24"/>
        </w:rPr>
        <w:t xml:space="preserve"> the AIMS GitHub repository</w:t>
      </w:r>
      <w:r w:rsidR="006E3FD8">
        <w:rPr>
          <w:rFonts w:ascii="Times New Roman" w:eastAsia="宋体" w:hAnsi="Times New Roman" w:cs="Times New Roman"/>
          <w:sz w:val="24"/>
          <w:szCs w:val="24"/>
        </w:rPr>
        <w:t xml:space="preserve"> by unknow reasons.</w:t>
      </w:r>
    </w:p>
    <w:p w14:paraId="56276EF4" w14:textId="77777777" w:rsidR="00836C7B" w:rsidRPr="006E3FD8" w:rsidRDefault="00836C7B" w:rsidP="00654025">
      <w:pPr>
        <w:spacing w:line="360" w:lineRule="auto"/>
        <w:rPr>
          <w:rFonts w:ascii="Times New Roman" w:hAnsi="Times New Roman" w:cs="Times New Roman"/>
          <w:sz w:val="24"/>
          <w:szCs w:val="24"/>
        </w:rPr>
      </w:pPr>
    </w:p>
    <w:p w14:paraId="3D077491" w14:textId="77777777" w:rsidR="00654025" w:rsidRPr="00524F4B" w:rsidRDefault="00654025" w:rsidP="00654025">
      <w:pPr>
        <w:spacing w:line="360" w:lineRule="auto"/>
        <w:rPr>
          <w:rFonts w:ascii="Times New Roman" w:hAnsi="Times New Roman" w:cs="Times New Roman"/>
          <w:b/>
          <w:sz w:val="24"/>
          <w:szCs w:val="24"/>
        </w:rPr>
      </w:pPr>
      <w:r w:rsidRPr="00524F4B">
        <w:rPr>
          <w:rFonts w:ascii="Times New Roman" w:hAnsi="Times New Roman" w:cs="Times New Roman"/>
          <w:b/>
          <w:sz w:val="24"/>
          <w:szCs w:val="24"/>
        </w:rPr>
        <w:t xml:space="preserve">References: </w:t>
      </w:r>
    </w:p>
    <w:p w14:paraId="620FC181" w14:textId="77777777" w:rsidR="00654025" w:rsidRPr="00524F4B" w:rsidRDefault="00654025" w:rsidP="00654025">
      <w:pPr>
        <w:pStyle w:val="EndNoteBibliography"/>
        <w:rPr>
          <w:rFonts w:ascii="Times New Roman" w:hAnsi="Times New Roman" w:cs="Times New Roman"/>
        </w:rPr>
      </w:pPr>
      <w:r w:rsidRPr="00524F4B">
        <w:rPr>
          <w:rFonts w:ascii="Times New Roman" w:hAnsi="Times New Roman" w:cs="Times New Roman"/>
          <w:sz w:val="24"/>
          <w:szCs w:val="24"/>
        </w:rPr>
        <w:fldChar w:fldCharType="begin"/>
      </w:r>
      <w:r w:rsidRPr="00524F4B">
        <w:rPr>
          <w:rFonts w:ascii="Times New Roman" w:hAnsi="Times New Roman" w:cs="Times New Roman"/>
          <w:sz w:val="24"/>
          <w:szCs w:val="24"/>
        </w:rPr>
        <w:instrText xml:space="preserve"> ADDIN EN.REFLIST </w:instrText>
      </w:r>
      <w:r w:rsidRPr="00524F4B">
        <w:rPr>
          <w:rFonts w:ascii="Times New Roman" w:hAnsi="Times New Roman" w:cs="Times New Roman"/>
          <w:sz w:val="24"/>
          <w:szCs w:val="24"/>
        </w:rPr>
        <w:fldChar w:fldCharType="separate"/>
      </w:r>
      <w:r w:rsidRPr="00524F4B">
        <w:rPr>
          <w:rFonts w:ascii="Times New Roman" w:hAnsi="Times New Roman" w:cs="Times New Roman"/>
        </w:rPr>
        <w:t>1.</w:t>
      </w:r>
      <w:r w:rsidRPr="00524F4B">
        <w:rPr>
          <w:rFonts w:ascii="Times New Roman" w:hAnsi="Times New Roman" w:cs="Times New Roman"/>
        </w:rPr>
        <w:tab/>
        <w:t xml:space="preserve">Parker JS, Mullins M, Cheang MC, et al. Supervised risk predictor of breast cancer based on intrinsic subtypes. </w:t>
      </w:r>
      <w:r w:rsidRPr="00524F4B">
        <w:rPr>
          <w:rFonts w:ascii="Times New Roman" w:hAnsi="Times New Roman" w:cs="Times New Roman"/>
          <w:i/>
        </w:rPr>
        <w:t>J Clin Oncol</w:t>
      </w:r>
      <w:r w:rsidRPr="00524F4B">
        <w:rPr>
          <w:rFonts w:ascii="Times New Roman" w:hAnsi="Times New Roman" w:cs="Times New Roman"/>
        </w:rPr>
        <w:t>. Mar 10 2009;27(8):1160-7. doi:10.1200/JCO.2008.18.1370</w:t>
      </w:r>
    </w:p>
    <w:p w14:paraId="117F621C" w14:textId="77777777" w:rsidR="00654025" w:rsidRPr="00524F4B" w:rsidRDefault="00654025" w:rsidP="00654025">
      <w:pPr>
        <w:pStyle w:val="EndNoteBibliography"/>
        <w:rPr>
          <w:rFonts w:ascii="Times New Roman" w:hAnsi="Times New Roman" w:cs="Times New Roman"/>
        </w:rPr>
      </w:pPr>
      <w:r w:rsidRPr="00524F4B">
        <w:rPr>
          <w:rFonts w:ascii="Times New Roman" w:hAnsi="Times New Roman" w:cs="Times New Roman"/>
        </w:rPr>
        <w:t>2.</w:t>
      </w:r>
      <w:r w:rsidRPr="00524F4B">
        <w:rPr>
          <w:rFonts w:ascii="Times New Roman" w:hAnsi="Times New Roman" w:cs="Times New Roman"/>
        </w:rPr>
        <w:tab/>
        <w:t xml:space="preserve">Paquet ER, Hallett MT. Absolute assignment of breast cancer intrinsic molecular subtype. </w:t>
      </w:r>
      <w:r w:rsidRPr="00524F4B">
        <w:rPr>
          <w:rFonts w:ascii="Times New Roman" w:hAnsi="Times New Roman" w:cs="Times New Roman"/>
          <w:i/>
        </w:rPr>
        <w:t>J Natl Cancer Inst</w:t>
      </w:r>
      <w:r w:rsidRPr="00524F4B">
        <w:rPr>
          <w:rFonts w:ascii="Times New Roman" w:hAnsi="Times New Roman" w:cs="Times New Roman"/>
        </w:rPr>
        <w:t>. Jan 2015;107(1):357. doi:10.1093/jnci/dju357</w:t>
      </w:r>
    </w:p>
    <w:p w14:paraId="5EE38364" w14:textId="77777777" w:rsidR="00654025" w:rsidRPr="00524F4B" w:rsidRDefault="00654025" w:rsidP="00654025">
      <w:pPr>
        <w:pStyle w:val="EndNoteBibliography"/>
        <w:rPr>
          <w:rFonts w:ascii="Times New Roman" w:hAnsi="Times New Roman" w:cs="Times New Roman"/>
        </w:rPr>
      </w:pPr>
      <w:r w:rsidRPr="00524F4B">
        <w:rPr>
          <w:rFonts w:ascii="Times New Roman" w:hAnsi="Times New Roman" w:cs="Times New Roman"/>
        </w:rPr>
        <w:t>3.</w:t>
      </w:r>
      <w:r w:rsidRPr="00524F4B">
        <w:rPr>
          <w:rFonts w:ascii="Times New Roman" w:hAnsi="Times New Roman" w:cs="Times New Roman"/>
        </w:rPr>
        <w:tab/>
        <w:t xml:space="preserve">Tibshirani R, Hastie T, Narasimhan B, Chu G. Diagnosis of multiple cancer types by shrunken centroids of gene expression. </w:t>
      </w:r>
      <w:r w:rsidRPr="00524F4B">
        <w:rPr>
          <w:rFonts w:ascii="Times New Roman" w:hAnsi="Times New Roman" w:cs="Times New Roman"/>
          <w:i/>
        </w:rPr>
        <w:t>Proceedings of the National Academy of Sciences</w:t>
      </w:r>
      <w:r w:rsidRPr="00524F4B">
        <w:rPr>
          <w:rFonts w:ascii="Times New Roman" w:hAnsi="Times New Roman" w:cs="Times New Roman"/>
        </w:rPr>
        <w:t>. 2002/05/14 2002;99(10):6567-6572. doi:10.1073/pnas.082099299</w:t>
      </w:r>
    </w:p>
    <w:p w14:paraId="59348E82" w14:textId="77777777" w:rsidR="00654025" w:rsidRPr="00524F4B" w:rsidRDefault="00654025" w:rsidP="00654025">
      <w:pPr>
        <w:pStyle w:val="EndNoteBibliography"/>
        <w:rPr>
          <w:rFonts w:ascii="Times New Roman" w:hAnsi="Times New Roman" w:cs="Times New Roman"/>
        </w:rPr>
      </w:pPr>
      <w:r w:rsidRPr="00524F4B">
        <w:rPr>
          <w:rFonts w:ascii="Times New Roman" w:hAnsi="Times New Roman" w:cs="Times New Roman"/>
        </w:rPr>
        <w:t>4.</w:t>
      </w:r>
      <w:r w:rsidRPr="00524F4B">
        <w:rPr>
          <w:rFonts w:ascii="Times New Roman" w:hAnsi="Times New Roman" w:cs="Times New Roman"/>
        </w:rPr>
        <w:tab/>
        <w:t xml:space="preserve">Dabney AR. ClaNC: point-and-click software for classifying microarrays to nearest centroids. </w:t>
      </w:r>
      <w:r w:rsidRPr="00524F4B">
        <w:rPr>
          <w:rFonts w:ascii="Times New Roman" w:hAnsi="Times New Roman" w:cs="Times New Roman"/>
          <w:i/>
        </w:rPr>
        <w:t>Bioinformatics</w:t>
      </w:r>
      <w:r w:rsidRPr="00524F4B">
        <w:rPr>
          <w:rFonts w:ascii="Times New Roman" w:hAnsi="Times New Roman" w:cs="Times New Roman"/>
        </w:rPr>
        <w:t>. 2006;22(1):122-123. doi:10.1093/bioinformatics/bti756</w:t>
      </w:r>
    </w:p>
    <w:p w14:paraId="504C02BE" w14:textId="77777777" w:rsidR="00654025" w:rsidRPr="00524F4B" w:rsidRDefault="00654025" w:rsidP="00654025">
      <w:pPr>
        <w:spacing w:line="480" w:lineRule="auto"/>
        <w:rPr>
          <w:rFonts w:ascii="Times New Roman" w:hAnsi="Times New Roman" w:cs="Times New Roman"/>
          <w:sz w:val="24"/>
          <w:szCs w:val="24"/>
        </w:rPr>
      </w:pPr>
      <w:r w:rsidRPr="00524F4B">
        <w:rPr>
          <w:rFonts w:ascii="Times New Roman" w:hAnsi="Times New Roman" w:cs="Times New Roman"/>
          <w:sz w:val="24"/>
          <w:szCs w:val="24"/>
        </w:rPr>
        <w:fldChar w:fldCharType="end"/>
      </w:r>
    </w:p>
    <w:p w14:paraId="5B1320AB" w14:textId="43955FAC" w:rsidR="008C26FF" w:rsidRPr="00524F4B" w:rsidRDefault="008C26FF" w:rsidP="00654025">
      <w:pPr>
        <w:spacing w:line="480" w:lineRule="auto"/>
        <w:rPr>
          <w:rFonts w:ascii="Times New Roman" w:hAnsi="Times New Roman" w:cs="Times New Roman"/>
        </w:rPr>
      </w:pPr>
    </w:p>
    <w:p w14:paraId="54841B01" w14:textId="1CE92A15" w:rsidR="00524F4B" w:rsidRPr="00524F4B" w:rsidRDefault="00524F4B">
      <w:pPr>
        <w:widowControl/>
        <w:jc w:val="left"/>
        <w:rPr>
          <w:rFonts w:ascii="Times New Roman" w:hAnsi="Times New Roman" w:cs="Times New Roman"/>
        </w:rPr>
      </w:pPr>
      <w:bookmarkStart w:id="1" w:name="_GoBack"/>
      <w:bookmarkEnd w:id="1"/>
    </w:p>
    <w:sectPr w:rsidR="00524F4B" w:rsidRPr="00524F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8AFF7" w14:textId="77777777" w:rsidR="00CF087D" w:rsidRDefault="00CF087D" w:rsidP="004737E4">
      <w:r>
        <w:separator/>
      </w:r>
    </w:p>
  </w:endnote>
  <w:endnote w:type="continuationSeparator" w:id="0">
    <w:p w14:paraId="7113B27C" w14:textId="77777777" w:rsidR="00CF087D" w:rsidRDefault="00CF087D" w:rsidP="00473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 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90A81" w14:textId="77777777" w:rsidR="00CF087D" w:rsidRDefault="00CF087D" w:rsidP="004737E4">
      <w:r>
        <w:separator/>
      </w:r>
    </w:p>
  </w:footnote>
  <w:footnote w:type="continuationSeparator" w:id="0">
    <w:p w14:paraId="3989061D" w14:textId="77777777" w:rsidR="00CF087D" w:rsidRDefault="00CF087D" w:rsidP="004737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66"/>
    <w:rsid w:val="0000196A"/>
    <w:rsid w:val="00034126"/>
    <w:rsid w:val="00047996"/>
    <w:rsid w:val="00080474"/>
    <w:rsid w:val="00085A45"/>
    <w:rsid w:val="000A70E0"/>
    <w:rsid w:val="000B4560"/>
    <w:rsid w:val="001177E9"/>
    <w:rsid w:val="0015338C"/>
    <w:rsid w:val="0022164A"/>
    <w:rsid w:val="0027677C"/>
    <w:rsid w:val="002A5936"/>
    <w:rsid w:val="004550B7"/>
    <w:rsid w:val="00465427"/>
    <w:rsid w:val="004737E4"/>
    <w:rsid w:val="004F46CB"/>
    <w:rsid w:val="00515AB2"/>
    <w:rsid w:val="00524F4B"/>
    <w:rsid w:val="005E7945"/>
    <w:rsid w:val="00654025"/>
    <w:rsid w:val="006E3FD8"/>
    <w:rsid w:val="007E2C64"/>
    <w:rsid w:val="008336DF"/>
    <w:rsid w:val="00836C7B"/>
    <w:rsid w:val="00837B64"/>
    <w:rsid w:val="008A1793"/>
    <w:rsid w:val="008A396C"/>
    <w:rsid w:val="008C26FF"/>
    <w:rsid w:val="00924EB0"/>
    <w:rsid w:val="0093786B"/>
    <w:rsid w:val="00AC5A7C"/>
    <w:rsid w:val="00B1148B"/>
    <w:rsid w:val="00B34688"/>
    <w:rsid w:val="00B63972"/>
    <w:rsid w:val="00BD4C35"/>
    <w:rsid w:val="00C32AC7"/>
    <w:rsid w:val="00C6563D"/>
    <w:rsid w:val="00CD0743"/>
    <w:rsid w:val="00CD3125"/>
    <w:rsid w:val="00CF087D"/>
    <w:rsid w:val="00D064DD"/>
    <w:rsid w:val="00D92F66"/>
    <w:rsid w:val="00DD53BE"/>
    <w:rsid w:val="00E21C1A"/>
    <w:rsid w:val="00EE6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1213FC"/>
  <w15:chartTrackingRefBased/>
  <w15:docId w15:val="{B88C8439-CCC4-4665-A458-9DCA3DF1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40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654025"/>
    <w:rPr>
      <w:rFonts w:ascii="等线" w:eastAsia="等线" w:hAnsi="等线"/>
      <w:noProof/>
      <w:sz w:val="20"/>
    </w:rPr>
  </w:style>
  <w:style w:type="character" w:customStyle="1" w:styleId="EndNoteBibliography0">
    <w:name w:val="EndNote Bibliography 字符"/>
    <w:basedOn w:val="a0"/>
    <w:link w:val="EndNoteBibliography"/>
    <w:rsid w:val="00654025"/>
    <w:rPr>
      <w:rFonts w:ascii="等线" w:eastAsia="等线" w:hAnsi="等线"/>
      <w:noProof/>
      <w:sz w:val="20"/>
    </w:rPr>
  </w:style>
  <w:style w:type="character" w:styleId="a3">
    <w:name w:val="Hyperlink"/>
    <w:basedOn w:val="a0"/>
    <w:uiPriority w:val="99"/>
    <w:unhideWhenUsed/>
    <w:rsid w:val="00654025"/>
    <w:rPr>
      <w:color w:val="0563C1" w:themeColor="hyperlink"/>
      <w:u w:val="single"/>
    </w:rPr>
  </w:style>
  <w:style w:type="table" w:styleId="a4">
    <w:name w:val="Table Grid"/>
    <w:basedOn w:val="a1"/>
    <w:uiPriority w:val="39"/>
    <w:rsid w:val="0052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4"/>
    <w:uiPriority w:val="39"/>
    <w:rsid w:val="0052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4"/>
    <w:uiPriority w:val="39"/>
    <w:rsid w:val="0052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737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37E4"/>
    <w:rPr>
      <w:sz w:val="18"/>
      <w:szCs w:val="18"/>
    </w:rPr>
  </w:style>
  <w:style w:type="paragraph" w:styleId="a7">
    <w:name w:val="footer"/>
    <w:basedOn w:val="a"/>
    <w:link w:val="a8"/>
    <w:uiPriority w:val="99"/>
    <w:unhideWhenUsed/>
    <w:rsid w:val="004737E4"/>
    <w:pPr>
      <w:tabs>
        <w:tab w:val="center" w:pos="4153"/>
        <w:tab w:val="right" w:pos="8306"/>
      </w:tabs>
      <w:snapToGrid w:val="0"/>
      <w:jc w:val="left"/>
    </w:pPr>
    <w:rPr>
      <w:sz w:val="18"/>
      <w:szCs w:val="18"/>
    </w:rPr>
  </w:style>
  <w:style w:type="character" w:customStyle="1" w:styleId="a8">
    <w:name w:val="页脚 字符"/>
    <w:basedOn w:val="a0"/>
    <w:link w:val="a7"/>
    <w:uiPriority w:val="99"/>
    <w:rsid w:val="004737E4"/>
    <w:rPr>
      <w:sz w:val="18"/>
      <w:szCs w:val="18"/>
    </w:rPr>
  </w:style>
  <w:style w:type="character" w:styleId="a9">
    <w:name w:val="Unresolved Mention"/>
    <w:basedOn w:val="a0"/>
    <w:uiPriority w:val="99"/>
    <w:semiHidden/>
    <w:unhideWhenUsed/>
    <w:rsid w:val="00D06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20887">
      <w:bodyDiv w:val="1"/>
      <w:marLeft w:val="0"/>
      <w:marRight w:val="0"/>
      <w:marTop w:val="0"/>
      <w:marBottom w:val="0"/>
      <w:divBdr>
        <w:top w:val="none" w:sz="0" w:space="0" w:color="auto"/>
        <w:left w:val="none" w:sz="0" w:space="0" w:color="auto"/>
        <w:bottom w:val="none" w:sz="0" w:space="0" w:color="auto"/>
        <w:right w:val="none" w:sz="0" w:space="0" w:color="auto"/>
      </w:divBdr>
    </w:div>
    <w:div w:id="581260965">
      <w:bodyDiv w:val="1"/>
      <w:marLeft w:val="0"/>
      <w:marRight w:val="0"/>
      <w:marTop w:val="0"/>
      <w:marBottom w:val="0"/>
      <w:divBdr>
        <w:top w:val="none" w:sz="0" w:space="0" w:color="auto"/>
        <w:left w:val="none" w:sz="0" w:space="0" w:color="auto"/>
        <w:bottom w:val="none" w:sz="0" w:space="0" w:color="auto"/>
        <w:right w:val="none" w:sz="0" w:space="0" w:color="auto"/>
      </w:divBdr>
    </w:div>
    <w:div w:id="654382910">
      <w:bodyDiv w:val="1"/>
      <w:marLeft w:val="0"/>
      <w:marRight w:val="0"/>
      <w:marTop w:val="0"/>
      <w:marBottom w:val="0"/>
      <w:divBdr>
        <w:top w:val="none" w:sz="0" w:space="0" w:color="auto"/>
        <w:left w:val="none" w:sz="0" w:space="0" w:color="auto"/>
        <w:bottom w:val="none" w:sz="0" w:space="0" w:color="auto"/>
        <w:right w:val="none" w:sz="0" w:space="0" w:color="auto"/>
      </w:divBdr>
    </w:div>
    <w:div w:id="1248004596">
      <w:bodyDiv w:val="1"/>
      <w:marLeft w:val="0"/>
      <w:marRight w:val="0"/>
      <w:marTop w:val="0"/>
      <w:marBottom w:val="0"/>
      <w:divBdr>
        <w:top w:val="none" w:sz="0" w:space="0" w:color="auto"/>
        <w:left w:val="none" w:sz="0" w:space="0" w:color="auto"/>
        <w:bottom w:val="none" w:sz="0" w:space="0" w:color="auto"/>
        <w:right w:val="none" w:sz="0" w:space="0" w:color="auto"/>
      </w:divBdr>
    </w:div>
    <w:div w:id="1395083411">
      <w:bodyDiv w:val="1"/>
      <w:marLeft w:val="0"/>
      <w:marRight w:val="0"/>
      <w:marTop w:val="0"/>
      <w:marBottom w:val="0"/>
      <w:divBdr>
        <w:top w:val="none" w:sz="0" w:space="0" w:color="auto"/>
        <w:left w:val="none" w:sz="0" w:space="0" w:color="auto"/>
        <w:bottom w:val="none" w:sz="0" w:space="0" w:color="auto"/>
        <w:right w:val="none" w:sz="0" w:space="0" w:color="auto"/>
      </w:divBdr>
    </w:div>
    <w:div w:id="1508667102">
      <w:bodyDiv w:val="1"/>
      <w:marLeft w:val="0"/>
      <w:marRight w:val="0"/>
      <w:marTop w:val="0"/>
      <w:marBottom w:val="0"/>
      <w:divBdr>
        <w:top w:val="none" w:sz="0" w:space="0" w:color="auto"/>
        <w:left w:val="none" w:sz="0" w:space="0" w:color="auto"/>
        <w:bottom w:val="none" w:sz="0" w:space="0" w:color="auto"/>
        <w:right w:val="none" w:sz="0" w:space="0" w:color="auto"/>
      </w:divBdr>
    </w:div>
    <w:div w:id="20076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AN.R-project.org/package=mltools" TargetMode="External"/><Relationship Id="rId3" Type="http://schemas.openxmlformats.org/officeDocument/2006/relationships/webSettings" Target="webSettings.xml"/><Relationship Id="rId7" Type="http://schemas.openxmlformats.org/officeDocument/2006/relationships/hyperlink" Target="https://CRAN.R-project.org/package=car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meoyo/trainAIM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stat.tamu.edu/~adabney/clanc/clanc.zip" TargetMode="External"/><Relationship Id="rId4" Type="http://schemas.openxmlformats.org/officeDocument/2006/relationships/footnotes" Target="footnotes.xml"/><Relationship Id="rId9" Type="http://schemas.openxmlformats.org/officeDocument/2006/relationships/hyperlink" Target="https://CRAN.R-project.org/package=pam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1208</Words>
  <Characters>7157</Characters>
  <Application>Microsoft Office Word</Application>
  <DocSecurity>0</DocSecurity>
  <Lines>140</Lines>
  <Paragraphs>49</Paragraphs>
  <ScaleCrop>false</ScaleCrop>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HGBS</dc:creator>
  <cp:keywords/>
  <dc:description/>
  <cp:lastModifiedBy>HGBS</cp:lastModifiedBy>
  <cp:revision>23</cp:revision>
  <dcterms:created xsi:type="dcterms:W3CDTF">2023-04-14T07:47:00Z</dcterms:created>
  <dcterms:modified xsi:type="dcterms:W3CDTF">2023-05-08T12:44:00Z</dcterms:modified>
</cp:coreProperties>
</file>