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16AA2" w14:textId="77777777" w:rsidR="002D351B" w:rsidRDefault="002D351B" w:rsidP="002D351B">
      <w:pPr>
        <w:spacing w:line="480" w:lineRule="auto"/>
        <w:jc w:val="left"/>
        <w:rPr>
          <w:rFonts w:ascii="Times New Roman" w:hAnsi="Times New Roman" w:cs="Times New Roman"/>
        </w:rPr>
      </w:pPr>
      <w:r w:rsidRPr="00524F4B">
        <w:rPr>
          <w:rFonts w:ascii="Times New Roman" w:eastAsia="宋体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eastAsia="宋体" w:hAnsi="Times New Roman" w:cs="Times New Roman"/>
          <w:b/>
          <w:sz w:val="28"/>
          <w:szCs w:val="28"/>
        </w:rPr>
        <w:t>Figure</w:t>
      </w:r>
      <w:r w:rsidRPr="00524F4B">
        <w:rPr>
          <w:rFonts w:ascii="Times New Roman" w:eastAsia="宋体" w:hAnsi="Times New Roman" w:cs="Times New Roman"/>
          <w:b/>
          <w:sz w:val="28"/>
          <w:szCs w:val="28"/>
        </w:rPr>
        <w:t>s</w:t>
      </w:r>
    </w:p>
    <w:p w14:paraId="4BA4955A" w14:textId="77777777" w:rsidR="002D351B" w:rsidRPr="00524F4B" w:rsidRDefault="002D351B" w:rsidP="002D351B">
      <w:pPr>
        <w:spacing w:line="480" w:lineRule="auto"/>
        <w:jc w:val="center"/>
        <w:rPr>
          <w:rFonts w:ascii="Times New Roman" w:hAnsi="Times New Roman" w:cs="Times New Roman"/>
        </w:rPr>
      </w:pPr>
      <w:r w:rsidRPr="00524F4B">
        <w:rPr>
          <w:rFonts w:ascii="Times New Roman" w:hAnsi="Times New Roman" w:cs="Times New Roman"/>
          <w:noProof/>
        </w:rPr>
        <w:drawing>
          <wp:inline distT="0" distB="0" distL="0" distR="0" wp14:anchorId="4D480694" wp14:editId="5F3136EA">
            <wp:extent cx="3596640" cy="323088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288FF" w14:textId="77777777" w:rsidR="002D351B" w:rsidRPr="00524F4B" w:rsidRDefault="002D351B" w:rsidP="002D35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4F4B">
        <w:rPr>
          <w:rFonts w:ascii="Times New Roman" w:hAnsi="Times New Roman" w:cs="Times New Roman"/>
          <w:sz w:val="24"/>
          <w:szCs w:val="24"/>
        </w:rPr>
        <w:t xml:space="preserve">Supplementary Figure 1. Subtype prediction was changed from Luminal A to Normal-like. </w:t>
      </w:r>
    </w:p>
    <w:p w14:paraId="704E564E" w14:textId="77777777" w:rsidR="002D351B" w:rsidRPr="00524F4B" w:rsidRDefault="002D351B" w:rsidP="002D35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4F4B">
        <w:rPr>
          <w:rFonts w:ascii="Times New Roman" w:hAnsi="Times New Roman" w:cs="Times New Roman"/>
          <w:sz w:val="24"/>
          <w:szCs w:val="24"/>
        </w:rPr>
        <w:t>The Spearman correlation coefficient was changed from 0.21 to 0.51 for centroids of Normal-like subtype after data normalization with more linearity, and it was the highest among the 5 coefficients for 5 intrinsic subtype centroids. This sample was changed from original Luminal A to Normal-like subtypes. Sample ID: TCGA-4H-AAAK-01A</w:t>
      </w:r>
    </w:p>
    <w:p w14:paraId="0851ECF8" w14:textId="77777777" w:rsidR="002D351B" w:rsidRDefault="002D351B" w:rsidP="002D351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FC98AC" w14:textId="77777777" w:rsidR="002D351B" w:rsidRPr="00524F4B" w:rsidRDefault="002D351B" w:rsidP="002D351B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E149AC0" wp14:editId="7781BF98">
            <wp:extent cx="5220000" cy="4755600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7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9C942" w14:textId="77777777" w:rsidR="002D351B" w:rsidRPr="00524F4B" w:rsidRDefault="002D351B" w:rsidP="002D35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4F4B">
        <w:rPr>
          <w:rFonts w:ascii="Times New Roman" w:hAnsi="Times New Roman" w:cs="Times New Roman"/>
          <w:sz w:val="24"/>
          <w:szCs w:val="24"/>
        </w:rPr>
        <w:t xml:space="preserve">Supplementary Figure 2. Consistent Predictions after data normalization across genes within prediction models.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524F4B">
        <w:rPr>
          <w:rFonts w:ascii="Times New Roman" w:hAnsi="Times New Roman" w:cs="Times New Roman"/>
          <w:sz w:val="24"/>
          <w:szCs w:val="24"/>
        </w:rPr>
        <w:t xml:space="preserve">) Mean-centering;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24F4B">
        <w:rPr>
          <w:rFonts w:ascii="Times New Roman" w:hAnsi="Times New Roman" w:cs="Times New Roman"/>
          <w:sz w:val="24"/>
          <w:szCs w:val="24"/>
        </w:rPr>
        <w:t>) Median-centering.</w:t>
      </w:r>
    </w:p>
    <w:p w14:paraId="2D2AF3D2" w14:textId="77777777" w:rsidR="002D351B" w:rsidRDefault="002D351B" w:rsidP="002D351B">
      <w:pPr>
        <w:spacing w:line="480" w:lineRule="auto"/>
        <w:jc w:val="left"/>
        <w:rPr>
          <w:rFonts w:ascii="Times New Roman" w:hAnsi="Times New Roman" w:cs="Times New Roman"/>
        </w:rPr>
      </w:pPr>
    </w:p>
    <w:p w14:paraId="63D88917" w14:textId="77777777" w:rsidR="002D351B" w:rsidRDefault="002D351B" w:rsidP="002D351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103457" w14:textId="77777777" w:rsidR="002D351B" w:rsidRPr="00524F4B" w:rsidRDefault="002D351B" w:rsidP="002D351B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A01032" wp14:editId="629A303E">
            <wp:extent cx="5220000" cy="7405200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74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4A02E" w14:textId="77777777" w:rsidR="002D351B" w:rsidRDefault="002D351B" w:rsidP="002D35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786B">
        <w:rPr>
          <w:rFonts w:ascii="Times New Roman" w:hAnsi="Times New Roman" w:cs="Times New Roman"/>
          <w:sz w:val="24"/>
          <w:szCs w:val="24"/>
        </w:rPr>
        <w:t xml:space="preserve">Supplementary Figure 3. Majority of the Microarray and RNA-seq data from the same samples clustered together by sample in hierarchical clustering analysis of gene-level normalized data.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3786B">
        <w:rPr>
          <w:rFonts w:ascii="Times New Roman" w:hAnsi="Times New Roman" w:cs="Times New Roman"/>
          <w:sz w:val="24"/>
          <w:szCs w:val="24"/>
        </w:rPr>
        <w:t xml:space="preserve">) Z-Score normalization;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93786B">
        <w:rPr>
          <w:rFonts w:ascii="Times New Roman" w:hAnsi="Times New Roman" w:cs="Times New Roman"/>
          <w:sz w:val="24"/>
          <w:szCs w:val="24"/>
        </w:rPr>
        <w:t xml:space="preserve">) Mean-centering;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3786B">
        <w:rPr>
          <w:rFonts w:ascii="Times New Roman" w:hAnsi="Times New Roman" w:cs="Times New Roman"/>
          <w:sz w:val="24"/>
          <w:szCs w:val="24"/>
        </w:rPr>
        <w:t>) Median-centering.</w:t>
      </w:r>
    </w:p>
    <w:p w14:paraId="0171F5DB" w14:textId="77777777" w:rsidR="002D351B" w:rsidRPr="0093786B" w:rsidRDefault="002D351B" w:rsidP="002D351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39B1CF" wp14:editId="506732A2">
            <wp:extent cx="5220000" cy="261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6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B98EC" w14:textId="0BF190AD" w:rsidR="008C26FF" w:rsidRDefault="002D351B" w:rsidP="002D351B">
      <w:r w:rsidRPr="0093786B">
        <w:rPr>
          <w:rFonts w:ascii="Times New Roman" w:hAnsi="Times New Roman" w:cs="Times New Roman"/>
          <w:sz w:val="24"/>
          <w:szCs w:val="24"/>
        </w:rPr>
        <w:t xml:space="preserve">Supplementary Figure 4. </w:t>
      </w:r>
      <w:r>
        <w:rPr>
          <w:rFonts w:ascii="Times New Roman" w:hAnsi="Times New Roman" w:cs="Times New Roman"/>
          <w:sz w:val="24"/>
          <w:szCs w:val="24"/>
        </w:rPr>
        <w:t xml:space="preserve">Batch effects between data of SEQC samples from two sites. </w:t>
      </w:r>
      <w:r w:rsidRPr="0093786B">
        <w:rPr>
          <w:rFonts w:ascii="Times New Roman" w:hAnsi="Times New Roman" w:cs="Times New Roman"/>
          <w:sz w:val="24"/>
          <w:szCs w:val="24"/>
        </w:rPr>
        <w:t xml:space="preserve">HCA of gene expression exhibits large differences between </w:t>
      </w:r>
      <w:r>
        <w:rPr>
          <w:rFonts w:ascii="Times New Roman" w:hAnsi="Times New Roman" w:cs="Times New Roman"/>
          <w:sz w:val="24"/>
          <w:szCs w:val="24"/>
        </w:rPr>
        <w:t>data of SEQC samples from two sites (vendor-prepared libraries were excluded)</w:t>
      </w:r>
      <w:r w:rsidRPr="009378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86B">
        <w:rPr>
          <w:rFonts w:ascii="Times New Roman" w:hAnsi="Times New Roman" w:cs="Times New Roman"/>
          <w:sz w:val="24"/>
          <w:szCs w:val="24"/>
        </w:rPr>
        <w:t>Data of SEQC samples are from two sites: BGI (Beijing Genomics Institute)</w:t>
      </w:r>
      <w:r>
        <w:rPr>
          <w:rFonts w:ascii="Times New Roman" w:hAnsi="Times New Roman" w:cs="Times New Roman"/>
          <w:sz w:val="24"/>
          <w:szCs w:val="24"/>
        </w:rPr>
        <w:t xml:space="preserve"> and CNL (</w:t>
      </w:r>
      <w:r w:rsidRPr="004737E4">
        <w:rPr>
          <w:rFonts w:ascii="Times New Roman" w:hAnsi="Times New Roman" w:cs="Times New Roman"/>
          <w:sz w:val="24"/>
          <w:szCs w:val="24"/>
        </w:rPr>
        <w:t>Weill Cornell Medical College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78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48B">
        <w:rPr>
          <w:rFonts w:ascii="Times New Roman" w:hAnsi="Times New Roman" w:cs="Times New Roman"/>
          <w:sz w:val="24"/>
          <w:szCs w:val="24"/>
        </w:rPr>
        <w:t>Although the data of samples A, B, C, and D clustered together, the data from BGI and CNL cluster</w:t>
      </w:r>
      <w:r>
        <w:rPr>
          <w:rFonts w:ascii="Times New Roman" w:hAnsi="Times New Roman" w:cs="Times New Roman"/>
          <w:sz w:val="24"/>
          <w:szCs w:val="24"/>
        </w:rPr>
        <w:t>ed separately.</w:t>
      </w:r>
      <w:bookmarkStart w:id="0" w:name="_GoBack"/>
      <w:bookmarkEnd w:id="0"/>
    </w:p>
    <w:sectPr w:rsidR="008C2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DD643" w14:textId="77777777" w:rsidR="00290202" w:rsidRDefault="00290202" w:rsidP="002D351B">
      <w:r>
        <w:separator/>
      </w:r>
    </w:p>
  </w:endnote>
  <w:endnote w:type="continuationSeparator" w:id="0">
    <w:p w14:paraId="3D71755F" w14:textId="77777777" w:rsidR="00290202" w:rsidRDefault="00290202" w:rsidP="002D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15189" w14:textId="77777777" w:rsidR="00290202" w:rsidRDefault="00290202" w:rsidP="002D351B">
      <w:r>
        <w:separator/>
      </w:r>
    </w:p>
  </w:footnote>
  <w:footnote w:type="continuationSeparator" w:id="0">
    <w:p w14:paraId="1A67904B" w14:textId="77777777" w:rsidR="00290202" w:rsidRDefault="00290202" w:rsidP="002D3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34"/>
    <w:rsid w:val="00085A45"/>
    <w:rsid w:val="0015338C"/>
    <w:rsid w:val="00290202"/>
    <w:rsid w:val="002D351B"/>
    <w:rsid w:val="004550B7"/>
    <w:rsid w:val="00465427"/>
    <w:rsid w:val="004F46CB"/>
    <w:rsid w:val="00651D34"/>
    <w:rsid w:val="008A396C"/>
    <w:rsid w:val="008C26FF"/>
    <w:rsid w:val="00B63972"/>
    <w:rsid w:val="00CD3125"/>
    <w:rsid w:val="00E2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DB9AE2-9D74-40E9-9CF6-B2F4C0BC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35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35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3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35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</Words>
  <Characters>1118</Characters>
  <Application>Microsoft Office Word</Application>
  <DocSecurity>0</DocSecurity>
  <Lines>21</Lines>
  <Paragraphs>7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HGBS</dc:creator>
  <cp:keywords/>
  <dc:description/>
  <cp:lastModifiedBy>HGBS</cp:lastModifiedBy>
  <cp:revision>2</cp:revision>
  <dcterms:created xsi:type="dcterms:W3CDTF">2023-05-08T12:42:00Z</dcterms:created>
  <dcterms:modified xsi:type="dcterms:W3CDTF">2023-05-08T12:42:00Z</dcterms:modified>
</cp:coreProperties>
</file>