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A9F16" w14:textId="77777777" w:rsidR="00B44C67" w:rsidRDefault="00B44C67" w:rsidP="00B44C6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524F4B">
        <w:rPr>
          <w:rFonts w:ascii="Times New Roman" w:eastAsia="宋体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eastAsia="宋体" w:hAnsi="Times New Roman" w:cs="Times New Roman"/>
          <w:b/>
          <w:sz w:val="28"/>
          <w:szCs w:val="28"/>
        </w:rPr>
        <w:t>Tables</w:t>
      </w:r>
    </w:p>
    <w:p w14:paraId="4475E29D" w14:textId="77777777" w:rsidR="00B44C67" w:rsidRPr="00524F4B" w:rsidRDefault="00B44C67" w:rsidP="00B44C6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524F4B">
        <w:rPr>
          <w:rFonts w:ascii="Times New Roman" w:eastAsia="宋体" w:hAnsi="Times New Roman" w:cs="Times New Roman"/>
          <w:sz w:val="24"/>
          <w:szCs w:val="24"/>
        </w:rPr>
        <w:t>Supplementary Table 1. Confusion matrix of prediction results of training set from Gene-pair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Pr="00524F4B">
        <w:rPr>
          <w:rFonts w:ascii="Times New Roman" w:eastAsia="宋体" w:hAnsi="Times New Roman" w:cs="Times New Roman"/>
          <w:sz w:val="24"/>
          <w:szCs w:val="24"/>
        </w:rPr>
        <w:t xml:space="preserve"> model developed on </w:t>
      </w:r>
      <w:r>
        <w:rPr>
          <w:rFonts w:ascii="Times New Roman" w:eastAsia="宋体" w:hAnsi="Times New Roman" w:cs="Times New Roman"/>
          <w:sz w:val="24"/>
          <w:szCs w:val="24"/>
        </w:rPr>
        <w:t xml:space="preserve">TCGA </w:t>
      </w:r>
      <w:r w:rsidRPr="00524F4B">
        <w:rPr>
          <w:rFonts w:ascii="Times New Roman" w:eastAsia="宋体" w:hAnsi="Times New Roman" w:cs="Times New Roman"/>
          <w:sz w:val="24"/>
          <w:szCs w:val="24"/>
        </w:rPr>
        <w:t>Microarray and RNA-seq data</w:t>
      </w:r>
    </w:p>
    <w:tbl>
      <w:tblPr>
        <w:tblStyle w:val="1"/>
        <w:tblW w:w="793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B44C67" w:rsidRPr="00524F4B" w14:paraId="1C322F15" w14:textId="77777777" w:rsidTr="00B8607E">
        <w:trPr>
          <w:jc w:val="center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836FC8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80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44830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4"/>
                <w:szCs w:val="24"/>
              </w:rPr>
              <w:t>Microarray</w:t>
            </w:r>
          </w:p>
        </w:tc>
      </w:tr>
      <w:tr w:rsidR="00B44C67" w:rsidRPr="00524F4B" w14:paraId="2089F79B" w14:textId="77777777" w:rsidTr="00B8607E">
        <w:trPr>
          <w:jc w:val="center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4503B5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AC10BF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0B28A1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Basal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22A000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Her2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60EF0C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  <w:vertAlign w:val="superscript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Lum 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1BF9168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  <w:vertAlign w:val="superscript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Lum B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D39E16E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Normal</w:t>
            </w:r>
          </w:p>
        </w:tc>
      </w:tr>
      <w:tr w:rsidR="00B44C67" w:rsidRPr="00524F4B" w14:paraId="391521AC" w14:textId="77777777" w:rsidTr="00B8607E">
        <w:trPr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7ECBA17" w14:textId="77777777" w:rsidR="00B44C67" w:rsidRPr="00524F4B" w:rsidRDefault="00B44C67" w:rsidP="00B860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4"/>
                <w:szCs w:val="24"/>
              </w:rPr>
              <w:t>RNA-seq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FABFAD0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Basal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C20470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30EE5D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35500A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54C3279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739378F" w14:textId="77777777" w:rsidR="00B44C67" w:rsidRPr="00524F4B" w:rsidRDefault="00B44C67" w:rsidP="00B8607E">
            <w:pPr>
              <w:jc w:val="center"/>
              <w:rPr>
                <w:rFonts w:ascii="Times New Roman" w:eastAsia="等线" w:hAnsi="Times New Roman" w:cs="Times New Roman"/>
                <w:bCs/>
                <w:kern w:val="24"/>
                <w:sz w:val="22"/>
              </w:rPr>
            </w:pPr>
            <w:r w:rsidRPr="00524F4B">
              <w:rPr>
                <w:rFonts w:ascii="Times New Roman" w:eastAsia="等线" w:hAnsi="Times New Roman" w:cs="Times New Roman"/>
                <w:bCs/>
                <w:kern w:val="24"/>
                <w:sz w:val="22"/>
              </w:rPr>
              <w:t>1</w:t>
            </w:r>
          </w:p>
        </w:tc>
      </w:tr>
      <w:tr w:rsidR="00B44C67" w:rsidRPr="00524F4B" w14:paraId="2AFFB5BB" w14:textId="77777777" w:rsidTr="00B8607E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7AB98A37" w14:textId="77777777" w:rsidR="00B44C67" w:rsidRPr="00524F4B" w:rsidRDefault="00B44C67" w:rsidP="00B8607E">
            <w:pPr>
              <w:jc w:val="left"/>
              <w:rPr>
                <w:rFonts w:ascii="Times New Roman" w:eastAsia="等线" w:hAnsi="Times New Roman" w:cs="Times New Roman"/>
                <w:b/>
                <w:color w:val="000000" w:themeColor="dark1"/>
                <w:kern w:val="24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AF84BCE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b/>
                <w:color w:val="000000" w:themeColor="dark1"/>
                <w:kern w:val="24"/>
                <w:sz w:val="22"/>
                <w:szCs w:val="24"/>
              </w:rPr>
              <w:t>Her2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0DFFF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E2264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0741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19539E8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4DB4555" w14:textId="77777777" w:rsidR="00B44C67" w:rsidRPr="00524F4B" w:rsidRDefault="00B44C67" w:rsidP="00B8607E">
            <w:pPr>
              <w:jc w:val="center"/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  <w:t>0</w:t>
            </w:r>
          </w:p>
        </w:tc>
      </w:tr>
      <w:tr w:rsidR="00B44C67" w:rsidRPr="00524F4B" w14:paraId="149C77A0" w14:textId="77777777" w:rsidTr="00B8607E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2EEB9755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196DE6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Lum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D81D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95EC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839DB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1D0461A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E1E1F1C" w14:textId="77777777" w:rsidR="00B44C67" w:rsidRPr="00524F4B" w:rsidRDefault="00B44C67" w:rsidP="00B8607E">
            <w:pPr>
              <w:jc w:val="center"/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  <w:t>5</w:t>
            </w:r>
          </w:p>
        </w:tc>
      </w:tr>
      <w:tr w:rsidR="00B44C67" w:rsidRPr="00524F4B" w14:paraId="7BCC47A8" w14:textId="77777777" w:rsidTr="00B8607E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14:paraId="51A5F1BE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637DDD6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Lum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5674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4F59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CD72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E2D4628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29E97222" w14:textId="77777777" w:rsidR="00B44C67" w:rsidRPr="00524F4B" w:rsidRDefault="00B44C67" w:rsidP="00B8607E">
            <w:pPr>
              <w:jc w:val="center"/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  <w:t>0</w:t>
            </w:r>
          </w:p>
        </w:tc>
      </w:tr>
      <w:tr w:rsidR="00B44C67" w:rsidRPr="00524F4B" w14:paraId="1FF522A4" w14:textId="77777777" w:rsidTr="00B8607E">
        <w:trPr>
          <w:jc w:val="center"/>
        </w:trPr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5F8E8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8AC64F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2"/>
                <w:szCs w:val="24"/>
              </w:rPr>
              <w:t>Normal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E67900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BCC69A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1BAE01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2EF2EB7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24F4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2CDFC77F" w14:textId="77777777" w:rsidR="00B44C67" w:rsidRPr="00524F4B" w:rsidRDefault="00B44C67" w:rsidP="00B8607E">
            <w:pPr>
              <w:jc w:val="center"/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2"/>
              </w:rPr>
              <w:t>15</w:t>
            </w:r>
          </w:p>
        </w:tc>
      </w:tr>
    </w:tbl>
    <w:p w14:paraId="1A3EAD58" w14:textId="77777777" w:rsidR="00B44C67" w:rsidRPr="00B34688" w:rsidRDefault="00B44C67" w:rsidP="00B44C6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34688">
        <w:rPr>
          <w:rFonts w:ascii="Times New Roman" w:eastAsia="宋体" w:hAnsi="Times New Roman" w:cs="Times New Roman"/>
          <w:sz w:val="24"/>
          <w:szCs w:val="24"/>
        </w:rPr>
        <w:t>The Gene-pairs model showed high prediction consistency when applied to the training set of TCGA Microarray and RNA-seq data.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24F4B">
        <w:rPr>
          <w:rFonts w:ascii="Times New Roman" w:eastAsia="宋体" w:hAnsi="Times New Roman" w:cs="Times New Roman"/>
          <w:sz w:val="24"/>
          <w:szCs w:val="24"/>
        </w:rPr>
        <w:t xml:space="preserve">Models were developed using combined </w:t>
      </w:r>
      <w:r>
        <w:rPr>
          <w:rFonts w:ascii="Times New Roman" w:eastAsia="宋体" w:hAnsi="Times New Roman" w:cs="Times New Roman"/>
          <w:sz w:val="24"/>
          <w:szCs w:val="24"/>
        </w:rPr>
        <w:t xml:space="preserve">TCGA </w:t>
      </w:r>
      <w:r w:rsidRPr="00524F4B">
        <w:rPr>
          <w:rFonts w:ascii="Times New Roman" w:eastAsia="宋体" w:hAnsi="Times New Roman" w:cs="Times New Roman"/>
          <w:sz w:val="24"/>
          <w:szCs w:val="24"/>
        </w:rPr>
        <w:t>Microarray and RNA-seq data from 523 samples. The training set consisted of data from 228 individuals who had both Microarray and RNA-seq data available.</w:t>
      </w:r>
    </w:p>
    <w:p w14:paraId="718CD28C" w14:textId="77777777" w:rsidR="00B44C67" w:rsidRPr="00524F4B" w:rsidRDefault="00B44C67" w:rsidP="00B44C67">
      <w:pPr>
        <w:spacing w:line="480" w:lineRule="auto"/>
        <w:rPr>
          <w:rFonts w:ascii="Times New Roman" w:hAnsi="Times New Roman" w:cs="Times New Roman"/>
        </w:rPr>
      </w:pPr>
    </w:p>
    <w:p w14:paraId="42762CEF" w14:textId="77777777" w:rsidR="00B44C67" w:rsidRPr="00524F4B" w:rsidRDefault="00B44C67" w:rsidP="00B44C6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524F4B">
        <w:rPr>
          <w:rFonts w:ascii="Times New Roman" w:eastAsia="宋体" w:hAnsi="Times New Roman" w:cs="Times New Roman"/>
          <w:sz w:val="24"/>
          <w:szCs w:val="24"/>
        </w:rPr>
        <w:t>Supplementary Table 2. Matthews Correlation Coefficients (MCCs) for test samples predicted by models developed on RNA-seq and Microarray data</w:t>
      </w:r>
    </w:p>
    <w:tbl>
      <w:tblPr>
        <w:tblStyle w:val="2"/>
        <w:tblW w:w="867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474"/>
        <w:gridCol w:w="1587"/>
        <w:gridCol w:w="1474"/>
        <w:gridCol w:w="1587"/>
      </w:tblGrid>
      <w:tr w:rsidR="00B44C67" w:rsidRPr="00524F4B" w14:paraId="4FA98C39" w14:textId="77777777" w:rsidTr="00B8607E">
        <w:trPr>
          <w:jc w:val="center"/>
        </w:trPr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4AA6B234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0F4583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0"/>
                <w:szCs w:val="24"/>
              </w:rPr>
              <w:t>RNA-seq</w:t>
            </w:r>
          </w:p>
        </w:tc>
        <w:tc>
          <w:tcPr>
            <w:tcW w:w="30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CEA9D82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0"/>
                <w:szCs w:val="24"/>
              </w:rPr>
              <w:t>Microarray</w:t>
            </w:r>
          </w:p>
        </w:tc>
      </w:tr>
      <w:tr w:rsidR="00B44C67" w:rsidRPr="00524F4B" w14:paraId="6CF4A9F5" w14:textId="77777777" w:rsidTr="00B8607E">
        <w:trPr>
          <w:jc w:val="center"/>
        </w:trPr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36753442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0"/>
                <w:szCs w:val="24"/>
              </w:rPr>
              <w:t>Models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62A1BE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0"/>
                <w:szCs w:val="24"/>
              </w:rPr>
              <w:t>All genes*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E3C0BA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b/>
                <w:sz w:val="20"/>
                <w:szCs w:val="24"/>
              </w:rPr>
              <w:t>Intrinsic genes*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657D15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</w:pPr>
            <w:r w:rsidRPr="00524F4B">
              <w:rPr>
                <w:rFonts w:ascii="Times New Roman" w:hAnsi="Times New Roman" w:cs="Times New Roman"/>
                <w:b/>
                <w:sz w:val="20"/>
                <w:szCs w:val="24"/>
              </w:rPr>
              <w:t>All genes*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B7C5C7A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</w:pPr>
            <w:r w:rsidRPr="00524F4B">
              <w:rPr>
                <w:rFonts w:ascii="Times New Roman" w:hAnsi="Times New Roman" w:cs="Times New Roman"/>
                <w:b/>
                <w:sz w:val="20"/>
                <w:szCs w:val="24"/>
              </w:rPr>
              <w:t>Intrinsic genes*</w:t>
            </w:r>
          </w:p>
        </w:tc>
      </w:tr>
      <w:tr w:rsidR="00B44C67" w:rsidRPr="00524F4B" w14:paraId="203CFEE4" w14:textId="77777777" w:rsidTr="00B8607E">
        <w:trPr>
          <w:jc w:val="center"/>
        </w:trPr>
        <w:tc>
          <w:tcPr>
            <w:tcW w:w="2551" w:type="dxa"/>
            <w:tcBorders>
              <w:top w:val="single" w:sz="12" w:space="0" w:color="auto"/>
              <w:bottom w:val="nil"/>
              <w:right w:val="nil"/>
            </w:tcBorders>
          </w:tcPr>
          <w:p w14:paraId="0128FCBE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hAnsi="Times New Roman" w:cs="Times New Roman"/>
                <w:sz w:val="20"/>
                <w:szCs w:val="24"/>
              </w:rPr>
              <w:t>Gene-pairs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74A552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bCs/>
                <w:kern w:val="24"/>
                <w:sz w:val="20"/>
                <w:szCs w:val="24"/>
              </w:rPr>
              <w:t>0.672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F6F948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bCs/>
                <w:kern w:val="24"/>
                <w:sz w:val="20"/>
                <w:szCs w:val="24"/>
              </w:rPr>
              <w:t>0.592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C610DE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bCs/>
                <w:kern w:val="24"/>
                <w:sz w:val="20"/>
                <w:szCs w:val="24"/>
              </w:rPr>
              <w:t>0.645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nil"/>
            </w:tcBorders>
          </w:tcPr>
          <w:p w14:paraId="5B81DE60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bCs/>
                <w:kern w:val="24"/>
                <w:sz w:val="20"/>
                <w:szCs w:val="24"/>
              </w:rPr>
              <w:t>0.518</w:t>
            </w:r>
          </w:p>
        </w:tc>
      </w:tr>
      <w:tr w:rsidR="00B44C67" w:rsidRPr="00524F4B" w14:paraId="2D871632" w14:textId="77777777" w:rsidTr="00B8607E">
        <w:trPr>
          <w:jc w:val="center"/>
        </w:trPr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F0B2786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PAM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F83072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676D6A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0.807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7DD59D9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0.808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</w:tcPr>
          <w:p w14:paraId="51CC813E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0.799</w:t>
            </w:r>
          </w:p>
        </w:tc>
      </w:tr>
      <w:tr w:rsidR="00B44C67" w:rsidRPr="00524F4B" w14:paraId="48F76544" w14:textId="77777777" w:rsidTr="00B8607E">
        <w:trPr>
          <w:jc w:val="center"/>
        </w:trPr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326B3A81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PAM + Spearman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6B0457F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0.804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6702C9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1E2B734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0.803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</w:tcPr>
          <w:p w14:paraId="519B2C18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0.787</w:t>
            </w:r>
          </w:p>
        </w:tc>
      </w:tr>
      <w:tr w:rsidR="00B44C67" w:rsidRPr="00524F4B" w14:paraId="1C0EF10F" w14:textId="77777777" w:rsidTr="00B8607E">
        <w:trPr>
          <w:jc w:val="center"/>
        </w:trPr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5F4C5A8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ClaNC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A4FA3B6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C484340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B48C8B1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</w:tcPr>
          <w:p w14:paraId="0247EAFF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0.757</w:t>
            </w:r>
          </w:p>
        </w:tc>
      </w:tr>
      <w:tr w:rsidR="00B44C67" w:rsidRPr="00524F4B" w14:paraId="7E6C778D" w14:textId="77777777" w:rsidTr="00B8607E">
        <w:trPr>
          <w:jc w:val="center"/>
        </w:trPr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04429DAE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ClaNC</w:t>
            </w:r>
            <w:proofErr w:type="spellEnd"/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 xml:space="preserve"> + PAM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AA7BC6F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FF4A5D8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78B4029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</w:tcPr>
          <w:p w14:paraId="442945ED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0.774</w:t>
            </w:r>
          </w:p>
        </w:tc>
      </w:tr>
      <w:tr w:rsidR="00B44C67" w:rsidRPr="00524F4B" w14:paraId="523006D0" w14:textId="77777777" w:rsidTr="00B8607E">
        <w:trPr>
          <w:jc w:val="center"/>
        </w:trPr>
        <w:tc>
          <w:tcPr>
            <w:tcW w:w="2551" w:type="dxa"/>
            <w:tcBorders>
              <w:top w:val="nil"/>
              <w:bottom w:val="single" w:sz="12" w:space="0" w:color="auto"/>
              <w:right w:val="nil"/>
            </w:tcBorders>
          </w:tcPr>
          <w:p w14:paraId="22334FFD" w14:textId="77777777" w:rsidR="00B44C67" w:rsidRPr="00524F4B" w:rsidRDefault="00B44C67" w:rsidP="00B8607E">
            <w:pPr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ClaNC</w:t>
            </w:r>
            <w:proofErr w:type="spellEnd"/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 xml:space="preserve"> + PAM + Spearman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9068D1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0.764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11CD7A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0499F6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auto"/>
            </w:tcBorders>
          </w:tcPr>
          <w:p w14:paraId="699347A2" w14:textId="77777777" w:rsidR="00B44C67" w:rsidRPr="00524F4B" w:rsidRDefault="00B44C67" w:rsidP="00B86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24F4B">
              <w:rPr>
                <w:rFonts w:ascii="Times New Roman" w:eastAsia="等线" w:hAnsi="Times New Roman" w:cs="Times New Roman"/>
                <w:color w:val="000000" w:themeColor="dark1"/>
                <w:kern w:val="24"/>
                <w:sz w:val="20"/>
                <w:szCs w:val="24"/>
              </w:rPr>
              <w:t>0.757</w:t>
            </w:r>
          </w:p>
        </w:tc>
      </w:tr>
    </w:tbl>
    <w:p w14:paraId="17824829" w14:textId="77777777" w:rsidR="00B44C67" w:rsidRPr="00524F4B" w:rsidRDefault="00B44C67" w:rsidP="00B44C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4F4B">
        <w:rPr>
          <w:rFonts w:ascii="Times New Roman" w:hAnsi="Times New Roman" w:cs="Times New Roman"/>
          <w:sz w:val="24"/>
          <w:szCs w:val="24"/>
        </w:rPr>
        <w:t>*: Average MCC of 20 built models except for Gene-pairs models</w:t>
      </w:r>
    </w:p>
    <w:p w14:paraId="7C170443" w14:textId="77777777" w:rsidR="00B44C67" w:rsidRPr="00524F4B" w:rsidRDefault="00B44C67" w:rsidP="00B44C67">
      <w:pPr>
        <w:spacing w:line="480" w:lineRule="auto"/>
        <w:rPr>
          <w:rFonts w:ascii="Times New Roman" w:hAnsi="Times New Roman" w:cs="Times New Roman"/>
        </w:rPr>
      </w:pPr>
    </w:p>
    <w:p w14:paraId="10B65DAA" w14:textId="77777777" w:rsidR="008C26FF" w:rsidRPr="00B44C67" w:rsidRDefault="008C26FF">
      <w:bookmarkStart w:id="0" w:name="_GoBack"/>
      <w:bookmarkEnd w:id="0"/>
    </w:p>
    <w:sectPr w:rsidR="008C26FF" w:rsidRPr="00B44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47BAC" w14:textId="77777777" w:rsidR="00DC6D32" w:rsidRDefault="00DC6D32" w:rsidP="00B44C67">
      <w:r>
        <w:separator/>
      </w:r>
    </w:p>
  </w:endnote>
  <w:endnote w:type="continuationSeparator" w:id="0">
    <w:p w14:paraId="7B25E15A" w14:textId="77777777" w:rsidR="00DC6D32" w:rsidRDefault="00DC6D32" w:rsidP="00B4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C2C03" w14:textId="77777777" w:rsidR="00DC6D32" w:rsidRDefault="00DC6D32" w:rsidP="00B44C67">
      <w:r>
        <w:separator/>
      </w:r>
    </w:p>
  </w:footnote>
  <w:footnote w:type="continuationSeparator" w:id="0">
    <w:p w14:paraId="3EB18D5F" w14:textId="77777777" w:rsidR="00DC6D32" w:rsidRDefault="00DC6D32" w:rsidP="00B44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EC"/>
    <w:rsid w:val="00085A45"/>
    <w:rsid w:val="0015338C"/>
    <w:rsid w:val="003346EC"/>
    <w:rsid w:val="004550B7"/>
    <w:rsid w:val="00465427"/>
    <w:rsid w:val="004F46CB"/>
    <w:rsid w:val="008A396C"/>
    <w:rsid w:val="008C26FF"/>
    <w:rsid w:val="00B44C67"/>
    <w:rsid w:val="00B63972"/>
    <w:rsid w:val="00CD3125"/>
    <w:rsid w:val="00DC6D32"/>
    <w:rsid w:val="00E2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5F2B47-B3D7-43AB-8E13-D30422D8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C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4C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4C67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B4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rsid w:val="00B4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4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986</Characters>
  <Application>Microsoft Office Word</Application>
  <DocSecurity>0</DocSecurity>
  <Lines>19</Lines>
  <Paragraphs>6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HGBS</dc:creator>
  <cp:keywords/>
  <dc:description/>
  <cp:lastModifiedBy>HGBS</cp:lastModifiedBy>
  <cp:revision>2</cp:revision>
  <dcterms:created xsi:type="dcterms:W3CDTF">2023-05-08T12:42:00Z</dcterms:created>
  <dcterms:modified xsi:type="dcterms:W3CDTF">2023-05-08T12:42:00Z</dcterms:modified>
</cp:coreProperties>
</file>