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rPr>
          <w:b w:val="0"/>
        </w:rPr>
      </w:pPr>
      <w:r>
        <w:t>Supplementary Material</w:t>
      </w:r>
    </w:p>
    <w:p>
      <w:pPr>
        <w:pStyle w:val="2"/>
      </w:pPr>
      <w:r>
        <w:t>Supple</w:t>
      </w:r>
      <w:bookmarkStart w:id="1" w:name="_GoBack"/>
      <w:bookmarkEnd w:id="1"/>
      <w:r>
        <w:t>mentary Figures and Tables</w:t>
      </w:r>
    </w:p>
    <w:p>
      <w:pPr>
        <w:pStyle w:val="4"/>
      </w:pPr>
      <w:r>
        <w:t>Supplementary Tables</w:t>
      </w:r>
    </w:p>
    <w:p>
      <w:pPr>
        <w:widowControl w:val="0"/>
        <w:spacing w:before="0" w:after="0"/>
        <w:jc w:val="both"/>
        <w:rPr>
          <w:rFonts w:hint="eastAsia" w:eastAsia="宋体" w:cs="Times New Roman"/>
          <w:b/>
          <w:bCs/>
          <w:kern w:val="2"/>
          <w:szCs w:val="24"/>
          <w:lang w:eastAsia="zh-CN"/>
        </w:rPr>
      </w:pPr>
      <w:r>
        <w:rPr>
          <w:rFonts w:cs="Times New Roman"/>
          <w:b/>
          <w:szCs w:val="24"/>
        </w:rPr>
        <w:t xml:space="preserve">Supplementary Table </w:t>
      </w:r>
      <w:r>
        <w:rPr>
          <w:rFonts w:cs="Times New Roman"/>
          <w:b/>
          <w:szCs w:val="24"/>
        </w:rPr>
        <w:fldChar w:fldCharType="begin"/>
      </w:r>
      <w:r>
        <w:rPr>
          <w:rFonts w:cs="Times New Roman"/>
          <w:b/>
          <w:szCs w:val="24"/>
        </w:rPr>
        <w:instrText xml:space="preserve"> SEQ Figure \* ARABIC </w:instrText>
      </w:r>
      <w:r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szCs w:val="24"/>
        </w:rPr>
        <w:t>1</w:t>
      </w:r>
      <w:r>
        <w:rPr>
          <w:rFonts w:cs="Times New Roman"/>
          <w:b/>
          <w:szCs w:val="24"/>
        </w:rPr>
        <w:fldChar w:fldCharType="end"/>
      </w:r>
      <w:r>
        <w:rPr>
          <w:rFonts w:cs="Times New Roman"/>
          <w:b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eastAsia="宋体" w:cs="Times New Roman"/>
          <w:kern w:val="2"/>
          <w:szCs w:val="24"/>
          <w:lang w:eastAsia="zh-CN"/>
        </w:rPr>
        <w:t>Point value of corresponding variables in nomograms.</w:t>
      </w:r>
      <w:r>
        <w:rPr>
          <w:rFonts w:eastAsia="宋体" w:cs="Times New Roman"/>
          <w:color w:val="000000"/>
          <w:szCs w:val="24"/>
          <w:lang w:eastAsia="zh-CN" w:bidi="ar"/>
        </w:rPr>
        <w:t xml:space="preserve"> ACED, all-causes early death. CSED, Cancer-specific early death.</w:t>
      </w:r>
    </w:p>
    <w:tbl>
      <w:tblPr>
        <w:tblStyle w:val="6"/>
        <w:tblW w:w="7701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9"/>
        <w:gridCol w:w="2653"/>
        <w:gridCol w:w="3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92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bookmarkStart w:id="0" w:name="_Hlk107678751"/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Characteristics</w:t>
            </w:r>
          </w:p>
        </w:tc>
        <w:tc>
          <w:tcPr>
            <w:tcW w:w="265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ACED</w:t>
            </w:r>
          </w:p>
        </w:tc>
        <w:tc>
          <w:tcPr>
            <w:tcW w:w="311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CSED</w:t>
            </w: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Age</w:t>
            </w:r>
          </w:p>
        </w:tc>
        <w:tc>
          <w:tcPr>
            <w:tcW w:w="265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&lt;65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65-85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&gt;85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Sex</w:t>
            </w:r>
          </w:p>
        </w:tc>
        <w:tc>
          <w:tcPr>
            <w:tcW w:w="26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Female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Male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Clinical stage</w:t>
            </w:r>
          </w:p>
        </w:tc>
        <w:tc>
          <w:tcPr>
            <w:tcW w:w="26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I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II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41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III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56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IV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80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Liver metastases</w:t>
            </w:r>
          </w:p>
        </w:tc>
        <w:tc>
          <w:tcPr>
            <w:tcW w:w="26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No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Yes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Lung metastases</w:t>
            </w:r>
          </w:p>
        </w:tc>
        <w:tc>
          <w:tcPr>
            <w:tcW w:w="26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No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Yes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Surgery</w:t>
            </w:r>
          </w:p>
        </w:tc>
        <w:tc>
          <w:tcPr>
            <w:tcW w:w="26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Yes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No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38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Radiotherapy</w:t>
            </w:r>
          </w:p>
        </w:tc>
        <w:tc>
          <w:tcPr>
            <w:tcW w:w="26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Yes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No/Unknown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47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Chemotherapy</w:t>
            </w:r>
          </w:p>
        </w:tc>
        <w:tc>
          <w:tcPr>
            <w:tcW w:w="265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 w:val="0"/>
              <w:spacing w:before="0" w:after="0"/>
              <w:jc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Yes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No/Unknown</w:t>
            </w:r>
          </w:p>
        </w:tc>
        <w:tc>
          <w:tcPr>
            <w:tcW w:w="26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100</w:t>
            </w:r>
          </w:p>
        </w:tc>
      </w:tr>
    </w:tbl>
    <w:p>
      <w:pPr>
        <w:widowControl w:val="0"/>
        <w:spacing w:before="0" w:after="0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>
      <w:pPr>
        <w:widowControl w:val="0"/>
        <w:spacing w:before="0" w:after="0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>
      <w:pPr>
        <w:widowControl w:val="0"/>
        <w:spacing w:before="0" w:after="0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>
      <w:pPr>
        <w:widowControl w:val="0"/>
        <w:spacing w:before="0" w:after="0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  <w:r>
        <w:rPr>
          <w:rFonts w:cs="Times New Roman"/>
          <w:b/>
          <w:szCs w:val="24"/>
        </w:rPr>
        <w:t>Supplementary Table 2.</w:t>
      </w:r>
      <w:r>
        <w:rPr>
          <w:rFonts w:ascii="Calibri" w:hAnsi="Calibri" w:eastAsia="宋体" w:cs="Times New Roman"/>
          <w:kern w:val="2"/>
          <w:szCs w:val="24"/>
          <w:lang w:eastAsia="zh-CN"/>
        </w:rPr>
        <w:t xml:space="preserve"> </w:t>
      </w:r>
      <w:r>
        <w:rPr>
          <w:rFonts w:eastAsia="宋体" w:cs="Times New Roman"/>
          <w:kern w:val="2"/>
          <w:szCs w:val="24"/>
          <w:lang w:eastAsia="zh-CN"/>
        </w:rPr>
        <w:t xml:space="preserve">Risk of early death corresponding to the total points in nomograms. </w:t>
      </w:r>
      <w:r>
        <w:rPr>
          <w:rFonts w:eastAsia="宋体" w:cs="Times New Roman"/>
          <w:color w:val="000000"/>
          <w:szCs w:val="24"/>
          <w:lang w:eastAsia="zh-CN" w:bidi="ar"/>
        </w:rPr>
        <w:t>ACED, all-causes early death. CSED, Cancer-specific early death.</w:t>
      </w:r>
    </w:p>
    <w:tbl>
      <w:tblPr>
        <w:tblStyle w:val="6"/>
        <w:tblW w:w="6769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7"/>
        <w:gridCol w:w="2364"/>
        <w:gridCol w:w="23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7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Risk of earth death</w:t>
            </w:r>
          </w:p>
        </w:tc>
        <w:tc>
          <w:tcPr>
            <w:tcW w:w="236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Total points of ACED</w:t>
            </w:r>
          </w:p>
        </w:tc>
        <w:tc>
          <w:tcPr>
            <w:tcW w:w="232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b/>
                <w:bCs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b/>
                <w:bCs/>
                <w:color w:val="000000"/>
                <w:szCs w:val="24"/>
                <w:lang w:eastAsia="zh-CN" w:bidi="ar"/>
              </w:rPr>
              <w:t>Total points of CSED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0.01 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195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 xml:space="preserve">0.80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before="0" w:after="0"/>
              <w:jc w:val="center"/>
              <w:textAlignment w:val="center"/>
              <w:rPr>
                <w:rFonts w:eastAsia="宋体" w:cs="Times New Roman"/>
                <w:color w:val="000000"/>
                <w:kern w:val="2"/>
                <w:szCs w:val="24"/>
                <w:lang w:eastAsia="zh-CN"/>
              </w:rPr>
            </w:pPr>
            <w:r>
              <w:rPr>
                <w:rFonts w:eastAsia="宋体" w:cs="Times New Roman"/>
                <w:color w:val="000000"/>
                <w:szCs w:val="24"/>
                <w:lang w:eastAsia="zh-CN" w:bidi="ar"/>
              </w:rPr>
              <w:t>310</w:t>
            </w:r>
          </w:p>
        </w:tc>
      </w:tr>
    </w:tbl>
    <w:p>
      <w:pPr>
        <w:pStyle w:val="4"/>
      </w:pPr>
      <w:r>
        <w:t>Supplementary Figures: None.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lODYyNzlkZGY2OTNmNzg3ZTZmNWY4ZDZiNjBlZTQifQ=="/>
  </w:docVars>
  <w:rsids>
    <w:rsidRoot w:val="00000000"/>
    <w:rsid w:val="0190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qFormat/>
    <w:uiPriority w:val="2"/>
    <w:pPr>
      <w:numPr>
        <w:ilvl w:val="1"/>
      </w:numPr>
      <w:spacing w:after="200"/>
      <w:outlineLvl w:val="1"/>
    </w:p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5">
    <w:name w:val="Title"/>
    <w:basedOn w:val="1"/>
    <w:next w:val="1"/>
    <w:qFormat/>
    <w:uiPriority w:val="0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paragraph" w:customStyle="1" w:styleId="8">
    <w:name w:val="Supplementary Material"/>
    <w:basedOn w:val="5"/>
    <w:next w:val="5"/>
    <w:qFormat/>
    <w:uiPriority w:val="0"/>
    <w:pPr>
      <w:spacing w:after="12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2022-09-27T07:22:24Z</dcterms:created>
  <dc:creator>Administrator.CY-20211210CQWV</dc:creator>
  <cp:lastModifiedBy>诺美</cp:lastModifiedBy>
  <dcterms:modified xsi:type="dcterms:W3CDTF">2022-09-27T07:22:43Z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2052-11.1.0.12587</vt:lpwstr>
  </property>
  <property fmtid="{D5CDD505-2E9C-101B-9397-08002B2CF9AE}" pid="3" name="ICV">
    <vt:lpwstr>76E9399B49E04654B6376E100E76717F</vt:lpwstr>
  </property>
</Properties>
</file>