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5C357" w14:textId="010A16C8" w:rsidR="002F1C31" w:rsidRPr="00B173E3" w:rsidRDefault="002F1C31" w:rsidP="002F1C31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B173E3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Supplementary Figure 1</w:t>
      </w:r>
    </w:p>
    <w:p w14:paraId="1CB3B4E7" w14:textId="77777777" w:rsidR="002F1C31" w:rsidRPr="00B173E3" w:rsidRDefault="002F1C31" w:rsidP="002F1C31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352FC2A8" w14:textId="77777777" w:rsidR="002F1C31" w:rsidRPr="00B173E3" w:rsidRDefault="002F1C31" w:rsidP="002F1C3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173E3">
        <w:rPr>
          <w:rFonts w:ascii="Times New Roman" w:hAnsi="Times New Roman" w:cs="Times New Roman"/>
          <w:b/>
          <w:bCs/>
          <w:sz w:val="24"/>
          <w:szCs w:val="24"/>
          <w:lang w:val="en-US"/>
        </w:rPr>
        <w:t>A.</w:t>
      </w:r>
    </w:p>
    <w:p w14:paraId="044B7E7A" w14:textId="77777777" w:rsidR="002F1C31" w:rsidRPr="00B173E3" w:rsidRDefault="002F1C31" w:rsidP="002F1C3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173E3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6F36017" wp14:editId="51BA37F5">
            <wp:extent cx="5943600" cy="4782185"/>
            <wp:effectExtent l="0" t="0" r="0" b="571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8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FC0D2" w14:textId="77777777" w:rsidR="002F1C31" w:rsidRPr="00B173E3" w:rsidRDefault="002F1C31" w:rsidP="002F1C3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D52277" w14:textId="77777777" w:rsidR="002F1C31" w:rsidRPr="00B173E3" w:rsidRDefault="002F1C31" w:rsidP="002F1C3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173E3">
        <w:rPr>
          <w:rFonts w:ascii="Times New Roman" w:hAnsi="Times New Roman" w:cs="Times New Roman"/>
          <w:b/>
          <w:bCs/>
          <w:sz w:val="24"/>
          <w:szCs w:val="24"/>
        </w:rPr>
        <w:t>B.</w:t>
      </w:r>
    </w:p>
    <w:p w14:paraId="2A97F178" w14:textId="77777777" w:rsidR="002F1C31" w:rsidRPr="00B173E3" w:rsidRDefault="002F1C31" w:rsidP="002F1C3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1751F3" w14:textId="77777777" w:rsidR="002F1C31" w:rsidRPr="00B173E3" w:rsidRDefault="002F1C31" w:rsidP="002F1C3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173E3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0019787" wp14:editId="081F1AF8">
            <wp:extent cx="1712728" cy="2036527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23050" cy="20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FAA72" w14:textId="7B18B525" w:rsidR="002F1C31" w:rsidRPr="00B173E3" w:rsidRDefault="002F1C31" w:rsidP="002F1C3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173E3">
        <w:rPr>
          <w:rFonts w:ascii="Times New Roman" w:hAnsi="Times New Roman" w:cs="Times New Roman"/>
          <w:sz w:val="24"/>
          <w:szCs w:val="24"/>
        </w:rPr>
        <w:br w:type="page"/>
      </w:r>
      <w:r w:rsidRPr="00B173E3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lastRenderedPageBreak/>
        <w:t>Supplementary Figure 2</w:t>
      </w:r>
    </w:p>
    <w:p w14:paraId="352AC915" w14:textId="77777777" w:rsidR="002F1C31" w:rsidRPr="00B173E3" w:rsidRDefault="002F1C31" w:rsidP="002F1C3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570F33C" w14:textId="77777777" w:rsidR="002F1C31" w:rsidRPr="00B173E3" w:rsidRDefault="002F1C31" w:rsidP="002F1C3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9301F03" w14:textId="77777777" w:rsidR="002F1C31" w:rsidRPr="00B173E3" w:rsidRDefault="002F1C31" w:rsidP="002F1C3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173E3">
        <w:rPr>
          <w:rFonts w:ascii="Times New Roman" w:hAnsi="Times New Roman" w:cs="Times New Roman"/>
          <w:b/>
          <w:bCs/>
          <w:sz w:val="24"/>
          <w:szCs w:val="24"/>
          <w:lang w:val="en-US"/>
        </w:rPr>
        <w:t>A.</w:t>
      </w:r>
    </w:p>
    <w:p w14:paraId="6622843D" w14:textId="77777777" w:rsidR="002F1C31" w:rsidRPr="00B173E3" w:rsidRDefault="002F1C31" w:rsidP="002F1C31">
      <w:pPr>
        <w:rPr>
          <w:rFonts w:ascii="Times New Roman" w:hAnsi="Times New Roman" w:cs="Times New Roman"/>
          <w:sz w:val="24"/>
          <w:szCs w:val="24"/>
        </w:rPr>
      </w:pPr>
    </w:p>
    <w:p w14:paraId="5538034F" w14:textId="77777777" w:rsidR="002F1C31" w:rsidRPr="00B173E3" w:rsidRDefault="002F1C31" w:rsidP="002F1C31">
      <w:pPr>
        <w:rPr>
          <w:rFonts w:ascii="Times New Roman" w:hAnsi="Times New Roman" w:cs="Times New Roman"/>
          <w:sz w:val="24"/>
          <w:szCs w:val="24"/>
        </w:rPr>
      </w:pPr>
      <w:r w:rsidRPr="00B173E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5A5890" wp14:editId="21045632">
            <wp:extent cx="5943600" cy="2119630"/>
            <wp:effectExtent l="0" t="0" r="0" b="127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1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3BDCC" w14:textId="77777777" w:rsidR="002F1C31" w:rsidRPr="00B173E3" w:rsidRDefault="002F1C31" w:rsidP="002F1C31">
      <w:pPr>
        <w:rPr>
          <w:rFonts w:ascii="Times New Roman" w:hAnsi="Times New Roman" w:cs="Times New Roman"/>
          <w:sz w:val="24"/>
          <w:szCs w:val="24"/>
        </w:rPr>
      </w:pPr>
    </w:p>
    <w:p w14:paraId="1BF51B9F" w14:textId="77777777" w:rsidR="002F1C31" w:rsidRPr="00B173E3" w:rsidRDefault="002F1C31" w:rsidP="002F1C31">
      <w:pPr>
        <w:rPr>
          <w:rFonts w:ascii="Times New Roman" w:hAnsi="Times New Roman" w:cs="Times New Roman"/>
          <w:sz w:val="24"/>
          <w:szCs w:val="24"/>
        </w:rPr>
      </w:pPr>
    </w:p>
    <w:p w14:paraId="25315471" w14:textId="77777777" w:rsidR="002F1C31" w:rsidRPr="00B173E3" w:rsidRDefault="002F1C31" w:rsidP="002F1C3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173E3">
        <w:rPr>
          <w:rFonts w:ascii="Times New Roman" w:hAnsi="Times New Roman" w:cs="Times New Roman"/>
          <w:b/>
          <w:bCs/>
          <w:sz w:val="24"/>
          <w:szCs w:val="24"/>
        </w:rPr>
        <w:t>B.</w:t>
      </w:r>
    </w:p>
    <w:p w14:paraId="708136EF" w14:textId="77777777" w:rsidR="002F1C31" w:rsidRPr="00B173E3" w:rsidRDefault="002F1C31" w:rsidP="002F1C31">
      <w:pPr>
        <w:rPr>
          <w:rFonts w:ascii="Times New Roman" w:hAnsi="Times New Roman" w:cs="Times New Roman"/>
          <w:sz w:val="24"/>
          <w:szCs w:val="24"/>
        </w:rPr>
      </w:pPr>
      <w:r w:rsidRPr="00B173E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E6B7363" wp14:editId="3B3671C9">
            <wp:extent cx="2645222" cy="2367221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57251" cy="2377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55E65" w14:textId="77777777" w:rsidR="002F1C31" w:rsidRPr="00B173E3" w:rsidRDefault="002F1C31" w:rsidP="002F1C31">
      <w:pPr>
        <w:rPr>
          <w:rFonts w:ascii="Times New Roman" w:hAnsi="Times New Roman" w:cs="Times New Roman"/>
          <w:sz w:val="24"/>
          <w:szCs w:val="24"/>
        </w:rPr>
      </w:pPr>
    </w:p>
    <w:p w14:paraId="3CA30E00" w14:textId="77777777" w:rsidR="002F1C31" w:rsidRPr="00B173E3" w:rsidRDefault="002F1C31" w:rsidP="002F1C31">
      <w:pPr>
        <w:rPr>
          <w:rFonts w:ascii="Times New Roman" w:hAnsi="Times New Roman" w:cs="Times New Roman"/>
          <w:sz w:val="24"/>
          <w:szCs w:val="24"/>
        </w:rPr>
      </w:pPr>
    </w:p>
    <w:p w14:paraId="565CF083" w14:textId="77777777" w:rsidR="002F1C31" w:rsidRPr="00B173E3" w:rsidRDefault="002F1C31" w:rsidP="002F1C31">
      <w:pPr>
        <w:rPr>
          <w:rFonts w:ascii="Times New Roman" w:hAnsi="Times New Roman" w:cs="Times New Roman"/>
          <w:sz w:val="24"/>
          <w:szCs w:val="24"/>
        </w:rPr>
      </w:pPr>
    </w:p>
    <w:p w14:paraId="4683BB9D" w14:textId="77777777" w:rsidR="002F1C31" w:rsidRPr="00B173E3" w:rsidRDefault="002F1C31" w:rsidP="002F1C31">
      <w:pPr>
        <w:rPr>
          <w:rFonts w:ascii="Times New Roman" w:hAnsi="Times New Roman" w:cs="Times New Roman"/>
          <w:sz w:val="24"/>
          <w:szCs w:val="24"/>
        </w:rPr>
      </w:pPr>
    </w:p>
    <w:p w14:paraId="46C150B3" w14:textId="77777777" w:rsidR="002F1C31" w:rsidRPr="00B173E3" w:rsidRDefault="002F1C31" w:rsidP="002F1C31">
      <w:pPr>
        <w:rPr>
          <w:rFonts w:ascii="Times New Roman" w:hAnsi="Times New Roman" w:cs="Times New Roman"/>
          <w:sz w:val="24"/>
          <w:szCs w:val="24"/>
        </w:rPr>
      </w:pPr>
    </w:p>
    <w:p w14:paraId="0141B4A1" w14:textId="77777777" w:rsidR="002F1C31" w:rsidRPr="00B173E3" w:rsidRDefault="002F1C31" w:rsidP="002F1C31">
      <w:pPr>
        <w:rPr>
          <w:rFonts w:ascii="Times New Roman" w:hAnsi="Times New Roman" w:cs="Times New Roman"/>
          <w:sz w:val="24"/>
          <w:szCs w:val="24"/>
        </w:rPr>
      </w:pPr>
    </w:p>
    <w:p w14:paraId="50BB308C" w14:textId="77777777" w:rsidR="002F1C31" w:rsidRPr="00B173E3" w:rsidRDefault="002F1C31" w:rsidP="002F1C31">
      <w:pPr>
        <w:rPr>
          <w:rFonts w:ascii="Times New Roman" w:hAnsi="Times New Roman" w:cs="Times New Roman"/>
          <w:sz w:val="24"/>
          <w:szCs w:val="24"/>
        </w:rPr>
      </w:pPr>
    </w:p>
    <w:p w14:paraId="38423D35" w14:textId="77777777" w:rsidR="002F1C31" w:rsidRPr="00B173E3" w:rsidRDefault="002F1C31" w:rsidP="002F1C3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173E3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032F118" w14:textId="7DEA3903" w:rsidR="002F1C31" w:rsidRPr="00B173E3" w:rsidRDefault="002F1C31" w:rsidP="002F1C3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7570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lastRenderedPageBreak/>
        <w:t>Supplementary Figure 3</w:t>
      </w:r>
    </w:p>
    <w:p w14:paraId="1D581391" w14:textId="49ACA9E1" w:rsidR="002F1C31" w:rsidRPr="00B173E3" w:rsidRDefault="002F1C31" w:rsidP="002F1C3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B5A08AB" w14:textId="7FFDF85F" w:rsidR="00327035" w:rsidRPr="00B173E3" w:rsidRDefault="00FF22E9">
      <w:pPr>
        <w:rPr>
          <w:rFonts w:ascii="Times New Roman" w:hAnsi="Times New Roman" w:cs="Times New Roman"/>
          <w:sz w:val="24"/>
          <w:szCs w:val="24"/>
        </w:rPr>
      </w:pPr>
      <w:r w:rsidRPr="00B173E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B7F72C" wp14:editId="4F5991CD">
                <wp:simplePos x="0" y="0"/>
                <wp:positionH relativeFrom="column">
                  <wp:posOffset>128693</wp:posOffset>
                </wp:positionH>
                <wp:positionV relativeFrom="paragraph">
                  <wp:posOffset>199602</wp:posOffset>
                </wp:positionV>
                <wp:extent cx="4700694" cy="1605280"/>
                <wp:effectExtent l="0" t="0" r="0" b="0"/>
                <wp:wrapNone/>
                <wp:docPr id="189240589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0694" cy="160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536F7E" w14:textId="1D7C93A6" w:rsidR="002F1C31" w:rsidRDefault="00FF22E9" w:rsidP="002F1C31">
                            <w:r w:rsidRPr="00FF22E9">
                              <w:rPr>
                                <w:noProof/>
                              </w:rPr>
                              <w:drawing>
                                <wp:inline distT="0" distB="0" distL="0" distR="0" wp14:anchorId="4F391B73" wp14:editId="5CDEE3F1">
                                  <wp:extent cx="4448810" cy="1507490"/>
                                  <wp:effectExtent l="0" t="0" r="0" b="3810"/>
                                  <wp:docPr id="1544300029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44300029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48810" cy="15074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B7F72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0.15pt;margin-top:15.7pt;width:370.15pt;height:12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" fillcolor="white [3201]" stroked="f" strokeweight=".5pt">
                <v:textbox>
                  <w:txbxContent>
                    <w:p w14:paraId="39536F7E" w14:textId="1D7C93A6" w:rsidR="002F1C31" w:rsidRDefault="00FF22E9" w:rsidP="002F1C31">
                      <w:r w:rsidRPr="00FF22E9">
                        <w:drawing>
                          <wp:inline distT="0" distB="0" distL="0" distR="0" wp14:anchorId="4F391B73" wp14:editId="5CDEE3F1">
                            <wp:extent cx="4448810" cy="1507490"/>
                            <wp:effectExtent l="0" t="0" r="0" b="3810"/>
                            <wp:docPr id="1544300029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44300029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48810" cy="15074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AC3DD70" w14:textId="77777777" w:rsidR="00B173E3" w:rsidRPr="00B173E3" w:rsidRDefault="00B173E3">
      <w:pPr>
        <w:rPr>
          <w:rFonts w:ascii="Times New Roman" w:hAnsi="Times New Roman" w:cs="Times New Roman"/>
          <w:sz w:val="24"/>
          <w:szCs w:val="24"/>
        </w:rPr>
      </w:pPr>
    </w:p>
    <w:p w14:paraId="2CF65F4D" w14:textId="77777777" w:rsidR="00B173E3" w:rsidRPr="00B173E3" w:rsidRDefault="00B173E3">
      <w:pPr>
        <w:rPr>
          <w:rFonts w:ascii="Times New Roman" w:hAnsi="Times New Roman" w:cs="Times New Roman"/>
          <w:sz w:val="24"/>
          <w:szCs w:val="24"/>
        </w:rPr>
      </w:pPr>
    </w:p>
    <w:p w14:paraId="22762072" w14:textId="77777777" w:rsidR="00B173E3" w:rsidRPr="00B173E3" w:rsidRDefault="00B173E3">
      <w:pPr>
        <w:rPr>
          <w:rFonts w:ascii="Times New Roman" w:hAnsi="Times New Roman" w:cs="Times New Roman"/>
          <w:sz w:val="24"/>
          <w:szCs w:val="24"/>
        </w:rPr>
      </w:pPr>
    </w:p>
    <w:p w14:paraId="088AF36A" w14:textId="77777777" w:rsidR="00B173E3" w:rsidRPr="00B173E3" w:rsidRDefault="00B173E3">
      <w:pPr>
        <w:rPr>
          <w:rFonts w:ascii="Times New Roman" w:hAnsi="Times New Roman" w:cs="Times New Roman"/>
          <w:sz w:val="24"/>
          <w:szCs w:val="24"/>
        </w:rPr>
      </w:pPr>
    </w:p>
    <w:p w14:paraId="4CCA8358" w14:textId="77777777" w:rsidR="00B173E3" w:rsidRPr="00B173E3" w:rsidRDefault="00B173E3">
      <w:pPr>
        <w:rPr>
          <w:rFonts w:ascii="Times New Roman" w:hAnsi="Times New Roman" w:cs="Times New Roman"/>
          <w:sz w:val="24"/>
          <w:szCs w:val="24"/>
        </w:rPr>
      </w:pPr>
    </w:p>
    <w:p w14:paraId="5CAECB5C" w14:textId="77777777" w:rsidR="00B173E3" w:rsidRPr="00B173E3" w:rsidRDefault="00B173E3">
      <w:pPr>
        <w:rPr>
          <w:rFonts w:ascii="Times New Roman" w:hAnsi="Times New Roman" w:cs="Times New Roman"/>
          <w:sz w:val="24"/>
          <w:szCs w:val="24"/>
        </w:rPr>
      </w:pPr>
    </w:p>
    <w:p w14:paraId="3087F9B1" w14:textId="77777777" w:rsidR="00B173E3" w:rsidRPr="00B173E3" w:rsidRDefault="00B173E3">
      <w:pPr>
        <w:rPr>
          <w:rFonts w:ascii="Times New Roman" w:hAnsi="Times New Roman" w:cs="Times New Roman"/>
          <w:sz w:val="24"/>
          <w:szCs w:val="24"/>
        </w:rPr>
      </w:pPr>
    </w:p>
    <w:p w14:paraId="12211B51" w14:textId="77777777" w:rsidR="00B173E3" w:rsidRPr="00B173E3" w:rsidRDefault="00B173E3">
      <w:pPr>
        <w:rPr>
          <w:rFonts w:ascii="Times New Roman" w:hAnsi="Times New Roman" w:cs="Times New Roman"/>
          <w:sz w:val="24"/>
          <w:szCs w:val="24"/>
        </w:rPr>
      </w:pPr>
    </w:p>
    <w:p w14:paraId="77F43D69" w14:textId="77777777" w:rsidR="00B173E3" w:rsidRPr="00B173E3" w:rsidRDefault="00B173E3">
      <w:pPr>
        <w:rPr>
          <w:rFonts w:ascii="Times New Roman" w:hAnsi="Times New Roman" w:cs="Times New Roman"/>
          <w:sz w:val="24"/>
          <w:szCs w:val="24"/>
        </w:rPr>
      </w:pPr>
    </w:p>
    <w:p w14:paraId="39EC2857" w14:textId="77777777" w:rsidR="00B173E3" w:rsidRPr="00B173E3" w:rsidRDefault="00B173E3">
      <w:pPr>
        <w:rPr>
          <w:rFonts w:ascii="Times New Roman" w:hAnsi="Times New Roman" w:cs="Times New Roman"/>
          <w:sz w:val="24"/>
          <w:szCs w:val="24"/>
        </w:rPr>
      </w:pPr>
    </w:p>
    <w:p w14:paraId="764A902C" w14:textId="2589CFE9" w:rsidR="00B173E3" w:rsidRPr="00B173E3" w:rsidRDefault="00B173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173E3">
        <w:rPr>
          <w:rFonts w:ascii="Times New Roman" w:hAnsi="Times New Roman" w:cs="Times New Roman"/>
          <w:sz w:val="24"/>
          <w:szCs w:val="24"/>
        </w:rPr>
        <w:br w:type="page"/>
      </w:r>
    </w:p>
    <w:p w14:paraId="4604C5CC" w14:textId="242B8AA0" w:rsidR="00B173E3" w:rsidRPr="00B173E3" w:rsidRDefault="00B173E3" w:rsidP="00B173E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173E3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lastRenderedPageBreak/>
        <w:t>Supplementary Figure 1</w:t>
      </w:r>
      <w:r w:rsidRPr="00B173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B17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173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Increased resistance to apoptosis with high levels of POSTN in the microenvironment in CAOV2 cells.</w:t>
      </w:r>
      <w:r w:rsidRPr="00B17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173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A.</w:t>
      </w:r>
      <w:r w:rsidRPr="00B17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CAOV2 cells were cultured under either </w:t>
      </w:r>
      <w:proofErr w:type="spellStart"/>
      <w:r w:rsidRPr="00B173E3">
        <w:rPr>
          <w:rFonts w:ascii="Times New Roman" w:hAnsi="Times New Roman" w:cs="Times New Roman"/>
          <w:color w:val="000000" w:themeColor="text1"/>
          <w:sz w:val="24"/>
          <w:szCs w:val="24"/>
        </w:rPr>
        <w:t>CM</w:t>
      </w:r>
      <w:r w:rsidRPr="00B173E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>POSTNhigh</w:t>
      </w:r>
      <w:proofErr w:type="spellEnd"/>
      <w:r w:rsidRPr="00B173E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 xml:space="preserve"> </w:t>
      </w:r>
      <w:r w:rsidRPr="00B173E3">
        <w:rPr>
          <w:rFonts w:ascii="Times New Roman" w:hAnsi="Times New Roman" w:cs="Times New Roman"/>
          <w:color w:val="000000" w:themeColor="text1"/>
          <w:sz w:val="24"/>
          <w:szCs w:val="24"/>
        </w:rPr>
        <w:t>(lower panel) or CM</w:t>
      </w:r>
      <w:r w:rsidRPr="00B173E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 xml:space="preserve">CTL </w:t>
      </w:r>
      <w:r w:rsidRPr="00B17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(lower panel). CAOV2 cells exhibit a reduced number of cells undergoing apoptosis induced by </w:t>
      </w:r>
      <w:proofErr w:type="spellStart"/>
      <w:r w:rsidRPr="00B173E3">
        <w:rPr>
          <w:rFonts w:ascii="Times New Roman" w:hAnsi="Times New Roman" w:cs="Times New Roman"/>
          <w:color w:val="000000" w:themeColor="text1"/>
          <w:sz w:val="24"/>
          <w:szCs w:val="24"/>
        </w:rPr>
        <w:t>Staurosporine</w:t>
      </w:r>
      <w:proofErr w:type="spellEnd"/>
      <w:r w:rsidRPr="00B17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(1µM) for 18 hours and cultured under </w:t>
      </w:r>
      <w:proofErr w:type="spellStart"/>
      <w:r w:rsidRPr="00B173E3">
        <w:rPr>
          <w:rFonts w:ascii="Times New Roman" w:hAnsi="Times New Roman" w:cs="Times New Roman"/>
          <w:color w:val="000000" w:themeColor="text1"/>
          <w:sz w:val="24"/>
          <w:szCs w:val="24"/>
        </w:rPr>
        <w:t>CM</w:t>
      </w:r>
      <w:r w:rsidRPr="00B173E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>POSTNhigh</w:t>
      </w:r>
      <w:proofErr w:type="spellEnd"/>
      <w:r w:rsidRPr="00B173E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 xml:space="preserve"> </w:t>
      </w:r>
      <w:r w:rsidRPr="00B173E3">
        <w:rPr>
          <w:rFonts w:ascii="Times New Roman" w:hAnsi="Times New Roman" w:cs="Times New Roman"/>
          <w:color w:val="000000" w:themeColor="text1"/>
          <w:sz w:val="24"/>
          <w:szCs w:val="24"/>
        </w:rPr>
        <w:t>compared to cells grown under CM</w:t>
      </w:r>
      <w:r w:rsidRPr="00B173E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>CTL</w:t>
      </w:r>
      <w:r w:rsidRPr="00B17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B173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B.</w:t>
      </w:r>
      <w:r w:rsidRPr="00B17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Summarize graph for comparison of apoptosis percentages from two independent tests. </w:t>
      </w:r>
    </w:p>
    <w:p w14:paraId="4024FC0D" w14:textId="77777777" w:rsidR="00B173E3" w:rsidRPr="00B173E3" w:rsidRDefault="00B173E3" w:rsidP="00B173E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E64980" w14:textId="3571D30C" w:rsidR="00B173E3" w:rsidRPr="00B173E3" w:rsidRDefault="00B173E3" w:rsidP="00B173E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73E3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Supplementary Figure 2. </w:t>
      </w:r>
      <w:proofErr w:type="spellStart"/>
      <w:r w:rsidRPr="00B173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CM</w:t>
      </w:r>
      <w:r w:rsidRPr="00B173E3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vertAlign w:val="superscript"/>
        </w:rPr>
        <w:t>POSTNhigh</w:t>
      </w:r>
      <w:proofErr w:type="spellEnd"/>
      <w:r w:rsidRPr="00B173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culture enhances cancer cell stemness.</w:t>
      </w:r>
      <w:r w:rsidRPr="00B17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A. The CAOV2 and SKOV3 cancer stem cell-like side population (SP) increased in cells grown under </w:t>
      </w:r>
      <w:proofErr w:type="spellStart"/>
      <w:r w:rsidRPr="00B173E3">
        <w:rPr>
          <w:rFonts w:ascii="Times New Roman" w:hAnsi="Times New Roman" w:cs="Times New Roman"/>
          <w:color w:val="000000" w:themeColor="text1"/>
          <w:sz w:val="24"/>
          <w:szCs w:val="24"/>
        </w:rPr>
        <w:t>CM</w:t>
      </w:r>
      <w:r w:rsidRPr="00B173E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>POSTNhigh</w:t>
      </w:r>
      <w:proofErr w:type="spellEnd"/>
      <w:r w:rsidRPr="00B173E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 xml:space="preserve"> </w:t>
      </w:r>
      <w:r w:rsidRPr="00B173E3">
        <w:rPr>
          <w:rFonts w:ascii="Times New Roman" w:hAnsi="Times New Roman" w:cs="Times New Roman"/>
          <w:color w:val="000000" w:themeColor="text1"/>
          <w:sz w:val="24"/>
          <w:szCs w:val="24"/>
        </w:rPr>
        <w:t>when assessed relative to CM</w:t>
      </w:r>
      <w:r w:rsidRPr="00B173E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>CTL</w:t>
      </w:r>
      <w:r w:rsidRPr="00B17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following H33342 fluorescence staining and verapamil treatment as a control. </w:t>
      </w:r>
      <w:r w:rsidRPr="00B173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B.</w:t>
      </w:r>
      <w:r w:rsidRPr="00B17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Percentage comparison of side population (SP) in CAOV2 cells (left panel) and SKOV3 cells (right panel).</w:t>
      </w:r>
    </w:p>
    <w:p w14:paraId="5D1D39FF" w14:textId="77777777" w:rsidR="00B173E3" w:rsidRPr="00B173E3" w:rsidRDefault="00B173E3" w:rsidP="00B173E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F9F516" w14:textId="4B44D963" w:rsidR="00B173E3" w:rsidRPr="00CF3D5B" w:rsidRDefault="00B173E3" w:rsidP="00CF3D5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7570F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Supplementary Figure 3. </w:t>
      </w:r>
      <w:r w:rsidR="00367B2C" w:rsidRPr="00F7570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F7570F">
        <w:rPr>
          <w:rFonts w:ascii="Times New Roman" w:hAnsi="Times New Roman" w:cs="Times New Roman"/>
          <w:color w:val="000000"/>
          <w:sz w:val="24"/>
          <w:szCs w:val="24"/>
        </w:rPr>
        <w:t xml:space="preserve">riginal </w:t>
      </w:r>
      <w:r w:rsidR="00FF22E9" w:rsidRPr="00F757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Western blots </w:t>
      </w:r>
      <w:r w:rsidRPr="00F7570F">
        <w:rPr>
          <w:rFonts w:ascii="Times New Roman" w:hAnsi="Times New Roman" w:cs="Times New Roman"/>
          <w:color w:val="000000"/>
          <w:sz w:val="24"/>
          <w:szCs w:val="24"/>
        </w:rPr>
        <w:t>gel/</w:t>
      </w:r>
      <w:r w:rsidRPr="00F757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blot</w:t>
      </w:r>
      <w:r w:rsidR="00367B2C" w:rsidRPr="00F757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images</w:t>
      </w:r>
      <w:r w:rsidRPr="00F757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F7570F">
        <w:rPr>
          <w:rFonts w:ascii="Times New Roman" w:hAnsi="Times New Roman" w:cs="Times New Roman"/>
          <w:color w:val="000000" w:themeColor="text1"/>
          <w:sz w:val="24"/>
          <w:szCs w:val="24"/>
        </w:rPr>
        <w:t>for p-</w:t>
      </w:r>
      <w:r w:rsidR="00367B2C" w:rsidRPr="00F757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AKT </w:t>
      </w:r>
      <w:r w:rsidRPr="00F7570F">
        <w:rPr>
          <w:rFonts w:ascii="Times New Roman" w:hAnsi="Times New Roman" w:cs="Times New Roman"/>
          <w:color w:val="000000" w:themeColor="text1"/>
          <w:sz w:val="24"/>
          <w:szCs w:val="24"/>
        </w:rPr>
        <w:t>(A)</w:t>
      </w:r>
      <w:r w:rsidR="00367B2C" w:rsidRPr="00F7570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F757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22E9" w:rsidRPr="00F757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GAPDH </w:t>
      </w:r>
      <w:r w:rsidRPr="00F7570F">
        <w:rPr>
          <w:rFonts w:ascii="Times New Roman" w:hAnsi="Times New Roman" w:cs="Times New Roman"/>
          <w:color w:val="000000" w:themeColor="text1"/>
          <w:sz w:val="24"/>
          <w:szCs w:val="24"/>
        </w:rPr>
        <w:t>(B)</w:t>
      </w:r>
      <w:r w:rsidR="00367B2C" w:rsidRPr="00F7570F">
        <w:rPr>
          <w:rFonts w:ascii="Times New Roman" w:hAnsi="Times New Roman" w:cs="Times New Roman"/>
          <w:color w:val="000000" w:themeColor="text1"/>
          <w:sz w:val="24"/>
          <w:szCs w:val="24"/>
        </w:rPr>
        <w:t>, and</w:t>
      </w:r>
      <w:r w:rsidRPr="00F757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22E9" w:rsidRPr="00F757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total AKT </w:t>
      </w:r>
      <w:r w:rsidRPr="00F7570F">
        <w:rPr>
          <w:rFonts w:ascii="Times New Roman" w:hAnsi="Times New Roman" w:cs="Times New Roman"/>
          <w:color w:val="000000" w:themeColor="text1"/>
          <w:sz w:val="24"/>
          <w:szCs w:val="24"/>
        </w:rPr>
        <w:t>(C)</w:t>
      </w:r>
      <w:r w:rsidRPr="00F757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="00FF22E9" w:rsidRPr="00F757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F7570F" w:rsidRPr="00F757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Same loading for </w:t>
      </w:r>
      <w:r w:rsidR="00FF22E9" w:rsidRPr="00F757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="00F7570F" w:rsidRPr="00F757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B, and C,</w:t>
      </w:r>
      <w:r w:rsidR="00FF22E9" w:rsidRPr="00F757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Lane 1: HEYA8 cells, CM</w:t>
      </w:r>
      <w:r w:rsidR="00FF22E9" w:rsidRPr="00F7570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val="en-US"/>
        </w:rPr>
        <w:t>CTL</w:t>
      </w:r>
      <w:r w:rsidR="00FF22E9" w:rsidRPr="00F757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; Lane 2: HEYA8 cells, </w:t>
      </w:r>
      <w:proofErr w:type="spellStart"/>
      <w:r w:rsidR="00FF22E9" w:rsidRPr="00F757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CM</w:t>
      </w:r>
      <w:r w:rsidR="00FF22E9" w:rsidRPr="00F7570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val="en-US"/>
        </w:rPr>
        <w:t>POSTNhigh</w:t>
      </w:r>
      <w:proofErr w:type="spellEnd"/>
      <w:r w:rsidR="00FF22E9" w:rsidRPr="00F757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Lan</w:t>
      </w:r>
      <w:r w:rsidR="00F7570F" w:rsidRPr="00F757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 3: HEYA8 cells, CM</w:t>
      </w:r>
      <w:r w:rsidR="00F7570F" w:rsidRPr="00F7570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val="en-US"/>
        </w:rPr>
        <w:t>CTL</w:t>
      </w:r>
      <w:r w:rsidR="00F7570F" w:rsidRPr="00F757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and MK2206; Lane 4: HEYA8 cells, </w:t>
      </w:r>
      <w:proofErr w:type="spellStart"/>
      <w:r w:rsidR="00F7570F" w:rsidRPr="00F757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CM</w:t>
      </w:r>
      <w:r w:rsidR="00F7570F" w:rsidRPr="00F7570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val="en-US"/>
        </w:rPr>
        <w:t>POSTNhigh</w:t>
      </w:r>
      <w:proofErr w:type="spellEnd"/>
      <w:r w:rsidR="00F7570F" w:rsidRPr="00F757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and MK2206; Lane 5: CAOV2 cells, CM</w:t>
      </w:r>
      <w:r w:rsidR="00F7570F" w:rsidRPr="00F7570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val="en-US"/>
        </w:rPr>
        <w:t>CTL</w:t>
      </w:r>
      <w:r w:rsidR="00F7570F" w:rsidRPr="00F757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; Lane 6: CAOV2 cells, </w:t>
      </w:r>
      <w:proofErr w:type="spellStart"/>
      <w:r w:rsidR="00F7570F" w:rsidRPr="00F757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CM</w:t>
      </w:r>
      <w:r w:rsidR="00F7570F" w:rsidRPr="00F7570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val="en-US"/>
        </w:rPr>
        <w:t>POSTNhigh</w:t>
      </w:r>
      <w:proofErr w:type="spellEnd"/>
      <w:r w:rsidR="00F7570F" w:rsidRPr="00F757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Lane 7: CAOV2 cells, CM</w:t>
      </w:r>
      <w:r w:rsidR="00F7570F" w:rsidRPr="00F7570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val="en-US"/>
        </w:rPr>
        <w:t>CTL</w:t>
      </w:r>
      <w:r w:rsidR="00F7570F" w:rsidRPr="00F757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and MK2206; Lane 8: CAOV2 cells, </w:t>
      </w:r>
      <w:proofErr w:type="spellStart"/>
      <w:r w:rsidR="00F7570F" w:rsidRPr="00F757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CM</w:t>
      </w:r>
      <w:r w:rsidR="00F7570F" w:rsidRPr="00F7570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val="en-US"/>
        </w:rPr>
        <w:t>POSTNhigh</w:t>
      </w:r>
      <w:proofErr w:type="spellEnd"/>
      <w:r w:rsidR="00F7570F" w:rsidRPr="00F757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and MK2206. Panel B was stripped from Panel A after blotted with p-AKT antibody and re-probed with anti-GAPDH. Panel C was loaded and probed with anti-AKT antibody</w:t>
      </w:r>
      <w:r w:rsidR="00CF3D5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sectPr w:rsidR="00B173E3" w:rsidRPr="00CF3D5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C31"/>
    <w:rsid w:val="00000607"/>
    <w:rsid w:val="00044B66"/>
    <w:rsid w:val="00046D38"/>
    <w:rsid w:val="00127A44"/>
    <w:rsid w:val="00193A3E"/>
    <w:rsid w:val="001D3EF0"/>
    <w:rsid w:val="001F512C"/>
    <w:rsid w:val="002A4F11"/>
    <w:rsid w:val="002A56A5"/>
    <w:rsid w:val="002B236C"/>
    <w:rsid w:val="002B34E0"/>
    <w:rsid w:val="002F1C31"/>
    <w:rsid w:val="003111AA"/>
    <w:rsid w:val="00316E18"/>
    <w:rsid w:val="00327035"/>
    <w:rsid w:val="00367B2C"/>
    <w:rsid w:val="0038249F"/>
    <w:rsid w:val="003B2D6F"/>
    <w:rsid w:val="003C1A64"/>
    <w:rsid w:val="003D14A8"/>
    <w:rsid w:val="00426A40"/>
    <w:rsid w:val="00432B6E"/>
    <w:rsid w:val="004A030B"/>
    <w:rsid w:val="004A288A"/>
    <w:rsid w:val="00555D83"/>
    <w:rsid w:val="00595DD7"/>
    <w:rsid w:val="005C1EA5"/>
    <w:rsid w:val="006F59EE"/>
    <w:rsid w:val="00711410"/>
    <w:rsid w:val="00711FBE"/>
    <w:rsid w:val="00770B3C"/>
    <w:rsid w:val="007F48B6"/>
    <w:rsid w:val="00845F2E"/>
    <w:rsid w:val="008F16DF"/>
    <w:rsid w:val="0090236A"/>
    <w:rsid w:val="00956C0E"/>
    <w:rsid w:val="00957E81"/>
    <w:rsid w:val="009E4567"/>
    <w:rsid w:val="00A339CB"/>
    <w:rsid w:val="00AC5A01"/>
    <w:rsid w:val="00B173E3"/>
    <w:rsid w:val="00BB5FB7"/>
    <w:rsid w:val="00BE06D1"/>
    <w:rsid w:val="00BF6760"/>
    <w:rsid w:val="00C5672B"/>
    <w:rsid w:val="00C66165"/>
    <w:rsid w:val="00C92592"/>
    <w:rsid w:val="00C9747B"/>
    <w:rsid w:val="00CF3D5B"/>
    <w:rsid w:val="00D1481A"/>
    <w:rsid w:val="00D435AD"/>
    <w:rsid w:val="00DB621F"/>
    <w:rsid w:val="00DD6A4D"/>
    <w:rsid w:val="00DF5A71"/>
    <w:rsid w:val="00E55865"/>
    <w:rsid w:val="00E85684"/>
    <w:rsid w:val="00F7570F"/>
    <w:rsid w:val="00F9616D"/>
    <w:rsid w:val="00FF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25392"/>
  <w15:chartTrackingRefBased/>
  <w15:docId w15:val="{3A9BEBBE-AE07-A040-AF2A-6CE85F7CB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C31"/>
    <w:pPr>
      <w:spacing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367B2C"/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F48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48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48B6"/>
    <w:rPr>
      <w:rFonts w:ascii="Arial" w:eastAsia="Arial" w:hAnsi="Arial" w:cs="Arial"/>
      <w:kern w:val="0"/>
      <w:sz w:val="20"/>
      <w:szCs w:val="20"/>
      <w:lang w:val="e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48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48B6"/>
    <w:rPr>
      <w:rFonts w:ascii="Arial" w:eastAsia="Arial" w:hAnsi="Arial" w:cs="Arial"/>
      <w:b/>
      <w:bCs/>
      <w:kern w:val="0"/>
      <w:sz w:val="20"/>
      <w:szCs w:val="20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5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Zhiqing Huang</dc:creator>
  <cp:keywords/>
  <dc:description/>
  <cp:lastModifiedBy>Zhiqing Huang</cp:lastModifiedBy>
  <cp:revision>2</cp:revision>
  <dcterms:created xsi:type="dcterms:W3CDTF">2023-05-31T18:06:00Z</dcterms:created>
  <dcterms:modified xsi:type="dcterms:W3CDTF">2023-05-31T18:06:00Z</dcterms:modified>
</cp:coreProperties>
</file>