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76" w:rsidRPr="002938CD" w:rsidRDefault="00D64476" w:rsidP="007D26FA">
      <w:pPr>
        <w:spacing w:after="240" w:line="240" w:lineRule="auto"/>
        <w:jc w:val="both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Table </w:t>
      </w:r>
      <w:proofErr w:type="gramStart"/>
      <w:r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( </w:t>
      </w:r>
      <w:r w:rsidR="007D26FA">
        <w:rPr>
          <w:rFonts w:asciiTheme="majorBidi" w:hAnsiTheme="majorBidi" w:cstheme="majorBidi"/>
          <w:b/>
          <w:bCs/>
          <w:sz w:val="26"/>
          <w:szCs w:val="26"/>
          <w:lang w:bidi="ar-EG"/>
        </w:rPr>
        <w:t>3</w:t>
      </w:r>
      <w:proofErr w:type="gramEnd"/>
      <w:r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 </w:t>
      </w:r>
      <w:r w:rsidRPr="002938CD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): GFR (Glomerular </w:t>
      </w:r>
      <w:proofErr w:type="spellStart"/>
      <w:r w:rsidRPr="002938CD">
        <w:rPr>
          <w:rFonts w:asciiTheme="majorBidi" w:hAnsiTheme="majorBidi" w:cstheme="majorBidi"/>
          <w:b/>
          <w:bCs/>
          <w:sz w:val="26"/>
          <w:szCs w:val="26"/>
          <w:lang w:bidi="ar-EG"/>
        </w:rPr>
        <w:t>Filteration</w:t>
      </w:r>
      <w:proofErr w:type="spellEnd"/>
      <w:r w:rsidRPr="002938CD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 R</w:t>
      </w:r>
      <w:r>
        <w:rPr>
          <w:rFonts w:asciiTheme="majorBidi" w:hAnsiTheme="majorBidi" w:cstheme="majorBidi"/>
          <w:b/>
          <w:bCs/>
          <w:sz w:val="26"/>
          <w:szCs w:val="26"/>
          <w:lang w:bidi="ar-EG"/>
        </w:rPr>
        <w:t>ate) of the studied 45 SCD cases</w:t>
      </w:r>
      <w:r w:rsidRPr="002938CD">
        <w:rPr>
          <w:rFonts w:asciiTheme="majorBidi" w:hAnsiTheme="majorBidi" w:cstheme="majorBidi"/>
          <w:b/>
          <w:bCs/>
          <w:sz w:val="26"/>
          <w:szCs w:val="26"/>
          <w:lang w:bidi="ar-EG"/>
        </w:rPr>
        <w:t>:</w:t>
      </w:r>
    </w:p>
    <w:tbl>
      <w:tblPr>
        <w:tblW w:w="868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3"/>
        <w:gridCol w:w="3623"/>
      </w:tblGrid>
      <w:tr w:rsidR="00D64476" w:rsidRPr="002938CD" w:rsidTr="006264CF">
        <w:trPr>
          <w:trHeight w:val="215"/>
          <w:jc w:val="center"/>
        </w:trPr>
        <w:tc>
          <w:tcPr>
            <w:tcW w:w="5063" w:type="dxa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38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Variable </w:t>
            </w:r>
          </w:p>
        </w:tc>
        <w:tc>
          <w:tcPr>
            <w:tcW w:w="3623" w:type="dxa"/>
            <w:shd w:val="clear" w:color="auto" w:fill="BDD6EE"/>
            <w:vAlign w:val="bottom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938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Value</w:t>
            </w:r>
          </w:p>
        </w:tc>
      </w:tr>
      <w:tr w:rsidR="00D64476" w:rsidRPr="002938CD" w:rsidTr="006264CF">
        <w:trPr>
          <w:trHeight w:val="281"/>
          <w:jc w:val="center"/>
        </w:trPr>
        <w:tc>
          <w:tcPr>
            <w:tcW w:w="5063" w:type="dxa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38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GFR (CKD-EPI) in ml/min/1.73m2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38CD">
              <w:rPr>
                <w:rFonts w:ascii="Times New Roman" w:eastAsia="Times New Roman" w:hAnsi="Times New Roman" w:cs="Times New Roman"/>
                <w:sz w:val="26"/>
                <w:szCs w:val="26"/>
              </w:rPr>
              <w:t>Mean± SD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8CD">
              <w:rPr>
                <w:rFonts w:ascii="Times New Roman" w:hAnsi="Times New Roman" w:cs="Times New Roman"/>
                <w:sz w:val="26"/>
                <w:szCs w:val="26"/>
              </w:rPr>
              <w:t>Range</w:t>
            </w:r>
          </w:p>
        </w:tc>
        <w:tc>
          <w:tcPr>
            <w:tcW w:w="3623" w:type="dxa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8CD">
              <w:rPr>
                <w:rFonts w:ascii="Times New Roman" w:hAnsi="Times New Roman" w:cs="Times New Roman"/>
                <w:sz w:val="26"/>
                <w:szCs w:val="26"/>
              </w:rPr>
              <w:t>165.87±26.18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8CD">
              <w:rPr>
                <w:rFonts w:ascii="Times New Roman" w:hAnsi="Times New Roman" w:cs="Times New Roman"/>
                <w:sz w:val="26"/>
                <w:szCs w:val="26"/>
              </w:rPr>
              <w:t>(98-245)</w:t>
            </w:r>
          </w:p>
        </w:tc>
      </w:tr>
    </w:tbl>
    <w:p w:rsidR="00D64476" w:rsidRPr="002938CD" w:rsidRDefault="00D64476" w:rsidP="00D6447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Pr="002938CD" w:rsidRDefault="00D64476" w:rsidP="007D26FA">
      <w:pPr>
        <w:tabs>
          <w:tab w:val="left" w:pos="195"/>
          <w:tab w:val="center" w:pos="4153"/>
        </w:tabs>
        <w:spacing w:line="24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2938CD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Table </w:t>
      </w:r>
      <w:proofErr w:type="gramStart"/>
      <w:r w:rsidRPr="002938CD">
        <w:rPr>
          <w:rFonts w:asciiTheme="majorBidi" w:hAnsiTheme="majorBidi" w:cstheme="majorBidi"/>
          <w:b/>
          <w:bCs/>
          <w:sz w:val="26"/>
          <w:szCs w:val="26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7D26FA">
        <w:rPr>
          <w:rFonts w:asciiTheme="majorBidi" w:hAnsiTheme="majorBidi" w:cstheme="majorBidi"/>
          <w:b/>
          <w:bCs/>
          <w:sz w:val="26"/>
          <w:szCs w:val="26"/>
        </w:rPr>
        <w:t>4</w:t>
      </w:r>
      <w:proofErr w:type="gramEnd"/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2938CD">
        <w:rPr>
          <w:rFonts w:asciiTheme="majorBidi" w:hAnsiTheme="majorBidi" w:cstheme="majorBidi"/>
          <w:b/>
          <w:bCs/>
          <w:sz w:val="26"/>
          <w:szCs w:val="26"/>
        </w:rPr>
        <w:t xml:space="preserve">): Doppler parameters results among the studied 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45 SCD patients 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2"/>
        <w:gridCol w:w="2190"/>
      </w:tblGrid>
      <w:tr w:rsidR="00D64476" w:rsidRPr="002938CD" w:rsidTr="006264CF">
        <w:trPr>
          <w:trHeight w:val="517"/>
        </w:trPr>
        <w:tc>
          <w:tcPr>
            <w:tcW w:w="3815" w:type="pct"/>
            <w:vMerge w:val="restart"/>
            <w:shd w:val="clear" w:color="auto" w:fill="BDD6EE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Variable</w:t>
            </w:r>
          </w:p>
        </w:tc>
        <w:tc>
          <w:tcPr>
            <w:tcW w:w="1185" w:type="pct"/>
            <w:vMerge w:val="restart"/>
            <w:shd w:val="clear" w:color="auto" w:fill="BDD6EE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Value</w:t>
            </w:r>
          </w:p>
        </w:tc>
      </w:tr>
      <w:tr w:rsidR="00D64476" w:rsidRPr="002938CD" w:rsidTr="006264CF">
        <w:trPr>
          <w:trHeight w:val="499"/>
        </w:trPr>
        <w:tc>
          <w:tcPr>
            <w:tcW w:w="3815" w:type="pct"/>
            <w:vMerge/>
            <w:shd w:val="clear" w:color="auto" w:fill="BDD6EE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185" w:type="pct"/>
            <w:vMerge/>
            <w:shd w:val="clear" w:color="auto" w:fill="BDD6EE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</w:tr>
      <w:tr w:rsidR="00D64476" w:rsidRPr="002938CD" w:rsidTr="006264CF">
        <w:trPr>
          <w:trHeight w:val="299"/>
        </w:trPr>
        <w:tc>
          <w:tcPr>
            <w:tcW w:w="381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Main Renal Artery </w:t>
            </w: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Pulsatility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index 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18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1.48±0.48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(0.88-3.54)</w:t>
            </w:r>
          </w:p>
        </w:tc>
      </w:tr>
      <w:tr w:rsidR="00D64476" w:rsidRPr="002938CD" w:rsidTr="006264CF">
        <w:trPr>
          <w:trHeight w:val="257"/>
        </w:trPr>
        <w:tc>
          <w:tcPr>
            <w:tcW w:w="381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Main Renal Artery Resistance index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18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0.69±0.06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(0.57-0.86)</w:t>
            </w:r>
          </w:p>
        </w:tc>
      </w:tr>
      <w:tr w:rsidR="00D64476" w:rsidRPr="002938CD" w:rsidTr="006264CF">
        <w:trPr>
          <w:trHeight w:val="157"/>
        </w:trPr>
        <w:tc>
          <w:tcPr>
            <w:tcW w:w="381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Interlobar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Artery </w:t>
            </w: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Pulsatility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index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18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1.29±0.58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(0.71-1.87</w:t>
            </w:r>
            <w:r w:rsidRPr="002938CD">
              <w:rPr>
                <w:rFonts w:asciiTheme="majorBidi" w:hAnsiTheme="majorBidi" w:cstheme="majorBidi"/>
                <w:sz w:val="26"/>
                <w:szCs w:val="26"/>
              </w:rPr>
              <w:t>)</w:t>
            </w:r>
          </w:p>
        </w:tc>
      </w:tr>
      <w:tr w:rsidR="00D64476" w:rsidRPr="002938CD" w:rsidTr="006264CF">
        <w:trPr>
          <w:trHeight w:val="157"/>
        </w:trPr>
        <w:tc>
          <w:tcPr>
            <w:tcW w:w="381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Interlobar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Artery</w:t>
            </w:r>
            <w:r w:rsidRPr="002938CD">
              <w:rPr>
                <w:rFonts w:asciiTheme="majorBidi" w:hAnsiTheme="majorBidi" w:cstheme="majorBidi"/>
                <w:sz w:val="26"/>
                <w:szCs w:val="26"/>
              </w:rPr>
              <w:t xml:space="preserve"> Resistance index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185" w:type="pct"/>
            <w:shd w:val="clear" w:color="auto" w:fill="auto"/>
          </w:tcPr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0.63±0.06</w:t>
            </w:r>
          </w:p>
          <w:p w:rsidR="00D64476" w:rsidRPr="002938CD" w:rsidRDefault="00D64476" w:rsidP="006264CF">
            <w:pPr>
              <w:tabs>
                <w:tab w:val="left" w:pos="195"/>
                <w:tab w:val="center" w:pos="4153"/>
              </w:tabs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(0.5-0.77)</w:t>
            </w:r>
          </w:p>
        </w:tc>
      </w:tr>
    </w:tbl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Pr="002938CD" w:rsidRDefault="00D64476" w:rsidP="007D26FA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</w:rPr>
      </w:pPr>
      <w:r>
        <w:rPr>
          <w:rFonts w:asciiTheme="majorBidi" w:eastAsia="Times New Roman" w:hAnsiTheme="majorBidi" w:cstheme="majorBidi"/>
          <w:b/>
          <w:bCs/>
          <w:sz w:val="26"/>
          <w:szCs w:val="26"/>
        </w:rPr>
        <w:lastRenderedPageBreak/>
        <w:t xml:space="preserve">Table ( </w:t>
      </w:r>
      <w:r w:rsidR="007D26FA">
        <w:rPr>
          <w:rFonts w:asciiTheme="majorBidi" w:eastAsia="Times New Roman" w:hAnsiTheme="majorBidi" w:cstheme="majorBidi"/>
          <w:b/>
          <w:bCs/>
          <w:sz w:val="26"/>
          <w:szCs w:val="26"/>
        </w:rPr>
        <w:t>5</w:t>
      </w:r>
      <w:bookmarkStart w:id="0" w:name="_GoBack"/>
      <w:bookmarkEnd w:id="0"/>
      <w:r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 </w:t>
      </w:r>
      <w:r w:rsidRPr="002938CD"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): Comparison of the Renal </w:t>
      </w:r>
      <w:proofErr w:type="spellStart"/>
      <w:r w:rsidRPr="002938CD">
        <w:rPr>
          <w:rFonts w:asciiTheme="majorBidi" w:eastAsia="Times New Roman" w:hAnsiTheme="majorBidi" w:cstheme="majorBidi"/>
          <w:b/>
          <w:bCs/>
          <w:sz w:val="26"/>
          <w:szCs w:val="26"/>
        </w:rPr>
        <w:t>do</w:t>
      </w:r>
      <w:r>
        <w:rPr>
          <w:rFonts w:asciiTheme="majorBidi" w:eastAsia="Times New Roman" w:hAnsiTheme="majorBidi" w:cstheme="majorBidi"/>
          <w:b/>
          <w:bCs/>
          <w:sz w:val="26"/>
          <w:szCs w:val="26"/>
        </w:rPr>
        <w:t>ppler</w:t>
      </w:r>
      <w:proofErr w:type="spellEnd"/>
      <w:r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 parameters of the studied SCD patients versus the control normal group</w:t>
      </w:r>
      <w:r w:rsidRPr="002938CD"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 (Cases versus Control group)</w:t>
      </w:r>
    </w:p>
    <w:tbl>
      <w:tblPr>
        <w:tblW w:w="522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35"/>
        <w:gridCol w:w="2105"/>
        <w:gridCol w:w="2013"/>
        <w:gridCol w:w="1212"/>
        <w:gridCol w:w="1384"/>
      </w:tblGrid>
      <w:tr w:rsidR="00D64476" w:rsidRPr="002938CD" w:rsidTr="006264CF">
        <w:tc>
          <w:tcPr>
            <w:tcW w:w="1521" w:type="pct"/>
            <w:vMerge w:val="restart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Variable </w:t>
            </w:r>
          </w:p>
        </w:tc>
        <w:tc>
          <w:tcPr>
            <w:tcW w:w="1091" w:type="pct"/>
            <w:vMerge w:val="restart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Cases group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(n=45)</w:t>
            </w:r>
          </w:p>
        </w:tc>
        <w:tc>
          <w:tcPr>
            <w:tcW w:w="1043" w:type="pct"/>
            <w:vMerge w:val="restart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Control group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(n=45)</w:t>
            </w:r>
          </w:p>
        </w:tc>
        <w:tc>
          <w:tcPr>
            <w:tcW w:w="1345" w:type="pct"/>
            <w:gridSpan w:val="2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Tests</w:t>
            </w:r>
          </w:p>
        </w:tc>
      </w:tr>
      <w:tr w:rsidR="00D64476" w:rsidRPr="002938CD" w:rsidTr="006264CF">
        <w:tc>
          <w:tcPr>
            <w:tcW w:w="1521" w:type="pct"/>
            <w:vMerge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91" w:type="pct"/>
            <w:vMerge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043" w:type="pct"/>
            <w:vMerge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z/t</w:t>
            </w:r>
          </w:p>
        </w:tc>
        <w:tc>
          <w:tcPr>
            <w:tcW w:w="717" w:type="pct"/>
            <w:shd w:val="clear" w:color="auto" w:fill="BDD6EE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P</w:t>
            </w:r>
          </w:p>
        </w:tc>
      </w:tr>
      <w:tr w:rsidR="00D64476" w:rsidRPr="002938CD" w:rsidTr="006264CF">
        <w:trPr>
          <w:trHeight w:val="315"/>
        </w:trPr>
        <w:tc>
          <w:tcPr>
            <w:tcW w:w="1521" w:type="pct"/>
            <w:shd w:val="clear" w:color="auto" w:fill="auto"/>
          </w:tcPr>
          <w:p w:rsidR="00D64476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Main Renal Artery </w:t>
            </w: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Pulsatility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index 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091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1.48±0.48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(0.88-3.54)</w:t>
            </w:r>
          </w:p>
        </w:tc>
        <w:tc>
          <w:tcPr>
            <w:tcW w:w="1043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0.99±0.12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(0.85-1.21)</w:t>
            </w:r>
          </w:p>
        </w:tc>
        <w:tc>
          <w:tcPr>
            <w:tcW w:w="628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  <w:t>-6.642(t)</w:t>
            </w:r>
          </w:p>
        </w:tc>
        <w:tc>
          <w:tcPr>
            <w:tcW w:w="717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&lt;0.001*</w:t>
            </w:r>
          </w:p>
        </w:tc>
      </w:tr>
      <w:tr w:rsidR="00D64476" w:rsidRPr="002938CD" w:rsidTr="006264CF">
        <w:trPr>
          <w:trHeight w:val="270"/>
        </w:trPr>
        <w:tc>
          <w:tcPr>
            <w:tcW w:w="1521" w:type="pct"/>
            <w:shd w:val="clear" w:color="auto" w:fill="auto"/>
          </w:tcPr>
          <w:p w:rsidR="00D64476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Main Renal Artery 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Resistance index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091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0.69±0.06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(0.57-0.86)</w:t>
            </w:r>
          </w:p>
        </w:tc>
        <w:tc>
          <w:tcPr>
            <w:tcW w:w="1043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0.60±0.03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(0.55-0.66)</w:t>
            </w:r>
          </w:p>
        </w:tc>
        <w:tc>
          <w:tcPr>
            <w:tcW w:w="628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  <w:t>-6.374 (t)</w:t>
            </w:r>
          </w:p>
        </w:tc>
        <w:tc>
          <w:tcPr>
            <w:tcW w:w="717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&lt;0.001*</w:t>
            </w:r>
          </w:p>
        </w:tc>
      </w:tr>
      <w:tr w:rsidR="00D64476" w:rsidRPr="002938CD" w:rsidTr="006264CF">
        <w:trPr>
          <w:trHeight w:val="165"/>
        </w:trPr>
        <w:tc>
          <w:tcPr>
            <w:tcW w:w="1521" w:type="pct"/>
            <w:shd w:val="clear" w:color="auto" w:fill="auto"/>
          </w:tcPr>
          <w:p w:rsidR="00D64476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Interlobar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Artery 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Pulsatility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index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Median(IQR)</w:t>
            </w:r>
          </w:p>
        </w:tc>
        <w:tc>
          <w:tcPr>
            <w:tcW w:w="1091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1.29±0.58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1.21 (1.1-1.32)</w:t>
            </w:r>
          </w:p>
        </w:tc>
        <w:tc>
          <w:tcPr>
            <w:tcW w:w="1043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0.99±0.11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0.99 (0.89-1.10)</w:t>
            </w:r>
          </w:p>
        </w:tc>
        <w:tc>
          <w:tcPr>
            <w:tcW w:w="628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  <w:t>-5.697(MW)</w:t>
            </w:r>
          </w:p>
        </w:tc>
        <w:tc>
          <w:tcPr>
            <w:tcW w:w="717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&lt;0.001*</w:t>
            </w:r>
          </w:p>
        </w:tc>
      </w:tr>
      <w:tr w:rsidR="00D64476" w:rsidRPr="002938CD" w:rsidTr="006264CF">
        <w:trPr>
          <w:trHeight w:val="165"/>
        </w:trPr>
        <w:tc>
          <w:tcPr>
            <w:tcW w:w="1521" w:type="pct"/>
            <w:shd w:val="clear" w:color="auto" w:fill="auto"/>
          </w:tcPr>
          <w:p w:rsidR="00D64476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Interlobar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Artery</w:t>
            </w:r>
            <w:r w:rsidRPr="002938CD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Resistance index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2938CD">
              <w:rPr>
                <w:rFonts w:asciiTheme="majorBidi" w:hAnsiTheme="majorBidi" w:cstheme="majorBidi"/>
                <w:sz w:val="26"/>
                <w:szCs w:val="26"/>
              </w:rPr>
              <w:t>Mean±SD</w:t>
            </w:r>
            <w:proofErr w:type="spellEnd"/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Range</w:t>
            </w:r>
          </w:p>
        </w:tc>
        <w:tc>
          <w:tcPr>
            <w:tcW w:w="1091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0.63±0.06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(0.5-0.77)</w:t>
            </w:r>
          </w:p>
        </w:tc>
        <w:tc>
          <w:tcPr>
            <w:tcW w:w="1043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0.59±0.04</w:t>
            </w: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(0.52-0.64)</w:t>
            </w:r>
          </w:p>
        </w:tc>
        <w:tc>
          <w:tcPr>
            <w:tcW w:w="628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vertAlign w:val="superscript"/>
              </w:rPr>
              <w:t>-2.984 (t)</w:t>
            </w:r>
          </w:p>
        </w:tc>
        <w:tc>
          <w:tcPr>
            <w:tcW w:w="717" w:type="pct"/>
            <w:shd w:val="clear" w:color="auto" w:fill="auto"/>
          </w:tcPr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64476" w:rsidRPr="002938CD" w:rsidRDefault="00D64476" w:rsidP="006264CF">
            <w:pPr>
              <w:spacing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</w:rPr>
              <w:t>0.003*</w:t>
            </w:r>
          </w:p>
        </w:tc>
      </w:tr>
    </w:tbl>
    <w:p w:rsidR="00D64476" w:rsidRDefault="00D64476" w:rsidP="00D64476">
      <w:r w:rsidRPr="00772E6B">
        <w:rPr>
          <w:rFonts w:asciiTheme="majorBidi" w:eastAsia="Times New Roman" w:hAnsiTheme="majorBidi" w:cstheme="majorBidi"/>
          <w:b/>
          <w:sz w:val="20"/>
          <w:szCs w:val="20"/>
        </w:rPr>
        <w:t xml:space="preserve">(t) </w:t>
      </w:r>
      <w:proofErr w:type="gramStart"/>
      <w:r w:rsidRPr="00772E6B">
        <w:rPr>
          <w:rFonts w:asciiTheme="majorBidi" w:eastAsia="Times New Roman" w:hAnsiTheme="majorBidi" w:cstheme="majorBidi"/>
          <w:b/>
          <w:sz w:val="20"/>
          <w:szCs w:val="20"/>
        </w:rPr>
        <w:t>independent</w:t>
      </w:r>
      <w:proofErr w:type="gramEnd"/>
      <w:r w:rsidRPr="00772E6B">
        <w:rPr>
          <w:rFonts w:asciiTheme="majorBidi" w:eastAsia="Times New Roman" w:hAnsiTheme="majorBidi" w:cstheme="majorBidi"/>
          <w:b/>
          <w:sz w:val="20"/>
          <w:szCs w:val="20"/>
        </w:rPr>
        <w:t xml:space="preserve"> sample t test            Mann Whitney test (MW)</w:t>
      </w:r>
      <w:r>
        <w:rPr>
          <w:rFonts w:asciiTheme="majorBidi" w:eastAsia="Times New Roman" w:hAnsiTheme="majorBidi" w:cstheme="majorBidi"/>
          <w:sz w:val="28"/>
          <w:szCs w:val="28"/>
        </w:rPr>
        <w:tab/>
      </w:r>
    </w:p>
    <w:p w:rsidR="00D64476" w:rsidRPr="0009223B" w:rsidRDefault="00D64476" w:rsidP="00D64476"/>
    <w:p w:rsidR="009E43AE" w:rsidRDefault="009E43AE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Pr="002938CD" w:rsidRDefault="00D64476" w:rsidP="00D64476">
      <w:pPr>
        <w:spacing w:line="240" w:lineRule="auto"/>
        <w:jc w:val="both"/>
        <w:rPr>
          <w:rFonts w:asciiTheme="majorBidi" w:eastAsia="Times New Roman" w:hAnsiTheme="majorBidi" w:cstheme="majorBidi"/>
          <w:b/>
          <w:sz w:val="26"/>
          <w:szCs w:val="26"/>
        </w:rPr>
      </w:pPr>
      <w:r>
        <w:rPr>
          <w:rFonts w:asciiTheme="majorBidi" w:eastAsia="Times New Roman" w:hAnsiTheme="majorBidi" w:cstheme="majorBidi"/>
          <w:b/>
          <w:sz w:val="26"/>
          <w:szCs w:val="26"/>
        </w:rPr>
        <w:lastRenderedPageBreak/>
        <w:t xml:space="preserve">Table </w:t>
      </w:r>
      <w:proofErr w:type="gramStart"/>
      <w:r>
        <w:rPr>
          <w:rFonts w:asciiTheme="majorBidi" w:eastAsia="Times New Roman" w:hAnsiTheme="majorBidi" w:cstheme="majorBidi"/>
          <w:b/>
          <w:sz w:val="26"/>
          <w:szCs w:val="26"/>
        </w:rPr>
        <w:t>( 6</w:t>
      </w:r>
      <w:proofErr w:type="gramEnd"/>
      <w:r>
        <w:rPr>
          <w:rFonts w:asciiTheme="majorBidi" w:eastAsia="Times New Roman" w:hAnsiTheme="majorBidi" w:cstheme="majorBidi"/>
          <w:b/>
          <w:sz w:val="26"/>
          <w:szCs w:val="26"/>
        </w:rPr>
        <w:t xml:space="preserve"> </w:t>
      </w:r>
      <w:r w:rsidRPr="002938CD">
        <w:rPr>
          <w:rFonts w:asciiTheme="majorBidi" w:eastAsia="Times New Roman" w:hAnsiTheme="majorBidi" w:cstheme="majorBidi"/>
          <w:b/>
          <w:sz w:val="26"/>
          <w:szCs w:val="26"/>
        </w:rPr>
        <w:t>): Multivariate regression analysis</w:t>
      </w:r>
      <w:r>
        <w:rPr>
          <w:rFonts w:asciiTheme="majorBidi" w:eastAsia="Times New Roman" w:hAnsiTheme="majorBidi" w:cstheme="majorBidi"/>
          <w:b/>
          <w:sz w:val="26"/>
          <w:szCs w:val="26"/>
        </w:rPr>
        <w:t xml:space="preserve"> among the 45 SCD patients </w:t>
      </w:r>
      <w:r w:rsidRPr="002938CD">
        <w:rPr>
          <w:rFonts w:asciiTheme="majorBidi" w:eastAsia="Times New Roman" w:hAnsiTheme="majorBidi" w:cstheme="majorBidi"/>
          <w:b/>
          <w:sz w:val="26"/>
          <w:szCs w:val="26"/>
        </w:rPr>
        <w:t>: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4574"/>
        <w:gridCol w:w="2155"/>
        <w:gridCol w:w="1246"/>
        <w:gridCol w:w="1347"/>
      </w:tblGrid>
      <w:tr w:rsidR="00D64476" w:rsidRPr="002938CD" w:rsidTr="006264CF">
        <w:tc>
          <w:tcPr>
            <w:tcW w:w="4574" w:type="dxa"/>
            <w:shd w:val="clear" w:color="auto" w:fill="B8CCE4" w:themeFill="accent1" w:themeFillTint="66"/>
          </w:tcPr>
          <w:p w:rsidR="00D64476" w:rsidRPr="002938CD" w:rsidRDefault="00D64476" w:rsidP="006264CF">
            <w:pPr>
              <w:jc w:val="both"/>
              <w:rPr>
                <w:rFonts w:asciiTheme="majorBidi" w:eastAsia="Times New Roman" w:hAnsiTheme="majorBidi" w:cstheme="majorBidi"/>
                <w:b/>
                <w:sz w:val="26"/>
                <w:szCs w:val="26"/>
              </w:rPr>
            </w:pPr>
            <w:r w:rsidRPr="002938CD">
              <w:rPr>
                <w:rFonts w:asciiTheme="majorBidi" w:eastAsia="Times New Roman" w:hAnsiTheme="majorBidi" w:cstheme="majorBidi"/>
                <w:b/>
                <w:sz w:val="26"/>
                <w:szCs w:val="26"/>
              </w:rPr>
              <w:t>Factors</w:t>
            </w:r>
          </w:p>
        </w:tc>
        <w:tc>
          <w:tcPr>
            <w:tcW w:w="2155" w:type="dxa"/>
            <w:shd w:val="clear" w:color="auto" w:fill="B8CCE4" w:themeFill="accent1" w:themeFillTint="66"/>
            <w:vAlign w:val="bottom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Mean Square</w:t>
            </w:r>
          </w:p>
        </w:tc>
        <w:tc>
          <w:tcPr>
            <w:tcW w:w="1246" w:type="dxa"/>
            <w:shd w:val="clear" w:color="auto" w:fill="B8CCE4" w:themeFill="accent1" w:themeFillTint="66"/>
            <w:vAlign w:val="bottom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F</w:t>
            </w:r>
          </w:p>
        </w:tc>
        <w:tc>
          <w:tcPr>
            <w:tcW w:w="1347" w:type="dxa"/>
            <w:shd w:val="clear" w:color="auto" w:fill="B8CCE4" w:themeFill="accent1" w:themeFillTint="66"/>
            <w:vAlign w:val="bottom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Sig.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Age in years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15.548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3.243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0.014*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 xml:space="preserve">Age of start of illness 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0.928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0.656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0.836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 xml:space="preserve">Frequency of yearly transfusions 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20.573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1.470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0.234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HB (gm/dl)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2.168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1.347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0.290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Reticulocytic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 xml:space="preserve"> count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20.729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2.788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0.027*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Serum Ferritin Level (ng/ml)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602473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0.976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0.546</w:t>
            </w:r>
          </w:p>
        </w:tc>
      </w:tr>
      <w:tr w:rsidR="00D64476" w:rsidRPr="002938CD" w:rsidTr="006264CF">
        <w:trPr>
          <w:trHeight w:val="225"/>
        </w:trPr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LDH (U/L)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3665193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95.429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0.000*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HB S %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184.381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0.736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0.765</w:t>
            </w:r>
          </w:p>
        </w:tc>
      </w:tr>
      <w:tr w:rsidR="00D64476" w:rsidRPr="002938CD" w:rsidTr="006264CF">
        <w:tc>
          <w:tcPr>
            <w:tcW w:w="4574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 xml:space="preserve">A/C (mg/g </w:t>
            </w:r>
            <w:proofErr w:type="spellStart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creat</w:t>
            </w:r>
            <w:proofErr w:type="spellEnd"/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155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860.510</w:t>
            </w:r>
          </w:p>
        </w:tc>
        <w:tc>
          <w:tcPr>
            <w:tcW w:w="1246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sz w:val="26"/>
                <w:szCs w:val="26"/>
                <w:lang w:val="en-GB"/>
              </w:rPr>
              <w:t>3.297</w:t>
            </w:r>
          </w:p>
        </w:tc>
        <w:tc>
          <w:tcPr>
            <w:tcW w:w="1347" w:type="dxa"/>
          </w:tcPr>
          <w:p w:rsidR="00D64476" w:rsidRPr="002938CD" w:rsidRDefault="00D64476" w:rsidP="006264CF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</w:pPr>
            <w:r w:rsidRPr="002938CD">
              <w:rPr>
                <w:rFonts w:asciiTheme="majorBidi" w:hAnsiTheme="majorBidi" w:cstheme="majorBidi"/>
                <w:b/>
                <w:bCs/>
                <w:sz w:val="26"/>
                <w:szCs w:val="26"/>
                <w:lang w:val="en-GB"/>
              </w:rPr>
              <w:t>0.013*</w:t>
            </w:r>
          </w:p>
        </w:tc>
      </w:tr>
    </w:tbl>
    <w:p w:rsidR="00D64476" w:rsidRDefault="00D64476" w:rsidP="00D64476">
      <w:pPr>
        <w:spacing w:line="240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D64476" w:rsidRPr="0009223B" w:rsidRDefault="00D64476" w:rsidP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/>
    <w:p w:rsidR="00D64476" w:rsidRDefault="00D64476" w:rsidP="00D64476">
      <w:pPr>
        <w:rPr>
          <w:lang w:val="en-US"/>
        </w:rPr>
      </w:pPr>
    </w:p>
    <w:p w:rsidR="00D64476" w:rsidRDefault="00D64476" w:rsidP="00D64476">
      <w:r w:rsidRPr="002938CD"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056B3F1C" wp14:editId="7E60C858">
            <wp:extent cx="4823460" cy="2754224"/>
            <wp:effectExtent l="19050" t="19050" r="15240" b="273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662" cy="276233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64476" w:rsidRDefault="00D64476" w:rsidP="00D6447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38CD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(4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) :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Estimated GFR among studied 45 SCD patients via CKD-EPI </w:t>
      </w:r>
    </w:p>
    <w:p w:rsidR="00D64476" w:rsidRPr="00970F0D" w:rsidRDefault="00D64476" w:rsidP="00D64476"/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</w:p>
    <w:p w:rsidR="00D64476" w:rsidRDefault="00D64476" w:rsidP="00D64476">
      <w:pPr>
        <w:rPr>
          <w:lang w:val="en-US"/>
        </w:rPr>
      </w:pPr>
      <w:r w:rsidRPr="00772E6B">
        <w:rPr>
          <w:rFonts w:asciiTheme="majorBidi" w:hAnsiTheme="majorBidi" w:cstheme="majorBidi"/>
          <w:noProof/>
          <w:sz w:val="24"/>
          <w:szCs w:val="24"/>
          <w:lang w:eastAsia="en-GB"/>
        </w:rPr>
        <w:lastRenderedPageBreak/>
        <w:drawing>
          <wp:inline distT="0" distB="0" distL="0" distR="0" wp14:anchorId="61F2DA7E" wp14:editId="3CB4FDCC">
            <wp:extent cx="4945380" cy="3261360"/>
            <wp:effectExtent l="19050" t="19050" r="26670" b="152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987" cy="33118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64476" w:rsidRPr="005533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(5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)  </w:t>
      </w:r>
      <w:r w:rsidRPr="005533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553376">
        <w:rPr>
          <w:rFonts w:asciiTheme="majorBidi" w:hAnsiTheme="majorBidi" w:cstheme="majorBidi"/>
          <w:b/>
          <w:bCs/>
          <w:sz w:val="24"/>
          <w:szCs w:val="24"/>
        </w:rPr>
        <w:t xml:space="preserve"> Showing main renal artery </w:t>
      </w:r>
      <w:proofErr w:type="spellStart"/>
      <w:r w:rsidRPr="00553376">
        <w:rPr>
          <w:rFonts w:asciiTheme="majorBidi" w:hAnsiTheme="majorBidi" w:cstheme="majorBidi"/>
          <w:b/>
          <w:bCs/>
          <w:sz w:val="24"/>
          <w:szCs w:val="24"/>
        </w:rPr>
        <w:t>pulsatility</w:t>
      </w:r>
      <w:proofErr w:type="spellEnd"/>
      <w:r w:rsidRPr="00553376">
        <w:rPr>
          <w:rFonts w:asciiTheme="majorBidi" w:hAnsiTheme="majorBidi" w:cstheme="majorBidi"/>
          <w:b/>
          <w:bCs/>
          <w:sz w:val="24"/>
          <w:szCs w:val="24"/>
        </w:rPr>
        <w:t xml:space="preserve"> index among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the 45 SCD patients </w:t>
      </w:r>
      <w:r w:rsidRPr="00553376">
        <w:rPr>
          <w:rFonts w:asciiTheme="majorBidi" w:hAnsiTheme="majorBidi" w:cstheme="majorBidi"/>
          <w:b/>
          <w:bCs/>
          <w:sz w:val="24"/>
          <w:szCs w:val="24"/>
        </w:rPr>
        <w:t>versus control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group .</w:t>
      </w:r>
    </w:p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>
      <w:r w:rsidRPr="00772E6B">
        <w:rPr>
          <w:rFonts w:asciiTheme="majorBidi" w:hAnsiTheme="majorBidi" w:cstheme="majorBidi"/>
          <w:noProof/>
          <w:sz w:val="24"/>
          <w:szCs w:val="24"/>
          <w:lang w:eastAsia="en-GB"/>
        </w:rPr>
        <w:lastRenderedPageBreak/>
        <w:drawing>
          <wp:inline distT="0" distB="0" distL="0" distR="0" wp14:anchorId="067955C7" wp14:editId="77DC5E86">
            <wp:extent cx="5364480" cy="3451860"/>
            <wp:effectExtent l="19050" t="19050" r="2667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07" cy="350123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64476" w:rsidRPr="005533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(6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5533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553376">
        <w:rPr>
          <w:rFonts w:asciiTheme="majorBidi" w:hAnsiTheme="majorBidi" w:cstheme="majorBidi"/>
          <w:b/>
          <w:bCs/>
          <w:sz w:val="24"/>
          <w:szCs w:val="24"/>
        </w:rPr>
        <w:t xml:space="preserve"> Showing main renal artery resistance index among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the 45 SCD patients </w:t>
      </w:r>
      <w:r w:rsidRPr="00553376">
        <w:rPr>
          <w:rFonts w:asciiTheme="majorBidi" w:hAnsiTheme="majorBidi" w:cstheme="majorBidi"/>
          <w:b/>
          <w:bCs/>
          <w:sz w:val="24"/>
          <w:szCs w:val="24"/>
        </w:rPr>
        <w:t>versus control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group </w:t>
      </w:r>
    </w:p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>
      <w:r w:rsidRPr="00772E6B"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5C233376" wp14:editId="4D7A2E93">
            <wp:extent cx="5303520" cy="3680460"/>
            <wp:effectExtent l="19050" t="19050" r="11430" b="15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564" cy="372837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64476" w:rsidRPr="00970F0D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3376">
        <w:rPr>
          <w:rFonts w:asciiTheme="majorBidi" w:hAnsiTheme="majorBidi" w:cstheme="majorBidi"/>
          <w:b/>
          <w:bCs/>
          <w:sz w:val="24"/>
          <w:szCs w:val="24"/>
        </w:rPr>
        <w:t>Figur</w:t>
      </w:r>
      <w:r>
        <w:rPr>
          <w:rFonts w:asciiTheme="majorBidi" w:hAnsiTheme="majorBidi" w:cstheme="majorBidi"/>
          <w:b/>
          <w:bCs/>
          <w:sz w:val="24"/>
          <w:szCs w:val="24"/>
        </w:rPr>
        <w:t>e (7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5533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553376">
        <w:rPr>
          <w:rFonts w:asciiTheme="majorBidi" w:hAnsiTheme="majorBidi" w:cstheme="majorBidi"/>
          <w:b/>
          <w:bCs/>
          <w:sz w:val="24"/>
          <w:szCs w:val="24"/>
        </w:rPr>
        <w:t xml:space="preserve"> Showing intrarenal vessel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53376">
        <w:rPr>
          <w:rFonts w:asciiTheme="majorBidi" w:hAnsiTheme="majorBidi" w:cstheme="majorBidi"/>
          <w:b/>
          <w:bCs/>
          <w:sz w:val="24"/>
          <w:szCs w:val="24"/>
        </w:rPr>
        <w:t>pulsatility</w:t>
      </w:r>
      <w:proofErr w:type="spellEnd"/>
      <w:r w:rsidRPr="00553376">
        <w:rPr>
          <w:rFonts w:asciiTheme="majorBidi" w:hAnsiTheme="majorBidi" w:cstheme="majorBidi"/>
          <w:b/>
          <w:bCs/>
          <w:sz w:val="24"/>
          <w:szCs w:val="24"/>
        </w:rPr>
        <w:t xml:space="preserve"> i</w:t>
      </w:r>
      <w:r>
        <w:rPr>
          <w:rFonts w:asciiTheme="majorBidi" w:hAnsiTheme="majorBidi" w:cstheme="majorBidi"/>
          <w:b/>
          <w:bCs/>
          <w:sz w:val="24"/>
          <w:szCs w:val="24"/>
        </w:rPr>
        <w:t>ndex among the 45 SCD patients versus control group</w:t>
      </w:r>
    </w:p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>
      <w:r w:rsidRPr="00772E6B"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6359AF24" wp14:editId="02A0EDF2">
            <wp:extent cx="5128260" cy="3336839"/>
            <wp:effectExtent l="19050" t="19050" r="15240" b="165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041" cy="337638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38C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(8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2938CD">
        <w:rPr>
          <w:rFonts w:asciiTheme="majorBidi" w:hAnsiTheme="majorBidi" w:cstheme="majorBidi"/>
          <w:b/>
          <w:bCs/>
          <w:sz w:val="24"/>
          <w:szCs w:val="24"/>
        </w:rPr>
        <w:t xml:space="preserve"> Showing </w:t>
      </w:r>
      <w:r>
        <w:rPr>
          <w:rFonts w:asciiTheme="majorBidi" w:hAnsiTheme="majorBidi" w:cstheme="majorBidi"/>
          <w:b/>
          <w:bCs/>
          <w:sz w:val="24"/>
          <w:szCs w:val="24"/>
        </w:rPr>
        <w:t>intrarenal vessel resistance index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 xml:space="preserve"> among </w:t>
      </w:r>
      <w:r>
        <w:rPr>
          <w:rFonts w:asciiTheme="majorBidi" w:hAnsiTheme="majorBidi" w:cstheme="majorBidi"/>
          <w:b/>
          <w:bCs/>
          <w:sz w:val="24"/>
          <w:szCs w:val="24"/>
        </w:rPr>
        <w:t>the 45 SCD patients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 xml:space="preserve"> versus control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group</w:t>
      </w: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Pr="002938CD" w:rsidRDefault="00D64476" w:rsidP="00D6447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64476" w:rsidRDefault="00D64476" w:rsidP="00D64476">
      <w:r w:rsidRPr="00772E6B">
        <w:rPr>
          <w:rFonts w:asciiTheme="majorBidi" w:hAnsiTheme="majorBidi" w:cstheme="majorBidi"/>
          <w:noProof/>
          <w:sz w:val="24"/>
          <w:szCs w:val="24"/>
          <w:lang w:eastAsia="en-GB"/>
        </w:rPr>
        <w:lastRenderedPageBreak/>
        <w:drawing>
          <wp:inline distT="0" distB="0" distL="0" distR="0" wp14:anchorId="72D505AC" wp14:editId="7147907E">
            <wp:extent cx="4186415" cy="3528060"/>
            <wp:effectExtent l="19050" t="19050" r="24130" b="1524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8" r="22158"/>
                    <a:stretch/>
                  </pic:blipFill>
                  <pic:spPr bwMode="auto">
                    <a:xfrm>
                      <a:off x="0" y="0"/>
                      <a:ext cx="4251524" cy="358293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476" w:rsidRDefault="00D64476" w:rsidP="00D6447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Figure </w:t>
      </w:r>
      <w:r>
        <w:rPr>
          <w:rFonts w:asciiTheme="majorBidi" w:eastAsia="Times New Roman" w:hAnsiTheme="majorBidi" w:cstheme="majorBidi"/>
          <w:b/>
          <w:sz w:val="24"/>
          <w:szCs w:val="24"/>
        </w:rPr>
        <w:t>(9</w:t>
      </w:r>
      <w:proofErr w:type="gramStart"/>
      <w:r>
        <w:rPr>
          <w:rFonts w:asciiTheme="majorBidi" w:eastAsia="Times New Roman" w:hAnsiTheme="majorBidi" w:cstheme="majorBidi"/>
          <w:b/>
          <w:sz w:val="24"/>
          <w:szCs w:val="24"/>
        </w:rPr>
        <w:t xml:space="preserve">) </w:t>
      </w: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>:</w:t>
      </w:r>
      <w:proofErr w:type="gramEnd"/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 Roc curve illustrating 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 xml:space="preserve">Validity of </w:t>
      </w: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Main Renal Artery </w:t>
      </w:r>
      <w:proofErr w:type="spellStart"/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>Pulsatility</w:t>
      </w:r>
      <w:proofErr w:type="spellEnd"/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 index 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>as a predictor for sickle cell nephropathy</w:t>
      </w:r>
    </w:p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>
      <w:r w:rsidRPr="00772E6B">
        <w:rPr>
          <w:rFonts w:asciiTheme="majorBidi" w:hAnsiTheme="majorBidi" w:cstheme="majorBidi"/>
          <w:noProof/>
          <w:sz w:val="24"/>
          <w:szCs w:val="24"/>
          <w:lang w:eastAsia="en-GB"/>
        </w:rPr>
        <w:lastRenderedPageBreak/>
        <w:drawing>
          <wp:inline distT="0" distB="0" distL="0" distR="0" wp14:anchorId="617F3007" wp14:editId="676258ED">
            <wp:extent cx="4632960" cy="3794760"/>
            <wp:effectExtent l="19050" t="19050" r="15240" b="1524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2" r="20809"/>
                    <a:stretch/>
                  </pic:blipFill>
                  <pic:spPr bwMode="auto">
                    <a:xfrm>
                      <a:off x="0" y="0"/>
                      <a:ext cx="4674501" cy="38287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476" w:rsidRDefault="00D64476" w:rsidP="00D64476">
      <w:pPr>
        <w:spacing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>Figure</w:t>
      </w:r>
      <w:r>
        <w:rPr>
          <w:rFonts w:asciiTheme="majorBidi" w:eastAsia="Times New Roman" w:hAnsiTheme="majorBidi" w:cstheme="majorBidi"/>
          <w:b/>
          <w:sz w:val="24"/>
          <w:szCs w:val="24"/>
        </w:rPr>
        <w:t xml:space="preserve"> (10</w:t>
      </w:r>
      <w:proofErr w:type="gramStart"/>
      <w:r>
        <w:rPr>
          <w:rFonts w:asciiTheme="majorBidi" w:eastAsia="Times New Roman" w:hAnsiTheme="majorBidi" w:cstheme="majorBidi"/>
          <w:b/>
          <w:sz w:val="24"/>
          <w:szCs w:val="24"/>
        </w:rPr>
        <w:t>)</w:t>
      </w: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>:</w:t>
      </w:r>
      <w:proofErr w:type="gramEnd"/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 Roc curve illustrating 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 xml:space="preserve">Validity of </w:t>
      </w:r>
      <w:r w:rsidRPr="002938CD">
        <w:rPr>
          <w:rFonts w:asciiTheme="majorBidi" w:eastAsia="Times New Roman" w:hAnsiTheme="majorBidi" w:cstheme="majorBidi"/>
          <w:b/>
          <w:sz w:val="24"/>
          <w:szCs w:val="24"/>
        </w:rPr>
        <w:t xml:space="preserve">Main Renal Artery resistance index </w:t>
      </w:r>
      <w:r w:rsidRPr="002938CD">
        <w:rPr>
          <w:rFonts w:asciiTheme="majorBidi" w:hAnsiTheme="majorBidi" w:cstheme="majorBidi"/>
          <w:b/>
          <w:bCs/>
          <w:sz w:val="24"/>
          <w:szCs w:val="24"/>
        </w:rPr>
        <w:t>as a predictor for sickle cell nephropathy</w:t>
      </w:r>
    </w:p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 w:rsidP="00D64476"/>
    <w:p w:rsidR="00D64476" w:rsidRDefault="00D64476"/>
    <w:sectPr w:rsidR="00D64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3F"/>
    <w:rsid w:val="0022653F"/>
    <w:rsid w:val="007D26FA"/>
    <w:rsid w:val="009E43AE"/>
    <w:rsid w:val="00D6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476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476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Dalia</cp:lastModifiedBy>
  <cp:revision>3</cp:revision>
  <dcterms:created xsi:type="dcterms:W3CDTF">2022-11-03T16:15:00Z</dcterms:created>
  <dcterms:modified xsi:type="dcterms:W3CDTF">2022-11-03T16:19:00Z</dcterms:modified>
</cp:coreProperties>
</file>