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BD" w:rsidRDefault="005330BD" w:rsidP="005330BD">
      <w:pPr>
        <w:rPr>
          <w:rFonts w:ascii="Times New Roman" w:eastAsia="Times New Roman" w:hAnsi="Times New Roman" w:cs="Times New Roman"/>
        </w:rPr>
      </w:pPr>
      <w:r w:rsidRPr="14209F3C">
        <w:rPr>
          <w:rFonts w:ascii="Times New Roman" w:eastAsia="Times New Roman" w:hAnsi="Times New Roman" w:cs="Times New Roman"/>
          <w:b/>
          <w:bCs/>
        </w:rPr>
        <w:t xml:space="preserve">Table </w:t>
      </w:r>
      <w:r>
        <w:rPr>
          <w:rFonts w:ascii="Times New Roman" w:eastAsia="Times New Roman" w:hAnsi="Times New Roman" w:cs="Times New Roman"/>
          <w:b/>
          <w:bCs/>
        </w:rPr>
        <w:t>5</w:t>
      </w:r>
      <w:r w:rsidRPr="14209F3C">
        <w:rPr>
          <w:rFonts w:ascii="Times New Roman" w:eastAsia="Times New Roman" w:hAnsi="Times New Roman" w:cs="Times New Roman"/>
          <w:b/>
          <w:bCs/>
          <w:i/>
          <w:iCs/>
        </w:rPr>
        <w:t>.</w:t>
      </w:r>
      <w:r w:rsidRPr="14209F3C">
        <w:rPr>
          <w:rFonts w:ascii="Times New Roman" w:eastAsia="Times New Roman" w:hAnsi="Times New Roman" w:cs="Times New Roman"/>
          <w:i/>
          <w:iCs/>
        </w:rPr>
        <w:t xml:space="preserve"> </w:t>
      </w:r>
      <w:r w:rsidRPr="14209F3C">
        <w:rPr>
          <w:rFonts w:ascii="Times New Roman" w:eastAsia="Times New Roman" w:hAnsi="Times New Roman" w:cs="Times New Roman"/>
        </w:rPr>
        <w:t>Summary of the best model predicting pike trophic niche</w:t>
      </w:r>
      <w:r>
        <w:rPr>
          <w:rFonts w:ascii="Times New Roman" w:eastAsia="Times New Roman" w:hAnsi="Times New Roman" w:cs="Times New Roman"/>
        </w:rPr>
        <w:t>.</w:t>
      </w:r>
    </w:p>
    <w:p w:rsidR="005330BD" w:rsidRDefault="005330BD" w:rsidP="005330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Pr="14209F3C">
        <w:rPr>
          <w:rFonts w:ascii="Times New Roman" w:eastAsia="Times New Roman" w:hAnsi="Times New Roman" w:cs="Times New Roman"/>
        </w:rPr>
        <w:t>ittoral reliance LR calculated with a t</w:t>
      </w:r>
      <w:r>
        <w:rPr>
          <w:rFonts w:ascii="Times New Roman" w:eastAsia="Times New Roman" w:hAnsi="Times New Roman" w:cs="Times New Roman"/>
        </w:rPr>
        <w:t xml:space="preserve">wo-source isotopic mixing model </w:t>
      </w:r>
      <w:r w:rsidRPr="00E73E51">
        <w:rPr>
          <w:rFonts w:ascii="Times New Roman" w:eastAsia="Times New Roman" w:hAnsi="Times New Roman" w:cs="Times New Roman"/>
          <w:noProof/>
        </w:rPr>
        <w:t>[48]</w:t>
      </w:r>
      <w:r w:rsidRPr="14209F3C">
        <w:rPr>
          <w:rFonts w:ascii="Times New Roman" w:eastAsia="Times New Roman" w:hAnsi="Times New Roman" w:cs="Times New Roman"/>
        </w:rPr>
        <w:t xml:space="preserve"> as a function of structural habitat complexity (Lake as a binary factor) and pike body length (in mm). Continuous variables </w:t>
      </w:r>
      <w:proofErr w:type="gramStart"/>
      <w:r w:rsidRPr="14209F3C">
        <w:rPr>
          <w:rFonts w:ascii="Times New Roman" w:eastAsia="Times New Roman" w:hAnsi="Times New Roman" w:cs="Times New Roman"/>
        </w:rPr>
        <w:t>are standardized</w:t>
      </w:r>
      <w:proofErr w:type="gramEnd"/>
      <w:r w:rsidRPr="14209F3C">
        <w:rPr>
          <w:rFonts w:ascii="Times New Roman" w:eastAsia="Times New Roman" w:hAnsi="Times New Roman" w:cs="Times New Roman"/>
        </w:rPr>
        <w:t xml:space="preserve"> to allow direct comparison of effect sizes. Standard error (SE), P-values and 95% confidence intervals (CI) for each parameter </w:t>
      </w:r>
      <w:proofErr w:type="gramStart"/>
      <w:r w:rsidRPr="14209F3C">
        <w:rPr>
          <w:rFonts w:ascii="Times New Roman" w:eastAsia="Times New Roman" w:hAnsi="Times New Roman" w:cs="Times New Roman"/>
        </w:rPr>
        <w:t>are shown</w:t>
      </w:r>
      <w:proofErr w:type="gramEnd"/>
      <w:r w:rsidRPr="14209F3C">
        <w:rPr>
          <w:rFonts w:ascii="Times New Roman" w:eastAsia="Times New Roman" w:hAnsi="Times New Roman" w:cs="Times New Roman"/>
        </w:rPr>
        <w:t>.</w:t>
      </w:r>
    </w:p>
    <w:p w:rsidR="005330BD" w:rsidRDefault="005330BD" w:rsidP="005330BD">
      <w:pPr>
        <w:rPr>
          <w:rFonts w:ascii="Times New Roman" w:eastAsia="Times New Roman" w:hAnsi="Times New Roman" w:cs="Times New Roman"/>
          <w:i/>
        </w:rPr>
      </w:pPr>
    </w:p>
    <w:tbl>
      <w:tblPr>
        <w:tblStyle w:val="21"/>
        <w:tblW w:w="91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1140"/>
        <w:gridCol w:w="1665"/>
        <w:gridCol w:w="1125"/>
        <w:gridCol w:w="1510"/>
        <w:gridCol w:w="2190"/>
        <w:gridCol w:w="1535"/>
      </w:tblGrid>
      <w:tr w:rsidR="005330BD" w:rsidRPr="00D754CC" w:rsidTr="00382816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b/>
                <w:bCs/>
                <w:color w:val="000000"/>
              </w:rPr>
            </w:pPr>
            <w:r w:rsidRPr="14209F3C">
              <w:rPr>
                <w:b/>
                <w:bCs/>
                <w:color w:val="000000" w:themeColor="text1"/>
              </w:rPr>
              <w:t>Parameter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b/>
                <w:bCs/>
                <w:color w:val="000000"/>
              </w:rPr>
            </w:pPr>
            <w:r w:rsidRPr="14209F3C">
              <w:rPr>
                <w:b/>
                <w:bCs/>
                <w:color w:val="000000" w:themeColor="text1"/>
              </w:rPr>
              <w:t>Estimate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b/>
                <w:bCs/>
                <w:color w:val="000000"/>
              </w:rPr>
            </w:pPr>
            <w:r w:rsidRPr="14209F3C">
              <w:rPr>
                <w:b/>
                <w:bCs/>
                <w:color w:val="000000" w:themeColor="text1"/>
              </w:rPr>
              <w:t>SE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b/>
                <w:bCs/>
                <w:color w:val="000000"/>
              </w:rPr>
            </w:pPr>
            <w:r w:rsidRPr="14209F3C">
              <w:rPr>
                <w:b/>
                <w:bCs/>
                <w:color w:val="000000" w:themeColor="text1"/>
              </w:rPr>
              <w:t>P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b/>
                <w:bCs/>
                <w:color w:val="000000"/>
              </w:rPr>
            </w:pPr>
            <w:r w:rsidRPr="14209F3C">
              <w:rPr>
                <w:b/>
                <w:bCs/>
                <w:color w:val="000000" w:themeColor="text1"/>
              </w:rPr>
              <w:t>-95% CI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b/>
                <w:bCs/>
                <w:color w:val="000000"/>
              </w:rPr>
            </w:pPr>
            <w:r w:rsidRPr="14209F3C">
              <w:rPr>
                <w:b/>
                <w:bCs/>
                <w:color w:val="000000" w:themeColor="text1"/>
              </w:rPr>
              <w:t>+95% CI</w:t>
            </w:r>
          </w:p>
        </w:tc>
      </w:tr>
      <w:tr w:rsidR="005330BD" w:rsidRPr="00D754CC" w:rsidTr="00382816">
        <w:trPr>
          <w:trHeight w:val="280"/>
        </w:trPr>
        <w:tc>
          <w:tcPr>
            <w:tcW w:w="11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Intercept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0.658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0.022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&lt;0.001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0.611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0.705</w:t>
            </w:r>
          </w:p>
        </w:tc>
      </w:tr>
      <w:tr w:rsidR="005330BD" w:rsidRPr="00D754CC" w:rsidTr="00382816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Lake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0.157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0.032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&lt;0.002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0.091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0.224</w:t>
            </w:r>
          </w:p>
        </w:tc>
      </w:tr>
      <w:tr w:rsidR="005330BD" w:rsidRPr="00D754CC" w:rsidTr="00382816">
        <w:trPr>
          <w:trHeight w:val="615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Length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-0.083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0.032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0.018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-0.151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330BD" w:rsidRPr="00D754CC" w:rsidRDefault="005330BD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-0.016</w:t>
            </w:r>
          </w:p>
        </w:tc>
      </w:tr>
    </w:tbl>
    <w:p w:rsidR="004826A9" w:rsidRDefault="005330BD">
      <w:bookmarkStart w:id="0" w:name="_GoBack"/>
      <w:bookmarkEnd w:id="0"/>
    </w:p>
    <w:sectPr w:rsidR="00482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BD"/>
    <w:rsid w:val="005330BD"/>
    <w:rsid w:val="00827436"/>
    <w:rsid w:val="0097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CA754-10CF-4BF1-BD5E-0B2F6B55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0BD"/>
    <w:pPr>
      <w:shd w:val="clear" w:color="auto" w:fill="FFFFFF"/>
      <w:spacing w:after="0" w:line="360" w:lineRule="auto"/>
      <w:jc w:val="both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1">
    <w:name w:val="21"/>
    <w:basedOn w:val="TableNormal"/>
    <w:rsid w:val="005330BD"/>
    <w:pPr>
      <w:spacing w:after="0" w:line="240" w:lineRule="auto"/>
    </w:pPr>
    <w:rPr>
      <w:rFonts w:ascii="Calibri" w:eastAsia="Calibri" w:hAnsi="Calibri" w:cs="Calibri"/>
      <w:lang w:val="en-GB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1</cp:revision>
  <dcterms:created xsi:type="dcterms:W3CDTF">2021-01-11T10:29:00Z</dcterms:created>
  <dcterms:modified xsi:type="dcterms:W3CDTF">2021-01-11T10:29:00Z</dcterms:modified>
</cp:coreProperties>
</file>