
<file path=[Content_Types].xml><?xml version="1.0" encoding="utf-8"?>
<Types xmlns="http://schemas.openxmlformats.org/package/2006/content-types">
  <Override PartName="/word/commentsExtensible.xml" ContentType="application/vnd.openxmlformats-officedocument.wordprocessingml.commentsExtensi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B87" w:rsidRDefault="00962B87" w:rsidP="00962B87">
      <w:pPr>
        <w:tabs>
          <w:tab w:val="left" w:pos="11199"/>
          <w:tab w:val="left" w:pos="11340"/>
        </w:tabs>
        <w:spacing w:after="0"/>
        <w:ind w:left="330" w:right="3774"/>
        <w:rPr>
          <w:b/>
          <w:sz w:val="24"/>
          <w:lang w:val="en-US"/>
        </w:rPr>
      </w:pPr>
    </w:p>
    <w:p w:rsidR="00BC63BA" w:rsidRPr="00962B87" w:rsidRDefault="00774745" w:rsidP="00962B87">
      <w:pPr>
        <w:tabs>
          <w:tab w:val="left" w:pos="11199"/>
          <w:tab w:val="left" w:pos="11340"/>
        </w:tabs>
        <w:spacing w:after="0"/>
        <w:ind w:left="330" w:right="3774"/>
        <w:rPr>
          <w:b/>
          <w:sz w:val="20"/>
          <w:lang w:val="en-US"/>
        </w:rPr>
      </w:pPr>
      <w:proofErr w:type="gramStart"/>
      <w:r>
        <w:rPr>
          <w:b/>
          <w:lang w:val="en-US"/>
        </w:rPr>
        <w:t>SUPPLEMENTARY</w:t>
      </w:r>
      <w:r w:rsidR="000C3B9B" w:rsidRPr="00962B87">
        <w:rPr>
          <w:b/>
          <w:lang w:val="en-US"/>
        </w:rPr>
        <w:t xml:space="preserve"> TABLE 1.</w:t>
      </w:r>
      <w:proofErr w:type="gramEnd"/>
      <w:r w:rsidR="000C3B9B" w:rsidRPr="00962B87">
        <w:rPr>
          <w:b/>
          <w:lang w:val="en-US"/>
        </w:rPr>
        <w:t xml:space="preserve"> Baseline </w:t>
      </w:r>
      <w:r w:rsidR="000C3B9B" w:rsidRPr="00962B87">
        <w:rPr>
          <w:rFonts w:cstheme="minorHAnsi"/>
          <w:b/>
          <w:szCs w:val="24"/>
          <w:lang w:val="en-US"/>
        </w:rPr>
        <w:t xml:space="preserve">characteristics of </w:t>
      </w:r>
      <w:r w:rsidR="00350EE8">
        <w:rPr>
          <w:rFonts w:cstheme="minorHAnsi"/>
          <w:b/>
          <w:szCs w:val="24"/>
          <w:lang w:val="en-US"/>
        </w:rPr>
        <w:t>cases</w:t>
      </w:r>
      <w:r w:rsidR="00350EE8" w:rsidRPr="00962B87">
        <w:rPr>
          <w:rFonts w:cstheme="minorHAnsi"/>
          <w:b/>
          <w:szCs w:val="24"/>
          <w:lang w:val="en-US"/>
        </w:rPr>
        <w:t xml:space="preserve"> </w:t>
      </w:r>
      <w:r w:rsidR="00647840">
        <w:rPr>
          <w:rFonts w:cstheme="minorHAnsi"/>
          <w:b/>
          <w:szCs w:val="24"/>
          <w:lang w:val="en-US"/>
        </w:rPr>
        <w:t>and comparisons among</w:t>
      </w:r>
      <w:r w:rsidR="000C3B9B" w:rsidRPr="00962B87">
        <w:rPr>
          <w:rFonts w:cstheme="minorHAnsi"/>
          <w:b/>
          <w:szCs w:val="24"/>
          <w:lang w:val="en-US"/>
        </w:rPr>
        <w:t xml:space="preserve"> study </w:t>
      </w:r>
      <w:r w:rsidR="00647840">
        <w:rPr>
          <w:rFonts w:cstheme="minorHAnsi"/>
          <w:b/>
          <w:szCs w:val="24"/>
          <w:lang w:val="en-US"/>
        </w:rPr>
        <w:t>sub</w:t>
      </w:r>
      <w:r w:rsidR="000C3B9B" w:rsidRPr="00962B87">
        <w:rPr>
          <w:rFonts w:cstheme="minorHAnsi"/>
          <w:b/>
          <w:szCs w:val="24"/>
          <w:lang w:val="en-US"/>
        </w:rPr>
        <w:t>groups</w:t>
      </w:r>
      <w:r w:rsidR="00962B87" w:rsidRPr="00962B87">
        <w:rPr>
          <w:b/>
          <w:sz w:val="20"/>
          <w:lang w:val="en-US"/>
        </w:rPr>
        <w:tab/>
      </w:r>
    </w:p>
    <w:tbl>
      <w:tblPr>
        <w:tblStyle w:val="Tablaconcuadrcula"/>
        <w:tblpPr w:leftFromText="141" w:rightFromText="141" w:vertAnchor="text" w:horzAnchor="page" w:tblpX="1053" w:tblpY="441"/>
        <w:tblW w:w="0" w:type="auto"/>
        <w:tblLook w:val="04A0"/>
      </w:tblPr>
      <w:tblGrid>
        <w:gridCol w:w="3764"/>
        <w:gridCol w:w="1984"/>
        <w:gridCol w:w="1843"/>
        <w:gridCol w:w="1984"/>
        <w:gridCol w:w="935"/>
      </w:tblGrid>
      <w:tr w:rsidR="00962B87" w:rsidRPr="00962B87" w:rsidTr="00EA3AC3">
        <w:tc>
          <w:tcPr>
            <w:tcW w:w="3764" w:type="dxa"/>
            <w:tcBorders>
              <w:left w:val="nil"/>
              <w:bottom w:val="single" w:sz="4" w:space="0" w:color="auto"/>
              <w:right w:val="nil"/>
            </w:tcBorders>
          </w:tcPr>
          <w:p w:rsidR="00962B87" w:rsidRPr="00962B87" w:rsidRDefault="00962B87" w:rsidP="00EA3AC3">
            <w:pPr>
              <w:rPr>
                <w:b/>
                <w:lang w:val="en-US"/>
              </w:rPr>
            </w:pPr>
          </w:p>
        </w:tc>
        <w:tc>
          <w:tcPr>
            <w:tcW w:w="1984" w:type="dxa"/>
            <w:tcBorders>
              <w:left w:val="nil"/>
              <w:bottom w:val="single" w:sz="4" w:space="0" w:color="auto"/>
              <w:right w:val="nil"/>
            </w:tcBorders>
          </w:tcPr>
          <w:p w:rsidR="00962B87" w:rsidRPr="00962B87" w:rsidRDefault="00962B87" w:rsidP="00EA3AC3">
            <w:pPr>
              <w:jc w:val="center"/>
              <w:rPr>
                <w:b/>
                <w:lang w:val="en-US"/>
              </w:rPr>
            </w:pPr>
            <w:r w:rsidRPr="00962B87">
              <w:rPr>
                <w:b/>
                <w:lang w:val="en-US"/>
              </w:rPr>
              <w:t xml:space="preserve">Proven SBI </w:t>
            </w:r>
          </w:p>
          <w:p w:rsidR="00962B87" w:rsidRPr="00962B87" w:rsidRDefault="00962B87" w:rsidP="00EA3AC3">
            <w:pPr>
              <w:jc w:val="center"/>
              <w:rPr>
                <w:b/>
                <w:lang w:val="en-US"/>
              </w:rPr>
            </w:pPr>
            <w:r w:rsidRPr="00962B87">
              <w:rPr>
                <w:b/>
                <w:lang w:val="en-US"/>
              </w:rPr>
              <w:t>(n=4)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nil"/>
            </w:tcBorders>
          </w:tcPr>
          <w:p w:rsidR="00962B87" w:rsidRPr="00962B87" w:rsidRDefault="00962B87" w:rsidP="00EA3AC3">
            <w:pPr>
              <w:jc w:val="center"/>
              <w:rPr>
                <w:b/>
                <w:lang w:val="en-US"/>
              </w:rPr>
            </w:pPr>
            <w:r w:rsidRPr="00962B87">
              <w:rPr>
                <w:b/>
                <w:lang w:val="en-US"/>
              </w:rPr>
              <w:t xml:space="preserve">Proven VI </w:t>
            </w:r>
          </w:p>
          <w:p w:rsidR="00962B87" w:rsidRPr="00962B87" w:rsidRDefault="00962B87" w:rsidP="00EA3AC3">
            <w:pPr>
              <w:jc w:val="center"/>
              <w:rPr>
                <w:b/>
                <w:lang w:val="en-US"/>
              </w:rPr>
            </w:pPr>
            <w:r w:rsidRPr="00962B87">
              <w:rPr>
                <w:b/>
                <w:lang w:val="en-US"/>
              </w:rPr>
              <w:t>(n=4</w:t>
            </w:r>
            <w:r w:rsidRPr="000C3B9B">
              <w:rPr>
                <w:b/>
                <w:lang w:val="en-US"/>
              </w:rPr>
              <w:t>1</w:t>
            </w:r>
            <w:r w:rsidRPr="00962B87">
              <w:rPr>
                <w:b/>
                <w:lang w:val="en-US"/>
              </w:rPr>
              <w:t>)</w:t>
            </w:r>
          </w:p>
        </w:tc>
        <w:tc>
          <w:tcPr>
            <w:tcW w:w="1984" w:type="dxa"/>
            <w:tcBorders>
              <w:left w:val="nil"/>
              <w:bottom w:val="single" w:sz="4" w:space="0" w:color="auto"/>
              <w:right w:val="nil"/>
            </w:tcBorders>
          </w:tcPr>
          <w:p w:rsidR="00774745" w:rsidRDefault="00885FB6" w:rsidP="00EA3AC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NPI</w:t>
            </w:r>
            <w:r w:rsidR="00962B87" w:rsidRPr="00962B87">
              <w:rPr>
                <w:b/>
                <w:lang w:val="en-US"/>
              </w:rPr>
              <w:t xml:space="preserve"> </w:t>
            </w:r>
          </w:p>
          <w:p w:rsidR="00962B87" w:rsidRPr="00962B87" w:rsidRDefault="00962B87" w:rsidP="00EA3AC3">
            <w:pPr>
              <w:jc w:val="center"/>
              <w:rPr>
                <w:b/>
                <w:lang w:val="en-US"/>
              </w:rPr>
            </w:pPr>
            <w:r w:rsidRPr="00962B87">
              <w:rPr>
                <w:b/>
                <w:lang w:val="en-US"/>
              </w:rPr>
              <w:t>(n=33)</w:t>
            </w:r>
          </w:p>
        </w:tc>
        <w:tc>
          <w:tcPr>
            <w:tcW w:w="935" w:type="dxa"/>
            <w:tcBorders>
              <w:left w:val="nil"/>
              <w:bottom w:val="single" w:sz="4" w:space="0" w:color="auto"/>
              <w:right w:val="nil"/>
            </w:tcBorders>
          </w:tcPr>
          <w:p w:rsidR="00962B87" w:rsidRPr="00962B87" w:rsidRDefault="00962B87" w:rsidP="00EA3AC3">
            <w:pPr>
              <w:jc w:val="center"/>
              <w:rPr>
                <w:b/>
                <w:lang w:val="en-US"/>
              </w:rPr>
            </w:pPr>
            <w:r w:rsidRPr="00962B87">
              <w:rPr>
                <w:b/>
                <w:lang w:val="en-US"/>
              </w:rPr>
              <w:t>p</w:t>
            </w:r>
          </w:p>
        </w:tc>
      </w:tr>
      <w:tr w:rsidR="00962B87" w:rsidRPr="00055514" w:rsidTr="00EA3AC3">
        <w:tc>
          <w:tcPr>
            <w:tcW w:w="3764" w:type="dxa"/>
            <w:tcBorders>
              <w:left w:val="nil"/>
              <w:bottom w:val="nil"/>
              <w:right w:val="nil"/>
            </w:tcBorders>
          </w:tcPr>
          <w:p w:rsidR="00962B87" w:rsidRPr="006D1784" w:rsidRDefault="00962B87" w:rsidP="00EA3AC3">
            <w:pPr>
              <w:rPr>
                <w:b/>
                <w:lang w:val="en-US"/>
              </w:rPr>
            </w:pPr>
            <w:r w:rsidRPr="006D1784">
              <w:rPr>
                <w:b/>
                <w:lang w:val="en-US"/>
              </w:rPr>
              <w:t xml:space="preserve">Age in years </w:t>
            </w:r>
            <w:r w:rsidRPr="006D1784">
              <w:rPr>
                <w:b/>
              </w:rPr>
              <w:sym w:font="Symbol" w:char="F05B"/>
            </w:r>
            <w:r w:rsidRPr="006D1784">
              <w:rPr>
                <w:b/>
                <w:lang w:val="en-US"/>
              </w:rPr>
              <w:t>m (IQR)</w:t>
            </w:r>
            <w:r w:rsidRPr="006D1784">
              <w:rPr>
                <w:b/>
              </w:rPr>
              <w:sym w:font="Symbol" w:char="F05D"/>
            </w: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962B87" w:rsidRPr="00962B87" w:rsidRDefault="00962B87" w:rsidP="00EA3AC3">
            <w:pPr>
              <w:jc w:val="center"/>
              <w:rPr>
                <w:lang w:val="en-US"/>
              </w:rPr>
            </w:pPr>
            <w:r w:rsidRPr="00962B87">
              <w:rPr>
                <w:lang w:val="en-US"/>
              </w:rPr>
              <w:t>4 (1.4-6)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</w:tcPr>
          <w:p w:rsidR="00962B87" w:rsidRPr="00962B87" w:rsidRDefault="00846354" w:rsidP="00EA3A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4.1 (1.5-7</w:t>
            </w:r>
            <w:r w:rsidR="00962B87" w:rsidRPr="00962B87">
              <w:rPr>
                <w:lang w:val="en-US"/>
              </w:rPr>
              <w:t>)</w:t>
            </w: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962B87" w:rsidRDefault="00962B87" w:rsidP="00EA3AC3">
            <w:pPr>
              <w:jc w:val="center"/>
            </w:pPr>
            <w:r w:rsidRPr="00962B87">
              <w:rPr>
                <w:lang w:val="en-US"/>
              </w:rPr>
              <w:t>4.1 (1.8-7.9</w:t>
            </w:r>
            <w:r>
              <w:t>)</w:t>
            </w:r>
          </w:p>
        </w:tc>
        <w:tc>
          <w:tcPr>
            <w:tcW w:w="935" w:type="dxa"/>
            <w:tcBorders>
              <w:left w:val="nil"/>
              <w:bottom w:val="nil"/>
              <w:right w:val="nil"/>
            </w:tcBorders>
          </w:tcPr>
          <w:p w:rsidR="00962B87" w:rsidRDefault="00EA3AC3" w:rsidP="00EA3AC3">
            <w:pPr>
              <w:jc w:val="center"/>
            </w:pPr>
            <w:r>
              <w:t>0.73</w:t>
            </w:r>
            <w:r w:rsidR="00962B87">
              <w:t>6</w:t>
            </w:r>
          </w:p>
        </w:tc>
      </w:tr>
      <w:tr w:rsidR="00962B87" w:rsidRPr="008006E0" w:rsidTr="00EA3AC3"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</w:tcPr>
          <w:p w:rsidR="00962B87" w:rsidRPr="008006E0" w:rsidRDefault="00962B87" w:rsidP="00EA3AC3">
            <w:pPr>
              <w:rPr>
                <w:b/>
                <w:lang w:val="en-US"/>
              </w:rPr>
            </w:pPr>
            <w:r w:rsidRPr="008006E0">
              <w:rPr>
                <w:b/>
                <w:lang w:val="en-US"/>
              </w:rPr>
              <w:t xml:space="preserve">Male </w:t>
            </w:r>
            <w:r w:rsidR="008006E0" w:rsidRPr="008006E0">
              <w:rPr>
                <w:b/>
                <w:lang w:val="en-US"/>
              </w:rPr>
              <w:t xml:space="preserve">[no. </w:t>
            </w:r>
            <w:r w:rsidRPr="008006E0">
              <w:rPr>
                <w:b/>
                <w:lang w:val="en-US"/>
              </w:rPr>
              <w:t>(%)</w:t>
            </w:r>
            <w:r w:rsidR="008006E0">
              <w:rPr>
                <w:b/>
                <w:lang w:val="en-US"/>
              </w:rPr>
              <w:t>]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962B87" w:rsidRPr="008006E0" w:rsidRDefault="00647840" w:rsidP="00EA3AC3">
            <w:pPr>
              <w:jc w:val="center"/>
              <w:rPr>
                <w:lang w:val="en-US"/>
              </w:rPr>
            </w:pPr>
            <w:r w:rsidRPr="008006E0">
              <w:rPr>
                <w:lang w:val="en-US"/>
              </w:rPr>
              <w:t>3 (</w:t>
            </w:r>
            <w:r w:rsidR="00962B87" w:rsidRPr="008006E0">
              <w:rPr>
                <w:lang w:val="en-US"/>
              </w:rPr>
              <w:t>75</w:t>
            </w:r>
            <w:r w:rsidRPr="008006E0">
              <w:rPr>
                <w:lang w:val="en-US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62B87" w:rsidRPr="008006E0" w:rsidRDefault="00647840" w:rsidP="00EA3AC3">
            <w:pPr>
              <w:jc w:val="center"/>
              <w:rPr>
                <w:lang w:val="en-US"/>
              </w:rPr>
            </w:pPr>
            <w:r w:rsidRPr="008006E0">
              <w:rPr>
                <w:lang w:val="en-US"/>
              </w:rPr>
              <w:t>35 (</w:t>
            </w:r>
            <w:r w:rsidR="00962B87" w:rsidRPr="008006E0">
              <w:rPr>
                <w:lang w:val="en-US"/>
              </w:rPr>
              <w:t>85</w:t>
            </w:r>
            <w:r w:rsidR="00EA4BDA" w:rsidRPr="008006E0">
              <w:rPr>
                <w:lang w:val="en-US"/>
              </w:rPr>
              <w:t>.4</w:t>
            </w:r>
            <w:r w:rsidRPr="008006E0">
              <w:rPr>
                <w:lang w:val="en-US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962B87" w:rsidRPr="008006E0" w:rsidRDefault="00647840" w:rsidP="00EA3AC3">
            <w:pPr>
              <w:jc w:val="center"/>
              <w:rPr>
                <w:lang w:val="en-US"/>
              </w:rPr>
            </w:pPr>
            <w:r w:rsidRPr="008006E0">
              <w:rPr>
                <w:lang w:val="en-US"/>
              </w:rPr>
              <w:t>24 (</w:t>
            </w:r>
            <w:r w:rsidR="00962B87" w:rsidRPr="008006E0">
              <w:rPr>
                <w:lang w:val="en-US"/>
              </w:rPr>
              <w:t>72.7</w:t>
            </w:r>
            <w:r w:rsidRPr="008006E0">
              <w:rPr>
                <w:lang w:val="en-US"/>
              </w:rPr>
              <w:t>)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:rsidR="00962B87" w:rsidRPr="008006E0" w:rsidRDefault="00962B87" w:rsidP="00EA3AC3">
            <w:pPr>
              <w:jc w:val="center"/>
              <w:rPr>
                <w:lang w:val="en-US"/>
              </w:rPr>
            </w:pPr>
            <w:r w:rsidRPr="008006E0">
              <w:rPr>
                <w:lang w:val="en-US"/>
              </w:rPr>
              <w:t>0.</w:t>
            </w:r>
            <w:r w:rsidR="00EA4BDA" w:rsidRPr="008006E0">
              <w:rPr>
                <w:lang w:val="en-US"/>
              </w:rPr>
              <w:t>398</w:t>
            </w:r>
          </w:p>
        </w:tc>
      </w:tr>
      <w:tr w:rsidR="00962B87" w:rsidRPr="008006E0" w:rsidTr="00EA3AC3"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</w:tcPr>
          <w:p w:rsidR="00962B87" w:rsidRPr="008006E0" w:rsidRDefault="00962B87" w:rsidP="00EA3AC3">
            <w:pPr>
              <w:rPr>
                <w:b/>
                <w:lang w:val="en-US"/>
              </w:rPr>
            </w:pPr>
            <w:r w:rsidRPr="008006E0">
              <w:rPr>
                <w:b/>
                <w:lang w:val="en-US"/>
              </w:rPr>
              <w:t xml:space="preserve">Newborn screening </w:t>
            </w:r>
            <w:r w:rsidR="008006E0" w:rsidRPr="008006E0">
              <w:rPr>
                <w:b/>
                <w:lang w:val="en-US"/>
              </w:rPr>
              <w:t>[no. (%)</w:t>
            </w:r>
            <w:r w:rsidR="008006E0">
              <w:rPr>
                <w:b/>
                <w:lang w:val="en-US"/>
              </w:rPr>
              <w:t>]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962B87" w:rsidRPr="008006E0" w:rsidRDefault="00647840" w:rsidP="00EA3AC3">
            <w:pPr>
              <w:jc w:val="center"/>
              <w:rPr>
                <w:lang w:val="en-US"/>
              </w:rPr>
            </w:pPr>
            <w:r w:rsidRPr="008006E0">
              <w:rPr>
                <w:lang w:val="en-US"/>
              </w:rPr>
              <w:t>4 (</w:t>
            </w:r>
            <w:r w:rsidR="00962B87" w:rsidRPr="008006E0">
              <w:rPr>
                <w:lang w:val="en-US"/>
              </w:rPr>
              <w:t>100</w:t>
            </w:r>
            <w:r w:rsidRPr="008006E0">
              <w:rPr>
                <w:lang w:val="en-US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62B87" w:rsidRPr="008006E0" w:rsidRDefault="00647840" w:rsidP="00EA3AC3">
            <w:pPr>
              <w:jc w:val="center"/>
              <w:rPr>
                <w:lang w:val="en-US"/>
              </w:rPr>
            </w:pPr>
            <w:r w:rsidRPr="008006E0">
              <w:rPr>
                <w:lang w:val="en-US"/>
              </w:rPr>
              <w:t>38 (</w:t>
            </w:r>
            <w:r w:rsidR="00962B87" w:rsidRPr="008006E0">
              <w:rPr>
                <w:lang w:val="en-US"/>
              </w:rPr>
              <w:t>92.</w:t>
            </w:r>
            <w:r w:rsidR="00EA4BDA" w:rsidRPr="008006E0">
              <w:rPr>
                <w:lang w:val="en-US"/>
              </w:rPr>
              <w:t>7</w:t>
            </w:r>
            <w:r w:rsidRPr="008006E0">
              <w:rPr>
                <w:lang w:val="en-US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962B87" w:rsidRPr="008006E0" w:rsidRDefault="00647840" w:rsidP="00EA3AC3">
            <w:pPr>
              <w:jc w:val="center"/>
              <w:rPr>
                <w:lang w:val="en-US"/>
              </w:rPr>
            </w:pPr>
            <w:r w:rsidRPr="008006E0">
              <w:rPr>
                <w:lang w:val="en-US"/>
              </w:rPr>
              <w:t>29 (</w:t>
            </w:r>
            <w:r w:rsidR="00962B87" w:rsidRPr="008006E0">
              <w:rPr>
                <w:lang w:val="en-US"/>
              </w:rPr>
              <w:t>87.9</w:t>
            </w:r>
            <w:r w:rsidRPr="008006E0">
              <w:rPr>
                <w:lang w:val="en-US"/>
              </w:rPr>
              <w:t>)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:rsidR="00962B87" w:rsidRPr="008006E0" w:rsidRDefault="00962B87" w:rsidP="00EA3AC3">
            <w:pPr>
              <w:jc w:val="center"/>
              <w:rPr>
                <w:lang w:val="en-US"/>
              </w:rPr>
            </w:pPr>
            <w:r w:rsidRPr="008006E0">
              <w:rPr>
                <w:lang w:val="en-US"/>
              </w:rPr>
              <w:t>0.6</w:t>
            </w:r>
            <w:r w:rsidR="00EA4BDA" w:rsidRPr="008006E0">
              <w:rPr>
                <w:lang w:val="en-US"/>
              </w:rPr>
              <w:t>27</w:t>
            </w:r>
          </w:p>
        </w:tc>
      </w:tr>
      <w:tr w:rsidR="00962B87" w:rsidRPr="00055514" w:rsidTr="00EA3AC3"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</w:tcPr>
          <w:p w:rsidR="00962B87" w:rsidRPr="006D1784" w:rsidRDefault="00962B87" w:rsidP="00EA3AC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Genotype </w:t>
            </w:r>
            <w:r w:rsidR="008006E0" w:rsidRPr="008006E0">
              <w:rPr>
                <w:b/>
                <w:lang w:val="en-US"/>
              </w:rPr>
              <w:t>[no. (%)</w:t>
            </w:r>
            <w:r w:rsidR="008006E0">
              <w:rPr>
                <w:b/>
                <w:lang w:val="en-US"/>
              </w:rPr>
              <w:t>]</w:t>
            </w:r>
          </w:p>
          <w:p w:rsidR="00962B87" w:rsidRPr="006D1784" w:rsidRDefault="00962B87" w:rsidP="00EA3AC3">
            <w:pPr>
              <w:rPr>
                <w:b/>
                <w:lang w:val="en-US"/>
              </w:rPr>
            </w:pPr>
            <w:r w:rsidRPr="006D1784">
              <w:rPr>
                <w:b/>
                <w:lang w:val="en-US"/>
              </w:rPr>
              <w:t xml:space="preserve">    SS</w:t>
            </w:r>
          </w:p>
          <w:p w:rsidR="00962B87" w:rsidRPr="006D1784" w:rsidRDefault="00962B87" w:rsidP="00EA3AC3">
            <w:pPr>
              <w:rPr>
                <w:b/>
                <w:lang w:val="en-US"/>
              </w:rPr>
            </w:pPr>
            <w:r w:rsidRPr="006D1784">
              <w:rPr>
                <w:b/>
                <w:lang w:val="en-US"/>
              </w:rPr>
              <w:t xml:space="preserve">    SC</w:t>
            </w:r>
          </w:p>
          <w:p w:rsidR="00962B87" w:rsidRPr="006D1784" w:rsidRDefault="00962B87" w:rsidP="00EA3AC3">
            <w:pPr>
              <w:rPr>
                <w:b/>
                <w:lang w:val="en-US"/>
              </w:rPr>
            </w:pPr>
            <w:r w:rsidRPr="006D1784">
              <w:rPr>
                <w:b/>
                <w:lang w:val="en-US"/>
              </w:rPr>
              <w:t xml:space="preserve">    </w:t>
            </w:r>
            <w:r w:rsidRPr="006D1784">
              <w:rPr>
                <w:rFonts w:cstheme="minorHAnsi"/>
                <w:b/>
                <w:lang w:val="en-US"/>
              </w:rPr>
              <w:t>S</w:t>
            </w:r>
            <w:r w:rsidRPr="006D1784">
              <w:rPr>
                <w:rFonts w:cstheme="minorHAnsi"/>
                <w:b/>
              </w:rPr>
              <w:sym w:font="Symbol" w:char="F062"/>
            </w:r>
            <w:r w:rsidRPr="006D1784">
              <w:rPr>
                <w:rStyle w:val="Textoennegrita"/>
                <w:rFonts w:cstheme="minorHAnsi"/>
                <w:i/>
                <w:iCs/>
                <w:shd w:val="clear" w:color="auto" w:fill="FFFFFF"/>
                <w:lang w:val="en-US"/>
              </w:rPr>
              <w:t>-</w:t>
            </w:r>
            <w:r w:rsidRPr="006D1784">
              <w:rPr>
                <w:rStyle w:val="nfasis"/>
                <w:rFonts w:cstheme="minorHAnsi"/>
                <w:b/>
                <w:bCs/>
                <w:shd w:val="clear" w:color="auto" w:fill="FFFFFF"/>
                <w:lang w:val="en-US"/>
              </w:rPr>
              <w:t>thalassemia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8006E0" w:rsidRDefault="008006E0" w:rsidP="008006E0">
            <w:pPr>
              <w:rPr>
                <w:lang w:val="en-US"/>
              </w:rPr>
            </w:pPr>
          </w:p>
          <w:p w:rsidR="00962B87" w:rsidRDefault="008006E0" w:rsidP="008006E0">
            <w:pPr>
              <w:jc w:val="center"/>
            </w:pPr>
            <w:r>
              <w:rPr>
                <w:lang w:val="en-US"/>
              </w:rPr>
              <w:t>4 (</w:t>
            </w:r>
            <w:r w:rsidR="00962B87">
              <w:t>100</w:t>
            </w:r>
            <w:r>
              <w:t>)</w:t>
            </w:r>
          </w:p>
          <w:p w:rsidR="00962B87" w:rsidRDefault="00962B87" w:rsidP="00EA3AC3">
            <w:pPr>
              <w:jc w:val="center"/>
            </w:pPr>
            <w:r>
              <w:t>0</w:t>
            </w:r>
          </w:p>
          <w:p w:rsidR="00962B87" w:rsidRDefault="00962B87" w:rsidP="00EA3AC3">
            <w:pPr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62B87" w:rsidRDefault="00962B87" w:rsidP="00EA3AC3">
            <w:pPr>
              <w:jc w:val="center"/>
            </w:pPr>
          </w:p>
          <w:p w:rsidR="00962B87" w:rsidRDefault="008006E0" w:rsidP="00EA3AC3">
            <w:pPr>
              <w:jc w:val="center"/>
            </w:pPr>
            <w:r>
              <w:t>34 (</w:t>
            </w:r>
            <w:r w:rsidR="00EA4BDA">
              <w:t>82.9</w:t>
            </w:r>
            <w:r>
              <w:t>)</w:t>
            </w:r>
          </w:p>
          <w:p w:rsidR="00962B87" w:rsidRDefault="008006E0" w:rsidP="00EA3AC3">
            <w:pPr>
              <w:jc w:val="center"/>
            </w:pPr>
            <w:r>
              <w:t>5 (</w:t>
            </w:r>
            <w:r w:rsidR="00EA4BDA">
              <w:t>12.2</w:t>
            </w:r>
            <w:r>
              <w:t>)</w:t>
            </w:r>
          </w:p>
          <w:p w:rsidR="00962B87" w:rsidRDefault="008006E0" w:rsidP="00EA3AC3">
            <w:pPr>
              <w:jc w:val="center"/>
            </w:pPr>
            <w:r>
              <w:t>2 (</w:t>
            </w:r>
            <w:r w:rsidR="00EA4BDA">
              <w:t>4.9</w:t>
            </w:r>
            <w: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962B87" w:rsidRDefault="00962B87" w:rsidP="00EA3AC3">
            <w:pPr>
              <w:jc w:val="center"/>
              <w:rPr>
                <w:highlight w:val="yellow"/>
              </w:rPr>
            </w:pPr>
          </w:p>
          <w:p w:rsidR="00962B87" w:rsidRDefault="008006E0" w:rsidP="00EA3AC3">
            <w:pPr>
              <w:jc w:val="center"/>
            </w:pPr>
            <w:r>
              <w:t>29 (</w:t>
            </w:r>
            <w:r w:rsidR="00962B87" w:rsidRPr="00B300BA">
              <w:t>87.9</w:t>
            </w:r>
            <w:r>
              <w:t>)</w:t>
            </w:r>
          </w:p>
          <w:p w:rsidR="00962B87" w:rsidRDefault="00962B87" w:rsidP="00EA3AC3">
            <w:pPr>
              <w:jc w:val="center"/>
            </w:pPr>
            <w:r>
              <w:t>0</w:t>
            </w:r>
          </w:p>
          <w:p w:rsidR="00962B87" w:rsidRPr="00716B32" w:rsidRDefault="008006E0" w:rsidP="00EA3AC3">
            <w:pPr>
              <w:jc w:val="center"/>
              <w:rPr>
                <w:highlight w:val="yellow"/>
              </w:rPr>
            </w:pPr>
            <w:r>
              <w:t>4 (</w:t>
            </w:r>
            <w:r w:rsidR="00962B87">
              <w:t>12.1</w:t>
            </w:r>
            <w:r>
              <w:t>)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:rsidR="00962B87" w:rsidRPr="00D33E61" w:rsidRDefault="00962B87" w:rsidP="00EA3AC3">
            <w:pPr>
              <w:jc w:val="center"/>
            </w:pPr>
          </w:p>
          <w:p w:rsidR="00962B87" w:rsidRPr="00D33E61" w:rsidRDefault="00962B87" w:rsidP="00EA3AC3">
            <w:pPr>
              <w:jc w:val="center"/>
            </w:pPr>
            <w:r w:rsidRPr="00D33E61">
              <w:t>0.1</w:t>
            </w:r>
            <w:r w:rsidR="00EA4BDA">
              <w:t>82</w:t>
            </w:r>
          </w:p>
        </w:tc>
      </w:tr>
      <w:tr w:rsidR="00962B87" w:rsidRPr="00055514" w:rsidTr="00EA3AC3"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</w:tcPr>
          <w:p w:rsidR="00962B87" w:rsidRPr="00746F74" w:rsidRDefault="00962B87" w:rsidP="00EA3AC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Parents’ origin </w:t>
            </w:r>
            <w:r w:rsidR="008006E0" w:rsidRPr="008006E0">
              <w:rPr>
                <w:b/>
                <w:lang w:val="en-US"/>
              </w:rPr>
              <w:t>[no. (%)</w:t>
            </w:r>
            <w:r w:rsidR="008006E0">
              <w:rPr>
                <w:b/>
                <w:lang w:val="en-US"/>
              </w:rPr>
              <w:t>]</w:t>
            </w:r>
          </w:p>
          <w:p w:rsidR="00962B87" w:rsidRPr="00746F74" w:rsidRDefault="00962B87" w:rsidP="00EA3AC3">
            <w:pPr>
              <w:rPr>
                <w:b/>
                <w:lang w:val="en-US"/>
              </w:rPr>
            </w:pPr>
            <w:r w:rsidRPr="00746F74">
              <w:rPr>
                <w:b/>
                <w:lang w:val="en-US"/>
              </w:rPr>
              <w:t xml:space="preserve">    Africa</w:t>
            </w:r>
          </w:p>
          <w:p w:rsidR="00962B87" w:rsidRPr="00221039" w:rsidRDefault="00962B87" w:rsidP="00EA3AC3">
            <w:pPr>
              <w:rPr>
                <w:b/>
                <w:lang w:val="en-US"/>
              </w:rPr>
            </w:pPr>
            <w:r w:rsidRPr="00221039">
              <w:rPr>
                <w:b/>
                <w:lang w:val="en-US"/>
              </w:rPr>
              <w:t xml:space="preserve">    America</w:t>
            </w:r>
          </w:p>
          <w:p w:rsidR="00962B87" w:rsidRPr="00746F74" w:rsidRDefault="00962B87" w:rsidP="00EA3AC3">
            <w:pPr>
              <w:rPr>
                <w:b/>
                <w:lang w:val="en-US"/>
              </w:rPr>
            </w:pPr>
            <w:r w:rsidRPr="00746F74">
              <w:rPr>
                <w:b/>
                <w:lang w:val="en-US"/>
              </w:rPr>
              <w:t xml:space="preserve">    </w:t>
            </w:r>
            <w:r w:rsidRPr="008B299E">
              <w:rPr>
                <w:b/>
                <w:lang w:val="en-US"/>
              </w:rPr>
              <w:t>Other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8006E0" w:rsidRDefault="008006E0" w:rsidP="008006E0">
            <w:pPr>
              <w:rPr>
                <w:lang w:val="en-US"/>
              </w:rPr>
            </w:pPr>
          </w:p>
          <w:p w:rsidR="00962B87" w:rsidRDefault="008006E0" w:rsidP="008006E0">
            <w:pPr>
              <w:jc w:val="center"/>
            </w:pPr>
            <w:r>
              <w:t>4 (</w:t>
            </w:r>
            <w:r w:rsidR="00962B87">
              <w:t>100</w:t>
            </w:r>
            <w:r>
              <w:t>)</w:t>
            </w:r>
          </w:p>
          <w:p w:rsidR="00962B87" w:rsidRDefault="00962B87" w:rsidP="00EA3AC3">
            <w:pPr>
              <w:jc w:val="center"/>
            </w:pPr>
            <w:r>
              <w:t>0</w:t>
            </w:r>
          </w:p>
          <w:p w:rsidR="00962B87" w:rsidRDefault="00962B87" w:rsidP="00EA3AC3">
            <w:pPr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62B87" w:rsidRDefault="00962B87" w:rsidP="00EA3AC3">
            <w:pPr>
              <w:jc w:val="center"/>
            </w:pPr>
          </w:p>
          <w:p w:rsidR="00962B87" w:rsidRDefault="008006E0" w:rsidP="00EA3AC3">
            <w:pPr>
              <w:jc w:val="center"/>
            </w:pPr>
            <w:r>
              <w:t>14 (</w:t>
            </w:r>
            <w:r w:rsidR="00EA3AC3">
              <w:t>34.1</w:t>
            </w:r>
            <w:r>
              <w:t>)</w:t>
            </w:r>
          </w:p>
          <w:p w:rsidR="00962B87" w:rsidRDefault="008006E0" w:rsidP="00EA3AC3">
            <w:pPr>
              <w:jc w:val="center"/>
            </w:pPr>
            <w:r>
              <w:t>26 (</w:t>
            </w:r>
            <w:r w:rsidR="00EA3AC3">
              <w:t>63.4</w:t>
            </w:r>
            <w:r>
              <w:t>)</w:t>
            </w:r>
          </w:p>
          <w:p w:rsidR="00962B87" w:rsidRDefault="00962B87" w:rsidP="00EA3AC3">
            <w:pPr>
              <w:jc w:val="center"/>
            </w:pPr>
            <w:r>
              <w:t>2.</w:t>
            </w:r>
            <w:r w:rsidR="00EA3AC3"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962B87" w:rsidRDefault="00962B87" w:rsidP="00EA3AC3">
            <w:pPr>
              <w:jc w:val="center"/>
              <w:rPr>
                <w:b/>
                <w:highlight w:val="yellow"/>
              </w:rPr>
            </w:pPr>
          </w:p>
          <w:p w:rsidR="00962B87" w:rsidRDefault="008006E0" w:rsidP="00EA3AC3">
            <w:pPr>
              <w:jc w:val="center"/>
            </w:pPr>
            <w:r>
              <w:t>15 (</w:t>
            </w:r>
            <w:r w:rsidR="00962B87" w:rsidRPr="00B300BA">
              <w:t>45.5</w:t>
            </w:r>
            <w:r>
              <w:t>)</w:t>
            </w:r>
          </w:p>
          <w:p w:rsidR="00962B87" w:rsidRDefault="008006E0" w:rsidP="00EA3AC3">
            <w:pPr>
              <w:jc w:val="center"/>
            </w:pPr>
            <w:r>
              <w:t>18 (</w:t>
            </w:r>
            <w:r w:rsidR="00962B87">
              <w:t>54.5</w:t>
            </w:r>
            <w:r>
              <w:t>)</w:t>
            </w:r>
          </w:p>
          <w:p w:rsidR="00962B87" w:rsidRPr="00B300BA" w:rsidRDefault="00962B87" w:rsidP="00EA3AC3">
            <w:pPr>
              <w:jc w:val="center"/>
              <w:rPr>
                <w:highlight w:val="yellow"/>
              </w:rPr>
            </w:pPr>
            <w:r>
              <w:t>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:rsidR="00962B87" w:rsidRPr="00D33E61" w:rsidRDefault="00962B87" w:rsidP="00EA3AC3">
            <w:pPr>
              <w:jc w:val="center"/>
            </w:pPr>
          </w:p>
          <w:p w:rsidR="00962B87" w:rsidRPr="00D33E61" w:rsidRDefault="00962B87" w:rsidP="00EA3AC3">
            <w:pPr>
              <w:jc w:val="center"/>
            </w:pPr>
            <w:r w:rsidRPr="00D33E61">
              <w:t>0.1</w:t>
            </w:r>
            <w:r w:rsidR="00EA3AC3">
              <w:t>16</w:t>
            </w:r>
          </w:p>
        </w:tc>
      </w:tr>
      <w:tr w:rsidR="00962B87" w:rsidTr="00EA3AC3"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</w:tcPr>
          <w:p w:rsidR="00962B87" w:rsidRPr="00746F74" w:rsidRDefault="00962B87" w:rsidP="00EA3AC3">
            <w:pPr>
              <w:rPr>
                <w:b/>
              </w:rPr>
            </w:pPr>
            <w:r w:rsidRPr="00746F74">
              <w:rPr>
                <w:b/>
                <w:lang w:val="en-US"/>
              </w:rPr>
              <w:t xml:space="preserve">Complete vaccination status </w:t>
            </w:r>
            <w:r w:rsidR="008006E0" w:rsidRPr="008006E0">
              <w:rPr>
                <w:b/>
                <w:lang w:val="en-US"/>
              </w:rPr>
              <w:t>[no. (%)</w:t>
            </w:r>
            <w:r w:rsidR="008006E0">
              <w:rPr>
                <w:b/>
                <w:lang w:val="en-US"/>
              </w:rPr>
              <w:t>]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962B87" w:rsidRDefault="009108FA" w:rsidP="00EA3AC3">
            <w:pPr>
              <w:jc w:val="center"/>
            </w:pPr>
            <w:r>
              <w:t>4 (</w:t>
            </w:r>
            <w:r w:rsidR="00962B87">
              <w:t>100</w:t>
            </w:r>
            <w: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62B87" w:rsidRDefault="009108FA" w:rsidP="00EA3AC3">
            <w:pPr>
              <w:jc w:val="center"/>
            </w:pPr>
            <w:r>
              <w:t>37 (</w:t>
            </w:r>
            <w:r w:rsidR="00962B87">
              <w:t>90</w:t>
            </w:r>
            <w:r w:rsidR="00EA3AC3">
              <w:t>.2</w:t>
            </w:r>
            <w: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962B87" w:rsidRPr="00CF1A26" w:rsidRDefault="009108FA" w:rsidP="00EA3AC3">
            <w:pPr>
              <w:jc w:val="center"/>
            </w:pPr>
            <w:r>
              <w:t>28 (</w:t>
            </w:r>
            <w:r w:rsidR="00962B87" w:rsidRPr="00CF1A26">
              <w:t>84.8</w:t>
            </w:r>
            <w:r>
              <w:t>)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:rsidR="00962B87" w:rsidRPr="00D33E61" w:rsidRDefault="00962B87" w:rsidP="00EA3AC3">
            <w:pPr>
              <w:jc w:val="center"/>
            </w:pPr>
            <w:r w:rsidRPr="00D33E61">
              <w:t>0.</w:t>
            </w:r>
            <w:r w:rsidR="00EA3AC3">
              <w:t>585</w:t>
            </w:r>
          </w:p>
        </w:tc>
      </w:tr>
      <w:tr w:rsidR="00962B87" w:rsidTr="00EA3AC3"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</w:tcPr>
          <w:p w:rsidR="00962B87" w:rsidRPr="00746F74" w:rsidRDefault="00962B87" w:rsidP="00EA3AC3">
            <w:pPr>
              <w:rPr>
                <w:b/>
              </w:rPr>
            </w:pPr>
            <w:r w:rsidRPr="00746F74">
              <w:rPr>
                <w:b/>
                <w:lang w:val="en-US"/>
              </w:rPr>
              <w:t xml:space="preserve">Penicillin prophylaxis </w:t>
            </w:r>
            <w:r w:rsidR="008006E0" w:rsidRPr="008006E0">
              <w:rPr>
                <w:b/>
                <w:lang w:val="en-US"/>
              </w:rPr>
              <w:t>[no. (%)</w:t>
            </w:r>
            <w:r w:rsidR="008006E0">
              <w:rPr>
                <w:b/>
                <w:lang w:val="en-US"/>
              </w:rPr>
              <w:t>]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962B87" w:rsidRDefault="009108FA" w:rsidP="00EA3AC3">
            <w:pPr>
              <w:jc w:val="center"/>
            </w:pPr>
            <w:r>
              <w:t>4 (</w:t>
            </w:r>
            <w:r w:rsidR="00962B87">
              <w:t>100</w:t>
            </w:r>
            <w: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62B87" w:rsidRDefault="009108FA" w:rsidP="00EA3AC3">
            <w:pPr>
              <w:jc w:val="center"/>
            </w:pPr>
            <w:r>
              <w:t>39 (</w:t>
            </w:r>
            <w:r w:rsidR="00962B87">
              <w:t>97.</w:t>
            </w:r>
            <w:r w:rsidR="00EA3AC3">
              <w:t>5</w:t>
            </w:r>
            <w: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962B87" w:rsidRPr="00CF1A26" w:rsidRDefault="009108FA" w:rsidP="00EA3AC3">
            <w:pPr>
              <w:jc w:val="center"/>
            </w:pPr>
            <w:r>
              <w:t>32 (</w:t>
            </w:r>
            <w:r w:rsidR="00962B87">
              <w:t>100</w:t>
            </w:r>
            <w:r>
              <w:t>)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:rsidR="00962B87" w:rsidRPr="00D33E61" w:rsidRDefault="00962B87" w:rsidP="00EA3AC3">
            <w:pPr>
              <w:jc w:val="center"/>
            </w:pPr>
            <w:r w:rsidRPr="00D33E61">
              <w:t>0.6</w:t>
            </w:r>
            <w:r w:rsidR="00EA3AC3">
              <w:t>34</w:t>
            </w:r>
          </w:p>
        </w:tc>
      </w:tr>
      <w:tr w:rsidR="00962B87" w:rsidTr="00EA3AC3"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</w:tcPr>
          <w:p w:rsidR="00962B87" w:rsidRPr="00746F74" w:rsidRDefault="00962B87" w:rsidP="00EA3AC3">
            <w:pPr>
              <w:rPr>
                <w:b/>
              </w:rPr>
            </w:pPr>
            <w:r w:rsidRPr="00746F74">
              <w:rPr>
                <w:b/>
                <w:lang w:val="en-US"/>
              </w:rPr>
              <w:t xml:space="preserve">Hydroxyurea </w:t>
            </w:r>
            <w:r w:rsidR="008006E0" w:rsidRPr="008006E0">
              <w:rPr>
                <w:b/>
                <w:lang w:val="en-US"/>
              </w:rPr>
              <w:t>[no. (%)</w:t>
            </w:r>
            <w:r w:rsidR="008006E0">
              <w:rPr>
                <w:b/>
                <w:lang w:val="en-US"/>
              </w:rPr>
              <w:t>]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962B87" w:rsidRDefault="005A2C73" w:rsidP="00EA3AC3">
            <w:pPr>
              <w:jc w:val="center"/>
            </w:pPr>
            <w:r>
              <w:t>1 (</w:t>
            </w:r>
            <w:r w:rsidR="00962B87">
              <w:t>25</w:t>
            </w:r>
            <w: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62B87" w:rsidRDefault="005A2C73" w:rsidP="00EA3AC3">
            <w:pPr>
              <w:jc w:val="center"/>
            </w:pPr>
            <w:r>
              <w:t>22 (</w:t>
            </w:r>
            <w:r w:rsidR="00962B87">
              <w:t>5</w:t>
            </w:r>
            <w:r w:rsidR="00EA3AC3">
              <w:t>3.7</w:t>
            </w:r>
            <w: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962B87" w:rsidRPr="00CF1A26" w:rsidRDefault="005A2C73" w:rsidP="00EA3AC3">
            <w:pPr>
              <w:jc w:val="center"/>
            </w:pPr>
            <w:r>
              <w:t>16 (</w:t>
            </w:r>
            <w:r w:rsidR="00962B87">
              <w:t>48.5</w:t>
            </w:r>
            <w:r>
              <w:t>)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:rsidR="00962B87" w:rsidRPr="00D33E61" w:rsidRDefault="00962B87" w:rsidP="00EA3AC3">
            <w:pPr>
              <w:jc w:val="center"/>
            </w:pPr>
            <w:r w:rsidRPr="00D33E61">
              <w:t>0.330</w:t>
            </w:r>
          </w:p>
        </w:tc>
      </w:tr>
      <w:tr w:rsidR="00E853B2" w:rsidTr="00EA3AC3"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</w:tcPr>
          <w:p w:rsidR="00E853B2" w:rsidRPr="00746F74" w:rsidRDefault="00E853B2" w:rsidP="00EA3AC3">
            <w:pPr>
              <w:rPr>
                <w:b/>
                <w:lang w:val="en-US"/>
              </w:rPr>
            </w:pPr>
            <w:r w:rsidRPr="00A9418F">
              <w:rPr>
                <w:b/>
              </w:rPr>
              <w:t>Vitamin D</w:t>
            </w:r>
            <w:r>
              <w:t xml:space="preserve"> </w:t>
            </w:r>
            <w:r w:rsidRPr="00A9418F">
              <w:rPr>
                <w:b/>
              </w:rPr>
              <w:t>supplementa</w:t>
            </w:r>
            <w:r>
              <w:rPr>
                <w:b/>
              </w:rPr>
              <w:t>tion</w:t>
            </w:r>
            <w:r w:rsidRPr="00A9418F">
              <w:rPr>
                <w:b/>
              </w:rPr>
              <w:t xml:space="preserve"> </w:t>
            </w:r>
            <w:r w:rsidRPr="00A9418F">
              <w:rPr>
                <w:b/>
                <w:bCs/>
              </w:rPr>
              <w:t>[no. (%)]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853B2" w:rsidRDefault="00E853B2" w:rsidP="00EA3AC3">
            <w:pPr>
              <w:jc w:val="center"/>
            </w:pPr>
            <w:r>
              <w:t>4 (100)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E853B2" w:rsidRDefault="00E853B2" w:rsidP="00EA3AC3">
            <w:pPr>
              <w:jc w:val="center"/>
            </w:pPr>
            <w:r>
              <w:t>39 (95.1)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853B2" w:rsidRDefault="00E853B2" w:rsidP="00EA3AC3">
            <w:pPr>
              <w:jc w:val="center"/>
            </w:pPr>
            <w:r>
              <w:t>33 (100)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:rsidR="00E853B2" w:rsidRPr="00D33E61" w:rsidRDefault="00E853B2" w:rsidP="00EA3AC3">
            <w:pPr>
              <w:jc w:val="center"/>
            </w:pPr>
            <w:r>
              <w:t>0.396</w:t>
            </w:r>
          </w:p>
        </w:tc>
      </w:tr>
      <w:tr w:rsidR="00962B87" w:rsidTr="00EA3AC3"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</w:tcPr>
          <w:p w:rsidR="00962B87" w:rsidRPr="006D1784" w:rsidRDefault="00962B87" w:rsidP="00EA3AC3">
            <w:pPr>
              <w:rPr>
                <w:b/>
              </w:rPr>
            </w:pPr>
            <w:r>
              <w:rPr>
                <w:b/>
              </w:rPr>
              <w:t>S</w:t>
            </w:r>
            <w:r w:rsidRPr="00746F74">
              <w:rPr>
                <w:b/>
              </w:rPr>
              <w:t>plenectomy</w:t>
            </w:r>
            <w:r>
              <w:rPr>
                <w:b/>
              </w:rPr>
              <w:t xml:space="preserve"> </w:t>
            </w:r>
            <w:r w:rsidR="008006E0" w:rsidRPr="008006E0">
              <w:rPr>
                <w:b/>
                <w:lang w:val="en-US"/>
              </w:rPr>
              <w:t>[no. (%)</w:t>
            </w:r>
            <w:r w:rsidR="008006E0">
              <w:rPr>
                <w:b/>
                <w:lang w:val="en-US"/>
              </w:rPr>
              <w:t>]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962B87" w:rsidRDefault="00962B87" w:rsidP="00EA3AC3">
            <w:pPr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62B87" w:rsidRDefault="000C6B45" w:rsidP="00EA3AC3">
            <w:pPr>
              <w:jc w:val="center"/>
            </w:pPr>
            <w:r>
              <w:t>4 (</w:t>
            </w:r>
            <w:r w:rsidR="00EA3AC3">
              <w:t>9.8</w:t>
            </w:r>
            <w: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962B87" w:rsidRPr="00CF1A26" w:rsidRDefault="000C6B45" w:rsidP="00EA3AC3">
            <w:pPr>
              <w:jc w:val="center"/>
            </w:pPr>
            <w:r>
              <w:t>4 (</w:t>
            </w:r>
            <w:r w:rsidR="00962B87" w:rsidRPr="00CF1A26">
              <w:t>12.1</w:t>
            </w:r>
            <w:r>
              <w:t>)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:rsidR="00962B87" w:rsidRPr="00D33E61" w:rsidRDefault="00962B87" w:rsidP="00EA3AC3">
            <w:pPr>
              <w:jc w:val="center"/>
            </w:pPr>
            <w:r w:rsidRPr="00D33E61">
              <w:t>0.7</w:t>
            </w:r>
            <w:r w:rsidR="00EA3AC3">
              <w:t>43</w:t>
            </w:r>
          </w:p>
        </w:tc>
      </w:tr>
      <w:tr w:rsidR="00962B87" w:rsidTr="00EA3AC3"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</w:tcPr>
          <w:p w:rsidR="00962B87" w:rsidRPr="00746F74" w:rsidRDefault="00962B87" w:rsidP="00EA3AC3">
            <w:pPr>
              <w:rPr>
                <w:b/>
              </w:rPr>
            </w:pPr>
            <w:r w:rsidRPr="00746F74">
              <w:rPr>
                <w:b/>
                <w:lang w:val="en-US"/>
              </w:rPr>
              <w:t xml:space="preserve">Central venous catheter </w:t>
            </w:r>
            <w:r w:rsidR="008006E0" w:rsidRPr="008006E0">
              <w:rPr>
                <w:b/>
                <w:lang w:val="en-US"/>
              </w:rPr>
              <w:t>[no. (%)</w:t>
            </w:r>
            <w:r w:rsidR="008006E0">
              <w:rPr>
                <w:b/>
                <w:lang w:val="en-US"/>
              </w:rPr>
              <w:t>]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962B87" w:rsidRDefault="00F5545E" w:rsidP="00EA3AC3">
            <w:pPr>
              <w:jc w:val="center"/>
            </w:pPr>
            <w:r>
              <w:t>2 (</w:t>
            </w:r>
            <w:r w:rsidR="00962B87">
              <w:t>50</w:t>
            </w:r>
            <w: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62B87" w:rsidRDefault="00F5545E" w:rsidP="00EA3AC3">
            <w:pPr>
              <w:jc w:val="center"/>
            </w:pPr>
            <w:r>
              <w:t>4 (</w:t>
            </w:r>
            <w:r w:rsidR="00EA3AC3">
              <w:t>9.8</w:t>
            </w:r>
            <w: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962B87" w:rsidRPr="00CF1A26" w:rsidRDefault="00F5545E" w:rsidP="00EA3AC3">
            <w:pPr>
              <w:jc w:val="center"/>
            </w:pPr>
            <w:r>
              <w:t>12 (</w:t>
            </w:r>
            <w:r w:rsidR="00962B87">
              <w:t>36.4</w:t>
            </w:r>
            <w:r>
              <w:t>)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:rsidR="00962B87" w:rsidRPr="00D33E61" w:rsidRDefault="00962B87" w:rsidP="00EA3AC3">
            <w:pPr>
              <w:jc w:val="center"/>
              <w:rPr>
                <w:b/>
              </w:rPr>
            </w:pPr>
            <w:r w:rsidRPr="00D33E61">
              <w:rPr>
                <w:b/>
              </w:rPr>
              <w:t>0.01</w:t>
            </w:r>
            <w:r w:rsidR="00EA3AC3">
              <w:rPr>
                <w:b/>
              </w:rPr>
              <w:t>1</w:t>
            </w:r>
          </w:p>
        </w:tc>
      </w:tr>
      <w:tr w:rsidR="00962B87" w:rsidTr="00EA3AC3"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</w:tcPr>
          <w:p w:rsidR="00962B87" w:rsidRPr="006D1784" w:rsidRDefault="00962B87" w:rsidP="00EA3AC3">
            <w:pPr>
              <w:rPr>
                <w:b/>
              </w:rPr>
            </w:pPr>
            <w:r>
              <w:rPr>
                <w:b/>
              </w:rPr>
              <w:t>H</w:t>
            </w:r>
            <w:r w:rsidRPr="00746F74">
              <w:rPr>
                <w:b/>
              </w:rPr>
              <w:t xml:space="preserve">ypertransfusional </w:t>
            </w:r>
            <w:r w:rsidR="008B299E" w:rsidRPr="008B299E">
              <w:rPr>
                <w:b/>
              </w:rPr>
              <w:t>re</w:t>
            </w:r>
            <w:r w:rsidRPr="008B299E">
              <w:rPr>
                <w:b/>
              </w:rPr>
              <w:t>gimen</w:t>
            </w:r>
            <w:r>
              <w:rPr>
                <w:b/>
              </w:rPr>
              <w:t xml:space="preserve"> </w:t>
            </w:r>
            <w:r w:rsidR="008006E0" w:rsidRPr="008006E0">
              <w:rPr>
                <w:b/>
                <w:lang w:val="en-US"/>
              </w:rPr>
              <w:t>[no. (%)</w:t>
            </w:r>
            <w:r w:rsidR="008006E0">
              <w:rPr>
                <w:b/>
                <w:lang w:val="en-US"/>
              </w:rPr>
              <w:t>]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962B87" w:rsidRDefault="00F5545E" w:rsidP="00EA3AC3">
            <w:pPr>
              <w:jc w:val="center"/>
            </w:pPr>
            <w:r>
              <w:t>2 (</w:t>
            </w:r>
            <w:r w:rsidR="00962B87">
              <w:t>50</w:t>
            </w:r>
            <w: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62B87" w:rsidRDefault="00F5545E" w:rsidP="00EA3AC3">
            <w:pPr>
              <w:jc w:val="center"/>
            </w:pPr>
            <w:r>
              <w:t>2 (</w:t>
            </w:r>
            <w:r w:rsidR="00EA3AC3">
              <w:t>4.9</w:t>
            </w:r>
            <w: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962B87" w:rsidRPr="00CF1A26" w:rsidRDefault="00F5545E" w:rsidP="00EA3AC3">
            <w:pPr>
              <w:jc w:val="center"/>
            </w:pPr>
            <w:r>
              <w:t>5 (</w:t>
            </w:r>
            <w:r w:rsidR="00962B87">
              <w:t>15.2</w:t>
            </w:r>
            <w:r>
              <w:t>)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:rsidR="00962B87" w:rsidRPr="00D33E61" w:rsidRDefault="00962B87" w:rsidP="00EA3AC3">
            <w:pPr>
              <w:jc w:val="center"/>
              <w:rPr>
                <w:b/>
              </w:rPr>
            </w:pPr>
            <w:r w:rsidRPr="00D33E61">
              <w:rPr>
                <w:b/>
              </w:rPr>
              <w:t>0.020</w:t>
            </w:r>
          </w:p>
        </w:tc>
      </w:tr>
      <w:tr w:rsidR="00962B87" w:rsidRPr="00647840" w:rsidTr="00EA3AC3"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B87" w:rsidRPr="00746F74" w:rsidRDefault="00554B32" w:rsidP="00EA3AC3">
            <w:pPr>
              <w:spacing w:after="120"/>
              <w:rPr>
                <w:b/>
                <w:lang w:val="en-US"/>
              </w:rPr>
            </w:pPr>
            <w:r>
              <w:rPr>
                <w:b/>
                <w:lang w:val="en-US"/>
              </w:rPr>
              <w:t>N</w:t>
            </w:r>
            <w:r w:rsidR="00647840">
              <w:rPr>
                <w:b/>
                <w:lang w:val="en-US"/>
              </w:rPr>
              <w:t>o.</w:t>
            </w:r>
            <w:r>
              <w:rPr>
                <w:b/>
                <w:lang w:val="en-US"/>
              </w:rPr>
              <w:t xml:space="preserve"> of p</w:t>
            </w:r>
            <w:r w:rsidR="00962B87" w:rsidRPr="00746F74">
              <w:rPr>
                <w:b/>
                <w:lang w:val="en-US"/>
              </w:rPr>
              <w:t>revious hospital admissions</w:t>
            </w:r>
            <w:r w:rsidR="00962B87">
              <w:rPr>
                <w:b/>
                <w:lang w:val="en-US"/>
              </w:rPr>
              <w:t xml:space="preserve"> </w:t>
            </w:r>
            <w:r w:rsidR="00962B87" w:rsidRPr="006D1784">
              <w:rPr>
                <w:b/>
              </w:rPr>
              <w:sym w:font="Symbol" w:char="F05B"/>
            </w:r>
            <w:r w:rsidR="00962B87" w:rsidRPr="006D1784">
              <w:rPr>
                <w:b/>
                <w:lang w:val="en-US"/>
              </w:rPr>
              <w:t>m (IQR)</w:t>
            </w:r>
            <w:r w:rsidR="00962B87" w:rsidRPr="006D1784">
              <w:rPr>
                <w:b/>
              </w:rPr>
              <w:sym w:font="Symbol" w:char="F05D"/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B87" w:rsidRPr="00647840" w:rsidRDefault="00962B87" w:rsidP="00EA3AC3">
            <w:pPr>
              <w:spacing w:after="120"/>
              <w:jc w:val="center"/>
              <w:rPr>
                <w:lang w:val="en-US"/>
              </w:rPr>
            </w:pPr>
            <w:r w:rsidRPr="00647840">
              <w:rPr>
                <w:lang w:val="en-US"/>
              </w:rPr>
              <w:t>3.5 (2-6.5)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B87" w:rsidRPr="00647840" w:rsidRDefault="000C3B9B" w:rsidP="00EA3AC3">
            <w:pPr>
              <w:spacing w:after="120"/>
              <w:jc w:val="center"/>
              <w:rPr>
                <w:lang w:val="en-US"/>
              </w:rPr>
            </w:pPr>
            <w:r w:rsidRPr="00647840">
              <w:rPr>
                <w:lang w:val="en-US"/>
              </w:rPr>
              <w:t>8 (3-11</w:t>
            </w:r>
            <w:r w:rsidR="00962B87" w:rsidRPr="00647840">
              <w:rPr>
                <w:lang w:val="en-US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B87" w:rsidRPr="00647840" w:rsidRDefault="00962B87" w:rsidP="00EA3AC3">
            <w:pPr>
              <w:spacing w:after="120"/>
              <w:jc w:val="center"/>
              <w:rPr>
                <w:lang w:val="en-US"/>
              </w:rPr>
            </w:pPr>
            <w:r w:rsidRPr="00647840">
              <w:rPr>
                <w:lang w:val="en-US"/>
              </w:rPr>
              <w:t>6 (2-11)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B87" w:rsidRPr="00647840" w:rsidRDefault="00962B87" w:rsidP="00EA3AC3">
            <w:pPr>
              <w:spacing w:after="120"/>
              <w:jc w:val="center"/>
              <w:rPr>
                <w:lang w:val="en-US"/>
              </w:rPr>
            </w:pPr>
            <w:r w:rsidRPr="00647840">
              <w:rPr>
                <w:lang w:val="en-US"/>
              </w:rPr>
              <w:t>0.</w:t>
            </w:r>
            <w:r w:rsidR="00EA3AC3" w:rsidRPr="00647840">
              <w:rPr>
                <w:lang w:val="en-US"/>
              </w:rPr>
              <w:t>614</w:t>
            </w:r>
          </w:p>
        </w:tc>
      </w:tr>
    </w:tbl>
    <w:p w:rsidR="007A426F" w:rsidRPr="00647840" w:rsidRDefault="007A426F" w:rsidP="003C779F">
      <w:pPr>
        <w:rPr>
          <w:lang w:val="en-US"/>
        </w:rPr>
      </w:pPr>
    </w:p>
    <w:p w:rsidR="00C4165D" w:rsidRDefault="00C4165D" w:rsidP="00661984">
      <w:pPr>
        <w:tabs>
          <w:tab w:val="left" w:pos="11199"/>
          <w:tab w:val="left" w:pos="11340"/>
        </w:tabs>
        <w:ind w:right="3774"/>
        <w:jc w:val="both"/>
        <w:rPr>
          <w:sz w:val="20"/>
          <w:lang w:val="en-US"/>
        </w:rPr>
      </w:pPr>
    </w:p>
    <w:p w:rsidR="00C4165D" w:rsidRDefault="00C4165D" w:rsidP="00661984">
      <w:pPr>
        <w:tabs>
          <w:tab w:val="left" w:pos="11199"/>
          <w:tab w:val="left" w:pos="11340"/>
        </w:tabs>
        <w:ind w:right="3774"/>
        <w:jc w:val="both"/>
        <w:rPr>
          <w:sz w:val="20"/>
          <w:lang w:val="en-US"/>
        </w:rPr>
      </w:pPr>
    </w:p>
    <w:p w:rsidR="00C4165D" w:rsidRDefault="00C4165D" w:rsidP="00661984">
      <w:pPr>
        <w:tabs>
          <w:tab w:val="left" w:pos="11199"/>
          <w:tab w:val="left" w:pos="11340"/>
        </w:tabs>
        <w:ind w:right="3774"/>
        <w:jc w:val="both"/>
        <w:rPr>
          <w:sz w:val="20"/>
          <w:lang w:val="en-US"/>
        </w:rPr>
      </w:pPr>
    </w:p>
    <w:p w:rsidR="00C4165D" w:rsidRDefault="00C4165D" w:rsidP="00661984">
      <w:pPr>
        <w:tabs>
          <w:tab w:val="left" w:pos="11199"/>
          <w:tab w:val="left" w:pos="11340"/>
        </w:tabs>
        <w:ind w:right="3774"/>
        <w:jc w:val="both"/>
        <w:rPr>
          <w:sz w:val="20"/>
          <w:lang w:val="en-US"/>
        </w:rPr>
      </w:pPr>
    </w:p>
    <w:p w:rsidR="00C4165D" w:rsidRDefault="00C4165D" w:rsidP="00661984">
      <w:pPr>
        <w:tabs>
          <w:tab w:val="left" w:pos="11199"/>
          <w:tab w:val="left" w:pos="11340"/>
        </w:tabs>
        <w:ind w:right="3774"/>
        <w:jc w:val="both"/>
        <w:rPr>
          <w:sz w:val="20"/>
          <w:lang w:val="en-US"/>
        </w:rPr>
      </w:pPr>
    </w:p>
    <w:p w:rsidR="00C4165D" w:rsidRDefault="00C4165D" w:rsidP="00661984">
      <w:pPr>
        <w:tabs>
          <w:tab w:val="left" w:pos="11199"/>
          <w:tab w:val="left" w:pos="11340"/>
        </w:tabs>
        <w:ind w:right="3774"/>
        <w:jc w:val="both"/>
        <w:rPr>
          <w:sz w:val="20"/>
          <w:lang w:val="en-US"/>
        </w:rPr>
      </w:pPr>
    </w:p>
    <w:p w:rsidR="00C4165D" w:rsidRDefault="00C4165D" w:rsidP="00661984">
      <w:pPr>
        <w:tabs>
          <w:tab w:val="left" w:pos="11199"/>
          <w:tab w:val="left" w:pos="11340"/>
        </w:tabs>
        <w:ind w:right="3774"/>
        <w:jc w:val="both"/>
        <w:rPr>
          <w:sz w:val="20"/>
          <w:lang w:val="en-US"/>
        </w:rPr>
      </w:pPr>
    </w:p>
    <w:p w:rsidR="00EA3AC3" w:rsidRDefault="00EA3AC3" w:rsidP="00C4165D">
      <w:pPr>
        <w:tabs>
          <w:tab w:val="left" w:pos="11199"/>
          <w:tab w:val="left" w:pos="11340"/>
        </w:tabs>
        <w:ind w:left="330" w:right="3188"/>
        <w:jc w:val="both"/>
        <w:rPr>
          <w:sz w:val="20"/>
          <w:lang w:val="en-US"/>
        </w:rPr>
      </w:pPr>
    </w:p>
    <w:p w:rsidR="00EA3AC3" w:rsidRDefault="00EA3AC3" w:rsidP="00C4165D">
      <w:pPr>
        <w:tabs>
          <w:tab w:val="left" w:pos="11199"/>
          <w:tab w:val="left" w:pos="11340"/>
        </w:tabs>
        <w:ind w:left="330" w:right="3188"/>
        <w:jc w:val="both"/>
        <w:rPr>
          <w:sz w:val="20"/>
          <w:lang w:val="en-US"/>
        </w:rPr>
      </w:pPr>
    </w:p>
    <w:p w:rsidR="00EA3AC3" w:rsidRDefault="00EA3AC3" w:rsidP="00C4165D">
      <w:pPr>
        <w:tabs>
          <w:tab w:val="left" w:pos="11199"/>
          <w:tab w:val="left" w:pos="11340"/>
        </w:tabs>
        <w:ind w:left="330" w:right="3188"/>
        <w:jc w:val="both"/>
        <w:rPr>
          <w:sz w:val="20"/>
          <w:lang w:val="en-US"/>
        </w:rPr>
      </w:pPr>
    </w:p>
    <w:p w:rsidR="00EA3AC3" w:rsidRDefault="00EA3AC3" w:rsidP="00C4165D">
      <w:pPr>
        <w:tabs>
          <w:tab w:val="left" w:pos="11199"/>
          <w:tab w:val="left" w:pos="11340"/>
        </w:tabs>
        <w:ind w:left="330" w:right="3188"/>
        <w:jc w:val="both"/>
        <w:rPr>
          <w:sz w:val="20"/>
          <w:lang w:val="en-US"/>
        </w:rPr>
      </w:pPr>
    </w:p>
    <w:p w:rsidR="00EA3AC3" w:rsidRPr="000C3B9B" w:rsidRDefault="00EA3AC3" w:rsidP="00C4165D">
      <w:pPr>
        <w:tabs>
          <w:tab w:val="left" w:pos="11199"/>
          <w:tab w:val="left" w:pos="11340"/>
        </w:tabs>
        <w:ind w:left="330" w:right="3188"/>
        <w:jc w:val="both"/>
        <w:rPr>
          <w:sz w:val="6"/>
          <w:lang w:val="en-US"/>
        </w:rPr>
      </w:pPr>
    </w:p>
    <w:p w:rsidR="00885FB6" w:rsidRDefault="00885FB6" w:rsidP="008006E0">
      <w:pPr>
        <w:tabs>
          <w:tab w:val="left" w:pos="11199"/>
          <w:tab w:val="left" w:pos="11340"/>
        </w:tabs>
        <w:ind w:right="3188"/>
        <w:jc w:val="both"/>
        <w:rPr>
          <w:sz w:val="20"/>
          <w:lang w:val="en-US"/>
        </w:rPr>
      </w:pPr>
    </w:p>
    <w:p w:rsidR="00661984" w:rsidRDefault="00885FB6" w:rsidP="00B054D4">
      <w:pPr>
        <w:tabs>
          <w:tab w:val="left" w:pos="11199"/>
          <w:tab w:val="left" w:pos="11340"/>
        </w:tabs>
        <w:spacing w:after="0"/>
        <w:ind w:left="330" w:right="3188"/>
        <w:jc w:val="both"/>
        <w:rPr>
          <w:sz w:val="20"/>
          <w:lang w:val="en-US"/>
        </w:rPr>
      </w:pPr>
      <w:r>
        <w:rPr>
          <w:sz w:val="20"/>
          <w:lang w:val="en-US"/>
        </w:rPr>
        <w:t xml:space="preserve">NPI = no proven infection. </w:t>
      </w:r>
      <w:proofErr w:type="gramStart"/>
      <w:r w:rsidR="00661984" w:rsidRPr="00AC134B">
        <w:rPr>
          <w:sz w:val="20"/>
          <w:lang w:val="en-US"/>
        </w:rPr>
        <w:t>m</w:t>
      </w:r>
      <w:proofErr w:type="gramEnd"/>
      <w:r w:rsidR="00661984" w:rsidRPr="00AC134B">
        <w:rPr>
          <w:sz w:val="20"/>
          <w:lang w:val="en-US"/>
        </w:rPr>
        <w:t xml:space="preserve"> (IQR) = median (interquartile range). </w:t>
      </w:r>
      <w:r w:rsidR="00647840">
        <w:rPr>
          <w:sz w:val="20"/>
          <w:lang w:val="en-US"/>
        </w:rPr>
        <w:t>No. = number.</w:t>
      </w:r>
    </w:p>
    <w:p w:rsidR="00B054D4" w:rsidRDefault="00B054D4" w:rsidP="00B054D4">
      <w:pPr>
        <w:tabs>
          <w:tab w:val="left" w:pos="11199"/>
          <w:tab w:val="left" w:pos="11340"/>
        </w:tabs>
        <w:spacing w:after="0"/>
        <w:ind w:right="3408"/>
        <w:jc w:val="both"/>
        <w:rPr>
          <w:rStyle w:val="nfasis"/>
          <w:rFonts w:cstheme="minorHAnsi"/>
          <w:bCs/>
          <w:i w:val="0"/>
          <w:iCs w:val="0"/>
          <w:sz w:val="20"/>
          <w:szCs w:val="18"/>
          <w:shd w:val="clear" w:color="auto" w:fill="FFFFFF"/>
          <w:lang w:val="en-US"/>
        </w:rPr>
      </w:pPr>
      <w:r>
        <w:rPr>
          <w:rStyle w:val="nfasis"/>
          <w:rFonts w:cstheme="minorHAnsi"/>
          <w:bCs/>
          <w:i w:val="0"/>
          <w:iCs w:val="0"/>
          <w:sz w:val="20"/>
          <w:szCs w:val="18"/>
          <w:shd w:val="clear" w:color="auto" w:fill="FFFFFF"/>
          <w:lang w:val="en-US"/>
        </w:rPr>
        <w:t xml:space="preserve">       Variables with significant differences (p value &lt; 0.05) are highlighted in </w:t>
      </w:r>
      <w:r w:rsidRPr="008B299E">
        <w:rPr>
          <w:rStyle w:val="nfasis"/>
          <w:rFonts w:cstheme="minorHAnsi"/>
          <w:bCs/>
          <w:i w:val="0"/>
          <w:iCs w:val="0"/>
          <w:sz w:val="20"/>
          <w:szCs w:val="18"/>
          <w:shd w:val="clear" w:color="auto" w:fill="FFFFFF"/>
          <w:lang w:val="en-US"/>
        </w:rPr>
        <w:t>bold font.</w:t>
      </w:r>
      <w:bookmarkStart w:id="0" w:name="_GoBack"/>
      <w:bookmarkEnd w:id="0"/>
    </w:p>
    <w:p w:rsidR="00B054D4" w:rsidRDefault="00B054D4" w:rsidP="00C4165D">
      <w:pPr>
        <w:tabs>
          <w:tab w:val="left" w:pos="11199"/>
          <w:tab w:val="left" w:pos="11340"/>
        </w:tabs>
        <w:ind w:left="330" w:right="3188"/>
        <w:jc w:val="both"/>
        <w:rPr>
          <w:rStyle w:val="nfasis"/>
          <w:rFonts w:cstheme="minorHAnsi"/>
          <w:bCs/>
          <w:i w:val="0"/>
          <w:iCs w:val="0"/>
          <w:sz w:val="20"/>
          <w:szCs w:val="18"/>
          <w:shd w:val="clear" w:color="auto" w:fill="FFFFFF"/>
          <w:lang w:val="en-US"/>
        </w:rPr>
      </w:pPr>
    </w:p>
    <w:p w:rsidR="007A426F" w:rsidRPr="00350EE8" w:rsidRDefault="007A426F" w:rsidP="003C779F">
      <w:pPr>
        <w:rPr>
          <w:lang w:val="en-US"/>
        </w:rPr>
      </w:pPr>
    </w:p>
    <w:sectPr w:rsidR="007A426F" w:rsidRPr="00350EE8" w:rsidSect="007B751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146060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982CF4" w16cex:dateUtc="2020-12-31T09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1460609" w16cid:durableId="23982CF4"/>
</w16cid:commentsId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F84970"/>
    <w:multiLevelType w:val="hybridMultilevel"/>
    <w:tmpl w:val="E3D03E9A"/>
    <w:lvl w:ilvl="0" w:tplc="E468E7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851ADF"/>
    <w:multiLevelType w:val="hybridMultilevel"/>
    <w:tmpl w:val="E87C5D46"/>
    <w:lvl w:ilvl="0" w:tplc="5420AD2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153DE"/>
    <w:rsid w:val="0000499C"/>
    <w:rsid w:val="00023A2E"/>
    <w:rsid w:val="00026E45"/>
    <w:rsid w:val="0003438D"/>
    <w:rsid w:val="00055514"/>
    <w:rsid w:val="0006170E"/>
    <w:rsid w:val="0009515C"/>
    <w:rsid w:val="000965EE"/>
    <w:rsid w:val="000B11BA"/>
    <w:rsid w:val="000C3B9B"/>
    <w:rsid w:val="000C6B45"/>
    <w:rsid w:val="000F052B"/>
    <w:rsid w:val="001B7AA1"/>
    <w:rsid w:val="0021066C"/>
    <w:rsid w:val="002C0C0A"/>
    <w:rsid w:val="00303800"/>
    <w:rsid w:val="003418F1"/>
    <w:rsid w:val="00350EE8"/>
    <w:rsid w:val="003867ED"/>
    <w:rsid w:val="003A541E"/>
    <w:rsid w:val="003A581F"/>
    <w:rsid w:val="003B113F"/>
    <w:rsid w:val="003C6E38"/>
    <w:rsid w:val="003C779F"/>
    <w:rsid w:val="00406803"/>
    <w:rsid w:val="00450D8B"/>
    <w:rsid w:val="004965CC"/>
    <w:rsid w:val="004C7EBF"/>
    <w:rsid w:val="004E0E18"/>
    <w:rsid w:val="004E281B"/>
    <w:rsid w:val="004F0F13"/>
    <w:rsid w:val="00550C6C"/>
    <w:rsid w:val="00554B32"/>
    <w:rsid w:val="005558E4"/>
    <w:rsid w:val="00555995"/>
    <w:rsid w:val="00566668"/>
    <w:rsid w:val="005A231B"/>
    <w:rsid w:val="005A2C73"/>
    <w:rsid w:val="005B7181"/>
    <w:rsid w:val="006059FD"/>
    <w:rsid w:val="006128A3"/>
    <w:rsid w:val="006405C9"/>
    <w:rsid w:val="00647840"/>
    <w:rsid w:val="00661984"/>
    <w:rsid w:val="006644BD"/>
    <w:rsid w:val="006D1EB7"/>
    <w:rsid w:val="006F711C"/>
    <w:rsid w:val="006F7EF6"/>
    <w:rsid w:val="007002CA"/>
    <w:rsid w:val="00702F90"/>
    <w:rsid w:val="0074599B"/>
    <w:rsid w:val="007534E8"/>
    <w:rsid w:val="007665E1"/>
    <w:rsid w:val="007670D8"/>
    <w:rsid w:val="00770A1D"/>
    <w:rsid w:val="00774745"/>
    <w:rsid w:val="007A426F"/>
    <w:rsid w:val="007B7519"/>
    <w:rsid w:val="007E09BD"/>
    <w:rsid w:val="007E3832"/>
    <w:rsid w:val="008006E0"/>
    <w:rsid w:val="00804403"/>
    <w:rsid w:val="00810B79"/>
    <w:rsid w:val="00846354"/>
    <w:rsid w:val="00860989"/>
    <w:rsid w:val="00867B4A"/>
    <w:rsid w:val="00885FB6"/>
    <w:rsid w:val="008B299E"/>
    <w:rsid w:val="008D5661"/>
    <w:rsid w:val="008D5820"/>
    <w:rsid w:val="009108FA"/>
    <w:rsid w:val="00933AF0"/>
    <w:rsid w:val="00962B87"/>
    <w:rsid w:val="00987D67"/>
    <w:rsid w:val="009D7478"/>
    <w:rsid w:val="00A10E5F"/>
    <w:rsid w:val="00A342FF"/>
    <w:rsid w:val="00A3455F"/>
    <w:rsid w:val="00A85429"/>
    <w:rsid w:val="00AC39ED"/>
    <w:rsid w:val="00AE1F69"/>
    <w:rsid w:val="00AE79D9"/>
    <w:rsid w:val="00AF5C02"/>
    <w:rsid w:val="00B054D4"/>
    <w:rsid w:val="00B70B43"/>
    <w:rsid w:val="00B876C5"/>
    <w:rsid w:val="00BA0AA1"/>
    <w:rsid w:val="00BC63BA"/>
    <w:rsid w:val="00BF5FE3"/>
    <w:rsid w:val="00C4165D"/>
    <w:rsid w:val="00C84608"/>
    <w:rsid w:val="00CE532E"/>
    <w:rsid w:val="00D20F1B"/>
    <w:rsid w:val="00D33E61"/>
    <w:rsid w:val="00D7209B"/>
    <w:rsid w:val="00DD62C2"/>
    <w:rsid w:val="00DD70F4"/>
    <w:rsid w:val="00DE298B"/>
    <w:rsid w:val="00E35AEA"/>
    <w:rsid w:val="00E41DE0"/>
    <w:rsid w:val="00E6115B"/>
    <w:rsid w:val="00E72FA0"/>
    <w:rsid w:val="00E81D90"/>
    <w:rsid w:val="00E853B2"/>
    <w:rsid w:val="00EA3AC3"/>
    <w:rsid w:val="00EA4BDA"/>
    <w:rsid w:val="00EC7AF5"/>
    <w:rsid w:val="00F153DE"/>
    <w:rsid w:val="00F5545E"/>
    <w:rsid w:val="00F5642F"/>
    <w:rsid w:val="00F8174F"/>
    <w:rsid w:val="00F9469B"/>
    <w:rsid w:val="00FB47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9F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153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3C779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34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42FF"/>
    <w:rPr>
      <w:rFonts w:ascii="Tahoma" w:hAnsi="Tahoma" w:cs="Tahoma"/>
      <w:sz w:val="16"/>
      <w:szCs w:val="16"/>
    </w:rPr>
  </w:style>
  <w:style w:type="character" w:styleId="nfasis">
    <w:name w:val="Emphasis"/>
    <w:basedOn w:val="Fuentedeprrafopredeter"/>
    <w:uiPriority w:val="20"/>
    <w:qFormat/>
    <w:rsid w:val="003C6E38"/>
    <w:rPr>
      <w:i/>
      <w:iCs/>
    </w:rPr>
  </w:style>
  <w:style w:type="character" w:styleId="Textoennegrita">
    <w:name w:val="Strong"/>
    <w:basedOn w:val="Fuentedeprrafopredeter"/>
    <w:uiPriority w:val="22"/>
    <w:qFormat/>
    <w:rsid w:val="00055514"/>
    <w:rPr>
      <w:b/>
      <w:bCs/>
    </w:rPr>
  </w:style>
  <w:style w:type="character" w:styleId="Refdecomentario">
    <w:name w:val="annotation reference"/>
    <w:basedOn w:val="Fuentedeprrafopredeter"/>
    <w:uiPriority w:val="99"/>
    <w:semiHidden/>
    <w:unhideWhenUsed/>
    <w:rsid w:val="00350EE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50EE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50EE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50EE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50EE8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350EE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microsoft.com/office/2016/09/relationships/commentsIds" Target="commentsIds.xml"/><Relationship Id="rId5" Type="http://schemas.openxmlformats.org/officeDocument/2006/relationships/fontTable" Target="fontTable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Rincón López</dc:creator>
  <cp:lastModifiedBy>Elena Rincón López</cp:lastModifiedBy>
  <cp:revision>2</cp:revision>
  <cp:lastPrinted>2020-12-31T09:57:00Z</cp:lastPrinted>
  <dcterms:created xsi:type="dcterms:W3CDTF">2021-02-14T11:25:00Z</dcterms:created>
  <dcterms:modified xsi:type="dcterms:W3CDTF">2021-02-14T11:25:00Z</dcterms:modified>
</cp:coreProperties>
</file>