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LineNumbers/>
        <w:spacing w:before="240"/>
        <w:outlineLvl w:val="0"/>
        <w:rPr>
          <w:b/>
          <w:sz w:val="32"/>
          <w:szCs w:val="32"/>
          <w:lang w:bidi="ar"/>
        </w:rPr>
      </w:pPr>
      <w:r>
        <w:rPr>
          <w:b/>
          <w:sz w:val="32"/>
          <w:szCs w:val="32"/>
          <w:lang w:bidi="ar"/>
        </w:rPr>
        <w:t>Supplementary</w:t>
      </w:r>
    </w:p>
    <w:p>
      <w:pPr>
        <w:suppressLineNumbers/>
        <w:spacing w:line="240" w:lineRule="auto"/>
        <w:rPr>
          <w:sz w:val="21"/>
        </w:rPr>
      </w:pPr>
      <w:r>
        <w:rPr>
          <w:b/>
          <w:szCs w:val="22"/>
          <w:lang w:bidi="ar"/>
        </w:rPr>
        <w:t xml:space="preserve">Supplementary Table </w:t>
      </w:r>
      <w:r>
        <w:rPr>
          <w:rFonts w:hint="eastAsia"/>
          <w:b/>
          <w:szCs w:val="22"/>
          <w:lang w:bidi="ar"/>
        </w:rPr>
        <w:t>1</w:t>
      </w:r>
      <w:r>
        <w:rPr>
          <w:b/>
          <w:szCs w:val="22"/>
          <w:lang w:bidi="ar"/>
        </w:rPr>
        <w:t>.</w:t>
      </w:r>
      <w:r>
        <w:rPr>
          <w:szCs w:val="22"/>
          <w:lang w:bidi="ar"/>
        </w:rPr>
        <w:t xml:space="preserve"> Questionnaire survey data information</w:t>
      </w:r>
    </w:p>
    <w:tbl>
      <w:tblPr>
        <w:tblStyle w:val="11"/>
        <w:tblW w:w="7440" w:type="dxa"/>
        <w:tblInd w:w="461" w:type="dxa"/>
        <w:tblLayout w:type="fixed"/>
        <w:tblCellMar>
          <w:top w:w="0" w:type="dxa"/>
          <w:left w:w="108" w:type="dxa"/>
          <w:bottom w:w="0" w:type="dxa"/>
          <w:right w:w="108" w:type="dxa"/>
        </w:tblCellMar>
      </w:tblPr>
      <w:tblGrid>
        <w:gridCol w:w="1077"/>
        <w:gridCol w:w="1529"/>
        <w:gridCol w:w="1540"/>
        <w:gridCol w:w="2144"/>
        <w:gridCol w:w="1150"/>
      </w:tblGrid>
      <w:tr>
        <w:tblPrEx>
          <w:tblCellMar>
            <w:top w:w="0" w:type="dxa"/>
            <w:left w:w="108" w:type="dxa"/>
            <w:bottom w:w="0" w:type="dxa"/>
            <w:right w:w="108" w:type="dxa"/>
          </w:tblCellMar>
        </w:tblPrEx>
        <w:trPr>
          <w:trHeight w:val="280" w:hRule="atLeast"/>
        </w:trPr>
        <w:tc>
          <w:tcPr>
            <w:tcW w:w="1077"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lang w:bidi="ar"/>
              </w:rPr>
            </w:pPr>
            <w:r>
              <w:rPr>
                <w:sz w:val="21"/>
                <w:lang w:bidi="ar"/>
              </w:rPr>
              <w:t>Location</w:t>
            </w:r>
          </w:p>
        </w:tc>
        <w:tc>
          <w:tcPr>
            <w:tcW w:w="1529"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Province</w:t>
            </w:r>
          </w:p>
        </w:tc>
        <w:tc>
          <w:tcPr>
            <w:tcW w:w="1540"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City</w:t>
            </w:r>
          </w:p>
        </w:tc>
        <w:tc>
          <w:tcPr>
            <w:tcW w:w="2144"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County</w:t>
            </w:r>
          </w:p>
        </w:tc>
        <w:tc>
          <w:tcPr>
            <w:tcW w:w="1150"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Number</w:t>
            </w:r>
          </w:p>
        </w:tc>
      </w:tr>
      <w:tr>
        <w:tblPrEx>
          <w:tblCellMar>
            <w:top w:w="0" w:type="dxa"/>
            <w:left w:w="108" w:type="dxa"/>
            <w:bottom w:w="0" w:type="dxa"/>
            <w:right w:w="108" w:type="dxa"/>
          </w:tblCellMar>
        </w:tblPrEx>
        <w:trPr>
          <w:trHeight w:val="280" w:hRule="atLeast"/>
        </w:trPr>
        <w:tc>
          <w:tcPr>
            <w:tcW w:w="1077" w:type="dxa"/>
            <w:vMerge w:val="restar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color w:val="000000"/>
                <w:sz w:val="21"/>
              </w:rPr>
            </w:pPr>
            <w:r>
              <w:rPr>
                <w:color w:val="000000"/>
                <w:kern w:val="0"/>
                <w:sz w:val="21"/>
                <w:lang w:bidi="ar"/>
              </w:rPr>
              <w:t>East</w:t>
            </w:r>
          </w:p>
        </w:tc>
        <w:tc>
          <w:tcPr>
            <w:tcW w:w="1529"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Inner Mongolia</w:t>
            </w:r>
          </w:p>
        </w:tc>
        <w:tc>
          <w:tcPr>
            <w:tcW w:w="1540"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Chifeng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Aohan banner</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238</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2"/>
                <w:szCs w:val="22"/>
              </w:rPr>
            </w:pP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Hongshan district</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246</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Tongliao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Kulun banner</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234</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2"/>
                <w:szCs w:val="22"/>
              </w:rPr>
            </w:pP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Zhalut banner</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239</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Hinggan league</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rFonts w:hint="default" w:eastAsia="宋体"/>
                <w:color w:val="000000"/>
                <w:sz w:val="22"/>
                <w:szCs w:val="22"/>
                <w:lang w:val="en-US" w:eastAsia="zh-CN"/>
              </w:rPr>
            </w:pPr>
            <w:r>
              <w:rPr>
                <w:color w:val="000000"/>
                <w:kern w:val="0"/>
                <w:sz w:val="22"/>
                <w:szCs w:val="22"/>
                <w:lang w:bidi="ar"/>
              </w:rPr>
              <w:t>Ulanhot</w:t>
            </w:r>
            <w:r>
              <w:rPr>
                <w:rFonts w:hint="eastAsia" w:eastAsia="宋体"/>
                <w:color w:val="000000"/>
                <w:kern w:val="0"/>
                <w:sz w:val="22"/>
                <w:szCs w:val="22"/>
                <w:lang w:val="en-US" w:eastAsia="zh-CN" w:bidi="ar"/>
              </w:rPr>
              <w:t xml:space="preserve"> city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217</w:t>
            </w:r>
          </w:p>
        </w:tc>
      </w:tr>
      <w:tr>
        <w:tblPrEx>
          <w:tblCellMar>
            <w:top w:w="0" w:type="dxa"/>
            <w:left w:w="108" w:type="dxa"/>
            <w:bottom w:w="0" w:type="dxa"/>
            <w:right w:w="108" w:type="dxa"/>
          </w:tblCellMar>
        </w:tblPrEx>
        <w:trPr>
          <w:trHeight w:val="54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nil"/>
              <w:right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Horqin right centre banner</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229</w:t>
            </w:r>
          </w:p>
        </w:tc>
      </w:tr>
      <w:tr>
        <w:tblPrEx>
          <w:tblCellMar>
            <w:top w:w="0" w:type="dxa"/>
            <w:left w:w="108" w:type="dxa"/>
            <w:bottom w:w="0" w:type="dxa"/>
            <w:right w:w="108" w:type="dxa"/>
          </w:tblCellMar>
        </w:tblPrEx>
        <w:trPr>
          <w:trHeight w:val="280" w:hRule="atLeast"/>
        </w:trPr>
        <w:tc>
          <w:tcPr>
            <w:tcW w:w="1077" w:type="dxa"/>
            <w:tcBorders>
              <w:top w:val="nil"/>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i/>
                <w:color w:val="000000"/>
                <w:sz w:val="21"/>
              </w:rPr>
            </w:pPr>
            <w:r>
              <w:rPr>
                <w:i/>
                <w:color w:val="000000"/>
                <w:kern w:val="0"/>
                <w:sz w:val="21"/>
                <w:lang w:bidi="ar"/>
              </w:rPr>
              <w:t>S</w:t>
            </w:r>
            <w:r>
              <w:rPr>
                <w:rFonts w:hint="eastAsia"/>
                <w:i/>
                <w:color w:val="000000"/>
                <w:kern w:val="0"/>
                <w:sz w:val="21"/>
                <w:lang w:bidi="ar"/>
              </w:rPr>
              <w:t>um</w:t>
            </w:r>
          </w:p>
        </w:tc>
        <w:tc>
          <w:tcPr>
            <w:tcW w:w="1529"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15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1403</w:t>
            </w:r>
          </w:p>
        </w:tc>
      </w:tr>
      <w:tr>
        <w:tblPrEx>
          <w:tblCellMar>
            <w:top w:w="0" w:type="dxa"/>
            <w:left w:w="108" w:type="dxa"/>
            <w:bottom w:w="0" w:type="dxa"/>
            <w:right w:w="108" w:type="dxa"/>
          </w:tblCellMar>
        </w:tblPrEx>
        <w:trPr>
          <w:trHeight w:val="280" w:hRule="atLeast"/>
        </w:trPr>
        <w:tc>
          <w:tcPr>
            <w:tcW w:w="1077" w:type="dxa"/>
            <w:vMerge w:val="restar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color w:val="000000"/>
                <w:sz w:val="21"/>
              </w:rPr>
            </w:pPr>
            <w:r>
              <w:rPr>
                <w:color w:val="000000"/>
                <w:kern w:val="0"/>
                <w:sz w:val="21"/>
                <w:lang w:bidi="ar"/>
              </w:rPr>
              <w:t>Middle</w:t>
            </w:r>
          </w:p>
        </w:tc>
        <w:tc>
          <w:tcPr>
            <w:tcW w:w="1529"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Inner Mongolia</w:t>
            </w:r>
          </w:p>
        </w:tc>
        <w:tc>
          <w:tcPr>
            <w:tcW w:w="154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Baotou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Guyang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50</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Erdos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Hanggin banner</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149</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Shaanxi</w:t>
            </w:r>
          </w:p>
        </w:tc>
        <w:tc>
          <w:tcPr>
            <w:tcW w:w="154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Yulin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Shenmu city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150</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Shanxi</w:t>
            </w:r>
          </w:p>
        </w:tc>
        <w:tc>
          <w:tcPr>
            <w:tcW w:w="154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Shuozhou city</w:t>
            </w:r>
          </w:p>
        </w:tc>
        <w:tc>
          <w:tcPr>
            <w:tcW w:w="2144"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Youyu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168</w:t>
            </w:r>
          </w:p>
        </w:tc>
      </w:tr>
      <w:tr>
        <w:tblPrEx>
          <w:tblCellMar>
            <w:top w:w="0" w:type="dxa"/>
            <w:left w:w="108" w:type="dxa"/>
            <w:bottom w:w="0" w:type="dxa"/>
            <w:right w:w="108" w:type="dxa"/>
          </w:tblCellMar>
        </w:tblPrEx>
        <w:trPr>
          <w:trHeight w:val="280" w:hRule="atLeast"/>
        </w:trPr>
        <w:tc>
          <w:tcPr>
            <w:tcW w:w="1077" w:type="dxa"/>
            <w:tcBorders>
              <w:top w:val="nil"/>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i/>
                <w:color w:val="000000"/>
                <w:kern w:val="0"/>
                <w:sz w:val="21"/>
                <w:lang w:bidi="ar"/>
              </w:rPr>
            </w:pPr>
            <w:r>
              <w:rPr>
                <w:i/>
                <w:color w:val="000000"/>
                <w:kern w:val="0"/>
                <w:sz w:val="21"/>
                <w:lang w:bidi="ar"/>
              </w:rPr>
              <w:t>S</w:t>
            </w:r>
            <w:r>
              <w:rPr>
                <w:rFonts w:hint="eastAsia"/>
                <w:i/>
                <w:color w:val="000000"/>
                <w:kern w:val="0"/>
                <w:sz w:val="21"/>
                <w:lang w:bidi="ar"/>
              </w:rPr>
              <w:t>um</w:t>
            </w:r>
          </w:p>
        </w:tc>
        <w:tc>
          <w:tcPr>
            <w:tcW w:w="1529"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15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517</w:t>
            </w:r>
          </w:p>
        </w:tc>
      </w:tr>
      <w:tr>
        <w:tblPrEx>
          <w:tblCellMar>
            <w:top w:w="0" w:type="dxa"/>
            <w:left w:w="108" w:type="dxa"/>
            <w:bottom w:w="0" w:type="dxa"/>
            <w:right w:w="108" w:type="dxa"/>
          </w:tblCellMar>
        </w:tblPrEx>
        <w:trPr>
          <w:trHeight w:val="280" w:hRule="atLeast"/>
        </w:trPr>
        <w:tc>
          <w:tcPr>
            <w:tcW w:w="1077" w:type="dxa"/>
            <w:vMerge w:val="restar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color w:val="000000"/>
                <w:sz w:val="21"/>
              </w:rPr>
            </w:pPr>
            <w:r>
              <w:rPr>
                <w:color w:val="000000"/>
                <w:kern w:val="0"/>
                <w:sz w:val="21"/>
                <w:lang w:bidi="ar"/>
              </w:rPr>
              <w:t>West</w:t>
            </w:r>
          </w:p>
        </w:tc>
        <w:tc>
          <w:tcPr>
            <w:tcW w:w="1529"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Gansu</w:t>
            </w:r>
          </w:p>
        </w:tc>
        <w:tc>
          <w:tcPr>
            <w:tcW w:w="1540"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Wuwei city</w:t>
            </w:r>
          </w:p>
        </w:tc>
        <w:tc>
          <w:tcPr>
            <w:tcW w:w="2144" w:type="dxa"/>
            <w:tcBorders>
              <w:top w:val="nil"/>
              <w:left w:val="nil"/>
              <w:bottom w:val="nil"/>
              <w:right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Gulang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223</w:t>
            </w:r>
          </w:p>
        </w:tc>
      </w:tr>
      <w:tr>
        <w:tblPrEx>
          <w:tblCellMar>
            <w:top w:w="0" w:type="dxa"/>
            <w:left w:w="108" w:type="dxa"/>
            <w:bottom w:w="0" w:type="dxa"/>
            <w:right w:w="108" w:type="dxa"/>
          </w:tblCellMar>
        </w:tblPrEx>
        <w:trPr>
          <w:trHeight w:val="54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nil"/>
              <w:right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Tianzhu Zangzu autonomous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223</w:t>
            </w:r>
          </w:p>
        </w:tc>
      </w:tr>
      <w:tr>
        <w:tblPrEx>
          <w:tblCellMar>
            <w:top w:w="0" w:type="dxa"/>
            <w:left w:w="108" w:type="dxa"/>
            <w:bottom w:w="0" w:type="dxa"/>
            <w:right w:w="108" w:type="dxa"/>
          </w:tblCellMar>
        </w:tblPrEx>
        <w:trPr>
          <w:trHeight w:val="28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restart"/>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Zhangye city</w:t>
            </w:r>
          </w:p>
        </w:tc>
        <w:tc>
          <w:tcPr>
            <w:tcW w:w="2144" w:type="dxa"/>
            <w:tcBorders>
              <w:top w:val="nil"/>
              <w:left w:val="nil"/>
              <w:bottom w:val="nil"/>
              <w:right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rFonts w:hint="default" w:eastAsia="宋体"/>
                <w:color w:val="000000"/>
                <w:sz w:val="21"/>
                <w:lang w:val="en-US" w:eastAsia="zh-CN"/>
              </w:rPr>
            </w:pPr>
            <w:r>
              <w:rPr>
                <w:color w:val="000000"/>
                <w:kern w:val="0"/>
                <w:sz w:val="21"/>
                <w:lang w:bidi="ar"/>
              </w:rPr>
              <w:t>Shandan</w:t>
            </w:r>
            <w:r>
              <w:rPr>
                <w:rFonts w:hint="eastAsia" w:eastAsia="宋体"/>
                <w:color w:val="000000"/>
                <w:kern w:val="0"/>
                <w:sz w:val="21"/>
                <w:lang w:val="en-US" w:eastAsia="zh-CN" w:bidi="ar"/>
              </w:rPr>
              <w:t xml:space="preserve">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185</w:t>
            </w:r>
          </w:p>
        </w:tc>
      </w:tr>
      <w:tr>
        <w:tblPrEx>
          <w:tblCellMar>
            <w:top w:w="0" w:type="dxa"/>
            <w:left w:w="108" w:type="dxa"/>
            <w:bottom w:w="0" w:type="dxa"/>
            <w:right w:w="108" w:type="dxa"/>
          </w:tblCellMar>
        </w:tblPrEx>
        <w:trPr>
          <w:trHeight w:val="540" w:hRule="atLeast"/>
        </w:trPr>
        <w:tc>
          <w:tcPr>
            <w:tcW w:w="1077"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29"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vMerge w:val="continue"/>
            <w:tcBorders>
              <w:top w:val="nil"/>
              <w:left w:val="nil"/>
              <w:bottom w:val="nil"/>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nil"/>
              <w:right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Sunan Yugur autonomous county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202</w:t>
            </w:r>
          </w:p>
        </w:tc>
      </w:tr>
      <w:tr>
        <w:tblPrEx>
          <w:tblCellMar>
            <w:top w:w="0" w:type="dxa"/>
            <w:left w:w="108" w:type="dxa"/>
            <w:bottom w:w="0" w:type="dxa"/>
            <w:right w:w="108" w:type="dxa"/>
          </w:tblCellMar>
        </w:tblPrEx>
        <w:trPr>
          <w:trHeight w:val="280" w:hRule="atLeast"/>
        </w:trPr>
        <w:tc>
          <w:tcPr>
            <w:tcW w:w="1077" w:type="dxa"/>
            <w:tcBorders>
              <w:top w:val="nil"/>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color w:val="000000"/>
                <w:sz w:val="21"/>
              </w:rPr>
            </w:pPr>
            <w:r>
              <w:rPr>
                <w:i/>
                <w:color w:val="000000"/>
                <w:kern w:val="0"/>
                <w:sz w:val="21"/>
                <w:lang w:bidi="ar"/>
              </w:rPr>
              <w:t>S</w:t>
            </w:r>
            <w:r>
              <w:rPr>
                <w:rFonts w:hint="eastAsia"/>
                <w:i/>
                <w:color w:val="000000"/>
                <w:kern w:val="0"/>
                <w:sz w:val="21"/>
                <w:lang w:bidi="ar"/>
              </w:rPr>
              <w:t>um</w:t>
            </w:r>
          </w:p>
        </w:tc>
        <w:tc>
          <w:tcPr>
            <w:tcW w:w="1529"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540"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2144" w:type="dxa"/>
            <w:tcBorders>
              <w:top w:val="nil"/>
              <w:left w:val="nil"/>
              <w:bottom w:val="single" w:color="000000" w:sz="4" w:space="0"/>
              <w:right w:val="nil"/>
            </w:tcBorders>
            <w:shd w:val="clear" w:color="auto" w:fill="auto"/>
            <w:noWrap/>
            <w:vAlign w:val="center"/>
          </w:tcPr>
          <w:p>
            <w:pPr>
              <w:keepNext w:val="0"/>
              <w:keepLines w:val="0"/>
              <w:pageBreakBefore w:val="0"/>
              <w:suppressLineNumbers/>
              <w:kinsoku/>
              <w:wordWrap/>
              <w:overflowPunct/>
              <w:topLinePunct w:val="0"/>
              <w:autoSpaceDE/>
              <w:autoSpaceDN/>
              <w:bidi w:val="0"/>
              <w:adjustRightInd/>
              <w:snapToGrid/>
              <w:spacing w:line="240" w:lineRule="auto"/>
              <w:jc w:val="center"/>
              <w:rPr>
                <w:color w:val="000000"/>
                <w:sz w:val="21"/>
              </w:rPr>
            </w:pPr>
          </w:p>
        </w:tc>
        <w:tc>
          <w:tcPr>
            <w:tcW w:w="1150" w:type="dxa"/>
            <w:tcBorders>
              <w:top w:val="nil"/>
              <w:left w:val="nil"/>
              <w:bottom w:val="single" w:color="000000"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833</w:t>
            </w:r>
          </w:p>
        </w:tc>
      </w:tr>
    </w:tbl>
    <w:p>
      <w:pPr>
        <w:keepNext w:val="0"/>
        <w:keepLines w:val="0"/>
        <w:pageBreakBefore w:val="0"/>
        <w:kinsoku/>
        <w:wordWrap/>
        <w:overflowPunct/>
        <w:topLinePunct w:val="0"/>
        <w:autoSpaceDE/>
        <w:autoSpaceDN/>
        <w:bidi w:val="0"/>
        <w:adjustRightInd/>
        <w:snapToGrid/>
        <w:spacing w:line="240" w:lineRule="auto"/>
        <w:rPr>
          <w:lang w:bidi="ar"/>
        </w:rPr>
      </w:pPr>
    </w:p>
    <w:p>
      <w:pPr>
        <w:rPr>
          <w:lang w:bidi="ar"/>
        </w:rPr>
      </w:pPr>
    </w:p>
    <w:p>
      <w:pPr>
        <w:rPr>
          <w:lang w:bidi="ar"/>
        </w:rPr>
      </w:pPr>
    </w:p>
    <w:p>
      <w:pPr>
        <w:keepNext w:val="0"/>
        <w:keepLines w:val="0"/>
        <w:pageBreakBefore w:val="0"/>
        <w:widowControl w:val="0"/>
        <w:suppressLineNumbers/>
        <w:kinsoku/>
        <w:wordWrap/>
        <w:overflowPunct/>
        <w:topLinePunct w:val="0"/>
        <w:autoSpaceDE/>
        <w:autoSpaceDN/>
        <w:bidi w:val="0"/>
        <w:adjustRightInd/>
        <w:snapToGrid/>
        <w:spacing w:line="240" w:lineRule="auto"/>
        <w:textAlignment w:val="auto"/>
        <w:rPr>
          <w:b/>
          <w:bCs/>
          <w:sz w:val="21"/>
          <w:lang w:bidi="ar"/>
        </w:rPr>
      </w:pPr>
      <w:r>
        <w:rPr>
          <w:b/>
          <w:szCs w:val="22"/>
          <w:lang w:bidi="ar"/>
        </w:rPr>
        <w:t xml:space="preserve">Supplementary Table </w:t>
      </w:r>
      <w:r>
        <w:rPr>
          <w:rFonts w:hint="eastAsia"/>
          <w:b/>
          <w:szCs w:val="22"/>
          <w:lang w:bidi="ar"/>
        </w:rPr>
        <w:t>2</w:t>
      </w:r>
      <w:r>
        <w:rPr>
          <w:b/>
          <w:szCs w:val="22"/>
          <w:lang w:bidi="ar"/>
        </w:rPr>
        <w:t>.</w:t>
      </w:r>
      <w:r>
        <w:rPr>
          <w:szCs w:val="22"/>
          <w:lang w:bidi="ar"/>
        </w:rPr>
        <w:t xml:space="preserve"> Remote sensed data information</w:t>
      </w:r>
    </w:p>
    <w:tbl>
      <w:tblPr>
        <w:tblStyle w:val="12"/>
        <w:tblW w:w="7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4"/>
        <w:gridCol w:w="1704"/>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tcBorders>
              <w:top w:val="single" w:color="auto" w:sz="4" w:space="0"/>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Dataset</w:t>
            </w:r>
          </w:p>
        </w:tc>
        <w:tc>
          <w:tcPr>
            <w:tcW w:w="1704" w:type="dxa"/>
            <w:tcBorders>
              <w:top w:val="single" w:color="auto" w:sz="4" w:space="0"/>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Type</w:t>
            </w:r>
          </w:p>
        </w:tc>
        <w:tc>
          <w:tcPr>
            <w:tcW w:w="1704" w:type="dxa"/>
            <w:tcBorders>
              <w:top w:val="single" w:color="auto" w:sz="4" w:space="0"/>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Resolution</w:t>
            </w:r>
          </w:p>
        </w:tc>
        <w:tc>
          <w:tcPr>
            <w:tcW w:w="2462" w:type="dxa"/>
            <w:tcBorders>
              <w:top w:val="single" w:color="auto" w:sz="4" w:space="0"/>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sz w:val="21"/>
                <w:lang w:bidi="ar"/>
              </w:rPr>
              <w:t>Time series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tcBorders>
              <w:top w:val="single" w:color="auto" w:sz="4" w:space="0"/>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MOD13Q1</w:t>
            </w:r>
          </w:p>
        </w:tc>
        <w:tc>
          <w:tcPr>
            <w:tcW w:w="1704" w:type="dxa"/>
            <w:tcBorders>
              <w:top w:val="single" w:color="auto" w:sz="4" w:space="0"/>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NDVI</w:t>
            </w:r>
          </w:p>
        </w:tc>
        <w:tc>
          <w:tcPr>
            <w:tcW w:w="1704" w:type="dxa"/>
            <w:tcBorders>
              <w:top w:val="single" w:color="auto" w:sz="4" w:space="0"/>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250 m</w:t>
            </w:r>
          </w:p>
        </w:tc>
        <w:tc>
          <w:tcPr>
            <w:tcW w:w="2462" w:type="dxa"/>
            <w:tcBorders>
              <w:top w:val="single" w:color="auto" w:sz="4" w:space="0"/>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sz w:val="21"/>
                <w:lang w:bidi="ar"/>
              </w:rPr>
              <w:t>2000-2005, 2015-2020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MOD11A1</w:t>
            </w:r>
          </w:p>
        </w:tc>
        <w:tc>
          <w:tcPr>
            <w:tcW w:w="1704"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LST</w:t>
            </w:r>
          </w:p>
        </w:tc>
        <w:tc>
          <w:tcPr>
            <w:tcW w:w="1704"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1 km</w:t>
            </w:r>
          </w:p>
        </w:tc>
        <w:tc>
          <w:tcPr>
            <w:tcW w:w="2462"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sz w:val="21"/>
                <w:lang w:bidi="ar"/>
              </w:rPr>
              <w:t>2000-2005, 2015-2020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CHIRPS</w:t>
            </w:r>
          </w:p>
        </w:tc>
        <w:tc>
          <w:tcPr>
            <w:tcW w:w="1704"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Precipitation</w:t>
            </w:r>
          </w:p>
        </w:tc>
        <w:tc>
          <w:tcPr>
            <w:tcW w:w="1704"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0.05°</w:t>
            </w:r>
          </w:p>
        </w:tc>
        <w:tc>
          <w:tcPr>
            <w:tcW w:w="2462" w:type="dxa"/>
            <w:tcBorders>
              <w:top w:val="nil"/>
              <w:left w:val="nil"/>
              <w:bottom w:val="nil"/>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sz w:val="21"/>
                <w:lang w:bidi="ar"/>
              </w:rPr>
              <w:t>2000-2005, 2015-2020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tcBorders>
              <w:top w:val="nil"/>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ERA5</w:t>
            </w:r>
          </w:p>
        </w:tc>
        <w:tc>
          <w:tcPr>
            <w:tcW w:w="1704" w:type="dxa"/>
            <w:tcBorders>
              <w:top w:val="nil"/>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color w:val="000000"/>
                <w:kern w:val="0"/>
                <w:sz w:val="21"/>
                <w:lang w:bidi="ar"/>
              </w:rPr>
              <w:t>RH</w:t>
            </w:r>
          </w:p>
        </w:tc>
        <w:tc>
          <w:tcPr>
            <w:tcW w:w="1704" w:type="dxa"/>
            <w:tcBorders>
              <w:top w:val="nil"/>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sz w:val="21"/>
                <w:lang w:bidi="ar"/>
              </w:rPr>
              <w:t>0.25°</w:t>
            </w:r>
          </w:p>
        </w:tc>
        <w:tc>
          <w:tcPr>
            <w:tcW w:w="2462" w:type="dxa"/>
            <w:tcBorders>
              <w:top w:val="nil"/>
              <w:left w:val="nil"/>
              <w:bottom w:val="single" w:color="auto" w:sz="4" w:space="0"/>
              <w:right w:val="nil"/>
            </w:tcBorders>
            <w:shd w:val="clear" w:color="auto" w:fill="auto"/>
          </w:tcPr>
          <w:p>
            <w:pPr>
              <w:keepNext w:val="0"/>
              <w:keepLines w:val="0"/>
              <w:pageBreakBefore w:val="0"/>
              <w:widowControl w:val="0"/>
              <w:suppressLineNumbers/>
              <w:kinsoku/>
              <w:wordWrap/>
              <w:overflowPunct/>
              <w:topLinePunct w:val="0"/>
              <w:autoSpaceDE/>
              <w:autoSpaceDN/>
              <w:bidi w:val="0"/>
              <w:adjustRightInd/>
              <w:snapToGrid/>
              <w:spacing w:line="240" w:lineRule="auto"/>
              <w:jc w:val="center"/>
              <w:textAlignment w:val="auto"/>
              <w:rPr>
                <w:sz w:val="21"/>
              </w:rPr>
            </w:pPr>
            <w:r>
              <w:rPr>
                <w:rFonts w:hint="eastAsia"/>
                <w:sz w:val="21"/>
                <w:lang w:bidi="ar"/>
              </w:rPr>
              <w:t>2000-2005, 2015-2020</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sz w:val="21"/>
          <w:lang w:bidi="ar"/>
        </w:rPr>
      </w:pPr>
      <w:r>
        <w:rPr>
          <w:rFonts w:hint="eastAsia"/>
          <w:sz w:val="21"/>
          <w:lang w:bidi="ar"/>
        </w:rPr>
        <w:t>Note: Relative humidity (RH) is calculated by the</w:t>
      </w:r>
      <w:r>
        <w:rPr>
          <w:sz w:val="21"/>
          <w:lang w:bidi="ar"/>
        </w:rPr>
        <w:t xml:space="preserve"> 2</w:t>
      </w:r>
      <w:r>
        <w:rPr>
          <w:rFonts w:hint="eastAsia"/>
          <w:sz w:val="21"/>
          <w:lang w:bidi="ar"/>
        </w:rPr>
        <w:t xml:space="preserve"> </w:t>
      </w:r>
      <w:r>
        <w:rPr>
          <w:sz w:val="21"/>
          <w:lang w:bidi="ar"/>
        </w:rPr>
        <w:t>m</w:t>
      </w:r>
      <w:r>
        <w:rPr>
          <w:rFonts w:hint="eastAsia"/>
          <w:sz w:val="21"/>
          <w:lang w:bidi="ar"/>
        </w:rPr>
        <w:t xml:space="preserve"> temperature and the </w:t>
      </w:r>
      <w:r>
        <w:rPr>
          <w:sz w:val="21"/>
          <w:lang w:bidi="ar"/>
        </w:rPr>
        <w:t>2 m</w:t>
      </w:r>
      <w:r>
        <w:rPr>
          <w:rFonts w:hint="eastAsia"/>
          <w:sz w:val="21"/>
          <w:lang w:bidi="ar"/>
        </w:rPr>
        <w:t xml:space="preserve"> dew point temperature.</w:t>
      </w:r>
    </w:p>
    <w:p>
      <w:pPr>
        <w:rPr>
          <w:lang w:bidi="ar"/>
        </w:rPr>
      </w:pPr>
    </w:p>
    <w:p>
      <w:pPr>
        <w:rPr>
          <w:lang w:bidi="ar"/>
        </w:rPr>
      </w:pPr>
      <w:r>
        <w:rPr>
          <w:lang w:bidi="ar"/>
        </w:rPr>
        <w:br w:type="page"/>
      </w: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rFonts w:hint="default" w:eastAsia="宋体"/>
          <w:b/>
          <w:lang w:val="en-US" w:eastAsia="zh-CN" w:bidi="ar"/>
        </w:rPr>
      </w:pPr>
      <w:r>
        <w:rPr>
          <w:rFonts w:hint="default" w:eastAsia="宋体"/>
          <w:b/>
          <w:lang w:val="en-US" w:eastAsia="zh-CN" w:bidi="ar"/>
        </w:rPr>
        <w:drawing>
          <wp:inline distT="0" distB="0" distL="114300" distR="114300">
            <wp:extent cx="5408930" cy="7193280"/>
            <wp:effectExtent l="0" t="0" r="1270" b="7620"/>
            <wp:docPr id="3" name="图片 3" descr="合成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合成图_01"/>
                    <pic:cNvPicPr>
                      <a:picLocks noChangeAspect="1"/>
                    </pic:cNvPicPr>
                  </pic:nvPicPr>
                  <pic:blipFill>
                    <a:blip r:embed="rId7"/>
                    <a:srcRect l="1603" t="836" r="3073" b="1412"/>
                    <a:stretch>
                      <a:fillRect/>
                    </a:stretch>
                  </pic:blipFill>
                  <pic:spPr>
                    <a:xfrm>
                      <a:off x="0" y="0"/>
                      <a:ext cx="5408930" cy="7193280"/>
                    </a:xfrm>
                    <a:prstGeom prst="rect">
                      <a:avLst/>
                    </a:prstGeom>
                  </pic:spPr>
                </pic:pic>
              </a:graphicData>
            </a:graphic>
          </wp:inline>
        </w:drawing>
      </w: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rFonts w:hint="eastAsia"/>
          <w:b w:val="0"/>
          <w:bCs/>
          <w:lang w:val="en-US" w:eastAsia="zh-CN" w:bidi="ar"/>
        </w:rPr>
      </w:pPr>
      <w:r>
        <w:rPr>
          <w:b/>
          <w:bCs w:val="0"/>
          <w:lang w:bidi="ar"/>
        </w:rPr>
        <w:t>Supplementary</w:t>
      </w:r>
      <w:r>
        <w:rPr>
          <w:rFonts w:hint="eastAsia"/>
          <w:b/>
          <w:bCs w:val="0"/>
          <w:lang w:val="en-US" w:eastAsia="zh-CN" w:bidi="ar"/>
        </w:rPr>
        <w:t xml:space="preserve"> Fig. 1.</w:t>
      </w:r>
      <w:r>
        <w:rPr>
          <w:rFonts w:hint="eastAsia"/>
          <w:b w:val="0"/>
          <w:bCs/>
          <w:lang w:val="en-US" w:eastAsia="zh-CN" w:bidi="ar"/>
        </w:rPr>
        <w:t xml:space="preserve"> </w:t>
      </w:r>
      <w:r>
        <w:rPr>
          <w:rFonts w:hint="default"/>
          <w:b w:val="0"/>
          <w:bCs/>
          <w:lang w:val="en-US" w:eastAsia="zh-CN" w:bidi="ar"/>
        </w:rPr>
        <w:t>ANOVA results regarding</w:t>
      </w:r>
      <w:r>
        <w:rPr>
          <w:rFonts w:hint="eastAsia"/>
          <w:b w:val="0"/>
          <w:bCs/>
          <w:lang w:val="en-US" w:eastAsia="zh-CN" w:bidi="ar"/>
        </w:rPr>
        <w:t xml:space="preserve"> environmental contexts (NDVI, RH, LST, P) and</w:t>
      </w:r>
      <w:r>
        <w:rPr>
          <w:rFonts w:hint="default"/>
          <w:b w:val="0"/>
          <w:bCs/>
          <w:lang w:val="en-US" w:eastAsia="zh-CN" w:bidi="ar"/>
        </w:rPr>
        <w:t xml:space="preserve"> </w:t>
      </w:r>
      <w:r>
        <w:rPr>
          <w:rFonts w:hint="eastAsia"/>
          <w:b w:val="0"/>
          <w:bCs/>
          <w:lang w:val="en-US" w:eastAsia="zh-CN" w:bidi="ar"/>
        </w:rPr>
        <w:t>single EPs (vegetation,</w:t>
      </w:r>
      <w:r>
        <w:rPr>
          <w:rFonts w:hint="default"/>
          <w:b w:val="0"/>
          <w:bCs/>
          <w:lang w:val="en-US" w:eastAsia="zh-CN" w:bidi="ar"/>
        </w:rPr>
        <w:t xml:space="preserve"> </w:t>
      </w:r>
      <w:r>
        <w:rPr>
          <w:rFonts w:hint="eastAsia"/>
          <w:b w:val="0"/>
          <w:bCs/>
          <w:lang w:val="en-US" w:eastAsia="zh-CN" w:bidi="ar"/>
        </w:rPr>
        <w:t>h</w:t>
      </w:r>
      <w:r>
        <w:rPr>
          <w:rFonts w:hint="default"/>
          <w:b w:val="0"/>
          <w:bCs/>
          <w:lang w:val="en-US" w:eastAsia="zh-CN" w:bidi="ar"/>
        </w:rPr>
        <w:t>umidity</w:t>
      </w:r>
      <w:r>
        <w:rPr>
          <w:rFonts w:hint="eastAsia"/>
          <w:b w:val="0"/>
          <w:bCs/>
          <w:lang w:val="en-US" w:eastAsia="zh-CN" w:bidi="ar"/>
        </w:rPr>
        <w:t xml:space="preserve"> </w:t>
      </w:r>
      <w:r>
        <w:rPr>
          <w:rFonts w:hint="eastAsia"/>
          <w:b w:val="0"/>
          <w:bCs/>
          <w:lang w:val="en-US" w:eastAsia="zh-CN" w:bidi="ar"/>
        </w:rPr>
        <w:t>perception</w:t>
      </w:r>
      <w:r>
        <w:rPr>
          <w:rFonts w:hint="eastAsia"/>
          <w:b w:val="0"/>
          <w:bCs/>
          <w:lang w:val="en-US" w:eastAsia="zh-CN" w:bidi="ar"/>
        </w:rPr>
        <w:t>, s</w:t>
      </w:r>
      <w:r>
        <w:rPr>
          <w:rFonts w:hint="default"/>
          <w:b w:val="0"/>
          <w:bCs/>
          <w:lang w:val="en-US" w:eastAsia="zh-CN" w:bidi="ar"/>
        </w:rPr>
        <w:t>ummer temperature perception</w:t>
      </w:r>
      <w:r>
        <w:rPr>
          <w:rFonts w:hint="eastAsia"/>
          <w:b w:val="0"/>
          <w:bCs/>
          <w:lang w:val="en-US" w:eastAsia="zh-CN" w:bidi="ar"/>
        </w:rPr>
        <w:t>, precip</w:t>
      </w:r>
      <w:r>
        <w:rPr>
          <w:rFonts w:hint="eastAsia"/>
          <w:b w:val="0"/>
          <w:bCs/>
          <w:lang w:val="en-US" w:eastAsia="zh-CN" w:bidi="ar"/>
        </w:rPr>
        <w:t xml:space="preserve">itation </w:t>
      </w:r>
      <w:r>
        <w:rPr>
          <w:rFonts w:hint="eastAsia"/>
          <w:b w:val="0"/>
          <w:bCs/>
          <w:lang w:val="en-US" w:eastAsia="zh-CN" w:bidi="ar"/>
        </w:rPr>
        <w:t>perception) in the west, middle, east</w:t>
      </w:r>
      <w:r>
        <w:rPr>
          <w:rFonts w:hint="default"/>
          <w:b w:val="0"/>
          <w:bCs/>
          <w:lang w:val="en-US" w:eastAsia="zh-CN" w:bidi="ar"/>
        </w:rPr>
        <w:t xml:space="preserve">. </w:t>
      </w:r>
      <w:r>
        <w:rPr>
          <w:rFonts w:hint="eastAsia"/>
          <w:b w:val="0"/>
          <w:bCs/>
          <w:lang w:val="en-US" w:eastAsia="zh-CN" w:bidi="ar"/>
        </w:rPr>
        <w:t>*** p &lt; 0.01, ** p &lt; 0.05, and * p &lt; 0.1</w:t>
      </w: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b/>
          <w:lang w:bidi="ar"/>
        </w:rPr>
      </w:pP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b/>
          <w:lang w:bidi="ar"/>
        </w:rPr>
      </w:pP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b/>
          <w:lang w:bidi="ar"/>
        </w:rPr>
      </w:pP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color w:val="000000"/>
          <w:kern w:val="0"/>
          <w:lang w:bidi="ar"/>
        </w:rPr>
      </w:pPr>
      <w:bookmarkStart w:id="0" w:name="_GoBack"/>
      <w:bookmarkEnd w:id="0"/>
      <w:r>
        <w:rPr>
          <w:b/>
          <w:lang w:bidi="ar"/>
        </w:rPr>
        <w:t xml:space="preserve">Supplementary Table </w:t>
      </w:r>
      <w:r>
        <w:rPr>
          <w:rFonts w:hint="eastAsia"/>
          <w:b/>
          <w:lang w:bidi="ar"/>
        </w:rPr>
        <w:t>3</w:t>
      </w:r>
      <w:r>
        <w:rPr>
          <w:b/>
          <w:lang w:bidi="ar"/>
        </w:rPr>
        <w:t>.</w:t>
      </w:r>
      <w:r>
        <w:rPr>
          <w:lang w:bidi="ar"/>
        </w:rPr>
        <w:t xml:space="preserve"> </w:t>
      </w:r>
      <w:r>
        <w:rPr>
          <w:rFonts w:hint="eastAsia"/>
          <w:lang w:bidi="ar"/>
        </w:rPr>
        <w:t>T</w:t>
      </w:r>
      <w:r>
        <w:rPr>
          <w:lang w:bidi="ar"/>
        </w:rPr>
        <w:t>he variance inflation factor</w:t>
      </w:r>
      <w:r>
        <w:rPr>
          <w:rFonts w:hint="eastAsia"/>
          <w:lang w:bidi="ar"/>
        </w:rPr>
        <w:t xml:space="preserve"> (</w:t>
      </w:r>
      <w:r>
        <w:rPr>
          <w:color w:val="000000"/>
          <w:kern w:val="0"/>
          <w:lang w:bidi="ar"/>
        </w:rPr>
        <w:t>VIF</w:t>
      </w:r>
      <w:r>
        <w:rPr>
          <w:rFonts w:hint="eastAsia"/>
          <w:color w:val="000000"/>
          <w:kern w:val="0"/>
          <w:lang w:bidi="ar"/>
        </w:rPr>
        <w:t>) for each individual-level characteristic variable</w:t>
      </w:r>
    </w:p>
    <w:tbl>
      <w:tblPr>
        <w:tblStyle w:val="11"/>
        <w:tblW w:w="10009" w:type="dxa"/>
        <w:jc w:val="center"/>
        <w:tblLayout w:type="fixed"/>
        <w:tblCellMar>
          <w:top w:w="0" w:type="dxa"/>
          <w:left w:w="108" w:type="dxa"/>
          <w:bottom w:w="0" w:type="dxa"/>
          <w:right w:w="108" w:type="dxa"/>
        </w:tblCellMar>
      </w:tblPr>
      <w:tblGrid>
        <w:gridCol w:w="2051"/>
        <w:gridCol w:w="1150"/>
        <w:gridCol w:w="1060"/>
        <w:gridCol w:w="960"/>
        <w:gridCol w:w="880"/>
        <w:gridCol w:w="1220"/>
        <w:gridCol w:w="1328"/>
        <w:gridCol w:w="1360"/>
      </w:tblGrid>
      <w:tr>
        <w:tblPrEx>
          <w:tblCellMar>
            <w:top w:w="0" w:type="dxa"/>
            <w:left w:w="108" w:type="dxa"/>
            <w:bottom w:w="0" w:type="dxa"/>
            <w:right w:w="108" w:type="dxa"/>
          </w:tblCellMar>
        </w:tblPrEx>
        <w:trPr>
          <w:trHeight w:val="57" w:hRule="atLeast"/>
          <w:jc w:val="center"/>
        </w:trPr>
        <w:tc>
          <w:tcPr>
            <w:tcW w:w="2051" w:type="dxa"/>
            <w:vMerge w:val="restart"/>
            <w:tcBorders>
              <w:top w:val="single" w:color="auto" w:sz="4" w:space="0"/>
              <w:left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Variable</w:t>
            </w:r>
          </w:p>
        </w:tc>
        <w:tc>
          <w:tcPr>
            <w:tcW w:w="6598" w:type="dxa"/>
            <w:gridSpan w:val="6"/>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rFonts w:hint="eastAsia" w:eastAsia="宋体"/>
                <w:color w:val="000000"/>
                <w:kern w:val="0"/>
                <w:sz w:val="21"/>
                <w:lang w:val="en-US" w:eastAsia="zh-CN" w:bidi="ar"/>
              </w:rPr>
            </w:pPr>
            <w:r>
              <w:rPr>
                <w:rFonts w:hint="eastAsia" w:eastAsia="宋体"/>
                <w:color w:val="000000"/>
                <w:kern w:val="0"/>
                <w:sz w:val="21"/>
                <w:lang w:val="en-US" w:eastAsia="zh-CN" w:bidi="ar"/>
              </w:rPr>
              <w:t xml:space="preserve">Single </w:t>
            </w:r>
            <w:r>
              <w:rPr>
                <w:rFonts w:hint="eastAsia"/>
                <w:color w:val="000000"/>
                <w:kern w:val="0"/>
                <w:sz w:val="21"/>
                <w:lang w:bidi="ar"/>
              </w:rPr>
              <w:t>EP</w:t>
            </w:r>
            <w:r>
              <w:rPr>
                <w:rFonts w:hint="eastAsia" w:eastAsia="宋体"/>
                <w:color w:val="000000"/>
                <w:kern w:val="0"/>
                <w:sz w:val="21"/>
                <w:lang w:val="en-US" w:eastAsia="zh-CN" w:bidi="ar"/>
              </w:rPr>
              <w:t>s</w:t>
            </w:r>
          </w:p>
        </w:tc>
        <w:tc>
          <w:tcPr>
            <w:tcW w:w="1360" w:type="dxa"/>
            <w:vMerge w:val="restart"/>
            <w:tcBorders>
              <w:top w:val="single" w:color="auto" w:sz="4" w:space="0"/>
              <w:left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eastAsia="宋体"/>
                <w:szCs w:val="20"/>
                <w:lang w:val="en-US" w:eastAsia="zh-CN"/>
              </w:rPr>
              <w:t>C</w:t>
            </w:r>
            <w:r>
              <w:rPr>
                <w:rFonts w:hint="eastAsia"/>
                <w:szCs w:val="20"/>
              </w:rPr>
              <w:t xml:space="preserve">omposite </w:t>
            </w:r>
            <w:r>
              <w:rPr>
                <w:szCs w:val="20"/>
              </w:rPr>
              <w:t>EP</w:t>
            </w:r>
          </w:p>
        </w:tc>
      </w:tr>
      <w:tr>
        <w:tblPrEx>
          <w:tblCellMar>
            <w:top w:w="0" w:type="dxa"/>
            <w:left w:w="108" w:type="dxa"/>
            <w:bottom w:w="0" w:type="dxa"/>
            <w:right w:w="108" w:type="dxa"/>
          </w:tblCellMar>
        </w:tblPrEx>
        <w:trPr>
          <w:trHeight w:val="57" w:hRule="atLeast"/>
          <w:jc w:val="center"/>
        </w:trPr>
        <w:tc>
          <w:tcPr>
            <w:tcW w:w="2051" w:type="dxa"/>
            <w:vMerge w:val="continue"/>
            <w:tcBorders>
              <w:left w:val="nil"/>
              <w:bottom w:val="single" w:color="auto"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p>
        </w:tc>
        <w:tc>
          <w:tcPr>
            <w:tcW w:w="1150"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Vegetation</w:t>
            </w:r>
          </w:p>
        </w:tc>
        <w:tc>
          <w:tcPr>
            <w:tcW w:w="1060"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Humidity</w:t>
            </w:r>
          </w:p>
        </w:tc>
        <w:tc>
          <w:tcPr>
            <w:tcW w:w="960"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Sandy weather</w:t>
            </w:r>
          </w:p>
        </w:tc>
        <w:tc>
          <w:tcPr>
            <w:tcW w:w="880"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Soil quality</w:t>
            </w:r>
          </w:p>
        </w:tc>
        <w:tc>
          <w:tcPr>
            <w:tcW w:w="1220"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Summer temperature</w:t>
            </w:r>
          </w:p>
        </w:tc>
        <w:tc>
          <w:tcPr>
            <w:tcW w:w="1328" w:type="dxa"/>
            <w:tcBorders>
              <w:top w:val="single" w:color="auto" w:sz="4" w:space="0"/>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1"/>
              </w:rPr>
            </w:pPr>
            <w:r>
              <w:rPr>
                <w:color w:val="000000"/>
                <w:kern w:val="0"/>
                <w:sz w:val="21"/>
                <w:lang w:bidi="ar"/>
              </w:rPr>
              <w:t>Precipitation</w:t>
            </w:r>
          </w:p>
        </w:tc>
        <w:tc>
          <w:tcPr>
            <w:tcW w:w="1360" w:type="dxa"/>
            <w:vMerge w:val="continue"/>
            <w:tcBorders>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r>
      <w:tr>
        <w:tblPrEx>
          <w:tblCellMar>
            <w:top w:w="0" w:type="dxa"/>
            <w:left w:w="108" w:type="dxa"/>
            <w:bottom w:w="0" w:type="dxa"/>
            <w:right w:w="108" w:type="dxa"/>
          </w:tblCellMar>
        </w:tblPrEx>
        <w:trPr>
          <w:trHeight w:val="57" w:hRule="atLeast"/>
          <w:jc w:val="center"/>
        </w:trPr>
        <w:tc>
          <w:tcPr>
            <w:tcW w:w="2051" w:type="dxa"/>
            <w:tcBorders>
              <w:top w:val="single" w:color="auto" w:sz="4" w:space="0"/>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Gender</w:t>
            </w:r>
          </w:p>
        </w:tc>
        <w:tc>
          <w:tcPr>
            <w:tcW w:w="115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0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9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88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22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328"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3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1.06</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1.05</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1.05</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1.05</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1.05</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1.05</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1.05</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1.11</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Age</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1.61</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1.61</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1.78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2.05</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2.05</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Education</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1.46</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1.68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1.68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1.98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1.98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Migration</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1.01</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1.01</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1.02</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1.02</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1.02</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1.02</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1.02</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1.02</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1.04</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Income</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1.46</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1.46</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1.78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1.78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1.24</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1.24</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Agricultural income</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1.19</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1.19</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1.19</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1.19</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1.19</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1.19</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Farmland</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1.15</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1.15</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1.22</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1.22</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1.22</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1.22</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1.22</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1.22</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1.08</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1.08</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Family structure</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1.04</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1.04</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1.11</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1.06</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1.06</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Place of residence</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1.11</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1.12</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1.12</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1.12</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1.12</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1.12</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1.12</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1.07</w:t>
            </w:r>
          </w:p>
        </w:tc>
      </w:tr>
      <w:tr>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Outgoing frequency</w:t>
            </w: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1.33</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1.11</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1.33</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1.33</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1.33</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1.33</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1.33</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1.47</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1.07</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1.47</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1.47</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1.47</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1.47</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1.47</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single" w:color="auto"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10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9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88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122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1328"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1.53</w:t>
            </w:r>
          </w:p>
        </w:tc>
        <w:tc>
          <w:tcPr>
            <w:tcW w:w="13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1.53</w:t>
            </w:r>
          </w:p>
        </w:tc>
      </w:tr>
      <w:tr>
        <w:tblPrEx>
          <w:tblCellMar>
            <w:top w:w="0" w:type="dxa"/>
            <w:left w:w="108" w:type="dxa"/>
            <w:bottom w:w="0" w:type="dxa"/>
            <w:right w:w="108" w:type="dxa"/>
          </w:tblCellMar>
        </w:tblPrEx>
        <w:trPr>
          <w:trHeight w:val="57" w:hRule="atLeast"/>
          <w:jc w:val="center"/>
        </w:trPr>
        <w:tc>
          <w:tcPr>
            <w:tcW w:w="2051" w:type="dxa"/>
            <w:tcBorders>
              <w:top w:val="single" w:color="auto" w:sz="4" w:space="0"/>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rPr>
            </w:pPr>
            <w:r>
              <w:rPr>
                <w:sz w:val="21"/>
                <w:lang w:bidi="ar"/>
              </w:rPr>
              <w:t>Mean VIF</w:t>
            </w:r>
          </w:p>
        </w:tc>
        <w:tc>
          <w:tcPr>
            <w:tcW w:w="115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10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9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88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122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1328"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1.23</w:t>
            </w:r>
          </w:p>
        </w:tc>
        <w:tc>
          <w:tcPr>
            <w:tcW w:w="1360"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1.23</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1.34</w:t>
            </w:r>
          </w:p>
        </w:tc>
        <w:tc>
          <w:tcPr>
            <w:tcW w:w="10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9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1.34</w:t>
            </w:r>
          </w:p>
        </w:tc>
        <w:tc>
          <w:tcPr>
            <w:tcW w:w="88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1.34</w:t>
            </w:r>
          </w:p>
        </w:tc>
        <w:tc>
          <w:tcPr>
            <w:tcW w:w="122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1.34</w:t>
            </w:r>
          </w:p>
        </w:tc>
        <w:tc>
          <w:tcPr>
            <w:tcW w:w="1328"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1.34</w:t>
            </w:r>
          </w:p>
        </w:tc>
        <w:tc>
          <w:tcPr>
            <w:tcW w:w="1360" w:type="dxa"/>
            <w:tcBorders>
              <w:top w:val="nil"/>
              <w:left w:val="nil"/>
              <w:bottom w:val="nil"/>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1.34</w:t>
            </w:r>
          </w:p>
        </w:tc>
      </w:tr>
      <w:tr>
        <w:tblPrEx>
          <w:tblCellMar>
            <w:top w:w="0" w:type="dxa"/>
            <w:left w:w="108" w:type="dxa"/>
            <w:bottom w:w="0" w:type="dxa"/>
            <w:right w:w="108" w:type="dxa"/>
          </w:tblCellMar>
        </w:tblPrEx>
        <w:trPr>
          <w:trHeight w:val="57" w:hRule="atLeast"/>
          <w:jc w:val="center"/>
        </w:trPr>
        <w:tc>
          <w:tcPr>
            <w:tcW w:w="2051" w:type="dxa"/>
            <w:tcBorders>
              <w:top w:val="nil"/>
              <w:left w:val="nil"/>
              <w:bottom w:val="single" w:color="auto"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szCs w:val="22"/>
              </w:rPr>
            </w:pPr>
          </w:p>
        </w:tc>
        <w:tc>
          <w:tcPr>
            <w:tcW w:w="115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10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9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88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122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1328"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sz w:val="22"/>
                <w:szCs w:val="22"/>
              </w:rPr>
            </w:pPr>
            <w:r>
              <w:rPr>
                <w:color w:val="000000"/>
                <w:kern w:val="0"/>
                <w:sz w:val="22"/>
                <w:szCs w:val="22"/>
                <w:lang w:bidi="ar"/>
              </w:rPr>
              <w:t>1.32</w:t>
            </w:r>
          </w:p>
        </w:tc>
        <w:tc>
          <w:tcPr>
            <w:tcW w:w="1360" w:type="dxa"/>
            <w:tcBorders>
              <w:top w:val="nil"/>
              <w:left w:val="nil"/>
              <w:bottom w:val="single" w:color="auto" w:sz="4" w:space="0"/>
              <w:right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2"/>
                <w:szCs w:val="22"/>
                <w:lang w:bidi="ar"/>
              </w:rPr>
            </w:pPr>
            <w:r>
              <w:rPr>
                <w:color w:val="000000"/>
                <w:kern w:val="0"/>
                <w:sz w:val="21"/>
                <w:lang w:bidi="ar"/>
              </w:rPr>
              <w:t>1.32</w:t>
            </w:r>
          </w:p>
        </w:tc>
      </w:tr>
    </w:tbl>
    <w:p>
      <w:pPr>
        <w:keepNext w:val="0"/>
        <w:keepLines w:val="0"/>
        <w:pageBreakBefore w:val="0"/>
        <w:suppressLineNumbers/>
        <w:kinsoku/>
        <w:wordWrap/>
        <w:overflowPunct/>
        <w:topLinePunct w:val="0"/>
        <w:autoSpaceDE/>
        <w:autoSpaceDN/>
        <w:bidi w:val="0"/>
        <w:adjustRightInd/>
        <w:snapToGrid/>
        <w:spacing w:line="240" w:lineRule="auto"/>
        <w:rPr>
          <w:sz w:val="21"/>
        </w:rPr>
      </w:pPr>
      <w:r>
        <w:rPr>
          <w:sz w:val="21"/>
          <w:lang w:bidi="ar"/>
        </w:rPr>
        <w:t xml:space="preserve">Note: In this table, the initial row of each variable presents the variance inflation factor </w:t>
      </w:r>
      <w:r>
        <w:rPr>
          <w:rFonts w:hint="eastAsia"/>
          <w:sz w:val="21"/>
          <w:lang w:bidi="ar"/>
        </w:rPr>
        <w:t>(VIF)</w:t>
      </w:r>
      <w:r>
        <w:rPr>
          <w:sz w:val="21"/>
          <w:lang w:bidi="ar"/>
        </w:rPr>
        <w:t xml:space="preserve"> for the basic environmental perception of respondents from the eastern region, followed by the second and third rows denoting the middle and western regions, respectively.</w:t>
      </w:r>
    </w:p>
    <w:p>
      <w:pPr>
        <w:widowControl/>
        <w:suppressLineNumbers/>
        <w:spacing w:line="240" w:lineRule="auto"/>
        <w:jc w:val="left"/>
        <w:rPr>
          <w:color w:val="000000"/>
          <w:kern w:val="0"/>
          <w:sz w:val="21"/>
          <w:lang w:bidi="ar"/>
        </w:rPr>
      </w:pPr>
      <w:r>
        <w:rPr>
          <w:color w:val="000000"/>
          <w:kern w:val="0"/>
          <w:sz w:val="21"/>
          <w:lang w:bidi="ar"/>
        </w:rPr>
        <w:br w:type="page"/>
      </w:r>
    </w:p>
    <w:p>
      <w:pPr>
        <w:keepNext w:val="0"/>
        <w:keepLines w:val="0"/>
        <w:pageBreakBefore w:val="0"/>
        <w:widowControl/>
        <w:suppressLineNumbers/>
        <w:kinsoku/>
        <w:wordWrap/>
        <w:overflowPunct/>
        <w:topLinePunct w:val="0"/>
        <w:autoSpaceDE/>
        <w:autoSpaceDN/>
        <w:bidi w:val="0"/>
        <w:adjustRightInd/>
        <w:snapToGrid/>
        <w:spacing w:line="240" w:lineRule="auto"/>
        <w:textAlignment w:val="center"/>
        <w:rPr>
          <w:color w:val="000000"/>
          <w:kern w:val="0"/>
          <w:lang w:bidi="ar"/>
        </w:rPr>
      </w:pPr>
      <w:r>
        <w:rPr>
          <w:b/>
          <w:lang w:bidi="ar"/>
        </w:rPr>
        <w:t xml:space="preserve">Supplementary Table </w:t>
      </w:r>
      <w:r>
        <w:rPr>
          <w:rFonts w:hint="eastAsia"/>
          <w:b/>
          <w:lang w:bidi="ar"/>
        </w:rPr>
        <w:t>4</w:t>
      </w:r>
      <w:r>
        <w:rPr>
          <w:b/>
          <w:lang w:bidi="ar"/>
        </w:rPr>
        <w:t>.</w:t>
      </w:r>
      <w:r>
        <w:rPr>
          <w:lang w:bidi="ar"/>
        </w:rPr>
        <w:t xml:space="preserve"> </w:t>
      </w:r>
      <w:r>
        <w:rPr>
          <w:color w:val="000000"/>
          <w:kern w:val="0"/>
          <w:lang w:bidi="ar"/>
        </w:rPr>
        <w:t xml:space="preserve">Regression coefficients between </w:t>
      </w:r>
      <w:r>
        <w:rPr>
          <w:rFonts w:hint="eastAsia"/>
          <w:color w:val="000000"/>
          <w:kern w:val="0"/>
          <w:lang w:bidi="ar"/>
        </w:rPr>
        <w:t xml:space="preserve">regional </w:t>
      </w:r>
      <w:r>
        <w:rPr>
          <w:color w:val="000000"/>
          <w:kern w:val="0"/>
          <w:lang w:bidi="ar"/>
        </w:rPr>
        <w:t>environmental variable</w:t>
      </w:r>
      <w:r>
        <w:rPr>
          <w:rFonts w:hint="eastAsia"/>
          <w:color w:val="000000"/>
          <w:kern w:val="0"/>
          <w:lang w:bidi="ar"/>
        </w:rPr>
        <w:t xml:space="preserve"> </w:t>
      </w:r>
      <w:r>
        <w:rPr>
          <w:color w:val="000000"/>
          <w:kern w:val="0"/>
          <w:lang w:bidi="ar"/>
        </w:rPr>
        <w:t xml:space="preserve">changes and slope of </w:t>
      </w:r>
      <w:r>
        <w:rPr>
          <w:rFonts w:hint="eastAsia"/>
          <w:color w:val="000000"/>
          <w:kern w:val="0"/>
          <w:lang w:bidi="ar"/>
        </w:rPr>
        <w:t xml:space="preserve">the </w:t>
      </w:r>
      <w:r>
        <w:rPr>
          <w:rFonts w:hint="eastAsia" w:eastAsia="宋体"/>
          <w:color w:val="000000"/>
          <w:kern w:val="0"/>
          <w:lang w:val="en-US" w:eastAsia="zh-CN" w:bidi="ar"/>
        </w:rPr>
        <w:t xml:space="preserve">single </w:t>
      </w:r>
      <w:r>
        <w:rPr>
          <w:rFonts w:hint="eastAsia"/>
          <w:color w:val="000000"/>
          <w:kern w:val="0"/>
          <w:lang w:bidi="ar"/>
        </w:rPr>
        <w:t>EPs</w:t>
      </w:r>
      <w:r>
        <w:rPr>
          <w:color w:val="000000"/>
          <w:kern w:val="0"/>
          <w:lang w:bidi="ar"/>
        </w:rPr>
        <w:t xml:space="preserve"> to individual factors</w:t>
      </w:r>
      <w:r>
        <w:rPr>
          <w:rFonts w:hint="eastAsia"/>
          <w:color w:val="000000"/>
          <w:kern w:val="0"/>
          <w:lang w:bidi="ar"/>
        </w:rPr>
        <w:t>.</w:t>
      </w:r>
    </w:p>
    <w:tbl>
      <w:tblPr>
        <w:tblStyle w:val="11"/>
        <w:tblW w:w="9800"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30"/>
        <w:gridCol w:w="1130"/>
        <w:gridCol w:w="2280"/>
        <w:gridCol w:w="1443"/>
        <w:gridCol w:w="1200"/>
        <w:gridCol w:w="1197"/>
        <w:gridCol w:w="122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tcBorders>
              <w:top w:val="single" w:color="auto" w:sz="4" w:space="0"/>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eastAsia="宋体"/>
                <w:sz w:val="21"/>
                <w:lang w:val="en-US" w:eastAsia="zh-CN" w:bidi="ar"/>
              </w:rPr>
            </w:pPr>
            <w:r>
              <w:rPr>
                <w:rFonts w:hint="eastAsia" w:eastAsia="宋体"/>
                <w:sz w:val="21"/>
                <w:lang w:val="en-US" w:eastAsia="zh-CN" w:bidi="ar"/>
              </w:rPr>
              <w:t xml:space="preserve">Single </w:t>
            </w:r>
            <w:r>
              <w:rPr>
                <w:rFonts w:hint="eastAsia"/>
                <w:sz w:val="21"/>
                <w:lang w:bidi="ar"/>
              </w:rPr>
              <w:t>EP</w:t>
            </w:r>
            <w:r>
              <w:rPr>
                <w:rFonts w:hint="eastAsia" w:eastAsia="宋体"/>
                <w:sz w:val="21"/>
                <w:lang w:val="en-US" w:eastAsia="zh-CN" w:bidi="ar"/>
              </w:rPr>
              <w:t>s</w:t>
            </w:r>
          </w:p>
        </w:tc>
        <w:tc>
          <w:tcPr>
            <w:tcW w:w="1130" w:type="dxa"/>
            <w:tcBorders>
              <w:top w:val="single" w:color="auto" w:sz="4" w:space="0"/>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sz w:val="21"/>
              </w:rPr>
              <w:t>Region</w:t>
            </w:r>
          </w:p>
        </w:tc>
        <w:tc>
          <w:tcPr>
            <w:tcW w:w="2280" w:type="dxa"/>
            <w:tcBorders>
              <w:top w:val="single" w:color="auto" w:sz="4" w:space="0"/>
              <w:bottom w:val="single" w:color="auto" w:sz="4" w:space="0"/>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Regression coefficient</w:t>
            </w:r>
          </w:p>
        </w:tc>
        <w:tc>
          <w:tcPr>
            <w:tcW w:w="1443" w:type="dxa"/>
            <w:tcBorders>
              <w:top w:val="single" w:color="auto" w:sz="4" w:space="0"/>
              <w:bottom w:val="single" w:color="auto" w:sz="4" w:space="0"/>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NDVI</w:t>
            </w:r>
          </w:p>
        </w:tc>
        <w:tc>
          <w:tcPr>
            <w:tcW w:w="1200" w:type="dxa"/>
            <w:tcBorders>
              <w:top w:val="single" w:color="auto" w:sz="4" w:space="0"/>
              <w:bottom w:val="single" w:color="auto" w:sz="4" w:space="0"/>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P</w:t>
            </w:r>
          </w:p>
        </w:tc>
        <w:tc>
          <w:tcPr>
            <w:tcW w:w="1197" w:type="dxa"/>
            <w:tcBorders>
              <w:top w:val="single" w:color="auto" w:sz="4" w:space="0"/>
              <w:bottom w:val="single" w:color="auto" w:sz="4" w:space="0"/>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LST</w:t>
            </w:r>
          </w:p>
        </w:tc>
        <w:tc>
          <w:tcPr>
            <w:tcW w:w="1220" w:type="dxa"/>
            <w:tcBorders>
              <w:top w:val="single" w:color="auto" w:sz="4" w:space="0"/>
              <w:bottom w:val="single" w:color="auto" w:sz="4" w:space="0"/>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RH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r>
              <w:rPr>
                <w:rFonts w:hint="eastAsia"/>
                <w:sz w:val="21"/>
                <w:lang w:bidi="ar"/>
              </w:rPr>
              <w:t>Vegetation</w:t>
            </w:r>
          </w:p>
        </w:tc>
        <w:tc>
          <w:tcPr>
            <w:tcW w:w="113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East</w:t>
            </w:r>
          </w:p>
        </w:tc>
        <w:tc>
          <w:tcPr>
            <w:tcW w:w="228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Place of residence</w:t>
            </w:r>
          </w:p>
        </w:tc>
        <w:tc>
          <w:tcPr>
            <w:tcW w:w="1443"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-0.5022</w:t>
            </w:r>
          </w:p>
        </w:tc>
        <w:tc>
          <w:tcPr>
            <w:tcW w:w="120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-0.0008*</w:t>
            </w:r>
          </w:p>
        </w:tc>
        <w:tc>
          <w:tcPr>
            <w:tcW w:w="1197"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0.0002</w:t>
            </w:r>
          </w:p>
        </w:tc>
        <w:tc>
          <w:tcPr>
            <w:tcW w:w="122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11.7144</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0.0153</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0.2493</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-0.3037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West</w:t>
            </w:r>
          </w:p>
        </w:tc>
        <w:tc>
          <w:tcPr>
            <w:tcW w:w="2280" w:type="dxa"/>
            <w:tcBorders>
              <w:tl2br w:val="nil"/>
              <w:tr2bl w:val="nil"/>
            </w:tcBorders>
            <w:shd w:val="clear" w:color="auto" w:fill="auto"/>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Migration</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-17.5840**</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-0.0025</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-0.0451</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0.1348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Outgoing frequency</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2.5991*</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0.0006</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0.012</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-0.0285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Agricultural income</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0.1507</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0.0002**</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-0.0019</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-0.0129*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35.1704</w:t>
            </w:r>
          </w:p>
        </w:tc>
        <w:tc>
          <w:tcPr>
            <w:tcW w:w="120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-0.0219</w:t>
            </w:r>
          </w:p>
        </w:tc>
        <w:tc>
          <w:tcPr>
            <w:tcW w:w="1197"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-0.658</w:t>
            </w:r>
          </w:p>
        </w:tc>
        <w:tc>
          <w:tcPr>
            <w:tcW w:w="122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0.6075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r>
              <w:rPr>
                <w:rFonts w:hint="eastAsia"/>
                <w:sz w:val="21"/>
                <w:lang w:bidi="ar"/>
              </w:rPr>
              <w:t>Humidity</w:t>
            </w:r>
          </w:p>
        </w:tc>
        <w:tc>
          <w:tcPr>
            <w:tcW w:w="113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Middle</w:t>
            </w:r>
          </w:p>
        </w:tc>
        <w:tc>
          <w:tcPr>
            <w:tcW w:w="228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443"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1.0487</w:t>
            </w:r>
          </w:p>
        </w:tc>
        <w:tc>
          <w:tcPr>
            <w:tcW w:w="120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-0.0020*</w:t>
            </w:r>
          </w:p>
        </w:tc>
        <w:tc>
          <w:tcPr>
            <w:tcW w:w="1197"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-0.0374</w:t>
            </w:r>
          </w:p>
        </w:tc>
        <w:tc>
          <w:tcPr>
            <w:tcW w:w="122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0.0188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-7.1626</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0.0012</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-0.6597</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-0.0654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West</w:t>
            </w: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Gender</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-9.2166</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0.0052*</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0.054</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0.0245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73.3362</w:t>
            </w:r>
          </w:p>
        </w:tc>
        <w:tc>
          <w:tcPr>
            <w:tcW w:w="120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-0.0397*</w:t>
            </w:r>
          </w:p>
        </w:tc>
        <w:tc>
          <w:tcPr>
            <w:tcW w:w="1197"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-0.4266</w:t>
            </w:r>
          </w:p>
        </w:tc>
        <w:tc>
          <w:tcPr>
            <w:tcW w:w="122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-0.1274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r>
              <w:rPr>
                <w:rFonts w:hint="eastAsia"/>
                <w:sz w:val="21"/>
                <w:lang w:bidi="ar"/>
              </w:rPr>
              <w:t>Sandy weather</w:t>
            </w:r>
          </w:p>
        </w:tc>
        <w:tc>
          <w:tcPr>
            <w:tcW w:w="113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East</w:t>
            </w:r>
          </w:p>
        </w:tc>
        <w:tc>
          <w:tcPr>
            <w:tcW w:w="228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Gender</w:t>
            </w:r>
          </w:p>
        </w:tc>
        <w:tc>
          <w:tcPr>
            <w:tcW w:w="1443"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-13.4128**</w:t>
            </w:r>
          </w:p>
        </w:tc>
        <w:tc>
          <w:tcPr>
            <w:tcW w:w="120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-0.0057**</w:t>
            </w:r>
          </w:p>
        </w:tc>
        <w:tc>
          <w:tcPr>
            <w:tcW w:w="1197"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-0.2319</w:t>
            </w:r>
          </w:p>
        </w:tc>
        <w:tc>
          <w:tcPr>
            <w:tcW w:w="122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0.1002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Farmland</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-0.0177</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0.0034**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45.9178</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0.0199*</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0.9041</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-0.2793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Middle</w:t>
            </w: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Migration</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-33.1328**</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0.0094</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-0.5029</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-0.3319**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Age</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-4.3292</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0.0035*</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0.0964</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-0.1425***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-4.4279**</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-0.0612</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37.5489</w:t>
            </w:r>
          </w:p>
        </w:tc>
        <w:tc>
          <w:tcPr>
            <w:tcW w:w="120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-0.0256</w:t>
            </w:r>
          </w:p>
        </w:tc>
        <w:tc>
          <w:tcPr>
            <w:tcW w:w="1197"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-0.5647</w:t>
            </w:r>
          </w:p>
        </w:tc>
        <w:tc>
          <w:tcPr>
            <w:tcW w:w="1220" w:type="dxa"/>
            <w:tcBorders>
              <w:bottom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1.1595***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r>
              <w:rPr>
                <w:rFonts w:hint="eastAsia"/>
                <w:sz w:val="21"/>
                <w:lang w:bidi="ar"/>
              </w:rPr>
              <w:t>Soil quality</w:t>
            </w:r>
          </w:p>
        </w:tc>
        <w:tc>
          <w:tcPr>
            <w:tcW w:w="113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East</w:t>
            </w:r>
          </w:p>
        </w:tc>
        <w:tc>
          <w:tcPr>
            <w:tcW w:w="228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Farmland</w:t>
            </w:r>
          </w:p>
        </w:tc>
        <w:tc>
          <w:tcPr>
            <w:tcW w:w="1443"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0.0243</w:t>
            </w:r>
          </w:p>
        </w:tc>
        <w:tc>
          <w:tcPr>
            <w:tcW w:w="120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w:t>
            </w:r>
          </w:p>
        </w:tc>
        <w:tc>
          <w:tcPr>
            <w:tcW w:w="1197"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0.0021</w:t>
            </w:r>
          </w:p>
        </w:tc>
        <w:tc>
          <w:tcPr>
            <w:tcW w:w="122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24.5707</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0.0115</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0.628</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0.0295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Middle</w:t>
            </w: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Migration</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1.9622</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-0.0081**</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-0.3152*</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0.1847*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16.0609</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-0.0012</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0.2191</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0.1642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West</w:t>
            </w: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Gender</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-5.8397</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0.0015</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-0.34753**</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-0.0858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Age</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-0.3464</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0.0005</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-0.0349</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-0.1081*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1.9966</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-0.0014*</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-0.0416</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-0.0442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p>
        </w:tc>
        <w:tc>
          <w:tcPr>
            <w:tcW w:w="113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17.3978</w:t>
            </w:r>
          </w:p>
        </w:tc>
        <w:tc>
          <w:tcPr>
            <w:tcW w:w="120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-0.0163</w:t>
            </w:r>
          </w:p>
        </w:tc>
        <w:tc>
          <w:tcPr>
            <w:tcW w:w="1197"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0.6536</w:t>
            </w:r>
          </w:p>
        </w:tc>
        <w:tc>
          <w:tcPr>
            <w:tcW w:w="122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0.9869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jc w:val="center"/>
              <w:rPr>
                <w:sz w:val="21"/>
                <w:lang w:bidi="ar"/>
              </w:rPr>
            </w:pPr>
            <w:r>
              <w:rPr>
                <w:rFonts w:hint="eastAsia"/>
                <w:sz w:val="21"/>
                <w:lang w:bidi="ar"/>
              </w:rPr>
              <w:t>Summer temperature</w:t>
            </w:r>
          </w:p>
        </w:tc>
        <w:tc>
          <w:tcPr>
            <w:tcW w:w="113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East</w:t>
            </w:r>
          </w:p>
        </w:tc>
        <w:tc>
          <w:tcPr>
            <w:tcW w:w="228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Agricultural income</w:t>
            </w:r>
          </w:p>
        </w:tc>
        <w:tc>
          <w:tcPr>
            <w:tcW w:w="1443"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-0.1693**</w:t>
            </w:r>
          </w:p>
        </w:tc>
        <w:tc>
          <w:tcPr>
            <w:tcW w:w="120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-0.0001*</w:t>
            </w:r>
          </w:p>
        </w:tc>
        <w:tc>
          <w:tcPr>
            <w:tcW w:w="1197"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-0.0041**</w:t>
            </w:r>
          </w:p>
        </w:tc>
        <w:tc>
          <w:tcPr>
            <w:tcW w:w="1220" w:type="dxa"/>
            <w:tcBorders>
              <w:top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Farmland</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0.0676</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0.0030*</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27.5413</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0.0134</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0.5675</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0.0046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Middle</w:t>
            </w: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Place of residence</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0.3832</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-0.0009</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-0.0245</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0.0212*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Gender</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-4.7168</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-0.0048*</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-0.1868</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0.0688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-7.9286</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0.0091</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-0.3763</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-0.3508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West</w:t>
            </w: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Migration</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-7.2641</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-0.0005</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0.1945</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0.3072*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Outgoing frequency</w:t>
            </w:r>
          </w:p>
        </w:tc>
        <w:tc>
          <w:tcPr>
            <w:tcW w:w="1443"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0.433</w:t>
            </w:r>
          </w:p>
        </w:tc>
        <w:tc>
          <w:tcPr>
            <w:tcW w:w="120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0.0010*</w:t>
            </w:r>
          </w:p>
        </w:tc>
        <w:tc>
          <w:tcPr>
            <w:tcW w:w="1197"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0.0577</w:t>
            </w:r>
          </w:p>
        </w:tc>
        <w:tc>
          <w:tcPr>
            <w:tcW w:w="1220" w:type="dxa"/>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-0.0326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p>
        </w:tc>
        <w:tc>
          <w:tcPr>
            <w:tcW w:w="113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26.3172</w:t>
            </w:r>
          </w:p>
        </w:tc>
        <w:tc>
          <w:tcPr>
            <w:tcW w:w="120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-0.0128</w:t>
            </w:r>
          </w:p>
        </w:tc>
        <w:tc>
          <w:tcPr>
            <w:tcW w:w="1197"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0.0827</w:t>
            </w:r>
          </w:p>
        </w:tc>
        <w:tc>
          <w:tcPr>
            <w:tcW w:w="122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0.5435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restart"/>
            <w:tcBorders>
              <w:top w:val="single" w:color="auto" w:sz="4" w:space="0"/>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sz w:val="21"/>
                <w:lang w:bidi="ar"/>
              </w:rPr>
            </w:pPr>
            <w:r>
              <w:rPr>
                <w:rFonts w:hint="eastAsia"/>
                <w:sz w:val="21"/>
                <w:lang w:bidi="ar"/>
              </w:rPr>
              <w:t>Precipitation</w:t>
            </w:r>
          </w:p>
        </w:tc>
        <w:tc>
          <w:tcPr>
            <w:tcW w:w="113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East</w:t>
            </w:r>
          </w:p>
        </w:tc>
        <w:tc>
          <w:tcPr>
            <w:tcW w:w="228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Migration</w:t>
            </w:r>
          </w:p>
        </w:tc>
        <w:tc>
          <w:tcPr>
            <w:tcW w:w="1443"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-1.3814</w:t>
            </w:r>
          </w:p>
        </w:tc>
        <w:tc>
          <w:tcPr>
            <w:tcW w:w="120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-0.0052</w:t>
            </w:r>
          </w:p>
        </w:tc>
        <w:tc>
          <w:tcPr>
            <w:tcW w:w="1197"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0.1407</w:t>
            </w:r>
          </w:p>
        </w:tc>
        <w:tc>
          <w:tcPr>
            <w:tcW w:w="1220" w:type="dxa"/>
            <w:tcBorders>
              <w:top w:val="single" w:color="auto" w:sz="4" w:space="0"/>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0.7202**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Age</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4.1498</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0.0019</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0.1196**</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-0.0787**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-26.8811</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-0.0157</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-0.5518</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0.2511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Middle</w:t>
            </w: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rFonts w:hint="eastAsia"/>
                <w:color w:val="000000"/>
                <w:kern w:val="0"/>
                <w:sz w:val="21"/>
                <w:lang w:bidi="ar"/>
              </w:rPr>
              <w:t>Gender</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-3.9361</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-0.0022</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-0.3072*</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0.0682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29.0427</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0.0124</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1.4008</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-0.0436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West</w:t>
            </w:r>
          </w:p>
        </w:tc>
        <w:tc>
          <w:tcPr>
            <w:tcW w:w="228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Age</w:t>
            </w:r>
          </w:p>
        </w:tc>
        <w:tc>
          <w:tcPr>
            <w:tcW w:w="1443"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-7.3735</w:t>
            </w:r>
          </w:p>
        </w:tc>
        <w:tc>
          <w:tcPr>
            <w:tcW w:w="120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0.0023*</w:t>
            </w:r>
          </w:p>
        </w:tc>
        <w:tc>
          <w:tcPr>
            <w:tcW w:w="1197"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0.0942</w:t>
            </w:r>
          </w:p>
        </w:tc>
        <w:tc>
          <w:tcPr>
            <w:tcW w:w="1220" w:type="dxa"/>
            <w:tcBorders>
              <w:tl2br w:val="nil"/>
              <w:tr2bl w:val="nil"/>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-0.0448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330" w:type="dxa"/>
            <w:vMerge w:val="continue"/>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113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p>
        </w:tc>
        <w:tc>
          <w:tcPr>
            <w:tcW w:w="228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Intercept</w:t>
            </w:r>
          </w:p>
        </w:tc>
        <w:tc>
          <w:tcPr>
            <w:tcW w:w="1443"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67.0417</w:t>
            </w:r>
          </w:p>
        </w:tc>
        <w:tc>
          <w:tcPr>
            <w:tcW w:w="120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-0.0197</w:t>
            </w:r>
          </w:p>
        </w:tc>
        <w:tc>
          <w:tcPr>
            <w:tcW w:w="1197"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-0.3282</w:t>
            </w:r>
          </w:p>
        </w:tc>
        <w:tc>
          <w:tcPr>
            <w:tcW w:w="1220" w:type="dxa"/>
            <w:tcBorders>
              <w:bottom w:val="single" w:color="auto" w:sz="4" w:space="0"/>
            </w:tcBorders>
            <w:shd w:val="clear" w:color="auto" w:fill="auto"/>
            <w:noWrap/>
            <w:vAlign w:val="center"/>
          </w:tcPr>
          <w:p>
            <w:pPr>
              <w:keepNext w:val="0"/>
              <w:keepLines w:val="0"/>
              <w:pageBreakBefore w:val="0"/>
              <w:widowControl/>
              <w:suppressLineNumbers/>
              <w:kinsoku/>
              <w:wordWrap/>
              <w:overflowPunct/>
              <w:topLinePunct w:val="0"/>
              <w:autoSpaceDE/>
              <w:autoSpaceDN/>
              <w:bidi w:val="0"/>
              <w:adjustRightInd/>
              <w:snapToGrid/>
              <w:spacing w:line="240" w:lineRule="auto"/>
              <w:jc w:val="center"/>
              <w:textAlignment w:val="center"/>
              <w:rPr>
                <w:color w:val="000000"/>
                <w:kern w:val="0"/>
                <w:sz w:val="21"/>
                <w:lang w:bidi="ar"/>
              </w:rPr>
            </w:pPr>
            <w:r>
              <w:rPr>
                <w:color w:val="000000"/>
                <w:kern w:val="0"/>
                <w:sz w:val="21"/>
                <w:lang w:bidi="ar"/>
              </w:rPr>
              <w:t>0.6011</w:t>
            </w:r>
          </w:p>
        </w:tc>
      </w:tr>
    </w:tbl>
    <w:p>
      <w:pPr>
        <w:keepNext w:val="0"/>
        <w:keepLines w:val="0"/>
        <w:pageBreakBefore w:val="0"/>
        <w:suppressLineNumbers/>
        <w:kinsoku/>
        <w:wordWrap/>
        <w:overflowPunct/>
        <w:topLinePunct w:val="0"/>
        <w:autoSpaceDE/>
        <w:autoSpaceDN/>
        <w:bidi w:val="0"/>
        <w:adjustRightInd/>
        <w:snapToGrid/>
        <w:spacing w:line="240" w:lineRule="auto"/>
        <w:rPr>
          <w:sz w:val="21"/>
          <w:lang w:bidi="ar"/>
        </w:rPr>
      </w:pPr>
      <w:r>
        <w:rPr>
          <w:rFonts w:hint="eastAsia"/>
          <w:sz w:val="21"/>
          <w:lang w:bidi="ar"/>
        </w:rPr>
        <w:t xml:space="preserve">Note: *** p &lt; 0.01, ** p &lt; 0.05, and * p &lt; 0.1. </w:t>
      </w:r>
      <w:r>
        <w:rPr>
          <w:sz w:val="21"/>
          <w:lang w:bidi="ar"/>
        </w:rPr>
        <w:t>Only significant indicators (p &lt; 0.1) with a positive variance interpretation rate are displayed in the figure.</w:t>
      </w:r>
    </w:p>
    <w:p>
      <w:pPr>
        <w:keepNext w:val="0"/>
        <w:keepLines w:val="0"/>
        <w:pageBreakBefore w:val="0"/>
        <w:suppressLineNumbers/>
        <w:kinsoku/>
        <w:wordWrap/>
        <w:overflowPunct/>
        <w:topLinePunct w:val="0"/>
        <w:autoSpaceDE/>
        <w:autoSpaceDN/>
        <w:bidi w:val="0"/>
        <w:adjustRightInd/>
        <w:snapToGrid/>
        <w:spacing w:line="240" w:lineRule="auto"/>
        <w:rPr>
          <w:sz w:val="21"/>
          <w:lang w:bidi="ar"/>
        </w:rPr>
      </w:pPr>
      <w:r>
        <w:rPr>
          <w:sz w:val="21"/>
          <w:lang w:bidi="ar"/>
        </w:rPr>
        <w:br w:type="page"/>
      </w:r>
    </w:p>
    <w:p>
      <w:pPr>
        <w:widowControl/>
        <w:suppressLineNumbers/>
        <w:spacing w:line="240" w:lineRule="auto"/>
        <w:textAlignment w:val="center"/>
        <w:rPr>
          <w:color w:val="000000"/>
          <w:kern w:val="0"/>
          <w:lang w:bidi="ar"/>
        </w:rPr>
      </w:pPr>
      <w:r>
        <w:rPr>
          <w:b/>
          <w:lang w:bidi="ar"/>
        </w:rPr>
        <w:t xml:space="preserve">Supplementary Table </w:t>
      </w:r>
      <w:r>
        <w:rPr>
          <w:rFonts w:hint="eastAsia"/>
          <w:b/>
          <w:lang w:bidi="ar"/>
        </w:rPr>
        <w:t>5</w:t>
      </w:r>
      <w:r>
        <w:rPr>
          <w:b/>
          <w:lang w:bidi="ar"/>
        </w:rPr>
        <w:t>.</w:t>
      </w:r>
      <w:r>
        <w:rPr>
          <w:lang w:bidi="ar"/>
        </w:rPr>
        <w:t xml:space="preserve"> </w:t>
      </w:r>
      <w:r>
        <w:rPr>
          <w:rFonts w:hint="eastAsia"/>
          <w:color w:val="000000"/>
          <w:kern w:val="0"/>
          <w:lang w:bidi="ar"/>
        </w:rPr>
        <w:t xml:space="preserve">Variance components of the </w:t>
      </w:r>
      <w:r>
        <w:rPr>
          <w:rFonts w:hint="eastAsia" w:eastAsia="宋体"/>
          <w:color w:val="000000"/>
          <w:kern w:val="0"/>
          <w:lang w:val="en-US" w:eastAsia="zh-CN" w:bidi="ar"/>
        </w:rPr>
        <w:t xml:space="preserve">single </w:t>
      </w:r>
      <w:r>
        <w:rPr>
          <w:rFonts w:hint="eastAsia"/>
          <w:color w:val="000000"/>
          <w:kern w:val="0"/>
          <w:lang w:bidi="ar"/>
        </w:rPr>
        <w:t>EPs explained by landscape-level environment contexts.</w:t>
      </w:r>
    </w:p>
    <w:tbl>
      <w:tblPr>
        <w:tblStyle w:val="11"/>
        <w:tblW w:w="8787"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6"/>
        <w:gridCol w:w="1011"/>
        <w:gridCol w:w="910"/>
        <w:gridCol w:w="2060"/>
        <w:gridCol w:w="1090"/>
        <w:gridCol w:w="1230"/>
        <w:gridCol w:w="114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blHeader/>
          <w:jc w:val="center"/>
        </w:trPr>
        <w:tc>
          <w:tcPr>
            <w:tcW w:w="1346" w:type="dxa"/>
            <w:tcBorders>
              <w:top w:val="single" w:color="auto" w:sz="4" w:space="0"/>
              <w:bottom w:val="single" w:color="auto" w:sz="4" w:space="0"/>
            </w:tcBorders>
            <w:shd w:val="clear" w:color="auto" w:fill="auto"/>
            <w:noWrap/>
            <w:vAlign w:val="center"/>
          </w:tcPr>
          <w:p>
            <w:pPr>
              <w:jc w:val="center"/>
              <w:rPr>
                <w:rFonts w:hint="eastAsia" w:eastAsia="宋体"/>
                <w:sz w:val="21"/>
                <w:lang w:val="en-US" w:eastAsia="zh-CN"/>
              </w:rPr>
            </w:pPr>
            <w:r>
              <w:rPr>
                <w:rFonts w:hint="eastAsia" w:eastAsia="宋体"/>
                <w:sz w:val="21"/>
                <w:lang w:val="en-US" w:eastAsia="zh-CN"/>
              </w:rPr>
              <w:t xml:space="preserve">Single </w:t>
            </w:r>
            <w:r>
              <w:rPr>
                <w:rFonts w:hint="eastAsia"/>
                <w:sz w:val="21"/>
              </w:rPr>
              <w:t>EP</w:t>
            </w:r>
            <w:r>
              <w:rPr>
                <w:rFonts w:hint="eastAsia" w:eastAsia="宋体"/>
                <w:sz w:val="21"/>
                <w:lang w:val="en-US" w:eastAsia="zh-CN"/>
              </w:rPr>
              <w:t>s</w:t>
            </w:r>
          </w:p>
        </w:tc>
        <w:tc>
          <w:tcPr>
            <w:tcW w:w="1011" w:type="dxa"/>
            <w:tcBorders>
              <w:top w:val="single" w:color="auto" w:sz="4" w:space="0"/>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sz w:val="21"/>
              </w:rPr>
              <w:t>Region</w:t>
            </w:r>
          </w:p>
        </w:tc>
        <w:tc>
          <w:tcPr>
            <w:tcW w:w="91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Level2</w:t>
            </w:r>
          </w:p>
        </w:tc>
        <w:tc>
          <w:tcPr>
            <w:tcW w:w="206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Level1</w:t>
            </w:r>
          </w:p>
        </w:tc>
        <w:tc>
          <w:tcPr>
            <w:tcW w:w="109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rFonts w:eastAsia="宋体"/>
                <w:color w:val="000000"/>
                <w:kern w:val="0"/>
                <w:sz w:val="21"/>
                <w:lang w:bidi="ar"/>
              </w:rPr>
            </w:pPr>
            <w:r>
              <w:rPr>
                <w:color w:val="000000"/>
                <w:kern w:val="0"/>
                <w:sz w:val="21"/>
                <w:lang w:bidi="ar"/>
              </w:rPr>
              <w:t>Original</w:t>
            </w:r>
          </w:p>
          <w:p>
            <w:pPr>
              <w:widowControl/>
              <w:suppressLineNumbers/>
              <w:spacing w:line="240" w:lineRule="auto"/>
              <w:jc w:val="center"/>
              <w:textAlignment w:val="center"/>
              <w:rPr>
                <w:color w:val="000000"/>
                <w:sz w:val="21"/>
              </w:rPr>
            </w:pPr>
            <w:r>
              <w:rPr>
                <w:color w:val="000000"/>
                <w:kern w:val="0"/>
                <w:sz w:val="21"/>
                <w:lang w:bidi="ar"/>
              </w:rPr>
              <w:t>variance</w:t>
            </w:r>
          </w:p>
        </w:tc>
        <w:tc>
          <w:tcPr>
            <w:tcW w:w="123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rFonts w:eastAsia="宋体"/>
                <w:color w:val="000000"/>
                <w:kern w:val="0"/>
                <w:sz w:val="21"/>
                <w:lang w:bidi="ar"/>
              </w:rPr>
            </w:pPr>
            <w:r>
              <w:rPr>
                <w:color w:val="000000"/>
                <w:kern w:val="0"/>
                <w:sz w:val="21"/>
                <w:lang w:bidi="ar"/>
              </w:rPr>
              <w:t>Conditional</w:t>
            </w:r>
          </w:p>
          <w:p>
            <w:pPr>
              <w:widowControl/>
              <w:suppressLineNumbers/>
              <w:spacing w:line="240" w:lineRule="auto"/>
              <w:jc w:val="center"/>
              <w:textAlignment w:val="center"/>
              <w:rPr>
                <w:color w:val="000000"/>
                <w:sz w:val="21"/>
              </w:rPr>
            </w:pPr>
            <w:r>
              <w:rPr>
                <w:color w:val="000000"/>
                <w:kern w:val="0"/>
                <w:sz w:val="21"/>
                <w:lang w:bidi="ar"/>
              </w:rPr>
              <w:t>variance</w:t>
            </w:r>
          </w:p>
        </w:tc>
        <w:tc>
          <w:tcPr>
            <w:tcW w:w="1140" w:type="dxa"/>
            <w:tcBorders>
              <w:top w:val="single" w:color="auto" w:sz="4" w:space="0"/>
              <w:bottom w:val="single" w:color="auto" w:sz="4" w:space="0"/>
            </w:tcBorders>
            <w:shd w:val="clear" w:color="auto" w:fill="auto"/>
            <w:vAlign w:val="center"/>
          </w:tcPr>
          <w:p>
            <w:pPr>
              <w:suppressLineNumbers/>
              <w:spacing w:line="240" w:lineRule="auto"/>
              <w:jc w:val="center"/>
              <w:rPr>
                <w:rFonts w:eastAsia="宋体"/>
                <w:color w:val="000000"/>
                <w:kern w:val="0"/>
                <w:sz w:val="21"/>
                <w:lang w:bidi="ar"/>
              </w:rPr>
            </w:pPr>
            <w:r>
              <w:rPr>
                <w:color w:val="000000"/>
                <w:kern w:val="0"/>
                <w:sz w:val="21"/>
                <w:lang w:bidi="ar"/>
              </w:rPr>
              <w:t>Explained variance</w:t>
            </w:r>
          </w:p>
          <w:p>
            <w:pPr>
              <w:suppressLineNumbers/>
              <w:spacing w:line="240" w:lineRule="auto"/>
              <w:jc w:val="center"/>
              <w:rPr>
                <w:color w:val="000000"/>
                <w:sz w:val="21"/>
              </w:rPr>
            </w:pPr>
            <w:r>
              <w:rPr>
                <w:color w:val="000000"/>
                <w:kern w:val="0"/>
                <w:sz w:val="21"/>
                <w:lang w:bidi="ar"/>
              </w:rPr>
              <w:t>ratio</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cBorders>
            <w:shd w:val="clear" w:color="auto" w:fill="auto"/>
            <w:noWrap/>
            <w:vAlign w:val="center"/>
          </w:tcPr>
          <w:p>
            <w:pPr>
              <w:jc w:val="center"/>
              <w:rPr>
                <w:sz w:val="21"/>
              </w:rPr>
            </w:pPr>
            <w:r>
              <w:rPr>
                <w:rFonts w:hint="eastAsia"/>
                <w:kern w:val="0"/>
                <w:sz w:val="21"/>
                <w:lang w:bidi="ar"/>
              </w:rPr>
              <w:t>Vegetation</w:t>
            </w:r>
          </w:p>
        </w:tc>
        <w:tc>
          <w:tcPr>
            <w:tcW w:w="1011"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East</w:t>
            </w:r>
          </w:p>
        </w:tc>
        <w:tc>
          <w:tcPr>
            <w:tcW w:w="910" w:type="dxa"/>
            <w:tcBorders>
              <w:top w:val="single" w:color="auto" w:sz="4" w:space="0"/>
            </w:tcBorders>
            <w:shd w:val="clear" w:color="auto" w:fill="auto"/>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0.8612</w:t>
            </w:r>
          </w:p>
        </w:tc>
        <w:tc>
          <w:tcPr>
            <w:tcW w:w="123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0.8695</w:t>
            </w:r>
          </w:p>
        </w:tc>
        <w:tc>
          <w:tcPr>
            <w:tcW w:w="114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-0.96%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rFonts w:ascii="宋体" w:hAnsi="宋体" w:cs="宋体"/>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Place of residence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0.0014</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0.0009</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33.09%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rFonts w:ascii="宋体" w:hAnsi="宋体" w:cs="宋体"/>
                <w:color w:val="000000"/>
                <w:sz w:val="21"/>
              </w:rPr>
            </w:pPr>
          </w:p>
        </w:tc>
        <w:tc>
          <w:tcPr>
            <w:tcW w:w="910" w:type="dxa"/>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0.8612</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1.0123</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-17.54%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rFonts w:ascii="宋体" w:hAnsi="宋体" w:cs="宋体"/>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Place of residence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0.0014</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0.0016</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-15.44%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West</w:t>
            </w: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NDVI</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0.7367</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0.8014</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-8.78%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0.0538</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0.0180</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66.62%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Outgoing frequency</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0.0020</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0.0014</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30.81%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0.7367</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0.9133</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-23.96%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Agricultural income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0.0017</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0.0018</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-2.33%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0.7367</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0.4343</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41.05%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cBorders>
            <w:shd w:val="clear" w:color="auto" w:fill="auto"/>
            <w:noWrap/>
            <w:vAlign w:val="center"/>
          </w:tcPr>
          <w:p>
            <w:pPr>
              <w:jc w:val="center"/>
              <w:rPr>
                <w:sz w:val="21"/>
              </w:rPr>
            </w:pPr>
          </w:p>
        </w:tc>
        <w:tc>
          <w:tcPr>
            <w:tcW w:w="1011" w:type="dxa"/>
            <w:tcBorders>
              <w:bottom w:val="single" w:color="auto" w:sz="4" w:space="0"/>
            </w:tcBorders>
            <w:shd w:val="clear" w:color="auto" w:fill="auto"/>
            <w:noWrap/>
            <w:vAlign w:val="center"/>
          </w:tcPr>
          <w:p>
            <w:pPr>
              <w:suppressLineNumbers/>
              <w:spacing w:line="240" w:lineRule="auto"/>
              <w:jc w:val="center"/>
              <w:rPr>
                <w:color w:val="000000"/>
                <w:sz w:val="21"/>
              </w:rPr>
            </w:pPr>
          </w:p>
        </w:tc>
        <w:tc>
          <w:tcPr>
            <w:tcW w:w="910" w:type="dxa"/>
            <w:tcBorders>
              <w:bottom w:val="single" w:color="auto" w:sz="4" w:space="0"/>
            </w:tcBorders>
            <w:shd w:val="clear" w:color="auto" w:fill="auto"/>
            <w:noWrap/>
            <w:vAlign w:val="center"/>
          </w:tcPr>
          <w:p>
            <w:pPr>
              <w:suppressLineNumbers/>
              <w:spacing w:line="240" w:lineRule="auto"/>
              <w:jc w:val="center"/>
              <w:rPr>
                <w:color w:val="000000"/>
                <w:sz w:val="21"/>
              </w:rPr>
            </w:pPr>
          </w:p>
        </w:tc>
        <w:tc>
          <w:tcPr>
            <w:tcW w:w="206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Agricultural income</w:t>
            </w:r>
          </w:p>
        </w:tc>
        <w:tc>
          <w:tcPr>
            <w:tcW w:w="109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0.0017</w:t>
            </w:r>
          </w:p>
        </w:tc>
        <w:tc>
          <w:tcPr>
            <w:tcW w:w="123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0.0021</w:t>
            </w:r>
          </w:p>
        </w:tc>
        <w:tc>
          <w:tcPr>
            <w:tcW w:w="114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-24.42%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l2br w:val="nil"/>
              <w:tr2bl w:val="nil"/>
            </w:tcBorders>
            <w:shd w:val="clear" w:color="auto" w:fill="auto"/>
            <w:noWrap/>
            <w:vAlign w:val="center"/>
          </w:tcPr>
          <w:p>
            <w:pPr>
              <w:jc w:val="center"/>
              <w:rPr>
                <w:sz w:val="21"/>
              </w:rPr>
            </w:pPr>
            <w:r>
              <w:rPr>
                <w:rFonts w:hint="eastAsia"/>
                <w:kern w:val="0"/>
                <w:sz w:val="21"/>
                <w:lang w:bidi="ar"/>
              </w:rPr>
              <w:t>Humidity</w:t>
            </w:r>
          </w:p>
        </w:tc>
        <w:tc>
          <w:tcPr>
            <w:tcW w:w="1011"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Middle</w:t>
            </w:r>
          </w:p>
        </w:tc>
        <w:tc>
          <w:tcPr>
            <w:tcW w:w="910"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1.4115</w:t>
            </w:r>
          </w:p>
        </w:tc>
        <w:tc>
          <w:tcPr>
            <w:tcW w:w="1230"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0.2471</w:t>
            </w:r>
          </w:p>
        </w:tc>
        <w:tc>
          <w:tcPr>
            <w:tcW w:w="1140"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82.50%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tl2br w:val="nil"/>
              <w:tr2bl w:val="nil"/>
            </w:tcBorders>
            <w:shd w:val="clear" w:color="auto" w:fill="auto"/>
            <w:noWrap/>
            <w:vAlign w:val="center"/>
          </w:tcPr>
          <w:p>
            <w:pPr>
              <w:jc w:val="center"/>
              <w:rPr>
                <w:sz w:val="21"/>
              </w:rPr>
            </w:pPr>
          </w:p>
        </w:tc>
        <w:tc>
          <w:tcPr>
            <w:tcW w:w="1011" w:type="dxa"/>
            <w:tcBorders>
              <w:tl2br w:val="nil"/>
              <w:tr2bl w:val="nil"/>
            </w:tcBorders>
            <w:shd w:val="clear" w:color="auto" w:fill="auto"/>
            <w:noWrap/>
            <w:vAlign w:val="center"/>
          </w:tcPr>
          <w:p>
            <w:pPr>
              <w:suppressLineNumbers/>
              <w:spacing w:line="240" w:lineRule="auto"/>
              <w:jc w:val="center"/>
              <w:rPr>
                <w:rFonts w:ascii="宋体" w:hAnsi="宋体" w:cs="宋体"/>
                <w:color w:val="000000"/>
                <w:sz w:val="21"/>
              </w:rPr>
            </w:pPr>
          </w:p>
        </w:tc>
        <w:tc>
          <w:tcPr>
            <w:tcW w:w="910" w:type="dxa"/>
            <w:tcBorders>
              <w:tl2br w:val="nil"/>
              <w:tr2bl w:val="nil"/>
            </w:tcBorders>
            <w:shd w:val="clear" w:color="auto" w:fill="auto"/>
            <w:noWrap/>
            <w:vAlign w:val="center"/>
          </w:tcPr>
          <w:p>
            <w:pPr>
              <w:suppressLineNumbers/>
              <w:spacing w:line="240" w:lineRule="auto"/>
              <w:jc w:val="center"/>
              <w:rPr>
                <w:color w:val="000000"/>
                <w:sz w:val="21"/>
              </w:rPr>
            </w:pPr>
          </w:p>
        </w:tc>
        <w:tc>
          <w:tcPr>
            <w:tcW w:w="206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09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0.0045</w:t>
            </w:r>
          </w:p>
        </w:tc>
        <w:tc>
          <w:tcPr>
            <w:tcW w:w="123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0.0008</w:t>
            </w:r>
          </w:p>
        </w:tc>
        <w:tc>
          <w:tcPr>
            <w:tcW w:w="114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81.72%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tl2br w:val="nil"/>
              <w:tr2bl w:val="nil"/>
            </w:tcBorders>
            <w:shd w:val="clear" w:color="auto" w:fill="auto"/>
            <w:noWrap/>
            <w:vAlign w:val="center"/>
          </w:tcPr>
          <w:p>
            <w:pPr>
              <w:jc w:val="center"/>
              <w:rPr>
                <w:sz w:val="21"/>
              </w:rPr>
            </w:pPr>
          </w:p>
        </w:tc>
        <w:tc>
          <w:tcPr>
            <w:tcW w:w="1011"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West</w:t>
            </w:r>
          </w:p>
        </w:tc>
        <w:tc>
          <w:tcPr>
            <w:tcW w:w="91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1.9316</w:t>
            </w:r>
          </w:p>
        </w:tc>
        <w:tc>
          <w:tcPr>
            <w:tcW w:w="123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1.8401</w:t>
            </w:r>
          </w:p>
        </w:tc>
        <w:tc>
          <w:tcPr>
            <w:tcW w:w="1140"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l2br w:val="nil"/>
              <w:tr2bl w:val="nil"/>
            </w:tcBorders>
            <w:shd w:val="clear" w:color="auto" w:fill="auto"/>
            <w:noWrap/>
            <w:vAlign w:val="center"/>
          </w:tcPr>
          <w:p>
            <w:pPr>
              <w:jc w:val="center"/>
              <w:rPr>
                <w:sz w:val="21"/>
              </w:rPr>
            </w:pPr>
          </w:p>
        </w:tc>
        <w:tc>
          <w:tcPr>
            <w:tcW w:w="1011" w:type="dxa"/>
            <w:tcBorders>
              <w:bottom w:val="single" w:color="auto" w:sz="4" w:space="0"/>
              <w:tl2br w:val="nil"/>
              <w:tr2bl w:val="nil"/>
            </w:tcBorders>
            <w:shd w:val="clear" w:color="auto" w:fill="auto"/>
            <w:noWrap/>
            <w:vAlign w:val="center"/>
          </w:tcPr>
          <w:p>
            <w:pPr>
              <w:suppressLineNumbers/>
              <w:spacing w:line="240" w:lineRule="auto"/>
              <w:jc w:val="center"/>
              <w:rPr>
                <w:rFonts w:ascii="宋体" w:hAnsi="宋体" w:cs="宋体"/>
                <w:color w:val="000000"/>
                <w:sz w:val="21"/>
              </w:rPr>
            </w:pPr>
          </w:p>
        </w:tc>
        <w:tc>
          <w:tcPr>
            <w:tcW w:w="910" w:type="dxa"/>
            <w:tcBorders>
              <w:bottom w:val="single" w:color="auto" w:sz="4" w:space="0"/>
              <w:tl2br w:val="nil"/>
              <w:tr2bl w:val="nil"/>
            </w:tcBorders>
            <w:shd w:val="clear" w:color="auto" w:fill="auto"/>
            <w:noWrap/>
            <w:vAlign w:val="center"/>
          </w:tcPr>
          <w:p>
            <w:pPr>
              <w:suppressLineNumbers/>
              <w:spacing w:line="240" w:lineRule="auto"/>
              <w:jc w:val="center"/>
              <w:rPr>
                <w:color w:val="000000"/>
                <w:sz w:val="21"/>
              </w:rPr>
            </w:pPr>
          </w:p>
        </w:tc>
        <w:tc>
          <w:tcPr>
            <w:tcW w:w="2060"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Gender</w:t>
            </w:r>
          </w:p>
        </w:tc>
        <w:tc>
          <w:tcPr>
            <w:tcW w:w="1090"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0.0122</w:t>
            </w:r>
          </w:p>
        </w:tc>
        <w:tc>
          <w:tcPr>
            <w:tcW w:w="1230"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0.0079</w:t>
            </w:r>
          </w:p>
        </w:tc>
        <w:tc>
          <w:tcPr>
            <w:tcW w:w="1140"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35.33%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cBorders>
            <w:shd w:val="clear" w:color="auto" w:fill="auto"/>
            <w:noWrap/>
            <w:vAlign w:val="center"/>
          </w:tcPr>
          <w:p>
            <w:pPr>
              <w:jc w:val="center"/>
              <w:rPr>
                <w:sz w:val="21"/>
              </w:rPr>
            </w:pPr>
            <w:r>
              <w:rPr>
                <w:rFonts w:hint="eastAsia"/>
                <w:kern w:val="0"/>
                <w:sz w:val="21"/>
                <w:lang w:bidi="ar"/>
              </w:rPr>
              <w:t>Sandy weather</w:t>
            </w:r>
          </w:p>
        </w:tc>
        <w:tc>
          <w:tcPr>
            <w:tcW w:w="1011"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East</w:t>
            </w:r>
          </w:p>
        </w:tc>
        <w:tc>
          <w:tcPr>
            <w:tcW w:w="91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NDVI</w:t>
            </w:r>
          </w:p>
        </w:tc>
        <w:tc>
          <w:tcPr>
            <w:tcW w:w="206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0.1918</w:t>
            </w:r>
          </w:p>
        </w:tc>
        <w:tc>
          <w:tcPr>
            <w:tcW w:w="123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0.1920</w:t>
            </w:r>
          </w:p>
        </w:tc>
        <w:tc>
          <w:tcPr>
            <w:tcW w:w="114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0.0142</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0.0117</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17.83%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0.1918</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0.2184</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-13.87%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0.0142</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0.0134</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5.92%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LST</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0.1918</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0.1886</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1.64%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0.0142</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0.0153</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-7.82%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0.1918</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0.2402</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-25.25%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Farmland</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0.0005</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51.06%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Middle</w:t>
            </w: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NDVI</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0.3634</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47.18%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0.0323</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0.2258</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-599.85%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0.0007</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0.0016</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-127.14%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0.3722</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45.89%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Age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0.0059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0.0039</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34.30%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0.3767</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45.23%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0.0323</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0.1292</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-300.43%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Age</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0.0059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0.0015</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73.72%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cBorders>
            <w:shd w:val="clear" w:color="auto" w:fill="auto"/>
            <w:noWrap/>
            <w:vAlign w:val="center"/>
          </w:tcPr>
          <w:p>
            <w:pPr>
              <w:jc w:val="center"/>
              <w:rPr>
                <w:sz w:val="21"/>
              </w:rPr>
            </w:pPr>
          </w:p>
        </w:tc>
        <w:tc>
          <w:tcPr>
            <w:tcW w:w="1011" w:type="dxa"/>
            <w:tcBorders>
              <w:bottom w:val="single" w:color="auto" w:sz="4" w:space="0"/>
            </w:tcBorders>
            <w:shd w:val="clear" w:color="auto" w:fill="auto"/>
            <w:noWrap/>
            <w:vAlign w:val="center"/>
          </w:tcPr>
          <w:p>
            <w:pPr>
              <w:suppressLineNumbers/>
              <w:spacing w:line="240" w:lineRule="auto"/>
              <w:jc w:val="center"/>
              <w:rPr>
                <w:color w:val="000000"/>
                <w:sz w:val="21"/>
              </w:rPr>
            </w:pPr>
          </w:p>
        </w:tc>
        <w:tc>
          <w:tcPr>
            <w:tcW w:w="910" w:type="dxa"/>
            <w:tcBorders>
              <w:bottom w:val="single" w:color="auto" w:sz="4" w:space="0"/>
            </w:tcBorders>
            <w:shd w:val="clear" w:color="auto" w:fill="auto"/>
            <w:noWrap/>
            <w:vAlign w:val="center"/>
          </w:tcPr>
          <w:p>
            <w:pPr>
              <w:suppressLineNumbers/>
              <w:spacing w:line="240" w:lineRule="auto"/>
              <w:jc w:val="center"/>
              <w:rPr>
                <w:color w:val="000000"/>
                <w:sz w:val="21"/>
              </w:rPr>
            </w:pPr>
          </w:p>
        </w:tc>
        <w:tc>
          <w:tcPr>
            <w:tcW w:w="206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09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0.0007</w:t>
            </w:r>
          </w:p>
        </w:tc>
        <w:tc>
          <w:tcPr>
            <w:tcW w:w="123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0.0005</w:t>
            </w:r>
          </w:p>
        </w:tc>
        <w:tc>
          <w:tcPr>
            <w:tcW w:w="1140"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24.29%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cBorders>
            <w:shd w:val="clear" w:color="auto" w:fill="auto"/>
            <w:noWrap/>
            <w:vAlign w:val="center"/>
          </w:tcPr>
          <w:p>
            <w:pPr>
              <w:jc w:val="center"/>
              <w:rPr>
                <w:sz w:val="21"/>
              </w:rPr>
            </w:pPr>
            <w:r>
              <w:rPr>
                <w:rFonts w:hint="eastAsia"/>
                <w:kern w:val="0"/>
                <w:sz w:val="21"/>
                <w:lang w:bidi="ar"/>
              </w:rPr>
              <w:t>Soil quality</w:t>
            </w:r>
          </w:p>
        </w:tc>
        <w:tc>
          <w:tcPr>
            <w:tcW w:w="1011"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East</w:t>
            </w:r>
          </w:p>
        </w:tc>
        <w:tc>
          <w:tcPr>
            <w:tcW w:w="91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RH</w:t>
            </w:r>
          </w:p>
        </w:tc>
        <w:tc>
          <w:tcPr>
            <w:tcW w:w="206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09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0.0245</w:t>
            </w:r>
          </w:p>
        </w:tc>
        <w:tc>
          <w:tcPr>
            <w:tcW w:w="123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0.0150</w:t>
            </w:r>
          </w:p>
        </w:tc>
        <w:tc>
          <w:tcPr>
            <w:tcW w:w="1140"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38.57%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color w:val="000000"/>
                <w:sz w:val="21"/>
              </w:rPr>
            </w:pPr>
          </w:p>
        </w:tc>
        <w:tc>
          <w:tcPr>
            <w:tcW w:w="910" w:type="dxa"/>
            <w:shd w:val="clear" w:color="auto" w:fill="auto"/>
            <w:noWrap/>
            <w:vAlign w:val="center"/>
          </w:tcPr>
          <w:p>
            <w:pPr>
              <w:suppressLineNumbers/>
              <w:spacing w:line="240" w:lineRule="auto"/>
              <w:jc w:val="center"/>
              <w:rPr>
                <w:color w:val="000000"/>
                <w:sz w:val="21"/>
              </w:rPr>
            </w:pPr>
          </w:p>
        </w:tc>
        <w:tc>
          <w:tcPr>
            <w:tcW w:w="206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Farmland</w:t>
            </w:r>
          </w:p>
        </w:tc>
        <w:tc>
          <w:tcPr>
            <w:tcW w:w="109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0.0009</w:t>
            </w:r>
          </w:p>
        </w:tc>
        <w:tc>
          <w:tcPr>
            <w:tcW w:w="123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0.0008</w:t>
            </w:r>
          </w:p>
        </w:tc>
        <w:tc>
          <w:tcPr>
            <w:tcW w:w="1140"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14.61%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jc w:val="center"/>
              <w:rPr>
                <w:rFonts w:ascii="Times New Roman" w:hAnsi="Times New Roman" w:eastAsia="Times New Roman" w:cs="Times New Roman"/>
                <w:kern w:val="2"/>
                <w:sz w:val="21"/>
                <w:szCs w:val="21"/>
                <w:lang w:val="en-GB" w:eastAsia="zh-CN" w:bidi="ar-SA"/>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Middle</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0.7115</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0.0323</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0.0371</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-14.91%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LST</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0.7220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-4.96%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0.0323</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0.0214</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33.57%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0.6879</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0.6378</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7.28%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0.0323</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0.0391</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-21.33%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West</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0.8477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0.9658</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-13.94%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Family structure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0.0015</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35.57%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LST</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0.8477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1.4090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-66.22%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0.0312</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0.0323</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-3.36%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0.8477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0.8224</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2.99%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cBorders>
            <w:shd w:val="clear" w:color="auto" w:fill="auto"/>
            <w:noWrap/>
            <w:vAlign w:val="center"/>
          </w:tcPr>
          <w:p>
            <w:pPr>
              <w:suppressLineNumbers/>
              <w:spacing w:line="240" w:lineRule="auto"/>
              <w:jc w:val="center"/>
              <w:rPr>
                <w:color w:val="000000"/>
                <w:sz w:val="21"/>
              </w:rPr>
            </w:pPr>
          </w:p>
        </w:tc>
        <w:tc>
          <w:tcPr>
            <w:tcW w:w="1011"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Age</w:t>
            </w:r>
          </w:p>
        </w:tc>
        <w:tc>
          <w:tcPr>
            <w:tcW w:w="109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0.0047</w:t>
            </w:r>
          </w:p>
        </w:tc>
        <w:tc>
          <w:tcPr>
            <w:tcW w:w="123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0.0028</w:t>
            </w:r>
          </w:p>
        </w:tc>
        <w:tc>
          <w:tcPr>
            <w:tcW w:w="114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41.24%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cBorders>
            <w:shd w:val="clear" w:color="auto" w:fill="auto"/>
            <w:noWrap/>
            <w:vAlign w:val="center"/>
          </w:tcPr>
          <w:p>
            <w:pPr>
              <w:jc w:val="center"/>
              <w:rPr>
                <w:rFonts w:ascii="Times New Roman" w:hAnsi="Times New Roman" w:eastAsia="Times New Roman" w:cs="Times New Roman"/>
                <w:kern w:val="2"/>
                <w:sz w:val="21"/>
                <w:szCs w:val="21"/>
                <w:lang w:val="en-GB" w:eastAsia="zh-CN" w:bidi="ar-SA"/>
              </w:rPr>
            </w:pPr>
            <w:r>
              <w:rPr>
                <w:rFonts w:hint="eastAsia"/>
                <w:kern w:val="0"/>
                <w:sz w:val="21"/>
                <w:lang w:bidi="ar"/>
              </w:rPr>
              <w:t>Summer temperature</w:t>
            </w:r>
          </w:p>
        </w:tc>
        <w:tc>
          <w:tcPr>
            <w:tcW w:w="1011"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East</w:t>
            </w:r>
          </w:p>
        </w:tc>
        <w:tc>
          <w:tcPr>
            <w:tcW w:w="91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NDVI</w:t>
            </w:r>
          </w:p>
        </w:tc>
        <w:tc>
          <w:tcPr>
            <w:tcW w:w="206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0.0371</w:t>
            </w:r>
          </w:p>
        </w:tc>
        <w:tc>
          <w:tcPr>
            <w:tcW w:w="123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0.0532</w:t>
            </w:r>
          </w:p>
        </w:tc>
        <w:tc>
          <w:tcPr>
            <w:tcW w:w="114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-43.28%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Agricultural income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0.0012</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-6.25%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0.0371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0.0323</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13.02%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Agricultural income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8.04%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LST</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0.0371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0.0443</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-19.43%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Agricultural income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12.50%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Farmland</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0.0015</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0.0011</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23.13%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Middle</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0.4057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0.3289</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18.93%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0.0027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0.0025</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7.38%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0.4057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0.2864</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29.41%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Place of residence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0.0006</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0.0006</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-1.61%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West</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0.1435</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0.1967</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-37.11%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Outgoing frequency</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0.0017</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0.0019</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-14.79%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0.1435</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0.1302</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9.23%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cBorders>
            <w:shd w:val="clear" w:color="auto" w:fill="auto"/>
            <w:noWrap/>
            <w:vAlign w:val="center"/>
          </w:tcPr>
          <w:p>
            <w:pPr>
              <w:suppressLineNumbers/>
              <w:spacing w:line="240" w:lineRule="auto"/>
              <w:jc w:val="center"/>
              <w:rPr>
                <w:color w:val="000000"/>
                <w:sz w:val="21"/>
              </w:rPr>
            </w:pPr>
          </w:p>
        </w:tc>
        <w:tc>
          <w:tcPr>
            <w:tcW w:w="1011"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Migration</w:t>
            </w:r>
          </w:p>
        </w:tc>
        <w:tc>
          <w:tcPr>
            <w:tcW w:w="109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0.0360</w:t>
            </w:r>
          </w:p>
        </w:tc>
        <w:tc>
          <w:tcPr>
            <w:tcW w:w="123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0.0265</w:t>
            </w:r>
          </w:p>
        </w:tc>
        <w:tc>
          <w:tcPr>
            <w:tcW w:w="114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26.43%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restart"/>
            <w:tcBorders>
              <w:top w:val="single" w:color="auto" w:sz="4" w:space="0"/>
            </w:tcBorders>
            <w:shd w:val="clear" w:color="auto" w:fill="auto"/>
            <w:noWrap/>
            <w:vAlign w:val="center"/>
          </w:tcPr>
          <w:p>
            <w:pPr>
              <w:jc w:val="center"/>
              <w:rPr>
                <w:rFonts w:ascii="Times New Roman" w:hAnsi="Times New Roman" w:eastAsia="Times New Roman" w:cs="Times New Roman"/>
                <w:kern w:val="2"/>
                <w:sz w:val="21"/>
                <w:szCs w:val="21"/>
                <w:lang w:val="en-GB" w:eastAsia="zh-CN" w:bidi="ar-SA"/>
              </w:rPr>
            </w:pPr>
            <w:r>
              <w:rPr>
                <w:rFonts w:hint="eastAsia"/>
                <w:kern w:val="0"/>
                <w:sz w:val="21"/>
                <w:lang w:bidi="ar"/>
              </w:rPr>
              <w:t>Precipitation</w:t>
            </w:r>
          </w:p>
        </w:tc>
        <w:tc>
          <w:tcPr>
            <w:tcW w:w="1011"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East</w:t>
            </w:r>
          </w:p>
        </w:tc>
        <w:tc>
          <w:tcPr>
            <w:tcW w:w="91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LST</w:t>
            </w:r>
          </w:p>
        </w:tc>
        <w:tc>
          <w:tcPr>
            <w:tcW w:w="206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0.0816</w:t>
            </w:r>
          </w:p>
        </w:tc>
        <w:tc>
          <w:tcPr>
            <w:tcW w:w="123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0.0851</w:t>
            </w:r>
          </w:p>
        </w:tc>
        <w:tc>
          <w:tcPr>
            <w:tcW w:w="1140" w:type="dxa"/>
            <w:tcBorders>
              <w:top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-4.29%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Age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0.0040</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0.0020</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50.12%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RH</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0.0816</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0.0824</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-0.97%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Migration</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0.2223</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0.1525</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31.39%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Age</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0.0040</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0.0022</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45.16%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Middle</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LST</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0.8301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0.7726</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6.93%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Gender</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0.0446</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0.0285</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35.96%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shd w:val="clear" w:color="auto" w:fill="auto"/>
            <w:noWrap/>
            <w:vAlign w:val="center"/>
          </w:tcPr>
          <w:p>
            <w:pPr>
              <w:suppressLineNumbers/>
              <w:spacing w:line="240" w:lineRule="auto"/>
              <w:jc w:val="center"/>
              <w:rPr>
                <w:color w:val="000000"/>
                <w:sz w:val="21"/>
              </w:rPr>
            </w:pPr>
          </w:p>
        </w:tc>
        <w:tc>
          <w:tcPr>
            <w:tcW w:w="1011"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West</w:t>
            </w:r>
          </w:p>
        </w:tc>
        <w:tc>
          <w:tcPr>
            <w:tcW w:w="91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rFonts w:hint="eastAsia"/>
                <w:color w:val="000000"/>
                <w:kern w:val="0"/>
                <w:sz w:val="21"/>
                <w:lang w:bidi="ar"/>
              </w:rPr>
              <w:t>P</w:t>
            </w:r>
          </w:p>
        </w:tc>
        <w:tc>
          <w:tcPr>
            <w:tcW w:w="206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Intercept</w:t>
            </w:r>
          </w:p>
        </w:tc>
        <w:tc>
          <w:tcPr>
            <w:tcW w:w="109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1.4001</w:t>
            </w:r>
          </w:p>
        </w:tc>
        <w:tc>
          <w:tcPr>
            <w:tcW w:w="123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1.7099</w:t>
            </w:r>
          </w:p>
        </w:tc>
        <w:tc>
          <w:tcPr>
            <w:tcW w:w="1140" w:type="dxa"/>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-22.13%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blHeader/>
          <w:jc w:val="center"/>
        </w:trPr>
        <w:tc>
          <w:tcPr>
            <w:tcW w:w="1346" w:type="dxa"/>
            <w:vMerge w:val="continue"/>
            <w:tcBorders>
              <w:bottom w:val="single" w:color="auto" w:sz="4" w:space="0"/>
            </w:tcBorders>
            <w:shd w:val="clear" w:color="auto" w:fill="auto"/>
            <w:noWrap/>
            <w:vAlign w:val="center"/>
          </w:tcPr>
          <w:p>
            <w:pPr>
              <w:suppressLineNumbers/>
              <w:spacing w:line="240" w:lineRule="auto"/>
              <w:jc w:val="center"/>
              <w:rPr>
                <w:color w:val="000000"/>
                <w:sz w:val="21"/>
              </w:rPr>
            </w:pPr>
          </w:p>
        </w:tc>
        <w:tc>
          <w:tcPr>
            <w:tcW w:w="1011"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910" w:type="dxa"/>
            <w:tcBorders>
              <w:bottom w:val="single" w:color="auto" w:sz="4" w:space="0"/>
            </w:tcBorders>
            <w:shd w:val="clear" w:color="auto" w:fill="auto"/>
            <w:noWrap/>
            <w:vAlign w:val="center"/>
          </w:tcPr>
          <w:p>
            <w:pPr>
              <w:suppressLineNumbers/>
              <w:spacing w:line="240" w:lineRule="auto"/>
              <w:jc w:val="center"/>
              <w:rPr>
                <w:rFonts w:ascii="Times New Roman" w:hAnsi="Times New Roman" w:eastAsia="Times New Roman" w:cs="Times New Roman"/>
                <w:color w:val="000000"/>
                <w:kern w:val="2"/>
                <w:sz w:val="21"/>
                <w:szCs w:val="21"/>
                <w:lang w:val="en-GB" w:eastAsia="zh-CN" w:bidi="ar-SA"/>
              </w:rPr>
            </w:pPr>
          </w:p>
        </w:tc>
        <w:tc>
          <w:tcPr>
            <w:tcW w:w="206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Age</w:t>
            </w:r>
          </w:p>
        </w:tc>
        <w:tc>
          <w:tcPr>
            <w:tcW w:w="109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0.0091</w:t>
            </w:r>
          </w:p>
        </w:tc>
        <w:tc>
          <w:tcPr>
            <w:tcW w:w="123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0.0123</w:t>
            </w:r>
          </w:p>
        </w:tc>
        <w:tc>
          <w:tcPr>
            <w:tcW w:w="1140" w:type="dxa"/>
            <w:tcBorders>
              <w:bottom w:val="single" w:color="auto" w:sz="4" w:space="0"/>
            </w:tcBorders>
            <w:shd w:val="clear" w:color="auto" w:fill="auto"/>
            <w:noWrap/>
            <w:vAlign w:val="center"/>
          </w:tcPr>
          <w:p>
            <w:pPr>
              <w:widowControl/>
              <w:suppressLineNumbers/>
              <w:spacing w:line="240" w:lineRule="auto"/>
              <w:jc w:val="center"/>
              <w:textAlignment w:val="center"/>
              <w:rPr>
                <w:rFonts w:ascii="Times New Roman" w:hAnsi="Times New Roman" w:eastAsia="Times New Roman" w:cs="Times New Roman"/>
                <w:color w:val="000000"/>
                <w:kern w:val="2"/>
                <w:sz w:val="21"/>
                <w:szCs w:val="21"/>
                <w:lang w:val="en-GB" w:eastAsia="zh-CN" w:bidi="ar-SA"/>
              </w:rPr>
            </w:pPr>
            <w:r>
              <w:rPr>
                <w:color w:val="000000"/>
                <w:kern w:val="0"/>
                <w:sz w:val="21"/>
                <w:lang w:bidi="ar"/>
              </w:rPr>
              <w:t>-35.79%</w:t>
            </w:r>
          </w:p>
        </w:tc>
      </w:tr>
    </w:tbl>
    <w:p>
      <w:pPr>
        <w:suppressLineNumbers/>
        <w:spacing w:line="240" w:lineRule="auto"/>
        <w:rPr>
          <w:rFonts w:hint="eastAsia"/>
          <w:sz w:val="21"/>
          <w:lang w:bidi="ar"/>
        </w:rPr>
      </w:pPr>
      <w:r>
        <w:rPr>
          <w:rFonts w:hint="eastAsia"/>
          <w:sz w:val="21"/>
          <w:lang w:bidi="ar"/>
        </w:rPr>
        <w:t>Note: We examined the reduction in unconditional model variance as each predictor (level 2) was added, and the proportion of variance in the slope of EPs to each individual factor (level 1) explained by the respective environmental context change was calculated. Only the individual factors that are significant (p &lt; 0.1) in the overall model are shown in the table.</w:t>
      </w:r>
    </w:p>
    <w:p>
      <w:pPr>
        <w:suppressLineNumbers/>
        <w:spacing w:line="240" w:lineRule="auto"/>
        <w:rPr>
          <w:rFonts w:hint="eastAsia"/>
          <w:sz w:val="21"/>
          <w:lang w:bidi="ar"/>
        </w:rPr>
      </w:pPr>
    </w:p>
    <w:p>
      <w:pPr>
        <w:suppressLineNumbers/>
        <w:spacing w:line="240" w:lineRule="auto"/>
        <w:rPr>
          <w:rFonts w:hint="eastAsia"/>
          <w:sz w:val="21"/>
          <w:lang w:bidi="ar"/>
        </w:rPr>
      </w:pPr>
    </w:p>
    <w:p>
      <w:pPr>
        <w:suppressLineNumbers/>
        <w:spacing w:line="240" w:lineRule="auto"/>
        <w:rPr>
          <w:rFonts w:hint="eastAsia"/>
          <w:sz w:val="21"/>
          <w:lang w:bidi="ar"/>
        </w:rPr>
      </w:pPr>
    </w:p>
    <w:p>
      <w:pPr>
        <w:suppressLineNumbers/>
        <w:spacing w:line="240" w:lineRule="auto"/>
        <w:rPr>
          <w:rFonts w:hint="eastAsia"/>
          <w:sz w:val="21"/>
          <w:lang w:bidi="ar"/>
        </w:rPr>
      </w:pPr>
    </w:p>
    <w:p>
      <w:pPr>
        <w:suppressLineNumbers/>
        <w:spacing w:line="240" w:lineRule="auto"/>
        <w:rPr>
          <w:rFonts w:hint="eastAsia"/>
          <w:sz w:val="21"/>
          <w:lang w:bidi="ar"/>
        </w:rPr>
      </w:pPr>
    </w:p>
    <w:p>
      <w:pPr>
        <w:suppressLineNumbers/>
        <w:spacing w:line="240" w:lineRule="auto"/>
        <w:rPr>
          <w:rFonts w:hint="eastAsia"/>
          <w:sz w:val="21"/>
          <w:lang w:bidi="ar"/>
        </w:rPr>
      </w:pPr>
    </w:p>
    <w:p>
      <w:pPr>
        <w:suppressLineNumbers/>
        <w:spacing w:line="240" w:lineRule="auto"/>
        <w:rPr>
          <w:rFonts w:hint="eastAsia"/>
          <w:sz w:val="21"/>
          <w:lang w:bidi="ar"/>
        </w:rPr>
      </w:pPr>
    </w:p>
    <w:p>
      <w:pPr>
        <w:widowControl/>
        <w:suppressLineNumbers/>
        <w:spacing w:line="240" w:lineRule="auto"/>
        <w:textAlignment w:val="center"/>
        <w:rPr>
          <w:b/>
          <w:lang w:bidi="ar"/>
        </w:rPr>
      </w:pPr>
    </w:p>
    <w:p>
      <w:pPr>
        <w:widowControl/>
        <w:suppressLineNumbers/>
        <w:spacing w:line="240" w:lineRule="auto"/>
        <w:textAlignment w:val="center"/>
        <w:rPr>
          <w:color w:val="000000"/>
          <w:kern w:val="0"/>
          <w:lang w:bidi="ar"/>
        </w:rPr>
      </w:pPr>
      <w:r>
        <w:rPr>
          <w:b/>
          <w:lang w:bidi="ar"/>
        </w:rPr>
        <w:t xml:space="preserve">Supplementary Table </w:t>
      </w:r>
      <w:r>
        <w:rPr>
          <w:rFonts w:hint="eastAsia"/>
          <w:b/>
          <w:lang w:bidi="ar"/>
        </w:rPr>
        <w:t>6</w:t>
      </w:r>
      <w:r>
        <w:rPr>
          <w:b/>
          <w:lang w:bidi="ar"/>
        </w:rPr>
        <w:t>.</w:t>
      </w:r>
      <w:r>
        <w:rPr>
          <w:lang w:bidi="ar"/>
        </w:rPr>
        <w:t xml:space="preserve"> </w:t>
      </w:r>
      <w:r>
        <w:rPr>
          <w:color w:val="000000"/>
          <w:kern w:val="0"/>
          <w:lang w:bidi="ar"/>
        </w:rPr>
        <w:t xml:space="preserve">Regression coefficients between </w:t>
      </w:r>
      <w:r>
        <w:rPr>
          <w:rFonts w:hint="eastAsia"/>
          <w:color w:val="000000"/>
          <w:kern w:val="0"/>
          <w:lang w:bidi="ar"/>
        </w:rPr>
        <w:t xml:space="preserve">landscape-level environment </w:t>
      </w:r>
      <w:r>
        <w:rPr>
          <w:color w:val="000000"/>
          <w:kern w:val="0"/>
          <w:lang w:bidi="ar"/>
        </w:rPr>
        <w:t>context</w:t>
      </w:r>
      <w:r>
        <w:rPr>
          <w:rFonts w:hint="eastAsia"/>
          <w:color w:val="000000"/>
          <w:kern w:val="0"/>
          <w:lang w:bidi="ar"/>
        </w:rPr>
        <w:t xml:space="preserve"> </w:t>
      </w:r>
      <w:r>
        <w:rPr>
          <w:color w:val="000000"/>
          <w:kern w:val="0"/>
          <w:lang w:bidi="ar"/>
        </w:rPr>
        <w:t>changes and slope of</w:t>
      </w:r>
      <w:r>
        <w:rPr>
          <w:rFonts w:hint="eastAsia"/>
          <w:color w:val="000000"/>
          <w:kern w:val="0"/>
          <w:lang w:bidi="ar"/>
        </w:rPr>
        <w:t xml:space="preserve"> the</w:t>
      </w:r>
      <w:r>
        <w:rPr>
          <w:color w:val="000000"/>
          <w:kern w:val="0"/>
          <w:lang w:bidi="ar"/>
        </w:rPr>
        <w:t xml:space="preserve"> </w:t>
      </w:r>
      <w:r>
        <w:rPr>
          <w:rFonts w:hint="eastAsia" w:eastAsia="宋体"/>
          <w:color w:val="000000"/>
          <w:kern w:val="0"/>
          <w:lang w:val="en-US" w:eastAsia="zh-CN" w:bidi="ar"/>
        </w:rPr>
        <w:t xml:space="preserve">composite </w:t>
      </w:r>
      <w:r>
        <w:rPr>
          <w:rFonts w:hint="eastAsia"/>
          <w:color w:val="000000"/>
          <w:kern w:val="0"/>
          <w:lang w:bidi="ar"/>
        </w:rPr>
        <w:t>EP</w:t>
      </w:r>
      <w:r>
        <w:rPr>
          <w:color w:val="000000"/>
          <w:kern w:val="0"/>
          <w:lang w:bidi="ar"/>
        </w:rPr>
        <w:t xml:space="preserve"> to individual factors</w:t>
      </w:r>
    </w:p>
    <w:tbl>
      <w:tblPr>
        <w:tblStyle w:val="11"/>
        <w:tblW w:w="889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2016"/>
        <w:gridCol w:w="1536"/>
        <w:gridCol w:w="1364"/>
        <w:gridCol w:w="1418"/>
        <w:gridCol w:w="1518"/>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40" w:type="dxa"/>
            <w:tcBorders>
              <w:top w:val="single" w:color="auto" w:sz="4" w:space="0"/>
              <w:bottom w:val="single" w:color="auto" w:sz="4" w:space="0"/>
            </w:tcBorders>
            <w:shd w:val="clear" w:color="auto" w:fill="auto"/>
            <w:noWrap/>
            <w:vAlign w:val="center"/>
          </w:tcPr>
          <w:p>
            <w:pPr>
              <w:jc w:val="center"/>
              <w:rPr>
                <w:sz w:val="21"/>
              </w:rPr>
            </w:pPr>
            <w:r>
              <w:rPr>
                <w:rFonts w:hint="eastAsia"/>
                <w:sz w:val="21"/>
              </w:rPr>
              <w:t>Region</w:t>
            </w:r>
          </w:p>
        </w:tc>
        <w:tc>
          <w:tcPr>
            <w:tcW w:w="2016"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Regression coefficient</w:t>
            </w:r>
          </w:p>
        </w:tc>
        <w:tc>
          <w:tcPr>
            <w:tcW w:w="1536"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NDVI</w:t>
            </w:r>
          </w:p>
        </w:tc>
        <w:tc>
          <w:tcPr>
            <w:tcW w:w="1364"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P</w:t>
            </w:r>
          </w:p>
        </w:tc>
        <w:tc>
          <w:tcPr>
            <w:tcW w:w="1418"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LST</w:t>
            </w:r>
          </w:p>
        </w:tc>
        <w:tc>
          <w:tcPr>
            <w:tcW w:w="1518"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sz w:val="21"/>
              </w:rPr>
            </w:pPr>
            <w:r>
              <w:rPr>
                <w:color w:val="000000"/>
                <w:kern w:val="0"/>
                <w:sz w:val="21"/>
                <w:lang w:bidi="ar"/>
              </w:rPr>
              <w:t>RH</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restart"/>
            <w:tcBorders>
              <w:top w:val="single" w:color="auto" w:sz="4" w:space="0"/>
            </w:tcBorders>
            <w:shd w:val="clear" w:color="auto" w:fill="auto"/>
            <w:noWrap/>
            <w:vAlign w:val="center"/>
          </w:tcPr>
          <w:p>
            <w:pPr>
              <w:jc w:val="center"/>
              <w:rPr>
                <w:sz w:val="21"/>
              </w:rPr>
            </w:pPr>
            <w:r>
              <w:rPr>
                <w:kern w:val="0"/>
                <w:sz w:val="21"/>
                <w:lang w:bidi="ar"/>
              </w:rPr>
              <w:t>East</w:t>
            </w:r>
          </w:p>
        </w:tc>
        <w:tc>
          <w:tcPr>
            <w:tcW w:w="2016"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Place of residence</w:t>
            </w:r>
          </w:p>
        </w:tc>
        <w:tc>
          <w:tcPr>
            <w:tcW w:w="1536"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-9.4184</w:t>
            </w:r>
          </w:p>
        </w:tc>
        <w:tc>
          <w:tcPr>
            <w:tcW w:w="1364"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-0.0045</w:t>
            </w:r>
          </w:p>
        </w:tc>
        <w:tc>
          <w:tcPr>
            <w:tcW w:w="1418"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-0.0109</w:t>
            </w:r>
          </w:p>
        </w:tc>
        <w:tc>
          <w:tcPr>
            <w:tcW w:w="1518"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0.5200*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tl2br w:val="nil"/>
              <w:tr2bl w:val="nil"/>
            </w:tcBorders>
            <w:shd w:val="clear" w:color="auto" w:fill="auto"/>
            <w:noWrap/>
            <w:vAlign w:val="center"/>
          </w:tcPr>
          <w:p>
            <w:pPr>
              <w:jc w:val="center"/>
              <w:rPr>
                <w:sz w:val="21"/>
              </w:rPr>
            </w:pPr>
          </w:p>
        </w:tc>
        <w:tc>
          <w:tcPr>
            <w:tcW w:w="201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Income</w:t>
            </w:r>
          </w:p>
        </w:tc>
        <w:tc>
          <w:tcPr>
            <w:tcW w:w="153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125.6988**</w:t>
            </w:r>
          </w:p>
        </w:tc>
        <w:tc>
          <w:tcPr>
            <w:tcW w:w="1364"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0.0592***</w:t>
            </w:r>
          </w:p>
        </w:tc>
        <w:tc>
          <w:tcPr>
            <w:tcW w:w="14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2.4802**</w:t>
            </w:r>
          </w:p>
        </w:tc>
        <w:tc>
          <w:tcPr>
            <w:tcW w:w="15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-1.3570*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tl2br w:val="nil"/>
              <w:tr2bl w:val="nil"/>
            </w:tcBorders>
            <w:shd w:val="clear" w:color="auto" w:fill="auto"/>
            <w:noWrap/>
            <w:vAlign w:val="center"/>
          </w:tcPr>
          <w:p>
            <w:pPr>
              <w:jc w:val="center"/>
              <w:rPr>
                <w:sz w:val="21"/>
              </w:rPr>
            </w:pPr>
          </w:p>
        </w:tc>
        <w:tc>
          <w:tcPr>
            <w:tcW w:w="201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53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-67.5194**</w:t>
            </w:r>
          </w:p>
        </w:tc>
        <w:tc>
          <w:tcPr>
            <w:tcW w:w="1364"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-0.0100</w:t>
            </w:r>
          </w:p>
        </w:tc>
        <w:tc>
          <w:tcPr>
            <w:tcW w:w="14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-1.2111*</w:t>
            </w:r>
          </w:p>
        </w:tc>
        <w:tc>
          <w:tcPr>
            <w:tcW w:w="15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0.2686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bottom w:val="single" w:color="auto" w:sz="4" w:space="0"/>
              <w:tl2br w:val="nil"/>
              <w:tr2bl w:val="nil"/>
            </w:tcBorders>
            <w:shd w:val="clear" w:color="auto" w:fill="auto"/>
            <w:noWrap/>
            <w:vAlign w:val="center"/>
          </w:tcPr>
          <w:p>
            <w:pPr>
              <w:jc w:val="center"/>
              <w:rPr>
                <w:sz w:val="21"/>
              </w:rPr>
            </w:pPr>
          </w:p>
        </w:tc>
        <w:tc>
          <w:tcPr>
            <w:tcW w:w="2016"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536"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-660.2204</w:t>
            </w:r>
          </w:p>
        </w:tc>
        <w:tc>
          <w:tcPr>
            <w:tcW w:w="1364"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-0.3796*</w:t>
            </w:r>
          </w:p>
        </w:tc>
        <w:tc>
          <w:tcPr>
            <w:tcW w:w="1418"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-12.6362</w:t>
            </w:r>
          </w:p>
        </w:tc>
        <w:tc>
          <w:tcPr>
            <w:tcW w:w="1518" w:type="dxa"/>
            <w:tcBorders>
              <w:bottom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2.8766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restart"/>
            <w:tcBorders>
              <w:top w:val="single" w:color="auto" w:sz="4" w:space="0"/>
            </w:tcBorders>
            <w:shd w:val="clear" w:color="auto" w:fill="auto"/>
            <w:noWrap/>
            <w:vAlign w:val="center"/>
          </w:tcPr>
          <w:p>
            <w:pPr>
              <w:jc w:val="center"/>
              <w:rPr>
                <w:sz w:val="21"/>
              </w:rPr>
            </w:pPr>
            <w:r>
              <w:rPr>
                <w:kern w:val="0"/>
                <w:sz w:val="21"/>
                <w:lang w:bidi="ar"/>
              </w:rPr>
              <w:t>Middle</w:t>
            </w:r>
          </w:p>
        </w:tc>
        <w:tc>
          <w:tcPr>
            <w:tcW w:w="2016"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Migration</w:t>
            </w:r>
          </w:p>
        </w:tc>
        <w:tc>
          <w:tcPr>
            <w:tcW w:w="1536"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-445.6518*</w:t>
            </w:r>
          </w:p>
        </w:tc>
        <w:tc>
          <w:tcPr>
            <w:tcW w:w="1364"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0.1949*</w:t>
            </w:r>
          </w:p>
        </w:tc>
        <w:tc>
          <w:tcPr>
            <w:tcW w:w="1418"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-4.3059</w:t>
            </w:r>
          </w:p>
        </w:tc>
        <w:tc>
          <w:tcPr>
            <w:tcW w:w="1518" w:type="dxa"/>
            <w:tcBorders>
              <w:top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-6.5483**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shd w:val="clear" w:color="auto" w:fill="auto"/>
            <w:noWrap/>
            <w:vAlign w:val="center"/>
          </w:tcPr>
          <w:p>
            <w:pPr>
              <w:jc w:val="center"/>
              <w:rPr>
                <w:sz w:val="21"/>
              </w:rPr>
            </w:pPr>
          </w:p>
        </w:tc>
        <w:tc>
          <w:tcPr>
            <w:tcW w:w="2016"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Gender</w:t>
            </w:r>
          </w:p>
        </w:tc>
        <w:tc>
          <w:tcPr>
            <w:tcW w:w="1536"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-210.2017*</w:t>
            </w:r>
          </w:p>
        </w:tc>
        <w:tc>
          <w:tcPr>
            <w:tcW w:w="1364"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-0.0195</w:t>
            </w:r>
          </w:p>
        </w:tc>
        <w:tc>
          <w:tcPr>
            <w:tcW w:w="14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-4.8210</w:t>
            </w:r>
          </w:p>
        </w:tc>
        <w:tc>
          <w:tcPr>
            <w:tcW w:w="15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0.1468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shd w:val="clear" w:color="auto" w:fill="auto"/>
            <w:noWrap/>
            <w:vAlign w:val="center"/>
          </w:tcPr>
          <w:p>
            <w:pPr>
              <w:jc w:val="center"/>
              <w:rPr>
                <w:sz w:val="21"/>
              </w:rPr>
            </w:pPr>
          </w:p>
        </w:tc>
        <w:tc>
          <w:tcPr>
            <w:tcW w:w="2016"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Income</w:t>
            </w:r>
          </w:p>
        </w:tc>
        <w:tc>
          <w:tcPr>
            <w:tcW w:w="1536"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112.2395*</w:t>
            </w:r>
          </w:p>
        </w:tc>
        <w:tc>
          <w:tcPr>
            <w:tcW w:w="1364"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-0.0011</w:t>
            </w:r>
          </w:p>
        </w:tc>
        <w:tc>
          <w:tcPr>
            <w:tcW w:w="14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2.0830</w:t>
            </w:r>
          </w:p>
        </w:tc>
        <w:tc>
          <w:tcPr>
            <w:tcW w:w="15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shd w:val="clear" w:color="auto" w:fill="auto"/>
            <w:noWrap/>
            <w:vAlign w:val="center"/>
          </w:tcPr>
          <w:p>
            <w:pPr>
              <w:jc w:val="center"/>
              <w:rPr>
                <w:sz w:val="21"/>
              </w:rPr>
            </w:pPr>
          </w:p>
        </w:tc>
        <w:tc>
          <w:tcPr>
            <w:tcW w:w="2016" w:type="dxa"/>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536"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-60.3582*</w:t>
            </w:r>
          </w:p>
        </w:tc>
        <w:tc>
          <w:tcPr>
            <w:tcW w:w="1364"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-0.0093</w:t>
            </w:r>
          </w:p>
        </w:tc>
        <w:tc>
          <w:tcPr>
            <w:tcW w:w="14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-0.4415</w:t>
            </w:r>
          </w:p>
        </w:tc>
        <w:tc>
          <w:tcPr>
            <w:tcW w:w="1518" w:type="dxa"/>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0.0168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bottom w:val="single" w:color="auto" w:sz="4" w:space="0"/>
            </w:tcBorders>
            <w:shd w:val="clear" w:color="auto" w:fill="auto"/>
            <w:noWrap/>
            <w:vAlign w:val="center"/>
          </w:tcPr>
          <w:p>
            <w:pPr>
              <w:jc w:val="center"/>
              <w:rPr>
                <w:sz w:val="21"/>
              </w:rPr>
            </w:pPr>
          </w:p>
        </w:tc>
        <w:tc>
          <w:tcPr>
            <w:tcW w:w="2016"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536"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1056.7182</w:t>
            </w:r>
          </w:p>
        </w:tc>
        <w:tc>
          <w:tcPr>
            <w:tcW w:w="1364"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0.2430</w:t>
            </w:r>
          </w:p>
        </w:tc>
        <w:tc>
          <w:tcPr>
            <w:tcW w:w="1418"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24.0704</w:t>
            </w:r>
          </w:p>
        </w:tc>
        <w:tc>
          <w:tcPr>
            <w:tcW w:w="1518"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0.3663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restart"/>
            <w:tcBorders>
              <w:top w:val="single" w:color="auto" w:sz="4" w:space="0"/>
              <w:tl2br w:val="nil"/>
              <w:tr2bl w:val="nil"/>
            </w:tcBorders>
            <w:shd w:val="clear" w:color="auto" w:fill="auto"/>
            <w:noWrap/>
            <w:vAlign w:val="center"/>
          </w:tcPr>
          <w:p>
            <w:pPr>
              <w:jc w:val="center"/>
              <w:rPr>
                <w:sz w:val="21"/>
              </w:rPr>
            </w:pPr>
            <w:r>
              <w:rPr>
                <w:kern w:val="0"/>
                <w:sz w:val="21"/>
                <w:lang w:bidi="ar"/>
              </w:rPr>
              <w:t>West</w:t>
            </w:r>
          </w:p>
        </w:tc>
        <w:tc>
          <w:tcPr>
            <w:tcW w:w="2016"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Age</w:t>
            </w:r>
          </w:p>
        </w:tc>
        <w:tc>
          <w:tcPr>
            <w:tcW w:w="1536"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-6.3651*</w:t>
            </w:r>
          </w:p>
        </w:tc>
        <w:tc>
          <w:tcPr>
            <w:tcW w:w="1364"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0.0022</w:t>
            </w:r>
          </w:p>
        </w:tc>
        <w:tc>
          <w:tcPr>
            <w:tcW w:w="1418"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0.0430</w:t>
            </w:r>
          </w:p>
        </w:tc>
        <w:tc>
          <w:tcPr>
            <w:tcW w:w="1518" w:type="dxa"/>
            <w:tcBorders>
              <w:top w:val="single" w:color="auto" w:sz="4" w:space="0"/>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-0.0257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tl2br w:val="nil"/>
              <w:tr2bl w:val="nil"/>
            </w:tcBorders>
            <w:shd w:val="clear" w:color="auto" w:fill="auto"/>
            <w:noWrap/>
            <w:vAlign w:val="center"/>
          </w:tcPr>
          <w:p>
            <w:pPr>
              <w:suppressLineNumbers/>
              <w:spacing w:line="240" w:lineRule="auto"/>
              <w:jc w:val="center"/>
              <w:rPr>
                <w:color w:val="000000"/>
                <w:sz w:val="21"/>
              </w:rPr>
            </w:pPr>
          </w:p>
        </w:tc>
        <w:tc>
          <w:tcPr>
            <w:tcW w:w="201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Agricultural income</w:t>
            </w:r>
          </w:p>
        </w:tc>
        <w:tc>
          <w:tcPr>
            <w:tcW w:w="153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0.0958</w:t>
            </w:r>
          </w:p>
        </w:tc>
        <w:tc>
          <w:tcPr>
            <w:tcW w:w="1364"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0.0002**</w:t>
            </w:r>
          </w:p>
        </w:tc>
        <w:tc>
          <w:tcPr>
            <w:tcW w:w="14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-0.0031</w:t>
            </w:r>
          </w:p>
        </w:tc>
        <w:tc>
          <w:tcPr>
            <w:tcW w:w="15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-0.0085*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tl2br w:val="nil"/>
              <w:tr2bl w:val="nil"/>
            </w:tcBorders>
            <w:shd w:val="clear" w:color="auto" w:fill="auto"/>
            <w:noWrap/>
            <w:vAlign w:val="center"/>
          </w:tcPr>
          <w:p>
            <w:pPr>
              <w:suppressLineNumbers/>
              <w:spacing w:line="240" w:lineRule="auto"/>
              <w:jc w:val="center"/>
              <w:rPr>
                <w:color w:val="000000"/>
                <w:sz w:val="21"/>
              </w:rPr>
            </w:pPr>
          </w:p>
        </w:tc>
        <w:tc>
          <w:tcPr>
            <w:tcW w:w="201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rFonts w:hint="eastAsia"/>
                <w:color w:val="000000"/>
                <w:kern w:val="0"/>
                <w:sz w:val="21"/>
                <w:lang w:bidi="ar"/>
              </w:rPr>
              <w:t>Family structure</w:t>
            </w:r>
          </w:p>
        </w:tc>
        <w:tc>
          <w:tcPr>
            <w:tcW w:w="1536"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0.1038</w:t>
            </w:r>
          </w:p>
        </w:tc>
        <w:tc>
          <w:tcPr>
            <w:tcW w:w="1364"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-0.0017*</w:t>
            </w:r>
          </w:p>
        </w:tc>
        <w:tc>
          <w:tcPr>
            <w:tcW w:w="14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-0.0359</w:t>
            </w:r>
          </w:p>
        </w:tc>
        <w:tc>
          <w:tcPr>
            <w:tcW w:w="1518" w:type="dxa"/>
            <w:tcBorders>
              <w:tl2br w:val="nil"/>
              <w:tr2bl w:val="nil"/>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0.0036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40" w:type="dxa"/>
            <w:vMerge w:val="continue"/>
            <w:tcBorders>
              <w:bottom w:val="single" w:color="auto" w:sz="4" w:space="0"/>
            </w:tcBorders>
            <w:shd w:val="clear" w:color="auto" w:fill="auto"/>
            <w:noWrap/>
            <w:vAlign w:val="center"/>
          </w:tcPr>
          <w:p>
            <w:pPr>
              <w:suppressLineNumbers/>
              <w:spacing w:line="240" w:lineRule="auto"/>
              <w:jc w:val="center"/>
              <w:rPr>
                <w:color w:val="000000"/>
                <w:sz w:val="21"/>
              </w:rPr>
            </w:pPr>
          </w:p>
        </w:tc>
        <w:tc>
          <w:tcPr>
            <w:tcW w:w="2016"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Intercept</w:t>
            </w:r>
          </w:p>
        </w:tc>
        <w:tc>
          <w:tcPr>
            <w:tcW w:w="1536"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61.5833*</w:t>
            </w:r>
          </w:p>
        </w:tc>
        <w:tc>
          <w:tcPr>
            <w:tcW w:w="1364"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-0.0196</w:t>
            </w:r>
          </w:p>
        </w:tc>
        <w:tc>
          <w:tcPr>
            <w:tcW w:w="1418"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-0.0469</w:t>
            </w:r>
          </w:p>
        </w:tc>
        <w:tc>
          <w:tcPr>
            <w:tcW w:w="1518"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sz w:val="21"/>
              </w:rPr>
            </w:pPr>
            <w:r>
              <w:rPr>
                <w:color w:val="000000"/>
                <w:kern w:val="0"/>
                <w:sz w:val="21"/>
                <w:lang w:bidi="ar"/>
              </w:rPr>
              <w:t>0.3723</w:t>
            </w:r>
          </w:p>
        </w:tc>
      </w:tr>
    </w:tbl>
    <w:p>
      <w:pPr>
        <w:suppressLineNumbers/>
        <w:spacing w:line="240" w:lineRule="auto"/>
        <w:rPr>
          <w:rFonts w:hint="eastAsia"/>
          <w:sz w:val="21"/>
          <w:lang w:bidi="ar"/>
        </w:rPr>
      </w:pPr>
      <w:r>
        <w:rPr>
          <w:rFonts w:hint="eastAsia"/>
          <w:sz w:val="21"/>
          <w:lang w:bidi="ar"/>
        </w:rPr>
        <w:t>Note: *** p &lt; 0.01, ** p &lt; 0.05, and * p &lt; 0.1. Only significant indicators (p &lt; 0.1) with a positive variance interpretation rate are displayed in the figure.</w:t>
      </w:r>
    </w:p>
    <w:p>
      <w:pPr>
        <w:rPr>
          <w:color w:val="000000"/>
          <w:kern w:val="0"/>
          <w:sz w:val="21"/>
          <w:lang w:bidi="ar"/>
        </w:rPr>
      </w:pPr>
    </w:p>
    <w:p>
      <w:pPr>
        <w:rPr>
          <w:color w:val="000000"/>
          <w:kern w:val="0"/>
          <w:sz w:val="21"/>
          <w:lang w:bidi="ar"/>
        </w:rPr>
      </w:pPr>
    </w:p>
    <w:p>
      <w:pPr>
        <w:rPr>
          <w:color w:val="000000"/>
          <w:kern w:val="0"/>
          <w:sz w:val="21"/>
          <w:lang w:bidi="ar"/>
        </w:rPr>
      </w:pPr>
      <w:r>
        <w:rPr>
          <w:color w:val="000000"/>
          <w:kern w:val="0"/>
          <w:sz w:val="21"/>
          <w:lang w:bidi="ar"/>
        </w:rPr>
        <w:br w:type="page"/>
      </w:r>
    </w:p>
    <w:p>
      <w:pPr>
        <w:widowControl/>
        <w:suppressLineNumbers/>
        <w:spacing w:line="240" w:lineRule="auto"/>
        <w:textAlignment w:val="center"/>
        <w:rPr>
          <w:color w:val="000000"/>
          <w:kern w:val="0"/>
          <w:lang w:bidi="ar"/>
        </w:rPr>
      </w:pPr>
      <w:r>
        <w:rPr>
          <w:b/>
          <w:lang w:bidi="ar"/>
        </w:rPr>
        <w:t xml:space="preserve">Supplementary Table </w:t>
      </w:r>
      <w:r>
        <w:rPr>
          <w:rFonts w:hint="eastAsia"/>
          <w:b/>
          <w:lang w:bidi="ar"/>
        </w:rPr>
        <w:t>7</w:t>
      </w:r>
      <w:r>
        <w:rPr>
          <w:b/>
          <w:lang w:bidi="ar"/>
        </w:rPr>
        <w:t>.</w:t>
      </w:r>
      <w:r>
        <w:rPr>
          <w:lang w:bidi="ar"/>
        </w:rPr>
        <w:t xml:space="preserve"> </w:t>
      </w:r>
      <w:r>
        <w:rPr>
          <w:rFonts w:hint="eastAsia"/>
          <w:color w:val="000000"/>
          <w:kern w:val="0"/>
          <w:lang w:bidi="ar"/>
        </w:rPr>
        <w:t xml:space="preserve">Variance components of the </w:t>
      </w:r>
      <w:r>
        <w:rPr>
          <w:rFonts w:hint="eastAsia" w:eastAsia="宋体"/>
          <w:color w:val="000000"/>
          <w:kern w:val="0"/>
          <w:lang w:val="en-US" w:eastAsia="zh-CN" w:bidi="ar"/>
        </w:rPr>
        <w:t xml:space="preserve">composite </w:t>
      </w:r>
      <w:r>
        <w:rPr>
          <w:rFonts w:hint="eastAsia"/>
          <w:color w:val="000000"/>
          <w:kern w:val="0"/>
          <w:lang w:bidi="ar"/>
        </w:rPr>
        <w:t>EP explained by landscape-level environment contexts.</w:t>
      </w:r>
    </w:p>
    <w:tbl>
      <w:tblPr>
        <w:tblStyle w:val="11"/>
        <w:tblW w:w="8243"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1"/>
        <w:gridCol w:w="973"/>
        <w:gridCol w:w="2039"/>
        <w:gridCol w:w="1520"/>
        <w:gridCol w:w="1420"/>
        <w:gridCol w:w="131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981" w:type="dxa"/>
            <w:tcBorders>
              <w:top w:val="single" w:color="auto" w:sz="4" w:space="0"/>
              <w:bottom w:val="single" w:color="auto" w:sz="4" w:space="0"/>
            </w:tcBorders>
            <w:shd w:val="clear" w:color="auto" w:fill="auto"/>
            <w:noWrap/>
            <w:vAlign w:val="center"/>
          </w:tcPr>
          <w:p>
            <w:pPr>
              <w:jc w:val="center"/>
              <w:rPr>
                <w:sz w:val="21"/>
                <w:lang w:bidi="ar"/>
              </w:rPr>
            </w:pPr>
            <w:r>
              <w:rPr>
                <w:rFonts w:hint="eastAsia"/>
                <w:sz w:val="21"/>
                <w:lang w:bidi="ar"/>
              </w:rPr>
              <w:t>Region</w:t>
            </w:r>
          </w:p>
        </w:tc>
        <w:tc>
          <w:tcPr>
            <w:tcW w:w="973"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Level</w:t>
            </w:r>
            <w:r>
              <w:rPr>
                <w:rFonts w:hint="eastAsia" w:eastAsia="宋体"/>
                <w:color w:val="000000"/>
                <w:kern w:val="0"/>
                <w:sz w:val="21"/>
                <w:lang w:bidi="ar"/>
              </w:rPr>
              <w:t xml:space="preserve"> </w:t>
            </w:r>
            <w:r>
              <w:rPr>
                <w:color w:val="000000"/>
                <w:kern w:val="0"/>
                <w:sz w:val="21"/>
                <w:lang w:bidi="ar"/>
              </w:rPr>
              <w:t>2</w:t>
            </w:r>
          </w:p>
        </w:tc>
        <w:tc>
          <w:tcPr>
            <w:tcW w:w="2039"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Level</w:t>
            </w:r>
            <w:r>
              <w:rPr>
                <w:rFonts w:hint="eastAsia" w:eastAsia="宋体"/>
                <w:color w:val="000000"/>
                <w:kern w:val="0"/>
                <w:sz w:val="21"/>
                <w:lang w:bidi="ar"/>
              </w:rPr>
              <w:t xml:space="preserve"> </w:t>
            </w:r>
            <w:r>
              <w:rPr>
                <w:color w:val="000000"/>
                <w:kern w:val="0"/>
                <w:sz w:val="21"/>
                <w:lang w:bidi="ar"/>
              </w:rPr>
              <w:t>1</w:t>
            </w:r>
          </w:p>
        </w:tc>
        <w:tc>
          <w:tcPr>
            <w:tcW w:w="152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rFonts w:eastAsia="宋体"/>
                <w:color w:val="000000"/>
                <w:kern w:val="0"/>
                <w:sz w:val="21"/>
                <w:lang w:bidi="ar"/>
              </w:rPr>
            </w:pPr>
            <w:r>
              <w:rPr>
                <w:color w:val="000000"/>
                <w:kern w:val="0"/>
                <w:sz w:val="21"/>
                <w:lang w:bidi="ar"/>
              </w:rPr>
              <w:t>Original</w:t>
            </w:r>
          </w:p>
          <w:p>
            <w:pPr>
              <w:widowControl/>
              <w:suppressLineNumbers/>
              <w:spacing w:line="240" w:lineRule="auto"/>
              <w:jc w:val="center"/>
              <w:textAlignment w:val="center"/>
              <w:rPr>
                <w:color w:val="000000"/>
                <w:kern w:val="0"/>
                <w:sz w:val="21"/>
                <w:lang w:bidi="ar"/>
              </w:rPr>
            </w:pPr>
            <w:r>
              <w:rPr>
                <w:color w:val="000000"/>
                <w:kern w:val="0"/>
                <w:sz w:val="21"/>
                <w:lang w:bidi="ar"/>
              </w:rPr>
              <w:t>variance</w:t>
            </w:r>
          </w:p>
        </w:tc>
        <w:tc>
          <w:tcPr>
            <w:tcW w:w="142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rFonts w:eastAsia="宋体"/>
                <w:color w:val="000000"/>
                <w:kern w:val="0"/>
                <w:sz w:val="21"/>
                <w:lang w:bidi="ar"/>
              </w:rPr>
            </w:pPr>
            <w:r>
              <w:rPr>
                <w:color w:val="000000"/>
                <w:kern w:val="0"/>
                <w:sz w:val="21"/>
                <w:lang w:bidi="ar"/>
              </w:rPr>
              <w:t>Conditional</w:t>
            </w:r>
          </w:p>
          <w:p>
            <w:pPr>
              <w:widowControl/>
              <w:suppressLineNumbers/>
              <w:spacing w:line="240" w:lineRule="auto"/>
              <w:jc w:val="center"/>
              <w:textAlignment w:val="center"/>
              <w:rPr>
                <w:color w:val="000000"/>
                <w:kern w:val="0"/>
                <w:sz w:val="21"/>
                <w:lang w:bidi="ar"/>
              </w:rPr>
            </w:pPr>
            <w:r>
              <w:rPr>
                <w:color w:val="000000"/>
                <w:kern w:val="0"/>
                <w:sz w:val="21"/>
                <w:lang w:bidi="ar"/>
              </w:rPr>
              <w:t>variance</w:t>
            </w:r>
          </w:p>
        </w:tc>
        <w:tc>
          <w:tcPr>
            <w:tcW w:w="1310" w:type="dxa"/>
            <w:tcBorders>
              <w:top w:val="single" w:color="auto" w:sz="4" w:space="0"/>
              <w:bottom w:val="single" w:color="auto" w:sz="4" w:space="0"/>
            </w:tcBorders>
            <w:shd w:val="clear" w:color="auto" w:fill="auto"/>
            <w:vAlign w:val="center"/>
          </w:tcPr>
          <w:p>
            <w:pPr>
              <w:widowControl/>
              <w:suppressLineNumbers/>
              <w:spacing w:line="240" w:lineRule="auto"/>
              <w:jc w:val="center"/>
              <w:textAlignment w:val="center"/>
              <w:rPr>
                <w:rFonts w:eastAsia="宋体"/>
                <w:color w:val="000000"/>
                <w:kern w:val="0"/>
                <w:sz w:val="21"/>
                <w:lang w:bidi="ar"/>
              </w:rPr>
            </w:pPr>
            <w:r>
              <w:rPr>
                <w:color w:val="000000"/>
                <w:kern w:val="0"/>
                <w:sz w:val="21"/>
                <w:lang w:bidi="ar"/>
              </w:rPr>
              <w:t>Explained variance</w:t>
            </w:r>
          </w:p>
          <w:p>
            <w:pPr>
              <w:widowControl/>
              <w:suppressLineNumbers/>
              <w:spacing w:line="240" w:lineRule="auto"/>
              <w:jc w:val="center"/>
              <w:textAlignment w:val="center"/>
              <w:rPr>
                <w:color w:val="000000"/>
                <w:kern w:val="0"/>
                <w:sz w:val="21"/>
                <w:lang w:bidi="ar"/>
              </w:rPr>
            </w:pPr>
            <w:r>
              <w:rPr>
                <w:color w:val="000000"/>
                <w:kern w:val="0"/>
                <w:sz w:val="21"/>
                <w:lang w:bidi="ar"/>
              </w:rPr>
              <w:t>ratio</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restart"/>
            <w:tcBorders>
              <w:top w:val="single" w:color="auto" w:sz="4" w:space="0"/>
            </w:tcBorders>
            <w:shd w:val="clear" w:color="auto" w:fill="auto"/>
            <w:vAlign w:val="center"/>
          </w:tcPr>
          <w:p>
            <w:pPr>
              <w:jc w:val="center"/>
              <w:rPr>
                <w:sz w:val="21"/>
                <w:lang w:bidi="ar"/>
              </w:rPr>
            </w:pPr>
            <w:r>
              <w:rPr>
                <w:sz w:val="21"/>
                <w:lang w:bidi="ar"/>
              </w:rPr>
              <w:t>East</w:t>
            </w:r>
          </w:p>
        </w:tc>
        <w:tc>
          <w:tcPr>
            <w:tcW w:w="973"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NDVI</w:t>
            </w:r>
          </w:p>
        </w:tc>
        <w:tc>
          <w:tcPr>
            <w:tcW w:w="2039"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48.6556</w:t>
            </w:r>
          </w:p>
        </w:tc>
        <w:tc>
          <w:tcPr>
            <w:tcW w:w="142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50.1760</w:t>
            </w:r>
          </w:p>
        </w:tc>
        <w:tc>
          <w:tcPr>
            <w:tcW w:w="131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noWrap/>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Income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2.0435</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1.8968</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7.18%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0.4804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0.3525</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26.63%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P</w:t>
            </w: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48.6556</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20.8376</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57.17%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Income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2.0435</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2.0753</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-1.56%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LST</w:t>
            </w: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48.6556</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47.4995</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2.38%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Income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2.0435</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1.9640</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3.89%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0.4804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0.5170</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-7.62%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RH</w:t>
            </w: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48.6556</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54.2563</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-11.51%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Place of residence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0.0855</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0.0730</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14.63%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bottom w:val="single" w:color="auto" w:sz="4" w:space="0"/>
            </w:tcBorders>
            <w:shd w:val="clear" w:color="auto" w:fill="auto"/>
            <w:vAlign w:val="center"/>
          </w:tcPr>
          <w:p>
            <w:pPr>
              <w:jc w:val="center"/>
              <w:rPr>
                <w:sz w:val="21"/>
                <w:lang w:bidi="ar"/>
              </w:rPr>
            </w:pPr>
          </w:p>
        </w:tc>
        <w:tc>
          <w:tcPr>
            <w:tcW w:w="973"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Income</w:t>
            </w:r>
          </w:p>
        </w:tc>
        <w:tc>
          <w:tcPr>
            <w:tcW w:w="15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2.0435</w:t>
            </w:r>
          </w:p>
        </w:tc>
        <w:tc>
          <w:tcPr>
            <w:tcW w:w="14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1.7825</w:t>
            </w:r>
          </w:p>
        </w:tc>
        <w:tc>
          <w:tcPr>
            <w:tcW w:w="131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12.77%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restart"/>
            <w:tcBorders>
              <w:top w:val="single" w:color="auto" w:sz="4" w:space="0"/>
            </w:tcBorders>
            <w:shd w:val="clear" w:color="auto" w:fill="auto"/>
            <w:vAlign w:val="center"/>
          </w:tcPr>
          <w:p>
            <w:pPr>
              <w:jc w:val="center"/>
              <w:rPr>
                <w:sz w:val="21"/>
                <w:lang w:bidi="ar"/>
              </w:rPr>
            </w:pPr>
            <w:r>
              <w:rPr>
                <w:sz w:val="21"/>
                <w:lang w:bidi="ar"/>
              </w:rPr>
              <w:t>Middle</w:t>
            </w:r>
          </w:p>
        </w:tc>
        <w:tc>
          <w:tcPr>
            <w:tcW w:w="973"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NDVI</w:t>
            </w:r>
          </w:p>
        </w:tc>
        <w:tc>
          <w:tcPr>
            <w:tcW w:w="2039"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95.1994</w:t>
            </w:r>
          </w:p>
        </w:tc>
        <w:tc>
          <w:tcPr>
            <w:tcW w:w="142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150.0025</w:t>
            </w:r>
          </w:p>
        </w:tc>
        <w:tc>
          <w:tcPr>
            <w:tcW w:w="1310" w:type="dxa"/>
            <w:tcBorders>
              <w:top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-57.57%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noWrap/>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Migration</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9.7884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7.1613</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26.84%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Gender</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1.3675</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4.1345</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-202.35%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Income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1.4240</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1.1424</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19.78%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0.7877</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0.1780</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77.40%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P</w:t>
            </w: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95.1994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37.9666</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60.12%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Migration</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9.7884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8.7620</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10.49%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shd w:val="clear" w:color="auto" w:fill="auto"/>
            <w:vAlign w:val="center"/>
          </w:tcPr>
          <w:p>
            <w:pPr>
              <w:jc w:val="center"/>
              <w:rPr>
                <w:sz w:val="21"/>
                <w:lang w:bidi="ar"/>
              </w:rPr>
            </w:pPr>
          </w:p>
        </w:tc>
        <w:tc>
          <w:tcPr>
            <w:tcW w:w="973"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RH</w:t>
            </w:r>
          </w:p>
        </w:tc>
        <w:tc>
          <w:tcPr>
            <w:tcW w:w="2039"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95.1994</w:t>
            </w:r>
          </w:p>
        </w:tc>
        <w:tc>
          <w:tcPr>
            <w:tcW w:w="142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93.8729</w:t>
            </w:r>
          </w:p>
        </w:tc>
        <w:tc>
          <w:tcPr>
            <w:tcW w:w="1310" w:type="dxa"/>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1.39%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bottom w:val="single" w:color="auto" w:sz="4" w:space="0"/>
            </w:tcBorders>
            <w:shd w:val="clear" w:color="auto" w:fill="auto"/>
            <w:vAlign w:val="center"/>
          </w:tcPr>
          <w:p>
            <w:pPr>
              <w:jc w:val="center"/>
              <w:rPr>
                <w:sz w:val="21"/>
                <w:lang w:bidi="ar"/>
              </w:rPr>
            </w:pPr>
          </w:p>
        </w:tc>
        <w:tc>
          <w:tcPr>
            <w:tcW w:w="973"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Migration</w:t>
            </w:r>
          </w:p>
        </w:tc>
        <w:tc>
          <w:tcPr>
            <w:tcW w:w="15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9.7884</w:t>
            </w:r>
          </w:p>
        </w:tc>
        <w:tc>
          <w:tcPr>
            <w:tcW w:w="14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14.0095</w:t>
            </w:r>
          </w:p>
        </w:tc>
        <w:tc>
          <w:tcPr>
            <w:tcW w:w="131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-43.12%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restart"/>
            <w:tcBorders>
              <w:top w:val="single" w:color="auto" w:sz="4" w:space="0"/>
              <w:tl2br w:val="nil"/>
              <w:tr2bl w:val="nil"/>
            </w:tcBorders>
            <w:shd w:val="clear" w:color="auto" w:fill="auto"/>
            <w:vAlign w:val="center"/>
          </w:tcPr>
          <w:p>
            <w:pPr>
              <w:jc w:val="center"/>
              <w:rPr>
                <w:sz w:val="21"/>
                <w:lang w:bidi="ar"/>
              </w:rPr>
            </w:pPr>
            <w:r>
              <w:rPr>
                <w:sz w:val="21"/>
                <w:lang w:bidi="ar"/>
              </w:rPr>
              <w:t>West</w:t>
            </w:r>
          </w:p>
        </w:tc>
        <w:tc>
          <w:tcPr>
            <w:tcW w:w="973" w:type="dxa"/>
            <w:tcBorders>
              <w:top w:val="single" w:color="auto" w:sz="4" w:space="0"/>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NDVI</w:t>
            </w:r>
          </w:p>
        </w:tc>
        <w:tc>
          <w:tcPr>
            <w:tcW w:w="2039" w:type="dxa"/>
            <w:tcBorders>
              <w:top w:val="single" w:color="auto" w:sz="4" w:space="0"/>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tcBorders>
              <w:top w:val="single" w:color="auto" w:sz="4" w:space="0"/>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0.9794</w:t>
            </w:r>
          </w:p>
        </w:tc>
        <w:tc>
          <w:tcPr>
            <w:tcW w:w="1420" w:type="dxa"/>
            <w:tcBorders>
              <w:top w:val="single" w:color="auto" w:sz="4" w:space="0"/>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0.6666</w:t>
            </w:r>
          </w:p>
        </w:tc>
        <w:tc>
          <w:tcPr>
            <w:tcW w:w="1310" w:type="dxa"/>
            <w:tcBorders>
              <w:top w:val="single" w:color="auto" w:sz="4" w:space="0"/>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31.94%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tl2br w:val="nil"/>
              <w:tr2bl w:val="nil"/>
            </w:tcBorders>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973" w:type="dxa"/>
            <w:tcBorders>
              <w:tl2br w:val="nil"/>
              <w:tr2bl w:val="nil"/>
            </w:tcBorders>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Age</w:t>
            </w:r>
          </w:p>
        </w:tc>
        <w:tc>
          <w:tcPr>
            <w:tcW w:w="15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0.0082</w:t>
            </w:r>
          </w:p>
        </w:tc>
        <w:tc>
          <w:tcPr>
            <w:tcW w:w="14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0.0054</w:t>
            </w:r>
          </w:p>
        </w:tc>
        <w:tc>
          <w:tcPr>
            <w:tcW w:w="131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34.02%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973"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P</w:t>
            </w:r>
          </w:p>
        </w:tc>
        <w:tc>
          <w:tcPr>
            <w:tcW w:w="2039"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0.9794</w:t>
            </w:r>
          </w:p>
        </w:tc>
        <w:tc>
          <w:tcPr>
            <w:tcW w:w="14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1.2817</w:t>
            </w:r>
          </w:p>
        </w:tc>
        <w:tc>
          <w:tcPr>
            <w:tcW w:w="131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-30.86%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973" w:type="dxa"/>
            <w:tcBorders>
              <w:tl2br w:val="nil"/>
              <w:tr2bl w:val="nil"/>
            </w:tcBorders>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Agricultural income</w:t>
            </w:r>
          </w:p>
        </w:tc>
        <w:tc>
          <w:tcPr>
            <w:tcW w:w="15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0.0019</w:t>
            </w:r>
          </w:p>
        </w:tc>
        <w:tc>
          <w:tcPr>
            <w:tcW w:w="14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0.0016</w:t>
            </w:r>
          </w:p>
        </w:tc>
        <w:tc>
          <w:tcPr>
            <w:tcW w:w="131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17.89%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973"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2039"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Family structure</w:t>
            </w:r>
          </w:p>
        </w:tc>
        <w:tc>
          <w:tcPr>
            <w:tcW w:w="15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0.0033</w:t>
            </w:r>
          </w:p>
        </w:tc>
        <w:tc>
          <w:tcPr>
            <w:tcW w:w="14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0.0016</w:t>
            </w:r>
          </w:p>
        </w:tc>
        <w:tc>
          <w:tcPr>
            <w:tcW w:w="131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51.67%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973"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RH</w:t>
            </w:r>
          </w:p>
        </w:tc>
        <w:tc>
          <w:tcPr>
            <w:tcW w:w="2039"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Intercept</w:t>
            </w:r>
          </w:p>
        </w:tc>
        <w:tc>
          <w:tcPr>
            <w:tcW w:w="15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0.9794</w:t>
            </w:r>
          </w:p>
        </w:tc>
        <w:tc>
          <w:tcPr>
            <w:tcW w:w="142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0.6907</w:t>
            </w:r>
          </w:p>
        </w:tc>
        <w:tc>
          <w:tcPr>
            <w:tcW w:w="1310" w:type="dxa"/>
            <w:tcBorders>
              <w:tl2br w:val="nil"/>
              <w:tr2bl w:val="nil"/>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29.48%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81" w:type="dxa"/>
            <w:vMerge w:val="continue"/>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p>
        </w:tc>
        <w:tc>
          <w:tcPr>
            <w:tcW w:w="973" w:type="dxa"/>
            <w:tcBorders>
              <w:bottom w:val="single" w:color="auto" w:sz="4" w:space="0"/>
            </w:tcBorders>
            <w:shd w:val="clear" w:color="auto" w:fill="auto"/>
            <w:noWrap/>
            <w:vAlign w:val="center"/>
          </w:tcPr>
          <w:p>
            <w:pPr>
              <w:widowControl/>
              <w:suppressLineNumbers/>
              <w:spacing w:line="240" w:lineRule="auto"/>
              <w:jc w:val="center"/>
              <w:textAlignment w:val="center"/>
              <w:rPr>
                <w:color w:val="000000"/>
                <w:kern w:val="0"/>
                <w:sz w:val="21"/>
                <w:lang w:bidi="ar"/>
              </w:rPr>
            </w:pPr>
          </w:p>
        </w:tc>
        <w:tc>
          <w:tcPr>
            <w:tcW w:w="2039"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rFonts w:hint="eastAsia"/>
                <w:color w:val="000000"/>
                <w:kern w:val="0"/>
                <w:sz w:val="21"/>
                <w:lang w:bidi="ar"/>
              </w:rPr>
              <w:t>Agricultural income</w:t>
            </w:r>
          </w:p>
        </w:tc>
        <w:tc>
          <w:tcPr>
            <w:tcW w:w="15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0.0019</w:t>
            </w:r>
          </w:p>
        </w:tc>
        <w:tc>
          <w:tcPr>
            <w:tcW w:w="142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0.0015</w:t>
            </w:r>
          </w:p>
        </w:tc>
        <w:tc>
          <w:tcPr>
            <w:tcW w:w="1310" w:type="dxa"/>
            <w:tcBorders>
              <w:bottom w:val="single" w:color="auto" w:sz="4" w:space="0"/>
            </w:tcBorders>
            <w:shd w:val="clear" w:color="auto" w:fill="auto"/>
            <w:vAlign w:val="center"/>
          </w:tcPr>
          <w:p>
            <w:pPr>
              <w:widowControl/>
              <w:suppressLineNumbers/>
              <w:spacing w:line="240" w:lineRule="auto"/>
              <w:jc w:val="center"/>
              <w:textAlignment w:val="center"/>
              <w:rPr>
                <w:color w:val="000000"/>
                <w:kern w:val="0"/>
                <w:sz w:val="21"/>
                <w:lang w:bidi="ar"/>
              </w:rPr>
            </w:pPr>
            <w:r>
              <w:rPr>
                <w:color w:val="000000"/>
                <w:kern w:val="0"/>
                <w:sz w:val="21"/>
                <w:lang w:bidi="ar"/>
              </w:rPr>
              <w:t>22.11%</w:t>
            </w:r>
          </w:p>
        </w:tc>
      </w:tr>
    </w:tbl>
    <w:p>
      <w:pPr>
        <w:suppressLineNumbers/>
        <w:spacing w:line="240" w:lineRule="auto"/>
        <w:rPr>
          <w:rFonts w:hint="eastAsia"/>
          <w:sz w:val="21"/>
          <w:lang w:bidi="ar"/>
        </w:rPr>
      </w:pPr>
      <w:r>
        <w:rPr>
          <w:rFonts w:hint="eastAsia"/>
          <w:sz w:val="21"/>
          <w:lang w:bidi="ar"/>
        </w:rPr>
        <w:t>Note: We examined the reduction in unconditional model variance as each predictor (level 2) was added, and the proportion of variance in the slope of EPs to each individual factor (level 1) explained by the respective environmental context change was calculated. Only the individual factors that are significant (p &lt; 0.1) in the overall model are shown in the table.</w:t>
      </w:r>
    </w:p>
    <w:p>
      <w:pPr>
        <w:rPr>
          <w:sz w:val="21"/>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69431EAB"/>
    <w:rsid w:val="0015557D"/>
    <w:rsid w:val="002B2487"/>
    <w:rsid w:val="002D075C"/>
    <w:rsid w:val="00303230"/>
    <w:rsid w:val="00620487"/>
    <w:rsid w:val="007B64B3"/>
    <w:rsid w:val="007E134D"/>
    <w:rsid w:val="008501DC"/>
    <w:rsid w:val="00AA29E2"/>
    <w:rsid w:val="00C2581B"/>
    <w:rsid w:val="00D9638C"/>
    <w:rsid w:val="00E85CAE"/>
    <w:rsid w:val="00EE1AF7"/>
    <w:rsid w:val="03757EF8"/>
    <w:rsid w:val="04543B68"/>
    <w:rsid w:val="05EF03F3"/>
    <w:rsid w:val="067A4160"/>
    <w:rsid w:val="07112173"/>
    <w:rsid w:val="0CF514F6"/>
    <w:rsid w:val="12D93A75"/>
    <w:rsid w:val="14AA7406"/>
    <w:rsid w:val="156222A6"/>
    <w:rsid w:val="1A08264E"/>
    <w:rsid w:val="1A847EB3"/>
    <w:rsid w:val="1E747677"/>
    <w:rsid w:val="298365D8"/>
    <w:rsid w:val="2A6301C1"/>
    <w:rsid w:val="2B6E3B4A"/>
    <w:rsid w:val="2C0B0B1F"/>
    <w:rsid w:val="2CF103BC"/>
    <w:rsid w:val="2DAB55DB"/>
    <w:rsid w:val="2DE56FCC"/>
    <w:rsid w:val="2FEC07F3"/>
    <w:rsid w:val="31401C17"/>
    <w:rsid w:val="33291F9F"/>
    <w:rsid w:val="336500E8"/>
    <w:rsid w:val="34594B05"/>
    <w:rsid w:val="346E413F"/>
    <w:rsid w:val="39B55AC7"/>
    <w:rsid w:val="39CE1AF2"/>
    <w:rsid w:val="3C0023F9"/>
    <w:rsid w:val="3DB47413"/>
    <w:rsid w:val="40360EA2"/>
    <w:rsid w:val="403B1EE6"/>
    <w:rsid w:val="42B35340"/>
    <w:rsid w:val="43322B0D"/>
    <w:rsid w:val="43494ADB"/>
    <w:rsid w:val="43F42155"/>
    <w:rsid w:val="452F6E69"/>
    <w:rsid w:val="45FA0F01"/>
    <w:rsid w:val="4629362E"/>
    <w:rsid w:val="46D30BD1"/>
    <w:rsid w:val="47B16441"/>
    <w:rsid w:val="482F0627"/>
    <w:rsid w:val="49940662"/>
    <w:rsid w:val="49BD0468"/>
    <w:rsid w:val="4B7D0337"/>
    <w:rsid w:val="4CAA019C"/>
    <w:rsid w:val="4DC4564E"/>
    <w:rsid w:val="4FCE421C"/>
    <w:rsid w:val="52214602"/>
    <w:rsid w:val="52CA3905"/>
    <w:rsid w:val="533E1F28"/>
    <w:rsid w:val="554525D7"/>
    <w:rsid w:val="589A2E73"/>
    <w:rsid w:val="58FE1654"/>
    <w:rsid w:val="59C97B27"/>
    <w:rsid w:val="59FB5E75"/>
    <w:rsid w:val="5C716292"/>
    <w:rsid w:val="5E203E1A"/>
    <w:rsid w:val="5EED609A"/>
    <w:rsid w:val="5F753E8D"/>
    <w:rsid w:val="60AE2C7C"/>
    <w:rsid w:val="62861BF5"/>
    <w:rsid w:val="65DB0D92"/>
    <w:rsid w:val="6606632A"/>
    <w:rsid w:val="66656094"/>
    <w:rsid w:val="66687E0D"/>
    <w:rsid w:val="69431EAB"/>
    <w:rsid w:val="69D93467"/>
    <w:rsid w:val="6B143B1A"/>
    <w:rsid w:val="6D3E7A54"/>
    <w:rsid w:val="6DEC1ED0"/>
    <w:rsid w:val="6E3226E4"/>
    <w:rsid w:val="6F054633"/>
    <w:rsid w:val="6F5F006C"/>
    <w:rsid w:val="752603A4"/>
    <w:rsid w:val="77DB388B"/>
    <w:rsid w:val="78B31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imes New Roman" w:cs="Times New Roman"/>
      <w:kern w:val="2"/>
      <w:sz w:val="24"/>
      <w:szCs w:val="21"/>
      <w:lang w:val="en-GB"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50" w:beforeLines="50" w:after="50" w:afterLines="50"/>
      <w:outlineLvl w:val="2"/>
    </w:pPr>
    <w:rPr>
      <w:rFonts w:eastAsia="黑体" w:asciiTheme="minorHAnsi" w:hAnsiTheme="minorHAnsi"/>
      <w:b/>
    </w:rPr>
  </w:style>
  <w:style w:type="paragraph" w:styleId="5">
    <w:name w:val="heading 4"/>
    <w:basedOn w:val="1"/>
    <w:next w:val="1"/>
    <w:semiHidden/>
    <w:unhideWhenUsed/>
    <w:qFormat/>
    <w:uiPriority w:val="0"/>
    <w:pPr>
      <w:keepNext/>
      <w:keepLines/>
      <w:spacing w:before="50" w:beforeLines="50" w:after="50" w:afterLines="50"/>
      <w:outlineLvl w:val="3"/>
    </w:pPr>
    <w:rPr>
      <w:rFonts w:ascii="Arial" w:hAnsi="Arial" w:eastAsia="黑体"/>
      <w:sz w:val="2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6"/>
    <w:qFormat/>
    <w:uiPriority w:val="0"/>
    <w:pPr>
      <w:jc w:val="left"/>
    </w:pPr>
  </w:style>
  <w:style w:type="paragraph" w:styleId="7">
    <w:name w:val="Balloon Text"/>
    <w:basedOn w:val="1"/>
    <w:link w:val="18"/>
    <w:qFormat/>
    <w:uiPriority w:val="0"/>
    <w:pPr>
      <w:spacing w:line="240" w:lineRule="auto"/>
    </w:pPr>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annotation subject"/>
    <w:basedOn w:val="6"/>
    <w:next w:val="6"/>
    <w:link w:val="17"/>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4">
    <w:name w:val="annotation reference"/>
    <w:basedOn w:val="13"/>
    <w:qFormat/>
    <w:uiPriority w:val="0"/>
    <w:rPr>
      <w:sz w:val="21"/>
      <w:szCs w:val="21"/>
    </w:rPr>
  </w:style>
  <w:style w:type="paragraph" w:customStyle="1" w:styleId="15">
    <w:name w:val="书目2"/>
    <w:basedOn w:val="1"/>
    <w:next w:val="1"/>
    <w:unhideWhenUsed/>
    <w:qFormat/>
    <w:uiPriority w:val="37"/>
  </w:style>
  <w:style w:type="character" w:customStyle="1" w:styleId="16">
    <w:name w:val="批注文字 字符"/>
    <w:basedOn w:val="13"/>
    <w:link w:val="6"/>
    <w:qFormat/>
    <w:uiPriority w:val="0"/>
    <w:rPr>
      <w:rFonts w:eastAsia="Times New Roman"/>
      <w:kern w:val="2"/>
      <w:sz w:val="24"/>
      <w:szCs w:val="21"/>
      <w:lang w:val="en-GB"/>
    </w:rPr>
  </w:style>
  <w:style w:type="character" w:customStyle="1" w:styleId="17">
    <w:name w:val="批注主题 字符"/>
    <w:basedOn w:val="16"/>
    <w:link w:val="10"/>
    <w:qFormat/>
    <w:uiPriority w:val="0"/>
    <w:rPr>
      <w:rFonts w:eastAsia="Times New Roman"/>
      <w:b/>
      <w:bCs/>
      <w:kern w:val="2"/>
      <w:sz w:val="24"/>
      <w:szCs w:val="21"/>
      <w:lang w:val="en-GB"/>
    </w:rPr>
  </w:style>
  <w:style w:type="character" w:customStyle="1" w:styleId="18">
    <w:name w:val="批注框文本 字符"/>
    <w:basedOn w:val="13"/>
    <w:link w:val="7"/>
    <w:qFormat/>
    <w:uiPriority w:val="0"/>
    <w:rPr>
      <w:rFonts w:eastAsia="Times New Roman"/>
      <w:kern w:val="2"/>
      <w:sz w:val="18"/>
      <w:szCs w:val="18"/>
      <w:lang w:val="en-G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D5333-9BD1-47D0-ADAE-1BF6E210B099}">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1666</Words>
  <Characters>9500</Characters>
  <Lines>79</Lines>
  <Paragraphs>22</Paragraphs>
  <TotalTime>4</TotalTime>
  <ScaleCrop>false</ScaleCrop>
  <LinksUpToDate>false</LinksUpToDate>
  <CharactersWithSpaces>11144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2023-03-02T13:14:00Z</dcterms:created>
  <dc:creator>kong</dc:creator>
  <cp:lastModifiedBy>kong</cp:lastModifiedBy>
  <dcterms:modified xsi:type="dcterms:W3CDTF">2023-05-05T13:14:51Z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89682224D67845FD89E610AE0FD75E55</vt:lpwstr>
  </property>
</Properties>
</file>