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34E82D" w14:textId="77777777" w:rsidR="0068095C" w:rsidRPr="00F44003" w:rsidRDefault="0068095C" w:rsidP="0068095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4400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Contact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implementation</w:t>
      </w:r>
    </w:p>
    <w:p w14:paraId="25BBCC55" w14:textId="77777777" w:rsidR="0068095C" w:rsidRPr="00F41F46" w:rsidRDefault="0068095C" w:rsidP="0068095C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sz w:val="24"/>
          <w:lang w:val="en-US"/>
        </w:rPr>
        <w:t>C</w:t>
      </w:r>
      <w:r w:rsidRPr="00F41F46">
        <w:rPr>
          <w:rFonts w:ascii="Times New Roman" w:eastAsia="Times New Roman" w:hAnsi="Times New Roman" w:cs="Times New Roman"/>
          <w:sz w:val="24"/>
          <w:lang w:val="en-US"/>
        </w:rPr>
        <w:t>ontact force</w:t>
      </w:r>
      <w:r>
        <w:rPr>
          <w:rFonts w:ascii="Times New Roman" w:eastAsia="Times New Roman" w:hAnsi="Times New Roman" w:cs="Times New Roman"/>
          <w:sz w:val="24"/>
          <w:lang w:val="en-US"/>
        </w:rPr>
        <w:t>s</w:t>
      </w:r>
      <w:r w:rsidRPr="00F41F46"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r w:rsidRPr="00F41F46">
        <w:rPr>
          <w:rFonts w:ascii="Times New Roman" w:eastAsia="Times New Roman" w:hAnsi="Times New Roman" w:cs="Times New Roman"/>
          <w:i/>
          <w:iCs/>
          <w:sz w:val="24"/>
          <w:lang w:val="en-US"/>
        </w:rPr>
        <w:t>F</w:t>
      </w:r>
      <w:r w:rsidRPr="00F41F46">
        <w:rPr>
          <w:rFonts w:ascii="Times New Roman" w:eastAsia="Times New Roman" w:hAnsi="Times New Roman" w:cs="Times New Roman"/>
          <w:i/>
          <w:iCs/>
          <w:sz w:val="24"/>
          <w:vertAlign w:val="subscript"/>
          <w:lang w:val="en-US"/>
        </w:rPr>
        <w:t>c</w:t>
      </w:r>
      <w:r w:rsidRPr="00F41F46"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lang w:val="en-US"/>
        </w:rPr>
        <w:t>were</w:t>
      </w:r>
      <w:r w:rsidRPr="00F41F46">
        <w:rPr>
          <w:rFonts w:ascii="Times New Roman" w:eastAsia="Times New Roman" w:hAnsi="Times New Roman" w:cs="Times New Roman"/>
          <w:sz w:val="24"/>
          <w:lang w:val="en-US"/>
        </w:rPr>
        <w:t xml:space="preserve"> calculated </w:t>
      </w:r>
      <w:r>
        <w:rPr>
          <w:rFonts w:ascii="Times New Roman" w:eastAsia="Times New Roman" w:hAnsi="Times New Roman" w:cs="Times New Roman"/>
          <w:sz w:val="24"/>
          <w:lang w:val="en-US"/>
        </w:rPr>
        <w:t>by using the following interpenetration formulation</w:t>
      </w:r>
      <w:r w:rsidRPr="00F41F46">
        <w:rPr>
          <w:rFonts w:ascii="Times New Roman" w:eastAsia="Times New Roman" w:hAnsi="Times New Roman" w:cs="Times New Roman"/>
          <w:sz w:val="24"/>
        </w:rPr>
        <w:t>:</w:t>
      </w:r>
    </w:p>
    <w:p w14:paraId="309AA562" w14:textId="77777777" w:rsidR="0068095C" w:rsidRPr="00F41F46" w:rsidRDefault="0068095C" w:rsidP="0068095C">
      <w:pPr>
        <w:spacing w:before="120" w:after="24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noProof/>
          <w:sz w:val="24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4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lang w:val="en-US"/>
                </w:rPr>
                <m:t>F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lang w:val="en-US"/>
                </w:rPr>
                <m:t>c</m:t>
              </m:r>
            </m:sub>
          </m:sSub>
          <m:r>
            <w:rPr>
              <w:rFonts w:ascii="Cambria Math" w:eastAsia="Times New Roman" w:hAnsi="Cambria Math" w:cs="Times New Roman"/>
              <w:sz w:val="24"/>
              <w:lang w:val="it-IT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4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lang w:val="en-US"/>
                </w:rPr>
                <m:t>K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lang w:val="en-US"/>
                </w:rPr>
                <m:t>c</m:t>
              </m:r>
            </m:sub>
          </m:sSub>
          <m:sSup>
            <m:sSupPr>
              <m:ctrlPr>
                <w:rPr>
                  <w:rFonts w:ascii="Cambria Math" w:eastAsia="Times New Roman" w:hAnsi="Cambria Math" w:cs="Times New Roman"/>
                  <w:i/>
                  <w:sz w:val="24"/>
                  <w:lang w:val="en-US"/>
                </w:rPr>
              </m:ctrlPr>
            </m:sSupPr>
            <m:e>
              <m:r>
                <w:rPr>
                  <w:rFonts w:ascii="Cambria Math" w:eastAsia="Times New Roman" w:hAnsi="Cambria Math" w:cs="Times New Roman"/>
                  <w:sz w:val="24"/>
                  <w:lang w:val="en-US"/>
                </w:rPr>
                <m:t>δ</m:t>
              </m:r>
            </m:e>
            <m:sup>
              <m:r>
                <w:rPr>
                  <w:rFonts w:ascii="Cambria Math" w:eastAsia="Times New Roman" w:hAnsi="Cambria Math" w:cs="Times New Roman"/>
                  <w:sz w:val="24"/>
                  <w:lang w:val="en-US"/>
                </w:rPr>
                <m:t>e</m:t>
              </m:r>
            </m:sup>
          </m:sSup>
          <m:r>
            <w:rPr>
              <w:rFonts w:ascii="Cambria Math" w:eastAsia="Times New Roman" w:hAnsi="Cambria Math" w:cs="Times New Roman"/>
              <w:sz w:val="24"/>
              <w:lang w:val="it-IT"/>
            </w:rPr>
            <m:t>+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4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lang w:val="en-US"/>
                </w:rPr>
                <m:t>C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lang w:val="en-US"/>
                </w:rPr>
                <m:t>c</m:t>
              </m:r>
            </m:sub>
          </m:sSub>
          <m:r>
            <w:rPr>
              <w:rFonts w:ascii="Cambria Math" w:eastAsia="Times New Roman" w:hAnsi="Cambria Math" w:cs="Times New Roman"/>
              <w:sz w:val="24"/>
              <w:lang w:val="it-IT"/>
            </w:rPr>
            <m:t>(</m:t>
          </m:r>
          <m:r>
            <w:rPr>
              <w:rFonts w:ascii="Cambria Math" w:eastAsia="Times New Roman" w:hAnsi="Cambria Math" w:cs="Times New Roman"/>
              <w:sz w:val="24"/>
              <w:lang w:val="en-US"/>
            </w:rPr>
            <m:t>δ</m:t>
          </m:r>
          <m:r>
            <w:rPr>
              <w:rFonts w:ascii="Cambria Math" w:eastAsia="Times New Roman" w:hAnsi="Cambria Math" w:cs="Times New Roman"/>
              <w:sz w:val="24"/>
              <w:lang w:val="it-IT"/>
            </w:rPr>
            <m:t xml:space="preserve">, 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4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lang w:val="en-US"/>
                </w:rPr>
                <m:t>δ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lang w:val="en-US"/>
                </w:rPr>
                <m:t>max</m:t>
              </m:r>
            </m:sub>
          </m:sSub>
          <m:r>
            <w:rPr>
              <w:rFonts w:ascii="Cambria Math" w:eastAsia="Times New Roman" w:hAnsi="Cambria Math" w:cs="Times New Roman"/>
              <w:sz w:val="24"/>
              <w:lang w:val="it-IT"/>
            </w:rPr>
            <m:t xml:space="preserve"> ,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4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lang w:val="en-US"/>
                </w:rPr>
                <m:t>C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lang w:val="en-US"/>
                </w:rPr>
                <m:t>max</m:t>
              </m:r>
            </m:sub>
          </m:sSub>
          <m:r>
            <w:rPr>
              <w:rFonts w:ascii="Cambria Math" w:eastAsia="Times New Roman" w:hAnsi="Cambria Math" w:cs="Times New Roman"/>
              <w:sz w:val="24"/>
              <w:lang w:val="it-IT"/>
            </w:rPr>
            <m:t>)</m:t>
          </m:r>
          <m:acc>
            <m:accPr>
              <m:chr m:val="̇"/>
              <m:ctrlPr>
                <w:rPr>
                  <w:rFonts w:ascii="Cambria Math" w:eastAsia="Times New Roman" w:hAnsi="Cambria Math" w:cs="Times New Roman"/>
                  <w:i/>
                  <w:sz w:val="24"/>
                  <w:lang w:val="en-US"/>
                </w:rPr>
              </m:ctrlPr>
            </m:accPr>
            <m:e>
              <m:r>
                <w:rPr>
                  <w:rFonts w:ascii="Cambria Math" w:eastAsia="Times New Roman" w:hAnsi="Cambria Math" w:cs="Times New Roman"/>
                  <w:sz w:val="24"/>
                  <w:lang w:val="en-US"/>
                </w:rPr>
                <m:t>δ</m:t>
              </m:r>
            </m:e>
          </m:acc>
        </m:oMath>
      </m:oMathPara>
    </w:p>
    <w:p w14:paraId="37C76589" w14:textId="77777777" w:rsidR="0068095C" w:rsidRDefault="0068095C" w:rsidP="0068095C">
      <w:pPr>
        <w:jc w:val="both"/>
        <w:rPr>
          <w:rFonts w:ascii="Times New Roman" w:eastAsia="Times New Roman" w:hAnsi="Times New Roman" w:cs="Times New Roman"/>
          <w:sz w:val="24"/>
          <w:lang w:val="en-US"/>
        </w:rPr>
      </w:pPr>
      <w:r w:rsidRPr="00F41F46">
        <w:rPr>
          <w:rFonts w:ascii="Times New Roman" w:eastAsia="Times New Roman" w:hAnsi="Times New Roman" w:cs="Times New Roman"/>
          <w:sz w:val="24"/>
          <w:lang w:val="en-US"/>
        </w:rPr>
        <w:t xml:space="preserve">where </w:t>
      </w:r>
      <w:r w:rsidRPr="00F41F46">
        <w:rPr>
          <w:rFonts w:ascii="Times New Roman" w:eastAsia="Times New Roman" w:hAnsi="Times New Roman" w:cs="Times New Roman"/>
          <w:i/>
          <w:sz w:val="24"/>
          <w:lang w:val="en-US"/>
        </w:rPr>
        <w:t>K</w:t>
      </w:r>
      <w:r w:rsidRPr="00B83745">
        <w:rPr>
          <w:rFonts w:ascii="Times New Roman" w:eastAsia="Times New Roman" w:hAnsi="Times New Roman" w:cs="Times New Roman"/>
          <w:i/>
          <w:sz w:val="24"/>
          <w:vertAlign w:val="subscript"/>
          <w:lang w:val="en-US"/>
        </w:rPr>
        <w:t>c</w:t>
      </w:r>
      <w:r w:rsidRPr="00F41F46">
        <w:rPr>
          <w:rFonts w:ascii="Times New Roman" w:eastAsia="Times New Roman" w:hAnsi="Times New Roman" w:cs="Times New Roman"/>
          <w:sz w:val="24"/>
          <w:lang w:val="en-US"/>
        </w:rPr>
        <w:t xml:space="preserve"> is the contact stiffness constant, </w:t>
      </w:r>
      <w:r w:rsidRPr="00F41F46">
        <w:rPr>
          <w:rFonts w:ascii="Times New Roman" w:eastAsia="Times New Roman" w:hAnsi="Times New Roman" w:cs="Times New Roman"/>
          <w:i/>
          <w:sz w:val="24"/>
          <w:lang w:val="en-US"/>
        </w:rPr>
        <w:t>δ</w:t>
      </w:r>
      <w:r w:rsidRPr="00F41F46">
        <w:rPr>
          <w:rFonts w:ascii="Times New Roman" w:eastAsia="Times New Roman" w:hAnsi="Times New Roman" w:cs="Times New Roman"/>
          <w:sz w:val="24"/>
          <w:lang w:val="en-US"/>
        </w:rPr>
        <w:t xml:space="preserve"> is the </w:t>
      </w:r>
      <w:r>
        <w:rPr>
          <w:rFonts w:ascii="Times New Roman" w:eastAsia="Times New Roman" w:hAnsi="Times New Roman" w:cs="Times New Roman"/>
          <w:sz w:val="24"/>
          <w:lang w:val="en-US"/>
        </w:rPr>
        <w:t>inter</w:t>
      </w:r>
      <w:r w:rsidRPr="00F41F46">
        <w:rPr>
          <w:rFonts w:ascii="Times New Roman" w:eastAsia="Times New Roman" w:hAnsi="Times New Roman" w:cs="Times New Roman"/>
          <w:sz w:val="24"/>
          <w:lang w:val="en-US"/>
        </w:rPr>
        <w:t>penetration depth</w:t>
      </w:r>
      <w:r>
        <w:rPr>
          <w:rFonts w:ascii="Times New Roman" w:eastAsia="Times New Roman" w:hAnsi="Times New Roman" w:cs="Times New Roman"/>
          <w:sz w:val="24"/>
          <w:lang w:val="en-US"/>
        </w:rPr>
        <w:t xml:space="preserve"> between contacting rigid bodies</w:t>
      </w:r>
      <w:r w:rsidRPr="00F41F46">
        <w:rPr>
          <w:rFonts w:ascii="Times New Roman" w:eastAsia="Times New Roman" w:hAnsi="Times New Roman" w:cs="Times New Roman"/>
          <w:sz w:val="24"/>
          <w:lang w:val="en-US"/>
        </w:rPr>
        <w:t xml:space="preserve">, </w:t>
      </w:r>
      <w:r w:rsidRPr="00F41F46">
        <w:rPr>
          <w:rFonts w:ascii="Times New Roman" w:eastAsia="Times New Roman" w:hAnsi="Times New Roman" w:cs="Times New Roman"/>
          <w:i/>
          <w:sz w:val="24"/>
          <w:lang w:val="en-US"/>
        </w:rPr>
        <w:t>e</w:t>
      </w:r>
      <w:r w:rsidRPr="00F41F46">
        <w:rPr>
          <w:rFonts w:ascii="Times New Roman" w:eastAsia="Times New Roman" w:hAnsi="Times New Roman" w:cs="Times New Roman"/>
          <w:sz w:val="24"/>
          <w:lang w:val="en-US"/>
        </w:rPr>
        <w:t xml:space="preserve"> is </w:t>
      </w:r>
      <w:r>
        <w:rPr>
          <w:rFonts w:ascii="Times New Roman" w:eastAsia="Times New Roman" w:hAnsi="Times New Roman" w:cs="Times New Roman"/>
          <w:sz w:val="24"/>
          <w:lang w:val="en-US"/>
        </w:rPr>
        <w:t>a</w:t>
      </w:r>
      <w:r w:rsidRPr="00F41F46">
        <w:rPr>
          <w:rFonts w:ascii="Times New Roman" w:eastAsia="Times New Roman" w:hAnsi="Times New Roman" w:cs="Times New Roman"/>
          <w:sz w:val="24"/>
          <w:lang w:val="en-US"/>
        </w:rPr>
        <w:t xml:space="preserve"> nonlinear power exponent, </w:t>
      </w:r>
      <m:oMath>
        <m:acc>
          <m:accPr>
            <m:chr m:val="̇"/>
            <m:ctrlPr>
              <w:rPr>
                <w:rFonts w:ascii="Cambria Math" w:eastAsia="Times New Roman" w:hAnsi="Cambria Math" w:cs="Times New Roman"/>
                <w:i/>
                <w:sz w:val="24"/>
                <w:lang w:val="en-US"/>
              </w:rPr>
            </m:ctrlPr>
          </m:accPr>
          <m:e>
            <m:r>
              <w:rPr>
                <w:rFonts w:ascii="Cambria Math" w:eastAsia="Times New Roman" w:hAnsi="Cambria Math" w:cs="Times New Roman"/>
                <w:sz w:val="24"/>
                <w:lang w:val="en-US"/>
              </w:rPr>
              <m:t>δ</m:t>
            </m:r>
          </m:e>
        </m:acc>
      </m:oMath>
      <w:r w:rsidRPr="00F41F46">
        <w:rPr>
          <w:rFonts w:ascii="Times New Roman" w:eastAsia="Times New Roman" w:hAnsi="Times New Roman" w:cs="Times New Roman"/>
          <w:sz w:val="24"/>
          <w:lang w:val="en-US"/>
        </w:rPr>
        <w:t xml:space="preserve"> is the penetration velocity</w:t>
      </w:r>
      <w:r w:rsidRPr="00F41F46">
        <w:rPr>
          <w:rFonts w:ascii="Times New Roman" w:eastAsia="Times New Roman" w:hAnsi="Times New Roman" w:cs="Times New Roman"/>
          <w:i/>
          <w:sz w:val="24"/>
          <w:lang w:val="en-US"/>
        </w:rPr>
        <w:t xml:space="preserve"> </w:t>
      </w:r>
      <w:r w:rsidRPr="00F41F46">
        <w:rPr>
          <w:rFonts w:ascii="Times New Roman" w:eastAsia="Times New Roman" w:hAnsi="Times New Roman" w:cs="Times New Roman"/>
          <w:sz w:val="24"/>
          <w:lang w:val="en-US"/>
        </w:rPr>
        <w:t xml:space="preserve">and </w:t>
      </w:r>
      <w:r w:rsidRPr="00F41F46">
        <w:rPr>
          <w:rFonts w:ascii="Times New Roman" w:eastAsia="Times New Roman" w:hAnsi="Times New Roman" w:cs="Times New Roman"/>
          <w:i/>
          <w:sz w:val="24"/>
          <w:lang w:val="en-US"/>
        </w:rPr>
        <w:t>C</w:t>
      </w:r>
      <w:r w:rsidRPr="00B83745">
        <w:rPr>
          <w:rFonts w:ascii="Times New Roman" w:eastAsia="Times New Roman" w:hAnsi="Times New Roman" w:cs="Times New Roman"/>
          <w:i/>
          <w:sz w:val="24"/>
          <w:vertAlign w:val="subscript"/>
          <w:lang w:val="en-US"/>
        </w:rPr>
        <w:t>c</w:t>
      </w:r>
      <w:r w:rsidRPr="00F41F46">
        <w:rPr>
          <w:rFonts w:ascii="Times New Roman" w:eastAsia="Times New Roman" w:hAnsi="Times New Roman" w:cs="Times New Roman"/>
          <w:sz w:val="24"/>
          <w:lang w:val="en-US"/>
        </w:rPr>
        <w:t xml:space="preserve"> is a damping function </w:t>
      </w:r>
      <w:r>
        <w:rPr>
          <w:rFonts w:ascii="Times New Roman" w:eastAsia="Times New Roman" w:hAnsi="Times New Roman" w:cs="Times New Roman"/>
          <w:sz w:val="24"/>
          <w:lang w:val="en-US"/>
        </w:rPr>
        <w:t>defined as:</w:t>
      </w:r>
    </w:p>
    <w:p w14:paraId="778F16CD" w14:textId="77777777" w:rsidR="0068095C" w:rsidRPr="00104016" w:rsidRDefault="0068095C" w:rsidP="0068095C">
      <w:pPr>
        <w:jc w:val="both"/>
        <w:rPr>
          <w:rFonts w:ascii="Times New Roman" w:eastAsiaTheme="minorEastAsia" w:hAnsi="Times New Roman" w:cs="Times New Roman"/>
          <w:sz w:val="24"/>
          <w:lang w:val="en-US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4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lang w:val="en-US"/>
                </w:rPr>
                <m:t>C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lang w:val="en-US"/>
                </w:rPr>
                <m:t>c</m:t>
              </m:r>
            </m:sub>
          </m:sSub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/>
                  <w:sz w:val="24"/>
                  <w:szCs w:val="24"/>
                </w:rPr>
                <m:t>δ</m:t>
              </m:r>
            </m:e>
          </m:d>
          <m:r>
            <w:rPr>
              <w:rFonts w:ascii="Cambria Math" w:eastAsia="Times New Roman" w:hAnsi="Cambria Math" w:cs="Times New Roman"/>
              <w:sz w:val="24"/>
              <w:lang w:val="en-US"/>
            </w:rPr>
            <m:t>=</m:t>
          </m:r>
          <m:d>
            <m:dPr>
              <m:begChr m:val="{"/>
              <m:endChr m:val=""/>
              <m:ctrlPr>
                <w:rPr>
                  <w:rFonts w:ascii="Cambria Math" w:eastAsia="Times New Roman" w:hAnsi="Cambria Math" w:cs="Times New Roman"/>
                  <w:i/>
                  <w:sz w:val="24"/>
                  <w:lang w:val="en-US"/>
                </w:rPr>
              </m:ctrlPr>
            </m:dPr>
            <m:e>
              <m:eqArr>
                <m:eqArrPr>
                  <m:ctrlPr>
                    <w:rPr>
                      <w:rFonts w:ascii="Cambria Math" w:eastAsia="Times New Roman" w:hAnsi="Cambria Math" w:cs="Times New Roman"/>
                      <w:i/>
                      <w:sz w:val="24"/>
                      <w:lang w:val="en-US"/>
                    </w:rPr>
                  </m:ctrlPr>
                </m:eqArrPr>
                <m:e>
                  <m:r>
                    <w:rPr>
                      <w:rFonts w:ascii="Cambria Math" w:eastAsia="Times New Roman" w:hAnsi="Cambria Math" w:cs="Times New Roman"/>
                      <w:sz w:val="24"/>
                      <w:lang w:val="en-US"/>
                    </w:rPr>
                    <m:t>0,  &amp;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δ≤0</m:t>
                  </m:r>
                </m:e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func>
                        <m:funcPr>
                          <m:ctrlP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</m:ctrlPr>
                        </m:funcPr>
                        <m:fName>
                          <m:sSub>
                            <m:sSubPr>
                              <m:ctrlPr>
                                <w:rPr>
                                  <w:rFonts w:ascii="Cambria Math" w:eastAsia="Times New Roman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Times New Roman" w:hAnsi="Cambria Math" w:cs="Times New Roman"/>
                                  <w:sz w:val="24"/>
                                  <w:lang w:val="en-US"/>
                                </w:rPr>
                                <m:t>C</m:t>
                              </m:r>
                            </m:e>
                            <m:sub>
                              <m:r>
                                <w:rPr>
                                  <w:rFonts w:ascii="Cambria Math" w:eastAsia="Times New Roman" w:hAnsi="Cambria Math" w:cs="Times New Roman"/>
                                  <w:sz w:val="24"/>
                                  <w:lang w:val="en-US"/>
                                </w:rPr>
                                <m:t>max</m:t>
                              </m:r>
                            </m:sub>
                          </m:sSub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szCs w:val="24"/>
                            </w:rPr>
                          </m:ctrlPr>
                        </m:fName>
                        <m:e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4"/>
                                  <w:szCs w:val="24"/>
                                </w:rPr>
                              </m:ctrlPr>
                            </m:dPr>
                            <m:e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24"/>
                                      <w:szCs w:val="24"/>
                                    </w:rPr>
                                    <m:t>δ</m:t>
                                  </m:r>
                                </m:num>
                                <m:den>
                                  <m:sSub>
                                    <m:sSubPr>
                                      <m:ctrlPr>
                                        <w:rPr>
                                          <w:rFonts w:ascii="Cambria Math" w:eastAsia="Times New Roman" w:hAnsi="Cambria Math" w:cs="Times New Roman"/>
                                          <w:i/>
                                          <w:sz w:val="24"/>
                                          <w:lang w:val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="Times New Roman" w:hAnsi="Cambria Math" w:cs="Times New Roman"/>
                                          <w:sz w:val="24"/>
                                          <w:lang w:val="en-US"/>
                                        </w:rPr>
                                        <m:t>δ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="Times New Roman" w:hAnsi="Cambria Math" w:cs="Times New Roman"/>
                                          <w:sz w:val="24"/>
                                          <w:lang w:val="en-US"/>
                                        </w:rPr>
                                        <m:t>max</m:t>
                                      </m:r>
                                    </m:sub>
                                  </m:sSub>
                                  <m:r>
                                    <w:rPr>
                                      <w:rFonts w:ascii="Cambria Math" w:hAnsi="Cambria Math"/>
                                      <w:sz w:val="24"/>
                                      <w:szCs w:val="24"/>
                                    </w:rPr>
                                    <m:t>-δ</m:t>
                                  </m:r>
                                </m:den>
                              </m:f>
                            </m:e>
                          </m:d>
                        </m:e>
                      </m:func>
                    </m:e>
                    <m:sup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3-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szCs w:val="24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2δ</m:t>
                          </m:r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eastAsia="Times New Roman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Times New Roman" w:hAnsi="Cambria Math" w:cs="Times New Roman"/>
                                  <w:sz w:val="24"/>
                                  <w:lang w:val="en-US"/>
                                </w:rPr>
                                <m:t>δ</m:t>
                              </m:r>
                            </m:e>
                            <m:sub>
                              <m:r>
                                <w:rPr>
                                  <w:rFonts w:ascii="Cambria Math" w:eastAsia="Times New Roman" w:hAnsi="Cambria Math" w:cs="Times New Roman"/>
                                  <w:sz w:val="24"/>
                                  <w:lang w:val="en-US"/>
                                </w:rPr>
                                <m:t>max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-δ</m:t>
                          </m:r>
                        </m:den>
                      </m:f>
                    </m:e>
                  </m:d>
                  <m:r>
                    <w:rPr>
                      <w:rFonts w:ascii="Cambria Math" w:eastAsia="Times New Roman" w:hAnsi="Cambria Math" w:cs="Times New Roman"/>
                      <w:sz w:val="24"/>
                      <w:lang w:val="en-US"/>
                    </w:rPr>
                    <m:t>,  &amp;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0&lt;δ≤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 w:val="24"/>
                          <w:lang w:val="en-US"/>
                        </w:rPr>
                        <m:t>δ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 w:val="24"/>
                          <w:lang w:val="en-US"/>
                        </w:rPr>
                        <m:t>max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 w:val="24"/>
                          <w:lang w:val="en-US"/>
                        </w:rPr>
                        <m:t>C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 w:val="24"/>
                          <w:lang w:val="en-US"/>
                        </w:rPr>
                        <m:t>max</m:t>
                      </m:r>
                    </m:sub>
                  </m:sSub>
                  <m:r>
                    <w:rPr>
                      <w:rFonts w:ascii="Cambria Math" w:eastAsia="Times New Roman" w:hAnsi="Cambria Math" w:cs="Times New Roman"/>
                      <w:sz w:val="24"/>
                      <w:lang w:val="en-US"/>
                    </w:rPr>
                    <m:t>,  &amp;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δ≥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 w:val="24"/>
                          <w:lang w:val="en-US"/>
                        </w:rPr>
                        <m:t>δ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 w:val="24"/>
                          <w:lang w:val="en-US"/>
                        </w:rPr>
                        <m:t>max</m:t>
                      </m:r>
                    </m:sub>
                  </m:sSub>
                </m:e>
              </m:eqArr>
            </m:e>
          </m:d>
        </m:oMath>
      </m:oMathPara>
    </w:p>
    <w:p w14:paraId="476AB51A" w14:textId="77777777" w:rsidR="0068095C" w:rsidRDefault="0068095C" w:rsidP="0068095C">
      <w:pPr>
        <w:jc w:val="both"/>
        <w:rPr>
          <w:rFonts w:ascii="Times New Roman" w:eastAsia="Times New Roman" w:hAnsi="Times New Roman" w:cs="Times New Roman"/>
          <w:sz w:val="24"/>
          <w:lang w:val="en-US"/>
        </w:rPr>
      </w:pPr>
      <w:r>
        <w:rPr>
          <w:rFonts w:ascii="Times New Roman" w:eastAsia="Times New Roman" w:hAnsi="Times New Roman" w:cs="Times New Roman"/>
          <w:sz w:val="24"/>
          <w:lang w:val="en-US"/>
        </w:rPr>
        <w:t>w</w:t>
      </w:r>
      <w:r w:rsidRPr="00BC49E1">
        <w:rPr>
          <w:rFonts w:ascii="Times New Roman" w:eastAsia="Times New Roman" w:hAnsi="Times New Roman" w:cs="Times New Roman"/>
          <w:sz w:val="24"/>
          <w:lang w:val="en-US"/>
        </w:rPr>
        <w:t>here</w:t>
      </w:r>
      <w:r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m:oMath>
        <m:sSub>
          <m:sSubPr>
            <m:ctrlPr>
              <w:rPr>
                <w:rFonts w:ascii="Cambria Math" w:eastAsia="Times New Roman" w:hAnsi="Cambria Math" w:cs="Times New Roman"/>
                <w:sz w:val="24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lang w:val="en-US"/>
              </w:rPr>
              <m:t>δ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lang w:val="en-US"/>
              </w:rPr>
              <m:t>max</m:t>
            </m:r>
          </m:sub>
        </m:sSub>
      </m:oMath>
      <w:r w:rsidRPr="00BC49E1"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lang w:val="en-US"/>
        </w:rPr>
        <w:t xml:space="preserve">is the </w:t>
      </w:r>
      <w:r w:rsidRPr="00BC49E1">
        <w:rPr>
          <w:rFonts w:ascii="Times New Roman" w:eastAsia="Times New Roman" w:hAnsi="Times New Roman" w:cs="Times New Roman"/>
          <w:sz w:val="24"/>
          <w:lang w:val="en-US"/>
        </w:rPr>
        <w:t xml:space="preserve">maximum </w:t>
      </w:r>
      <w:r>
        <w:rPr>
          <w:rFonts w:ascii="Times New Roman" w:eastAsia="Times New Roman" w:hAnsi="Times New Roman" w:cs="Times New Roman"/>
          <w:sz w:val="24"/>
          <w:lang w:val="en-US"/>
        </w:rPr>
        <w:t>inter</w:t>
      </w:r>
      <w:r w:rsidRPr="00BC49E1">
        <w:rPr>
          <w:rFonts w:ascii="Times New Roman" w:eastAsia="Times New Roman" w:hAnsi="Times New Roman" w:cs="Times New Roman"/>
          <w:sz w:val="24"/>
          <w:lang w:val="en-US"/>
        </w:rPr>
        <w:t>penetration</w:t>
      </w:r>
      <w:r>
        <w:rPr>
          <w:rFonts w:ascii="Times New Roman" w:eastAsia="Times New Roman" w:hAnsi="Times New Roman" w:cs="Times New Roman"/>
          <w:sz w:val="24"/>
          <w:lang w:val="en-US"/>
        </w:rPr>
        <w:t xml:space="preserve"> depth, defined equal to 0.1 mm,</w:t>
      </w:r>
      <w:r w:rsidRPr="00BC49E1">
        <w:rPr>
          <w:rFonts w:ascii="Times New Roman" w:eastAsia="Times New Roman" w:hAnsi="Times New Roman" w:cs="Times New Roman"/>
          <w:sz w:val="24"/>
          <w:lang w:val="en-US"/>
        </w:rPr>
        <w:t xml:space="preserve"> at which the damping function reaches its maximum value </w:t>
      </w:r>
      <m:oMath>
        <m:sSub>
          <m:sSubPr>
            <m:ctrlPr>
              <w:rPr>
                <w:rFonts w:ascii="Cambria Math" w:eastAsia="Times New Roman" w:hAnsi="Cambria Math" w:cs="Times New Roman"/>
                <w:sz w:val="24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lang w:val="en-US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lang w:val="en-US"/>
              </w:rPr>
              <m:t>max</m:t>
            </m:r>
          </m:sub>
        </m:sSub>
      </m:oMath>
      <w:r>
        <w:rPr>
          <w:rFonts w:ascii="Times New Roman" w:eastAsia="Times New Roman" w:hAnsi="Times New Roman" w:cs="Times New Roman"/>
          <w:sz w:val="24"/>
          <w:lang w:val="en-US"/>
        </w:rPr>
        <w:t xml:space="preserve"> of 30 Ns/mm, which was adapted from data reported for the human knee.</w:t>
      </w:r>
    </w:p>
    <w:p w14:paraId="63B27F62" w14:textId="77777777" w:rsidR="0068095C" w:rsidRDefault="0068095C" w:rsidP="0068095C">
      <w:pPr>
        <w:jc w:val="both"/>
        <w:rPr>
          <w:rFonts w:ascii="Times New Roman" w:eastAsia="Times New Roman" w:hAnsi="Times New Roman" w:cs="Times New Roman"/>
          <w:iCs/>
          <w:sz w:val="24"/>
          <w:lang w:val="en-US"/>
        </w:rPr>
      </w:pPr>
      <w:r>
        <w:rPr>
          <w:rFonts w:ascii="Times New Roman" w:eastAsia="Times New Roman" w:hAnsi="Times New Roman" w:cs="Times New Roman"/>
          <w:sz w:val="24"/>
          <w:lang w:val="en-US"/>
        </w:rPr>
        <w:t xml:space="preserve">Specifically, the parameter </w:t>
      </w:r>
      <w:r w:rsidRPr="00F41F46">
        <w:rPr>
          <w:rFonts w:ascii="Times New Roman" w:eastAsia="Times New Roman" w:hAnsi="Times New Roman" w:cs="Times New Roman"/>
          <w:i/>
          <w:sz w:val="24"/>
          <w:lang w:val="en-US"/>
        </w:rPr>
        <w:t>K</w:t>
      </w:r>
      <w:r w:rsidRPr="00B83745">
        <w:rPr>
          <w:rFonts w:ascii="Times New Roman" w:eastAsia="Times New Roman" w:hAnsi="Times New Roman" w:cs="Times New Roman"/>
          <w:i/>
          <w:sz w:val="24"/>
          <w:vertAlign w:val="subscript"/>
          <w:lang w:val="en-US"/>
        </w:rPr>
        <w:t>c</w:t>
      </w:r>
      <w:r>
        <w:rPr>
          <w:rFonts w:ascii="Times New Roman" w:eastAsia="Times New Roman" w:hAnsi="Times New Roman" w:cs="Times New Roman"/>
          <w:iCs/>
          <w:sz w:val="24"/>
          <w:lang w:val="en-US"/>
        </w:rPr>
        <w:t xml:space="preserve"> was computed by combining the following formulas:</w:t>
      </w:r>
    </w:p>
    <w:p w14:paraId="51CDC3BE" w14:textId="77777777" w:rsidR="0068095C" w:rsidRPr="001565A2" w:rsidRDefault="0068095C" w:rsidP="006809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m:oMathPara>
        <m:oMathParaPr>
          <m:jc m:val="center"/>
        </m:oMathParaPr>
        <m:oMath>
          <m:r>
            <w:rPr>
              <w:rFonts w:ascii="Cambria Math" w:hAnsi="Cambria Math"/>
              <w:sz w:val="24"/>
              <w:szCs w:val="24"/>
            </w:rPr>
            <m:t>E=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</w:rPr>
                <m:t>H(1+ν)(1-2ν)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1-ν</m:t>
              </m:r>
            </m:den>
          </m:f>
        </m:oMath>
      </m:oMathPara>
    </w:p>
    <w:p w14:paraId="5DDB3480" w14:textId="77777777" w:rsidR="0068095C" w:rsidRPr="00B206C7" w:rsidRDefault="0068095C" w:rsidP="006809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4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lang w:val="en-US"/>
                </w:rPr>
                <m:t>K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lang w:val="en-US"/>
                </w:rPr>
                <m:t>c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=E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A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s</m:t>
              </m:r>
            </m:den>
          </m:f>
        </m:oMath>
      </m:oMathPara>
    </w:p>
    <w:p w14:paraId="3D7A0298" w14:textId="77777777" w:rsidR="0068095C" w:rsidRDefault="0068095C" w:rsidP="0068095C">
      <w:pPr>
        <w:jc w:val="both"/>
        <w:rPr>
          <w:rFonts w:ascii="Times New Roman" w:hAnsi="Times New Roman" w:cs="Times New Roman"/>
          <w:sz w:val="24"/>
          <w:szCs w:val="24"/>
        </w:rPr>
      </w:pPr>
      <w:r w:rsidRPr="00B206C7">
        <w:rPr>
          <w:rFonts w:ascii="Times New Roman" w:eastAsia="Times New Roman" w:hAnsi="Times New Roman" w:cs="Times New Roman"/>
          <w:sz w:val="24"/>
          <w:szCs w:val="24"/>
        </w:rPr>
        <w:t xml:space="preserve">where </w:t>
      </w:r>
      <w:r w:rsidRPr="00B206C7">
        <w:rPr>
          <w:rFonts w:ascii="Times New Roman" w:eastAsia="Times New Roman" w:hAnsi="Times New Roman" w:cs="Times New Roman"/>
          <w:i/>
          <w:iCs/>
          <w:sz w:val="24"/>
          <w:szCs w:val="24"/>
        </w:rPr>
        <w:t>E</w:t>
      </w:r>
      <w:r w:rsidRPr="00B206C7">
        <w:rPr>
          <w:rFonts w:ascii="Times New Roman" w:eastAsia="Times New Roman" w:hAnsi="Times New Roman" w:cs="Times New Roman"/>
          <w:sz w:val="24"/>
          <w:szCs w:val="24"/>
        </w:rPr>
        <w:t xml:space="preserve"> is the Young’s modulus, </w:t>
      </w:r>
      <w:r w:rsidRPr="00B206C7">
        <w:rPr>
          <w:rFonts w:ascii="Times New Roman" w:eastAsia="Times New Roman" w:hAnsi="Times New Roman" w:cs="Times New Roman"/>
          <w:i/>
          <w:iCs/>
          <w:sz w:val="24"/>
          <w:szCs w:val="24"/>
        </w:rPr>
        <w:t>H</w:t>
      </w:r>
      <w:r w:rsidRPr="00B206C7">
        <w:rPr>
          <w:rFonts w:ascii="Times New Roman" w:eastAsia="Times New Roman" w:hAnsi="Times New Roman" w:cs="Times New Roman"/>
          <w:sz w:val="24"/>
          <w:szCs w:val="24"/>
        </w:rPr>
        <w:t xml:space="preserve"> is the aggregate modulus, </w:t>
      </w:r>
      <w:r w:rsidRPr="00B206C7">
        <w:rPr>
          <w:rFonts w:ascii="Times New Roman" w:hAnsi="Times New Roman" w:cs="Times New Roman"/>
          <w:i/>
          <w:iCs/>
          <w:sz w:val="24"/>
          <w:szCs w:val="24"/>
        </w:rPr>
        <w:t>ν</w:t>
      </w:r>
      <w:r w:rsidRPr="00B206C7">
        <w:rPr>
          <w:rFonts w:ascii="Times New Roman" w:hAnsi="Times New Roman" w:cs="Times New Roman"/>
          <w:sz w:val="24"/>
          <w:szCs w:val="24"/>
        </w:rPr>
        <w:t xml:space="preserve"> is the Poisson’s ratio and </w:t>
      </w:r>
      <w:r w:rsidRPr="00B206C7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B206C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206C7">
        <w:rPr>
          <w:rFonts w:ascii="Times New Roman" w:hAnsi="Times New Roman" w:cs="Times New Roman"/>
          <w:sz w:val="24"/>
          <w:szCs w:val="24"/>
        </w:rPr>
        <w:t>is</w:t>
      </w:r>
      <w:proofErr w:type="gramEnd"/>
      <w:r w:rsidRPr="00B206C7">
        <w:rPr>
          <w:rFonts w:ascii="Times New Roman" w:hAnsi="Times New Roman" w:cs="Times New Roman"/>
          <w:sz w:val="24"/>
          <w:szCs w:val="24"/>
        </w:rPr>
        <w:t xml:space="preserve"> the thickness </w:t>
      </w:r>
      <w:r>
        <w:rPr>
          <w:rFonts w:ascii="Times New Roman" w:hAnsi="Times New Roman" w:cs="Times New Roman"/>
          <w:sz w:val="24"/>
          <w:szCs w:val="24"/>
        </w:rPr>
        <w:t>relative to the</w:t>
      </w:r>
      <w:r w:rsidRPr="00B206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cartilage layers of the contacting bones. Moreover, the contacting area </w:t>
      </w:r>
      <w:r w:rsidRPr="00A34D84">
        <w:rPr>
          <w:rFonts w:ascii="Times New Roman" w:hAnsi="Times New Roman" w:cs="Times New Roman"/>
          <w:i/>
          <w:i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between bones was initially estimated from the CT scans.</w:t>
      </w:r>
    </w:p>
    <w:p w14:paraId="0CC250DF" w14:textId="77777777" w:rsidR="0068095C" w:rsidRDefault="0068095C" w:rsidP="0068095C">
      <w:pPr>
        <w:jc w:val="both"/>
        <w:rPr>
          <w:rFonts w:ascii="Times New Roman" w:eastAsia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F41F46">
        <w:rPr>
          <w:rFonts w:ascii="Times New Roman" w:eastAsia="Times New Roman" w:hAnsi="Times New Roman" w:cs="Times New Roman"/>
          <w:sz w:val="24"/>
          <w:lang w:val="en-US"/>
        </w:rPr>
        <w:t>nonlinear power exponent</w:t>
      </w:r>
      <w:r>
        <w:rPr>
          <w:rFonts w:ascii="Times New Roman" w:eastAsia="Times New Roman" w:hAnsi="Times New Roman" w:cs="Times New Roman"/>
          <w:sz w:val="24"/>
          <w:lang w:val="en-US"/>
        </w:rPr>
        <w:t xml:space="preserve"> was iteratively refined so that a maximum reported contact force equal to 15000 N can be reached for the maximum considered interpenetration depth, that is the total cartilage thickness.</w:t>
      </w:r>
    </w:p>
    <w:p w14:paraId="15A531B6" w14:textId="77777777" w:rsidR="0068095C" w:rsidRDefault="0068095C" w:rsidP="0068095C">
      <w:pPr>
        <w:jc w:val="both"/>
        <w:rPr>
          <w:rFonts w:ascii="Times New Roman" w:eastAsia="Times New Roman" w:hAnsi="Times New Roman" w:cs="Times New Roman"/>
          <w:sz w:val="24"/>
          <w:lang w:val="en-US"/>
        </w:rPr>
      </w:pPr>
      <w:r>
        <w:rPr>
          <w:rFonts w:ascii="Times New Roman" w:eastAsia="Times New Roman" w:hAnsi="Times New Roman" w:cs="Times New Roman"/>
          <w:sz w:val="24"/>
          <w:lang w:val="en-US"/>
        </w:rPr>
        <w:t>Based on the same formulation, a further contact was defined between the ground and the front limb. In this case, friction was considered</w:t>
      </w:r>
      <w:r w:rsidRPr="00D2317E">
        <w:rPr>
          <w:rFonts w:ascii="Times New Roman" w:eastAsia="Times New Roman" w:hAnsi="Times New Roman" w:cs="Times New Roman"/>
          <w:sz w:val="24"/>
          <w:lang w:val="en-US"/>
        </w:rPr>
        <w:t xml:space="preserve"> by using a Coulomb’s model</w:t>
      </w:r>
      <w:r>
        <w:rPr>
          <w:rFonts w:ascii="Times New Roman" w:eastAsia="Times New Roman" w:hAnsi="Times New Roman" w:cs="Times New Roman"/>
          <w:sz w:val="24"/>
          <w:lang w:val="en-US"/>
        </w:rPr>
        <w:t>. Due to the lack of data in literature, generic contact parameters were iteratively adapted to the case study.</w:t>
      </w:r>
    </w:p>
    <w:p w14:paraId="7D70DD84" w14:textId="77777777" w:rsidR="0068095C" w:rsidRDefault="0068095C" w:rsidP="0068095C">
      <w:pPr>
        <w:jc w:val="both"/>
        <w:rPr>
          <w:rFonts w:ascii="Times New Roman" w:eastAsia="Times New Roman" w:hAnsi="Times New Roman" w:cs="Times New Roman"/>
          <w:sz w:val="24"/>
          <w:lang w:val="en-US"/>
        </w:rPr>
      </w:pPr>
    </w:p>
    <w:p w14:paraId="6DEF1F50" w14:textId="5357BF9C" w:rsidR="0068095C" w:rsidRPr="00D7150C" w:rsidRDefault="0068095C" w:rsidP="0068095C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D7150C">
        <w:rPr>
          <w:rFonts w:ascii="Times New Roman" w:hAnsi="Times New Roman" w:cs="Times New Roman"/>
          <w:b/>
          <w:bCs/>
          <w:sz w:val="20"/>
          <w:szCs w:val="20"/>
        </w:rPr>
        <w:t>Table S</w:t>
      </w:r>
      <w:r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D7150C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</w:rPr>
        <w:t>P</w:t>
      </w:r>
      <w:r w:rsidRPr="00D7150C">
        <w:rPr>
          <w:rFonts w:ascii="Times New Roman" w:hAnsi="Times New Roman" w:cs="Times New Roman"/>
          <w:b/>
          <w:bCs/>
          <w:sz w:val="20"/>
          <w:szCs w:val="20"/>
        </w:rPr>
        <w:t>arameters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involved in the articular contact</w:t>
      </w:r>
      <w:r w:rsidRPr="00D7150C"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tbl>
      <w:tblPr>
        <w:tblStyle w:val="Tabellaelenco1chiara"/>
        <w:tblW w:w="5000" w:type="pct"/>
        <w:jc w:val="center"/>
        <w:tblLook w:val="04A0" w:firstRow="1" w:lastRow="0" w:firstColumn="1" w:lastColumn="0" w:noHBand="0" w:noVBand="1"/>
      </w:tblPr>
      <w:tblGrid>
        <w:gridCol w:w="989"/>
        <w:gridCol w:w="1014"/>
        <w:gridCol w:w="954"/>
        <w:gridCol w:w="956"/>
        <w:gridCol w:w="729"/>
        <w:gridCol w:w="1010"/>
        <w:gridCol w:w="979"/>
        <w:gridCol w:w="1174"/>
        <w:gridCol w:w="954"/>
        <w:gridCol w:w="879"/>
      </w:tblGrid>
      <w:tr w:rsidR="0068095C" w:rsidRPr="006F7E1A" w14:paraId="10099421" w14:textId="77777777" w:rsidTr="007B1F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99144C4" w14:textId="77777777" w:rsidR="0068095C" w:rsidRPr="006F7E1A" w:rsidRDefault="0068095C" w:rsidP="007B1F5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bidi="it-IT"/>
              </w:rPr>
            </w:pPr>
            <w:r w:rsidRPr="00E61AEF">
              <w:rPr>
                <w:rFonts w:ascii="Times New Roman" w:hAnsi="Times New Roman" w:cs="Times New Roman"/>
                <w:sz w:val="18"/>
                <w:szCs w:val="18"/>
                <w:lang w:bidi="it-IT"/>
              </w:rPr>
              <w:t>Contact pair</w:t>
            </w:r>
          </w:p>
        </w:tc>
        <w:tc>
          <w:tcPr>
            <w:tcW w:w="52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507BAB1" w14:textId="77777777" w:rsidR="0068095C" w:rsidRPr="006F7E1A" w:rsidRDefault="0068095C" w:rsidP="007B1F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bidi="it-IT"/>
              </w:rPr>
            </w:pPr>
            <w:r w:rsidRPr="00E61AEF">
              <w:rPr>
                <w:rFonts w:ascii="Times New Roman" w:hAnsi="Times New Roman" w:cs="Times New Roman"/>
                <w:sz w:val="18"/>
                <w:szCs w:val="18"/>
                <w:lang w:bidi="it-IT"/>
              </w:rPr>
              <w:t xml:space="preserve">Aggregate modulus </w:t>
            </w:r>
            <w:r w:rsidRPr="00E61AEF">
              <w:rPr>
                <w:rFonts w:ascii="Times New Roman" w:hAnsi="Times New Roman" w:cs="Times New Roman"/>
                <w:i/>
                <w:iCs/>
                <w:sz w:val="18"/>
                <w:szCs w:val="18"/>
                <w:lang w:bidi="it-IT"/>
              </w:rPr>
              <w:t>H</w:t>
            </w:r>
            <w:r w:rsidRPr="00E61AEF">
              <w:rPr>
                <w:rFonts w:ascii="Times New Roman" w:hAnsi="Times New Roman" w:cs="Times New Roman"/>
                <w:sz w:val="18"/>
                <w:szCs w:val="18"/>
                <w:lang w:bidi="it-IT"/>
              </w:rPr>
              <w:t xml:space="preserve"> (MPa)</w:t>
            </w:r>
          </w:p>
        </w:tc>
        <w:tc>
          <w:tcPr>
            <w:tcW w:w="49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491E793" w14:textId="77777777" w:rsidR="0068095C" w:rsidRPr="00E61AEF" w:rsidRDefault="0068095C" w:rsidP="007B1F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bidi="it-IT"/>
              </w:rPr>
            </w:pPr>
            <w:r w:rsidRPr="00E61AEF">
              <w:rPr>
                <w:rFonts w:ascii="Times New Roman" w:hAnsi="Times New Roman" w:cs="Times New Roman"/>
                <w:sz w:val="18"/>
                <w:szCs w:val="18"/>
                <w:lang w:bidi="it-IT"/>
              </w:rPr>
              <w:t xml:space="preserve">Young’s modulus </w:t>
            </w:r>
            <w:r w:rsidRPr="00E61AEF">
              <w:rPr>
                <w:rFonts w:ascii="Times New Roman" w:hAnsi="Times New Roman" w:cs="Times New Roman"/>
                <w:i/>
                <w:iCs/>
                <w:sz w:val="18"/>
                <w:szCs w:val="18"/>
                <w:lang w:bidi="it-IT"/>
              </w:rPr>
              <w:t>E</w:t>
            </w:r>
            <w:r w:rsidRPr="00E61AEF">
              <w:rPr>
                <w:rFonts w:ascii="Times New Roman" w:hAnsi="Times New Roman" w:cs="Times New Roman"/>
                <w:sz w:val="18"/>
                <w:szCs w:val="18"/>
                <w:lang w:bidi="it-IT"/>
              </w:rPr>
              <w:t xml:space="preserve"> (MPa)</w:t>
            </w:r>
          </w:p>
        </w:tc>
        <w:tc>
          <w:tcPr>
            <w:tcW w:w="49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C6DD2FC" w14:textId="77777777" w:rsidR="0068095C" w:rsidRPr="00E61AEF" w:rsidRDefault="0068095C" w:rsidP="007B1F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bidi="it-IT"/>
              </w:rPr>
            </w:pPr>
            <w:r w:rsidRPr="00E61AEF">
              <w:rPr>
                <w:rFonts w:ascii="Times New Roman" w:hAnsi="Times New Roman" w:cs="Times New Roman"/>
                <w:sz w:val="18"/>
                <w:szCs w:val="18"/>
                <w:lang w:bidi="it-IT"/>
              </w:rPr>
              <w:t xml:space="preserve">Poisson’s ratio </w:t>
            </w:r>
            <w:r w:rsidRPr="00E61AEF">
              <w:rPr>
                <w:rFonts w:ascii="Times New Roman" w:hAnsi="Times New Roman" w:cs="Times New Roman"/>
                <w:i/>
                <w:iCs/>
                <w:sz w:val="18"/>
                <w:szCs w:val="18"/>
                <w:lang w:bidi="it-IT"/>
              </w:rPr>
              <w:t>ν</w:t>
            </w:r>
          </w:p>
        </w:tc>
        <w:tc>
          <w:tcPr>
            <w:tcW w:w="37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C43EC8D" w14:textId="77777777" w:rsidR="0068095C" w:rsidRPr="00E61AEF" w:rsidRDefault="0068095C" w:rsidP="007B1F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bidi="it-IT"/>
              </w:rPr>
            </w:pPr>
            <w:r w:rsidRPr="00E61AEF">
              <w:rPr>
                <w:rFonts w:ascii="Times New Roman" w:hAnsi="Times New Roman" w:cs="Times New Roman"/>
                <w:sz w:val="18"/>
                <w:szCs w:val="18"/>
                <w:lang w:bidi="it-IT"/>
              </w:rPr>
              <w:t xml:space="preserve">Area </w:t>
            </w:r>
            <w:r w:rsidRPr="00E61AEF">
              <w:rPr>
                <w:rFonts w:ascii="Times New Roman" w:hAnsi="Times New Roman" w:cs="Times New Roman"/>
                <w:i/>
                <w:iCs/>
                <w:sz w:val="18"/>
                <w:szCs w:val="18"/>
                <w:lang w:bidi="it-IT"/>
              </w:rPr>
              <w:t>A</w:t>
            </w:r>
            <w:r w:rsidRPr="00E61AEF">
              <w:rPr>
                <w:rFonts w:ascii="Times New Roman" w:hAnsi="Times New Roman" w:cs="Times New Roman"/>
                <w:sz w:val="18"/>
                <w:szCs w:val="18"/>
                <w:lang w:bidi="it-IT"/>
              </w:rPr>
              <w:t xml:space="preserve"> (mm</w:t>
            </w:r>
            <w:r w:rsidRPr="00E61AEF">
              <w:rPr>
                <w:rFonts w:ascii="Times New Roman" w:hAnsi="Times New Roman" w:cs="Times New Roman"/>
                <w:sz w:val="18"/>
                <w:szCs w:val="18"/>
                <w:vertAlign w:val="superscript"/>
                <w:lang w:bidi="it-IT"/>
              </w:rPr>
              <w:t>2</w:t>
            </w:r>
            <w:r w:rsidRPr="00E61AEF">
              <w:rPr>
                <w:rFonts w:ascii="Times New Roman" w:hAnsi="Times New Roman" w:cs="Times New Roman"/>
                <w:sz w:val="18"/>
                <w:szCs w:val="18"/>
                <w:lang w:bidi="it-IT"/>
              </w:rPr>
              <w:t>)</w:t>
            </w:r>
          </w:p>
        </w:tc>
        <w:tc>
          <w:tcPr>
            <w:tcW w:w="52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4D6E9B6" w14:textId="77777777" w:rsidR="0068095C" w:rsidRPr="00E61AEF" w:rsidRDefault="0068095C" w:rsidP="007B1F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bidi="it-IT"/>
              </w:rPr>
            </w:pPr>
            <w:r w:rsidRPr="00E61AEF">
              <w:rPr>
                <w:rFonts w:ascii="Times New Roman" w:hAnsi="Times New Roman" w:cs="Times New Roman"/>
                <w:sz w:val="18"/>
                <w:szCs w:val="18"/>
                <w:lang w:bidi="it-IT"/>
              </w:rPr>
              <w:t xml:space="preserve">Cartilage thickness </w:t>
            </w:r>
            <w:r w:rsidRPr="00E61AEF">
              <w:rPr>
                <w:rFonts w:ascii="Times New Roman" w:hAnsi="Times New Roman" w:cs="Times New Roman"/>
                <w:i/>
                <w:iCs/>
                <w:sz w:val="18"/>
                <w:szCs w:val="18"/>
                <w:lang w:bidi="it-IT"/>
              </w:rPr>
              <w:t>s</w:t>
            </w:r>
            <w:r w:rsidRPr="00E61AEF">
              <w:rPr>
                <w:rFonts w:ascii="Times New Roman" w:hAnsi="Times New Roman" w:cs="Times New Roman"/>
                <w:sz w:val="18"/>
                <w:szCs w:val="18"/>
                <w:lang w:bidi="it-IT"/>
              </w:rPr>
              <w:t xml:space="preserve"> (mm)</w:t>
            </w:r>
          </w:p>
        </w:tc>
        <w:tc>
          <w:tcPr>
            <w:tcW w:w="50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3D0DB22" w14:textId="77777777" w:rsidR="0068095C" w:rsidRPr="00E61AEF" w:rsidRDefault="0068095C" w:rsidP="007B1F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bidi="it-IT"/>
              </w:rPr>
            </w:pPr>
            <w:r w:rsidRPr="00E61AEF">
              <w:rPr>
                <w:rFonts w:ascii="Times New Roman" w:hAnsi="Times New Roman" w:cs="Times New Roman"/>
                <w:sz w:val="18"/>
                <w:szCs w:val="18"/>
                <w:lang w:bidi="it-IT"/>
              </w:rPr>
              <w:t xml:space="preserve">Max damping </w:t>
            </w:r>
            <w:proofErr w:type="spellStart"/>
            <w:r w:rsidRPr="00E61AEF">
              <w:rPr>
                <w:rFonts w:ascii="Times New Roman" w:hAnsi="Times New Roman" w:cs="Times New Roman"/>
                <w:i/>
                <w:iCs/>
                <w:sz w:val="18"/>
                <w:szCs w:val="18"/>
                <w:lang w:bidi="it-IT"/>
              </w:rPr>
              <w:t>C</w:t>
            </w:r>
            <w:r w:rsidRPr="00E61AEF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bscript"/>
                <w:lang w:bidi="it-IT"/>
              </w:rPr>
              <w:t>max</w:t>
            </w:r>
            <w:proofErr w:type="spellEnd"/>
            <w:r w:rsidRPr="00E61AEF">
              <w:rPr>
                <w:rFonts w:ascii="Times New Roman" w:hAnsi="Times New Roman" w:cs="Times New Roman"/>
                <w:sz w:val="18"/>
                <w:szCs w:val="18"/>
                <w:lang w:bidi="it-IT"/>
              </w:rPr>
              <w:t xml:space="preserve"> (Ns/mm)</w:t>
            </w:r>
          </w:p>
        </w:tc>
        <w:tc>
          <w:tcPr>
            <w:tcW w:w="60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E739666" w14:textId="77777777" w:rsidR="0068095C" w:rsidRPr="00E61AEF" w:rsidRDefault="0068095C" w:rsidP="007B1F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bidi="it-IT"/>
              </w:rPr>
            </w:pPr>
            <w:r w:rsidRPr="00E61AEF">
              <w:rPr>
                <w:rFonts w:ascii="Times New Roman" w:hAnsi="Times New Roman" w:cs="Times New Roman"/>
                <w:sz w:val="18"/>
                <w:szCs w:val="18"/>
                <w:lang w:bidi="it-IT"/>
              </w:rPr>
              <w:t xml:space="preserve">Max penetration </w:t>
            </w:r>
            <w:proofErr w:type="spellStart"/>
            <w:r w:rsidRPr="00E61AEF">
              <w:rPr>
                <w:rFonts w:ascii="Times New Roman" w:hAnsi="Times New Roman" w:cs="Times New Roman"/>
                <w:i/>
                <w:iCs/>
                <w:sz w:val="18"/>
                <w:szCs w:val="18"/>
                <w:lang w:bidi="it-IT"/>
              </w:rPr>
              <w:t>δ</w:t>
            </w:r>
            <w:r w:rsidRPr="00E61AEF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bscript"/>
                <w:lang w:bidi="it-IT"/>
              </w:rPr>
              <w:t>max</w:t>
            </w:r>
            <w:proofErr w:type="spellEnd"/>
            <w:r w:rsidRPr="00E61AEF">
              <w:rPr>
                <w:rFonts w:ascii="Times New Roman" w:hAnsi="Times New Roman" w:cs="Times New Roman"/>
                <w:i/>
                <w:iCs/>
                <w:sz w:val="18"/>
                <w:szCs w:val="18"/>
                <w:lang w:bidi="it-IT"/>
              </w:rPr>
              <w:t xml:space="preserve"> </w:t>
            </w:r>
            <w:r w:rsidRPr="00E61AEF">
              <w:rPr>
                <w:rFonts w:ascii="Times New Roman" w:hAnsi="Times New Roman" w:cs="Times New Roman"/>
                <w:sz w:val="18"/>
                <w:szCs w:val="18"/>
                <w:lang w:bidi="it-IT"/>
              </w:rPr>
              <w:t>(mm)</w:t>
            </w:r>
          </w:p>
        </w:tc>
        <w:tc>
          <w:tcPr>
            <w:tcW w:w="49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35D81E1" w14:textId="77777777" w:rsidR="0068095C" w:rsidRPr="00E61AEF" w:rsidRDefault="0068095C" w:rsidP="007B1F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bidi="it-IT"/>
              </w:rPr>
            </w:pPr>
            <w:r w:rsidRPr="00E61AEF">
              <w:rPr>
                <w:rFonts w:ascii="Times New Roman" w:hAnsi="Times New Roman" w:cs="Times New Roman"/>
                <w:sz w:val="18"/>
                <w:szCs w:val="18"/>
                <w:lang w:bidi="it-IT"/>
              </w:rPr>
              <w:t xml:space="preserve">Power exponent </w:t>
            </w:r>
            <w:r w:rsidRPr="00E61AEF">
              <w:rPr>
                <w:rFonts w:ascii="Times New Roman" w:hAnsi="Times New Roman" w:cs="Times New Roman"/>
                <w:i/>
                <w:iCs/>
                <w:sz w:val="18"/>
                <w:szCs w:val="18"/>
                <w:lang w:bidi="it-IT"/>
              </w:rPr>
              <w:t>e</w:t>
            </w:r>
          </w:p>
        </w:tc>
        <w:tc>
          <w:tcPr>
            <w:tcW w:w="45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54C3868" w14:textId="77777777" w:rsidR="0068095C" w:rsidRPr="00E61AEF" w:rsidRDefault="0068095C" w:rsidP="007B1F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bidi="it-IT"/>
              </w:rPr>
            </w:pPr>
            <w:r w:rsidRPr="00E61AEF">
              <w:rPr>
                <w:rFonts w:ascii="Times New Roman" w:hAnsi="Times New Roman" w:cs="Times New Roman"/>
                <w:sz w:val="18"/>
                <w:szCs w:val="18"/>
                <w:lang w:bidi="it-IT"/>
              </w:rPr>
              <w:t xml:space="preserve">Stiffness </w:t>
            </w:r>
            <w:r w:rsidRPr="00E61AEF">
              <w:rPr>
                <w:rFonts w:ascii="Times New Roman" w:hAnsi="Times New Roman" w:cs="Times New Roman"/>
                <w:i/>
                <w:iCs/>
                <w:sz w:val="18"/>
                <w:szCs w:val="18"/>
                <w:lang w:bidi="it-IT"/>
              </w:rPr>
              <w:t>K</w:t>
            </w:r>
            <w:r w:rsidRPr="00E61AEF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bscript"/>
                <w:lang w:bidi="it-IT"/>
              </w:rPr>
              <w:t>c</w:t>
            </w:r>
          </w:p>
          <w:p w14:paraId="481CB2F1" w14:textId="77777777" w:rsidR="0068095C" w:rsidRPr="00E61AEF" w:rsidRDefault="0068095C" w:rsidP="007B1F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bidi="it-IT"/>
              </w:rPr>
            </w:pPr>
            <w:r w:rsidRPr="00E61AEF">
              <w:rPr>
                <w:rFonts w:ascii="Times New Roman" w:hAnsi="Times New Roman" w:cs="Times New Roman"/>
                <w:sz w:val="18"/>
                <w:szCs w:val="18"/>
                <w:lang w:bidi="it-IT"/>
              </w:rPr>
              <w:t>(N/mm)</w:t>
            </w:r>
          </w:p>
        </w:tc>
      </w:tr>
      <w:tr w:rsidR="0068095C" w:rsidRPr="006F7E1A" w14:paraId="39AC93BE" w14:textId="77777777" w:rsidTr="007B1F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3" w:type="pct"/>
            <w:shd w:val="clear" w:color="auto" w:fill="auto"/>
            <w:vAlign w:val="center"/>
          </w:tcPr>
          <w:p w14:paraId="5A8481E4" w14:textId="77777777" w:rsidR="0068095C" w:rsidRPr="006F7E1A" w:rsidRDefault="0068095C" w:rsidP="007B1F57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  <w:t>Radius – Cr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2877E1BE" w14:textId="77777777" w:rsidR="0068095C" w:rsidRPr="006F7E1A" w:rsidRDefault="0068095C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1.58</w:t>
            </w:r>
          </w:p>
        </w:tc>
        <w:tc>
          <w:tcPr>
            <w:tcW w:w="495" w:type="pct"/>
            <w:shd w:val="clear" w:color="auto" w:fill="auto"/>
            <w:vAlign w:val="center"/>
          </w:tcPr>
          <w:p w14:paraId="1A1C0EAB" w14:textId="77777777" w:rsidR="0068095C" w:rsidRPr="006F7E1A" w:rsidRDefault="0068095C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1.38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416B6507" w14:textId="77777777" w:rsidR="0068095C" w:rsidRPr="006F7E1A" w:rsidRDefault="0068095C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0.22</w:t>
            </w:r>
          </w:p>
        </w:tc>
        <w:tc>
          <w:tcPr>
            <w:tcW w:w="378" w:type="pct"/>
            <w:shd w:val="clear" w:color="auto" w:fill="auto"/>
            <w:vAlign w:val="center"/>
          </w:tcPr>
          <w:p w14:paraId="500F8C24" w14:textId="77777777" w:rsidR="0068095C" w:rsidRPr="006F7E1A" w:rsidRDefault="0068095C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958.7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7F802FAB" w14:textId="77777777" w:rsidR="0068095C" w:rsidRPr="006F7E1A" w:rsidRDefault="0068095C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2.23</w:t>
            </w:r>
          </w:p>
        </w:tc>
        <w:tc>
          <w:tcPr>
            <w:tcW w:w="508" w:type="pct"/>
            <w:shd w:val="clear" w:color="auto" w:fill="auto"/>
            <w:vAlign w:val="center"/>
          </w:tcPr>
          <w:p w14:paraId="73B1B738" w14:textId="77777777" w:rsidR="0068095C" w:rsidRPr="006F7E1A" w:rsidRDefault="0068095C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30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03CEC22E" w14:textId="77777777" w:rsidR="0068095C" w:rsidRPr="006F7E1A" w:rsidRDefault="0068095C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0.1</w:t>
            </w:r>
          </w:p>
        </w:tc>
        <w:tc>
          <w:tcPr>
            <w:tcW w:w="495" w:type="pct"/>
            <w:shd w:val="clear" w:color="auto" w:fill="auto"/>
            <w:vAlign w:val="center"/>
          </w:tcPr>
          <w:p w14:paraId="2DFC024E" w14:textId="77777777" w:rsidR="0068095C" w:rsidRPr="006F7E1A" w:rsidRDefault="0068095C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8.4</w:t>
            </w:r>
          </w:p>
        </w:tc>
        <w:tc>
          <w:tcPr>
            <w:tcW w:w="456" w:type="pct"/>
            <w:shd w:val="clear" w:color="auto" w:fill="auto"/>
            <w:vAlign w:val="center"/>
          </w:tcPr>
          <w:p w14:paraId="37F12887" w14:textId="77777777" w:rsidR="0068095C" w:rsidRPr="006F7E1A" w:rsidRDefault="0068095C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955.6</w:t>
            </w:r>
          </w:p>
        </w:tc>
      </w:tr>
      <w:tr w:rsidR="0068095C" w:rsidRPr="006F7E1A" w14:paraId="50F03F27" w14:textId="77777777" w:rsidTr="007B1F57">
        <w:trPr>
          <w:trHeight w:val="36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3" w:type="pct"/>
            <w:shd w:val="clear" w:color="auto" w:fill="auto"/>
            <w:vAlign w:val="center"/>
          </w:tcPr>
          <w:p w14:paraId="2CACAB8D" w14:textId="77777777" w:rsidR="0068095C" w:rsidRDefault="0068095C" w:rsidP="007B1F57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  <w:t>Radius – Ci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773E1DA8" w14:textId="77777777" w:rsidR="0068095C" w:rsidRDefault="0068095C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1.42</w:t>
            </w:r>
          </w:p>
        </w:tc>
        <w:tc>
          <w:tcPr>
            <w:tcW w:w="495" w:type="pct"/>
            <w:shd w:val="clear" w:color="auto" w:fill="auto"/>
            <w:vAlign w:val="center"/>
          </w:tcPr>
          <w:p w14:paraId="2504A347" w14:textId="77777777" w:rsidR="0068095C" w:rsidRDefault="0068095C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1.29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3DF8AE57" w14:textId="77777777" w:rsidR="0068095C" w:rsidRDefault="0068095C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0.19</w:t>
            </w:r>
          </w:p>
        </w:tc>
        <w:tc>
          <w:tcPr>
            <w:tcW w:w="378" w:type="pct"/>
            <w:shd w:val="clear" w:color="auto" w:fill="auto"/>
            <w:vAlign w:val="center"/>
          </w:tcPr>
          <w:p w14:paraId="08450764" w14:textId="77777777" w:rsidR="0068095C" w:rsidRDefault="0068095C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845.9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5B393B41" w14:textId="77777777" w:rsidR="0068095C" w:rsidRDefault="0068095C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2.16</w:t>
            </w:r>
          </w:p>
        </w:tc>
        <w:tc>
          <w:tcPr>
            <w:tcW w:w="508" w:type="pct"/>
            <w:shd w:val="clear" w:color="auto" w:fill="auto"/>
            <w:vAlign w:val="center"/>
          </w:tcPr>
          <w:p w14:paraId="3DA301BB" w14:textId="77777777" w:rsidR="0068095C" w:rsidRDefault="0068095C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30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318649F6" w14:textId="77777777" w:rsidR="0068095C" w:rsidRDefault="0068095C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0.1</w:t>
            </w:r>
          </w:p>
        </w:tc>
        <w:tc>
          <w:tcPr>
            <w:tcW w:w="495" w:type="pct"/>
            <w:shd w:val="clear" w:color="auto" w:fill="auto"/>
            <w:vAlign w:val="center"/>
          </w:tcPr>
          <w:p w14:paraId="07D032D8" w14:textId="77777777" w:rsidR="0068095C" w:rsidRDefault="0068095C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11.65</w:t>
            </w:r>
          </w:p>
        </w:tc>
        <w:tc>
          <w:tcPr>
            <w:tcW w:w="456" w:type="pct"/>
            <w:shd w:val="clear" w:color="auto" w:fill="auto"/>
            <w:vAlign w:val="center"/>
          </w:tcPr>
          <w:p w14:paraId="593B3F17" w14:textId="77777777" w:rsidR="0068095C" w:rsidRDefault="0068095C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855.8</w:t>
            </w:r>
          </w:p>
        </w:tc>
      </w:tr>
      <w:tr w:rsidR="0068095C" w:rsidRPr="006F7E1A" w14:paraId="0729745D" w14:textId="77777777" w:rsidTr="007B1F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B3A74B" w14:textId="77777777" w:rsidR="0068095C" w:rsidRPr="006F7E1A" w:rsidRDefault="0068095C" w:rsidP="007B1F57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  <w:t>Radius - Cu</w:t>
            </w:r>
          </w:p>
        </w:tc>
        <w:tc>
          <w:tcPr>
            <w:tcW w:w="52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6259FD8" w14:textId="77777777" w:rsidR="0068095C" w:rsidRPr="006F7E1A" w:rsidRDefault="0068095C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1.62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C71F2C5" w14:textId="77777777" w:rsidR="0068095C" w:rsidRPr="006F7E1A" w:rsidRDefault="0068095C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1.34</w:t>
            </w:r>
          </w:p>
        </w:tc>
        <w:tc>
          <w:tcPr>
            <w:tcW w:w="49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A7B261E" w14:textId="77777777" w:rsidR="0068095C" w:rsidRPr="006F7E1A" w:rsidRDefault="0068095C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0.26</w:t>
            </w:r>
          </w:p>
        </w:tc>
        <w:tc>
          <w:tcPr>
            <w:tcW w:w="37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172095E" w14:textId="77777777" w:rsidR="0068095C" w:rsidRPr="006F7E1A" w:rsidRDefault="0068095C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347.8</w:t>
            </w:r>
          </w:p>
        </w:tc>
        <w:tc>
          <w:tcPr>
            <w:tcW w:w="52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DE2506" w14:textId="77777777" w:rsidR="0068095C" w:rsidRPr="006F7E1A" w:rsidRDefault="0068095C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2.20</w:t>
            </w:r>
          </w:p>
        </w:tc>
        <w:tc>
          <w:tcPr>
            <w:tcW w:w="50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3F5B21" w14:textId="77777777" w:rsidR="0068095C" w:rsidRPr="006F7E1A" w:rsidRDefault="0068095C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30</w:t>
            </w:r>
          </w:p>
        </w:tc>
        <w:tc>
          <w:tcPr>
            <w:tcW w:w="60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97D5E2" w14:textId="77777777" w:rsidR="0068095C" w:rsidRPr="006F7E1A" w:rsidRDefault="0068095C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0.1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3F51139" w14:textId="77777777" w:rsidR="0068095C" w:rsidRPr="006F7E1A" w:rsidRDefault="0068095C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12.35</w:t>
            </w:r>
          </w:p>
        </w:tc>
        <w:tc>
          <w:tcPr>
            <w:tcW w:w="45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A2948B" w14:textId="77777777" w:rsidR="0068095C" w:rsidRPr="006F7E1A" w:rsidRDefault="0068095C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343.2</w:t>
            </w:r>
          </w:p>
        </w:tc>
      </w:tr>
    </w:tbl>
    <w:p w14:paraId="5C61BB6C" w14:textId="77777777" w:rsidR="0068095C" w:rsidRDefault="0068095C" w:rsidP="0068095C">
      <w:pPr>
        <w:rPr>
          <w:rFonts w:ascii="Times New Roman" w:hAnsi="Times New Roman" w:cs="Times New Roman"/>
          <w:sz w:val="24"/>
          <w:szCs w:val="24"/>
        </w:rPr>
      </w:pPr>
    </w:p>
    <w:p w14:paraId="2C5FFB72" w14:textId="107FDFC2" w:rsidR="0068095C" w:rsidRPr="00D7150C" w:rsidRDefault="0068095C" w:rsidP="0068095C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D7150C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D7150C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</w:rPr>
        <w:t>P</w:t>
      </w:r>
      <w:r w:rsidRPr="00D7150C">
        <w:rPr>
          <w:rFonts w:ascii="Times New Roman" w:hAnsi="Times New Roman" w:cs="Times New Roman"/>
          <w:b/>
          <w:bCs/>
          <w:sz w:val="20"/>
          <w:szCs w:val="20"/>
        </w:rPr>
        <w:t>arameters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involved in the ground-limb contact</w:t>
      </w:r>
      <w:r w:rsidRPr="00D7150C"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tbl>
      <w:tblPr>
        <w:tblStyle w:val="Tabellaelenco1chiara"/>
        <w:tblW w:w="3492" w:type="pct"/>
        <w:jc w:val="center"/>
        <w:tblLook w:val="04A0" w:firstRow="1" w:lastRow="0" w:firstColumn="1" w:lastColumn="0" w:noHBand="0" w:noVBand="1"/>
      </w:tblPr>
      <w:tblGrid>
        <w:gridCol w:w="919"/>
        <w:gridCol w:w="910"/>
        <w:gridCol w:w="1106"/>
        <w:gridCol w:w="917"/>
        <w:gridCol w:w="1006"/>
        <w:gridCol w:w="1006"/>
        <w:gridCol w:w="867"/>
      </w:tblGrid>
      <w:tr w:rsidR="0068095C" w:rsidRPr="006F7E1A" w14:paraId="7BB5E9BF" w14:textId="77777777" w:rsidTr="007B1F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93E1CC0" w14:textId="77777777" w:rsidR="0068095C" w:rsidRPr="006F7E1A" w:rsidRDefault="0068095C" w:rsidP="007B1F5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bidi="it-IT"/>
              </w:rPr>
            </w:pPr>
            <w:r w:rsidRPr="00E61AEF">
              <w:rPr>
                <w:rFonts w:ascii="Times New Roman" w:hAnsi="Times New Roman" w:cs="Times New Roman"/>
                <w:sz w:val="18"/>
                <w:szCs w:val="18"/>
                <w:lang w:bidi="it-IT"/>
              </w:rPr>
              <w:t>Contact pair</w:t>
            </w:r>
          </w:p>
        </w:tc>
        <w:tc>
          <w:tcPr>
            <w:tcW w:w="72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EE1F7DF" w14:textId="77777777" w:rsidR="0068095C" w:rsidRPr="00E61AEF" w:rsidRDefault="0068095C" w:rsidP="007B1F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bidi="it-IT"/>
              </w:rPr>
            </w:pPr>
            <w:r w:rsidRPr="00E61AEF">
              <w:rPr>
                <w:rFonts w:ascii="Times New Roman" w:hAnsi="Times New Roman" w:cs="Times New Roman"/>
                <w:sz w:val="18"/>
                <w:szCs w:val="18"/>
                <w:lang w:bidi="it-IT"/>
              </w:rPr>
              <w:t xml:space="preserve">Max damping </w:t>
            </w:r>
            <w:proofErr w:type="spellStart"/>
            <w:r w:rsidRPr="00E61AEF">
              <w:rPr>
                <w:rFonts w:ascii="Times New Roman" w:hAnsi="Times New Roman" w:cs="Times New Roman"/>
                <w:i/>
                <w:iCs/>
                <w:sz w:val="18"/>
                <w:szCs w:val="18"/>
                <w:lang w:bidi="it-IT"/>
              </w:rPr>
              <w:t>C</w:t>
            </w:r>
            <w:r w:rsidRPr="00E61AEF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bscript"/>
                <w:lang w:bidi="it-IT"/>
              </w:rPr>
              <w:t>max</w:t>
            </w:r>
            <w:proofErr w:type="spellEnd"/>
            <w:r w:rsidRPr="00E61AEF">
              <w:rPr>
                <w:rFonts w:ascii="Times New Roman" w:hAnsi="Times New Roman" w:cs="Times New Roman"/>
                <w:sz w:val="18"/>
                <w:szCs w:val="18"/>
                <w:lang w:bidi="it-IT"/>
              </w:rPr>
              <w:t xml:space="preserve"> (Ns/mm)</w:t>
            </w:r>
          </w:p>
        </w:tc>
        <w:tc>
          <w:tcPr>
            <w:tcW w:w="87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DEF053F" w14:textId="77777777" w:rsidR="0068095C" w:rsidRPr="00E61AEF" w:rsidRDefault="0068095C" w:rsidP="007B1F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bidi="it-IT"/>
              </w:rPr>
            </w:pPr>
            <w:r w:rsidRPr="00E61AEF">
              <w:rPr>
                <w:rFonts w:ascii="Times New Roman" w:hAnsi="Times New Roman" w:cs="Times New Roman"/>
                <w:sz w:val="18"/>
                <w:szCs w:val="18"/>
                <w:lang w:bidi="it-IT"/>
              </w:rPr>
              <w:t xml:space="preserve">Max penetration </w:t>
            </w:r>
            <w:proofErr w:type="spellStart"/>
            <w:r w:rsidRPr="00E61AEF">
              <w:rPr>
                <w:rFonts w:ascii="Times New Roman" w:hAnsi="Times New Roman" w:cs="Times New Roman"/>
                <w:i/>
                <w:iCs/>
                <w:sz w:val="18"/>
                <w:szCs w:val="18"/>
                <w:lang w:bidi="it-IT"/>
              </w:rPr>
              <w:t>δ</w:t>
            </w:r>
            <w:r w:rsidRPr="00E61AEF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bscript"/>
                <w:lang w:bidi="it-IT"/>
              </w:rPr>
              <w:t>max</w:t>
            </w:r>
            <w:proofErr w:type="spellEnd"/>
            <w:r w:rsidRPr="00E61AEF">
              <w:rPr>
                <w:rFonts w:ascii="Times New Roman" w:hAnsi="Times New Roman" w:cs="Times New Roman"/>
                <w:i/>
                <w:iCs/>
                <w:sz w:val="18"/>
                <w:szCs w:val="18"/>
                <w:lang w:bidi="it-IT"/>
              </w:rPr>
              <w:t xml:space="preserve"> </w:t>
            </w:r>
            <w:r w:rsidRPr="00E61AEF">
              <w:rPr>
                <w:rFonts w:ascii="Times New Roman" w:hAnsi="Times New Roman" w:cs="Times New Roman"/>
                <w:sz w:val="18"/>
                <w:szCs w:val="18"/>
                <w:lang w:bidi="it-IT"/>
              </w:rPr>
              <w:t>(mm)</w:t>
            </w:r>
          </w:p>
        </w:tc>
        <w:tc>
          <w:tcPr>
            <w:tcW w:w="70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5A9168E" w14:textId="77777777" w:rsidR="0068095C" w:rsidRPr="00E61AEF" w:rsidRDefault="0068095C" w:rsidP="007B1F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bidi="it-IT"/>
              </w:rPr>
            </w:pPr>
            <w:r w:rsidRPr="00E61AEF">
              <w:rPr>
                <w:rFonts w:ascii="Times New Roman" w:hAnsi="Times New Roman" w:cs="Times New Roman"/>
                <w:sz w:val="18"/>
                <w:szCs w:val="18"/>
                <w:lang w:bidi="it-IT"/>
              </w:rPr>
              <w:t xml:space="preserve">Power exponent </w:t>
            </w:r>
            <w:r w:rsidRPr="00E61AEF">
              <w:rPr>
                <w:rFonts w:ascii="Times New Roman" w:hAnsi="Times New Roman" w:cs="Times New Roman"/>
                <w:i/>
                <w:iCs/>
                <w:sz w:val="18"/>
                <w:szCs w:val="18"/>
                <w:lang w:bidi="it-IT"/>
              </w:rPr>
              <w:t>e</w:t>
            </w:r>
          </w:p>
        </w:tc>
        <w:tc>
          <w:tcPr>
            <w:tcW w:w="653" w:type="pct"/>
            <w:tcBorders>
              <w:top w:val="single" w:sz="4" w:space="0" w:color="auto"/>
            </w:tcBorders>
            <w:vAlign w:val="center"/>
          </w:tcPr>
          <w:p w14:paraId="72D3292A" w14:textId="77777777" w:rsidR="0068095C" w:rsidRPr="00E61AEF" w:rsidRDefault="0068095C" w:rsidP="007B1F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bidi="it-IT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bidi="it-IT"/>
              </w:rPr>
              <w:t>Static friction coefficient</w:t>
            </w:r>
          </w:p>
        </w:tc>
        <w:tc>
          <w:tcPr>
            <w:tcW w:w="652" w:type="pct"/>
            <w:tcBorders>
              <w:top w:val="single" w:sz="4" w:space="0" w:color="auto"/>
            </w:tcBorders>
            <w:vAlign w:val="center"/>
          </w:tcPr>
          <w:p w14:paraId="29DF1989" w14:textId="77777777" w:rsidR="0068095C" w:rsidRPr="00E61AEF" w:rsidRDefault="0068095C" w:rsidP="007B1F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bidi="it-IT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bidi="it-IT"/>
              </w:rPr>
              <w:t>Dynamic friction coefficient</w:t>
            </w:r>
          </w:p>
        </w:tc>
        <w:tc>
          <w:tcPr>
            <w:tcW w:w="65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EE3582F" w14:textId="77777777" w:rsidR="0068095C" w:rsidRPr="00E61AEF" w:rsidRDefault="0068095C" w:rsidP="007B1F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bidi="it-IT"/>
              </w:rPr>
            </w:pPr>
            <w:r w:rsidRPr="00E61AEF">
              <w:rPr>
                <w:rFonts w:ascii="Times New Roman" w:hAnsi="Times New Roman" w:cs="Times New Roman"/>
                <w:sz w:val="18"/>
                <w:szCs w:val="18"/>
                <w:lang w:bidi="it-IT"/>
              </w:rPr>
              <w:t xml:space="preserve">Stiffness </w:t>
            </w:r>
            <w:r w:rsidRPr="00E61AEF">
              <w:rPr>
                <w:rFonts w:ascii="Times New Roman" w:hAnsi="Times New Roman" w:cs="Times New Roman"/>
                <w:i/>
                <w:iCs/>
                <w:sz w:val="18"/>
                <w:szCs w:val="18"/>
                <w:lang w:bidi="it-IT"/>
              </w:rPr>
              <w:t>K</w:t>
            </w:r>
            <w:r w:rsidRPr="00E61AEF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bscript"/>
                <w:lang w:bidi="it-IT"/>
              </w:rPr>
              <w:t>c</w:t>
            </w:r>
          </w:p>
          <w:p w14:paraId="22BB04DA" w14:textId="77777777" w:rsidR="0068095C" w:rsidRPr="00E61AEF" w:rsidRDefault="0068095C" w:rsidP="007B1F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bidi="it-IT"/>
              </w:rPr>
            </w:pPr>
            <w:r w:rsidRPr="00E61AEF">
              <w:rPr>
                <w:rFonts w:ascii="Times New Roman" w:hAnsi="Times New Roman" w:cs="Times New Roman"/>
                <w:sz w:val="18"/>
                <w:szCs w:val="18"/>
                <w:lang w:bidi="it-IT"/>
              </w:rPr>
              <w:t>(N/mm)</w:t>
            </w:r>
          </w:p>
        </w:tc>
      </w:tr>
      <w:tr w:rsidR="0068095C" w:rsidRPr="006F7E1A" w14:paraId="0D6D5BA8" w14:textId="77777777" w:rsidTr="007B1F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CD53A54" w14:textId="77777777" w:rsidR="0068095C" w:rsidRPr="006F7E1A" w:rsidRDefault="0068095C" w:rsidP="007B1F57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  <w:t>Limb - Ground</w:t>
            </w:r>
          </w:p>
        </w:tc>
        <w:tc>
          <w:tcPr>
            <w:tcW w:w="72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2B5864" w14:textId="77777777" w:rsidR="0068095C" w:rsidRPr="006F7E1A" w:rsidRDefault="0068095C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150</w:t>
            </w:r>
          </w:p>
        </w:tc>
        <w:tc>
          <w:tcPr>
            <w:tcW w:w="87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8EAF726" w14:textId="77777777" w:rsidR="0068095C" w:rsidRPr="006F7E1A" w:rsidRDefault="0068095C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20</w:t>
            </w:r>
          </w:p>
        </w:tc>
        <w:tc>
          <w:tcPr>
            <w:tcW w:w="70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1872B3" w14:textId="77777777" w:rsidR="0068095C" w:rsidRPr="006F7E1A" w:rsidRDefault="0068095C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2.2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F52DA4" w14:textId="77777777" w:rsidR="0068095C" w:rsidRDefault="0068095C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0.58</w:t>
            </w:r>
          </w:p>
        </w:tc>
        <w:tc>
          <w:tcPr>
            <w:tcW w:w="65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DE4ED00" w14:textId="77777777" w:rsidR="0068095C" w:rsidRDefault="0068095C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0.46</w:t>
            </w:r>
          </w:p>
        </w:tc>
        <w:tc>
          <w:tcPr>
            <w:tcW w:w="65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26525F0" w14:textId="77777777" w:rsidR="0068095C" w:rsidRPr="006F7E1A" w:rsidRDefault="0068095C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20000</w:t>
            </w:r>
          </w:p>
        </w:tc>
      </w:tr>
    </w:tbl>
    <w:p w14:paraId="3761EBFC" w14:textId="77777777" w:rsidR="0068095C" w:rsidRDefault="0068095C" w:rsidP="0068095C">
      <w:pPr>
        <w:jc w:val="both"/>
        <w:rPr>
          <w:rFonts w:ascii="Times New Roman" w:eastAsia="Times New Roman" w:hAnsi="Times New Roman" w:cs="Times New Roman"/>
          <w:sz w:val="24"/>
          <w:lang w:val="en-US"/>
        </w:rPr>
      </w:pPr>
    </w:p>
    <w:p w14:paraId="42A705FA" w14:textId="77777777" w:rsidR="0068095C" w:rsidRPr="009C4366" w:rsidRDefault="0068095C" w:rsidP="0068095C">
      <w:pPr>
        <w:jc w:val="both"/>
        <w:rPr>
          <w:rFonts w:ascii="Times New Roman" w:eastAsia="Times New Roman" w:hAnsi="Times New Roman" w:cs="Times New Roman"/>
          <w:sz w:val="24"/>
        </w:rPr>
      </w:pPr>
    </w:p>
    <w:p w14:paraId="4A24E8A7" w14:textId="14DBFCD8" w:rsidR="0068095C" w:rsidRDefault="0068095C"/>
    <w:sectPr w:rsidR="0068095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95C"/>
    <w:rsid w:val="00680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5DD8F78"/>
  <w15:chartTrackingRefBased/>
  <w15:docId w15:val="{0B43D604-9ED4-6C46-9288-E982FB529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8095C"/>
    <w:pPr>
      <w:spacing w:after="160" w:line="259" w:lineRule="auto"/>
    </w:pPr>
    <w:rPr>
      <w:sz w:val="22"/>
      <w:szCs w:val="22"/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Tabellaelenco1chiara">
    <w:name w:val="List Table 1 Light"/>
    <w:basedOn w:val="Tabellanormale"/>
    <w:uiPriority w:val="46"/>
    <w:rsid w:val="0068095C"/>
    <w:rPr>
      <w:sz w:val="22"/>
      <w:szCs w:val="22"/>
      <w:lang w:val="en-GB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360</Words>
  <Characters>1966</Characters>
  <Application>Microsoft Office Word</Application>
  <DocSecurity>0</DocSecurity>
  <Lines>140</Lines>
  <Paragraphs>116</Paragraphs>
  <ScaleCrop>false</ScaleCrop>
  <Company/>
  <LinksUpToDate>false</LinksUpToDate>
  <CharactersWithSpaces>2210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Eleonora Pagliara</dc:creator>
  <cp:keywords/>
  <dc:description/>
  <cp:lastModifiedBy>Eleonora Pagliara</cp:lastModifiedBy>
  <cp:revision>1</cp:revision>
  <dcterms:created xsi:type="dcterms:W3CDTF">2021-03-01T10:55:00Z</dcterms:created>
  <dcterms:modified xsi:type="dcterms:W3CDTF">2021-03-01T10:56:00Z</dcterms:modified>
</cp:coreProperties>
</file>