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8A9F9" w14:textId="77777777" w:rsidR="006F6216" w:rsidRDefault="006F6216" w:rsidP="006F6216">
      <w:pPr>
        <w:jc w:val="center"/>
        <w:rPr>
          <w:rFonts w:eastAsia="DengXian" w:cs="Times New Roman"/>
          <w:bCs/>
          <w:szCs w:val="24"/>
        </w:rPr>
      </w:pPr>
      <w:r>
        <w:rPr>
          <w:rFonts w:eastAsia="DengXian" w:cs="Times New Roman"/>
          <w:bCs/>
          <w:szCs w:val="24"/>
        </w:rPr>
        <w:t>APPENDIX</w:t>
      </w:r>
    </w:p>
    <w:p w14:paraId="0D3D7945" w14:textId="77777777" w:rsidR="006F6216" w:rsidRDefault="006F6216" w:rsidP="006F6216">
      <w:pPr>
        <w:jc w:val="center"/>
        <w:rPr>
          <w:rFonts w:eastAsia="DengXian" w:cs="Times New Roman"/>
          <w:b/>
          <w:szCs w:val="24"/>
        </w:rPr>
      </w:pPr>
      <w:r>
        <w:rPr>
          <w:rFonts w:eastAsia="DengXian" w:cs="Times New Roman"/>
          <w:b/>
          <w:szCs w:val="24"/>
        </w:rPr>
        <w:t>Supplemental Tables Online Only</w:t>
      </w:r>
    </w:p>
    <w:p w14:paraId="0A620E4E" w14:textId="77777777" w:rsidR="006F6216" w:rsidRDefault="006F6216" w:rsidP="006F6216">
      <w:pPr>
        <w:spacing w:line="240" w:lineRule="auto"/>
        <w:jc w:val="center"/>
        <w:rPr>
          <w:rFonts w:eastAsia="DengXian" w:cs="Times New Roman"/>
          <w:szCs w:val="24"/>
        </w:rPr>
      </w:pPr>
    </w:p>
    <w:p w14:paraId="6ECB8FB0" w14:textId="77777777" w:rsidR="006F6216" w:rsidRDefault="006F6216" w:rsidP="006F6216">
      <w:pPr>
        <w:spacing w:line="240" w:lineRule="auto"/>
        <w:jc w:val="center"/>
        <w:rPr>
          <w:rFonts w:eastAsia="DengXian" w:cs="Times New Roman"/>
          <w:szCs w:val="24"/>
        </w:rPr>
      </w:pPr>
    </w:p>
    <w:p w14:paraId="12544C79" w14:textId="77777777" w:rsidR="006F6216" w:rsidRDefault="006F6216" w:rsidP="006F6216">
      <w:pPr>
        <w:spacing w:line="240" w:lineRule="auto"/>
        <w:jc w:val="center"/>
        <w:rPr>
          <w:rFonts w:eastAsia="DengXian" w:cs="Times New Roman"/>
          <w:szCs w:val="24"/>
        </w:rPr>
      </w:pPr>
    </w:p>
    <w:p w14:paraId="47068969" w14:textId="77777777" w:rsidR="006F6216" w:rsidRDefault="006F6216" w:rsidP="006F6216">
      <w:pPr>
        <w:spacing w:line="240" w:lineRule="auto"/>
        <w:jc w:val="center"/>
        <w:rPr>
          <w:rFonts w:eastAsia="DengXian" w:cs="Times New Roman"/>
          <w:szCs w:val="24"/>
        </w:rPr>
      </w:pPr>
    </w:p>
    <w:p w14:paraId="60D2579C" w14:textId="77777777" w:rsidR="006F6216" w:rsidRDefault="006F6216" w:rsidP="006F6216">
      <w:pPr>
        <w:spacing w:line="240" w:lineRule="auto"/>
        <w:jc w:val="center"/>
        <w:rPr>
          <w:rFonts w:eastAsia="DengXian" w:cs="Times New Roman"/>
          <w:szCs w:val="24"/>
        </w:rPr>
      </w:pPr>
    </w:p>
    <w:p w14:paraId="0077ED0B" w14:textId="77777777" w:rsidR="006F6216" w:rsidRDefault="006F6216" w:rsidP="006F6216">
      <w:pPr>
        <w:spacing w:line="240" w:lineRule="auto"/>
        <w:jc w:val="center"/>
        <w:rPr>
          <w:rFonts w:eastAsia="DengXian" w:cs="Times New Roman"/>
          <w:szCs w:val="24"/>
        </w:rPr>
      </w:pPr>
    </w:p>
    <w:p w14:paraId="13CD6BA8" w14:textId="77777777" w:rsidR="006F6216" w:rsidRDefault="006F6216" w:rsidP="006F6216">
      <w:pPr>
        <w:spacing w:line="240" w:lineRule="auto"/>
        <w:jc w:val="center"/>
        <w:rPr>
          <w:rFonts w:eastAsia="DengXian" w:cs="Times New Roman"/>
          <w:szCs w:val="24"/>
        </w:rPr>
      </w:pPr>
    </w:p>
    <w:p w14:paraId="4AA7C966" w14:textId="77777777" w:rsidR="006F6216" w:rsidRDefault="006F6216" w:rsidP="006F6216">
      <w:pPr>
        <w:spacing w:line="240" w:lineRule="auto"/>
        <w:jc w:val="center"/>
        <w:rPr>
          <w:rFonts w:eastAsia="DengXian" w:cs="Times New Roman"/>
          <w:szCs w:val="24"/>
        </w:rPr>
      </w:pPr>
    </w:p>
    <w:p w14:paraId="21E62A55" w14:textId="77777777" w:rsidR="006F6216" w:rsidRDefault="006F6216" w:rsidP="006F6216">
      <w:pPr>
        <w:rPr>
          <w:rFonts w:eastAsia="DengXian" w:cs="Times New Roman"/>
          <w:szCs w:val="24"/>
        </w:rPr>
        <w:sectPr w:rsidR="006F6216">
          <w:pgSz w:w="15840" w:h="12240" w:orient="landscape"/>
          <w:pgMar w:top="1440" w:right="1440" w:bottom="1440" w:left="1440" w:header="720" w:footer="720" w:gutter="0"/>
          <w:cols w:space="720"/>
        </w:sectPr>
      </w:pPr>
    </w:p>
    <w:p w14:paraId="15F2B9A0" w14:textId="77777777" w:rsidR="006F6216" w:rsidRDefault="006F6216" w:rsidP="006F6216">
      <w:pPr>
        <w:spacing w:line="240" w:lineRule="auto"/>
        <w:jc w:val="center"/>
        <w:rPr>
          <w:rFonts w:cs="Times New Roman"/>
          <w:szCs w:val="24"/>
        </w:rPr>
      </w:pPr>
      <w:r>
        <w:rPr>
          <w:rFonts w:cs="Times New Roman"/>
          <w:szCs w:val="24"/>
        </w:rPr>
        <w:lastRenderedPageBreak/>
        <w:t>Table S.1 Number of States with Refundable EITC between Tax Years 1995-2018</w:t>
      </w:r>
    </w:p>
    <w:tbl>
      <w:tblPr>
        <w:tblW w:w="5000" w:type="pct"/>
        <w:tblBorders>
          <w:top w:val="single" w:sz="4" w:space="0" w:color="auto"/>
        </w:tblBorders>
        <w:tblLook w:val="04A0" w:firstRow="1" w:lastRow="0" w:firstColumn="1" w:lastColumn="0" w:noHBand="0" w:noVBand="1"/>
      </w:tblPr>
      <w:tblGrid>
        <w:gridCol w:w="2338"/>
        <w:gridCol w:w="2340"/>
        <w:gridCol w:w="2340"/>
        <w:gridCol w:w="2342"/>
      </w:tblGrid>
      <w:tr w:rsidR="006F6216" w14:paraId="350C22C9" w14:textId="77777777" w:rsidTr="006F6216">
        <w:trPr>
          <w:trHeight w:hRule="exact" w:val="928"/>
        </w:trPr>
        <w:tc>
          <w:tcPr>
            <w:tcW w:w="1249" w:type="pct"/>
            <w:tcBorders>
              <w:top w:val="single" w:sz="4" w:space="0" w:color="auto"/>
              <w:left w:val="nil"/>
              <w:bottom w:val="single" w:sz="4" w:space="0" w:color="auto"/>
              <w:right w:val="nil"/>
            </w:tcBorders>
            <w:vAlign w:val="center"/>
            <w:hideMark/>
          </w:tcPr>
          <w:p w14:paraId="1BC7F230" w14:textId="77777777" w:rsidR="006F6216" w:rsidRDefault="006F6216">
            <w:pPr>
              <w:spacing w:line="240" w:lineRule="auto"/>
              <w:jc w:val="center"/>
              <w:rPr>
                <w:rFonts w:eastAsia="Times New Roman" w:cs="Times New Roman"/>
                <w:b/>
                <w:bCs/>
                <w:color w:val="000000"/>
                <w:szCs w:val="24"/>
                <w:lang w:eastAsia="zh-CN"/>
              </w:rPr>
            </w:pPr>
            <w:r>
              <w:rPr>
                <w:rFonts w:eastAsia="Times New Roman" w:cs="Times New Roman"/>
                <w:b/>
                <w:bCs/>
                <w:color w:val="000000"/>
                <w:szCs w:val="24"/>
                <w:lang w:eastAsia="zh-CN"/>
              </w:rPr>
              <w:t>Tax year</w:t>
            </w:r>
          </w:p>
        </w:tc>
        <w:tc>
          <w:tcPr>
            <w:tcW w:w="3751" w:type="pct"/>
            <w:gridSpan w:val="3"/>
            <w:tcBorders>
              <w:top w:val="single" w:sz="4" w:space="0" w:color="auto"/>
              <w:left w:val="nil"/>
              <w:bottom w:val="single" w:sz="4" w:space="0" w:color="auto"/>
              <w:right w:val="nil"/>
            </w:tcBorders>
            <w:vAlign w:val="center"/>
          </w:tcPr>
          <w:p w14:paraId="60A2E4B7" w14:textId="77777777" w:rsidR="006F6216" w:rsidRDefault="006F6216">
            <w:pPr>
              <w:spacing w:line="240" w:lineRule="auto"/>
              <w:jc w:val="center"/>
              <w:rPr>
                <w:rFonts w:cs="Times New Roman"/>
                <w:b/>
                <w:bCs/>
                <w:color w:val="000000"/>
                <w:szCs w:val="24"/>
                <w:lang w:eastAsia="zh-CN"/>
              </w:rPr>
            </w:pPr>
            <w:r>
              <w:rPr>
                <w:rFonts w:cs="Times New Roman"/>
                <w:b/>
                <w:bCs/>
                <w:color w:val="000000"/>
                <w:szCs w:val="24"/>
                <w:lang w:eastAsia="zh-CN"/>
              </w:rPr>
              <w:t>States with refundable EITC programs</w:t>
            </w:r>
          </w:p>
          <w:p w14:paraId="642D330B" w14:textId="77777777" w:rsidR="006F6216" w:rsidRDefault="006F6216">
            <w:pPr>
              <w:spacing w:line="240" w:lineRule="auto"/>
              <w:jc w:val="center"/>
              <w:rPr>
                <w:rFonts w:cs="Times New Roman"/>
                <w:b/>
                <w:bCs/>
                <w:color w:val="000000"/>
                <w:szCs w:val="24"/>
                <w:lang w:eastAsia="zh-CN"/>
              </w:rPr>
            </w:pPr>
          </w:p>
        </w:tc>
      </w:tr>
      <w:tr w:rsidR="006F6216" w14:paraId="46F6ED39" w14:textId="77777777" w:rsidTr="006F6216">
        <w:trPr>
          <w:trHeight w:hRule="exact" w:val="892"/>
        </w:trPr>
        <w:tc>
          <w:tcPr>
            <w:tcW w:w="1249" w:type="pct"/>
            <w:tcBorders>
              <w:top w:val="single" w:sz="4" w:space="0" w:color="auto"/>
              <w:left w:val="nil"/>
              <w:bottom w:val="single" w:sz="4" w:space="0" w:color="auto"/>
              <w:right w:val="nil"/>
            </w:tcBorders>
            <w:vAlign w:val="center"/>
          </w:tcPr>
          <w:p w14:paraId="2D9F412D" w14:textId="77777777" w:rsidR="006F6216" w:rsidRDefault="006F6216">
            <w:pPr>
              <w:spacing w:line="240" w:lineRule="auto"/>
              <w:jc w:val="center"/>
              <w:rPr>
                <w:rFonts w:eastAsia="Times New Roman" w:cs="Times New Roman"/>
                <w:b/>
                <w:bCs/>
                <w:color w:val="000000"/>
                <w:szCs w:val="24"/>
                <w:lang w:eastAsia="zh-CN"/>
              </w:rPr>
            </w:pPr>
          </w:p>
        </w:tc>
        <w:tc>
          <w:tcPr>
            <w:tcW w:w="1250" w:type="pct"/>
            <w:tcBorders>
              <w:top w:val="single" w:sz="4" w:space="0" w:color="auto"/>
              <w:left w:val="nil"/>
              <w:bottom w:val="single" w:sz="4" w:space="0" w:color="auto"/>
              <w:right w:val="nil"/>
            </w:tcBorders>
            <w:vAlign w:val="center"/>
            <w:hideMark/>
          </w:tcPr>
          <w:p w14:paraId="5194321D" w14:textId="77777777" w:rsidR="006F6216" w:rsidRDefault="006F6216">
            <w:pPr>
              <w:spacing w:line="240" w:lineRule="auto"/>
              <w:jc w:val="center"/>
              <w:rPr>
                <w:rFonts w:cs="Times New Roman"/>
                <w:b/>
                <w:bCs/>
                <w:color w:val="000000"/>
                <w:szCs w:val="24"/>
                <w:lang w:eastAsia="zh-CN"/>
              </w:rPr>
            </w:pPr>
            <w:r>
              <w:rPr>
                <w:rFonts w:cs="Times New Roman"/>
                <w:b/>
                <w:bCs/>
                <w:color w:val="000000"/>
                <w:szCs w:val="24"/>
                <w:lang w:eastAsia="zh-CN"/>
              </w:rPr>
              <w:t>Number of states</w:t>
            </w:r>
          </w:p>
        </w:tc>
        <w:tc>
          <w:tcPr>
            <w:tcW w:w="1250" w:type="pct"/>
            <w:tcBorders>
              <w:top w:val="single" w:sz="4" w:space="0" w:color="auto"/>
              <w:left w:val="nil"/>
              <w:bottom w:val="single" w:sz="4" w:space="0" w:color="auto"/>
              <w:right w:val="nil"/>
            </w:tcBorders>
            <w:vAlign w:val="center"/>
            <w:hideMark/>
          </w:tcPr>
          <w:p w14:paraId="3D53696A" w14:textId="77777777" w:rsidR="006F6216" w:rsidRDefault="006F6216">
            <w:pPr>
              <w:spacing w:line="240" w:lineRule="auto"/>
              <w:jc w:val="center"/>
              <w:rPr>
                <w:rFonts w:cs="Times New Roman"/>
                <w:b/>
                <w:bCs/>
                <w:color w:val="000000"/>
                <w:szCs w:val="24"/>
                <w:lang w:eastAsia="zh-CN"/>
              </w:rPr>
            </w:pPr>
            <w:r>
              <w:rPr>
                <w:rFonts w:cs="Times New Roman"/>
                <w:b/>
                <w:bCs/>
                <w:color w:val="000000"/>
                <w:szCs w:val="24"/>
                <w:lang w:eastAsia="zh-CN"/>
              </w:rPr>
              <w:t>Average EITC credits (% of federal credit)</w:t>
            </w:r>
          </w:p>
        </w:tc>
        <w:tc>
          <w:tcPr>
            <w:tcW w:w="1251" w:type="pct"/>
            <w:tcBorders>
              <w:top w:val="single" w:sz="4" w:space="0" w:color="auto"/>
              <w:left w:val="nil"/>
              <w:bottom w:val="single" w:sz="4" w:space="0" w:color="auto"/>
              <w:right w:val="nil"/>
            </w:tcBorders>
            <w:vAlign w:val="center"/>
            <w:hideMark/>
          </w:tcPr>
          <w:p w14:paraId="43FFCA0B" w14:textId="77777777" w:rsidR="006F6216" w:rsidRDefault="006F6216">
            <w:pPr>
              <w:spacing w:line="240" w:lineRule="auto"/>
              <w:jc w:val="center"/>
              <w:rPr>
                <w:rFonts w:cs="Times New Roman"/>
                <w:b/>
                <w:bCs/>
                <w:color w:val="000000"/>
                <w:szCs w:val="24"/>
                <w:lang w:eastAsia="zh-CN"/>
              </w:rPr>
            </w:pPr>
            <w:r>
              <w:rPr>
                <w:rFonts w:cs="Times New Roman"/>
                <w:b/>
                <w:bCs/>
                <w:color w:val="000000"/>
                <w:szCs w:val="24"/>
                <w:lang w:eastAsia="zh-CN"/>
              </w:rPr>
              <w:t>Range of state EITC credits (% of federal credit)</w:t>
            </w:r>
          </w:p>
        </w:tc>
      </w:tr>
      <w:tr w:rsidR="006F6216" w14:paraId="2FEFE9E7" w14:textId="77777777" w:rsidTr="006F6216">
        <w:trPr>
          <w:trHeight w:hRule="exact" w:val="280"/>
        </w:trPr>
        <w:tc>
          <w:tcPr>
            <w:tcW w:w="1249" w:type="pct"/>
            <w:tcBorders>
              <w:top w:val="single" w:sz="4" w:space="0" w:color="auto"/>
              <w:left w:val="nil"/>
              <w:bottom w:val="nil"/>
              <w:right w:val="nil"/>
            </w:tcBorders>
            <w:vAlign w:val="center"/>
            <w:hideMark/>
          </w:tcPr>
          <w:p w14:paraId="09F78CC3"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1995</w:t>
            </w:r>
          </w:p>
        </w:tc>
        <w:tc>
          <w:tcPr>
            <w:tcW w:w="1250" w:type="pct"/>
            <w:tcBorders>
              <w:top w:val="single" w:sz="4" w:space="0" w:color="auto"/>
              <w:left w:val="nil"/>
              <w:bottom w:val="nil"/>
              <w:right w:val="nil"/>
            </w:tcBorders>
            <w:vAlign w:val="center"/>
            <w:hideMark/>
          </w:tcPr>
          <w:p w14:paraId="78DFBB46" w14:textId="77777777" w:rsidR="006F6216" w:rsidRDefault="006F6216">
            <w:pPr>
              <w:spacing w:line="240" w:lineRule="auto"/>
              <w:jc w:val="center"/>
              <w:rPr>
                <w:rFonts w:cs="Times New Roman"/>
                <w:color w:val="000000"/>
                <w:szCs w:val="24"/>
                <w:lang w:eastAsia="zh-CN"/>
              </w:rPr>
            </w:pPr>
            <w:r>
              <w:rPr>
                <w:rFonts w:cs="Times New Roman"/>
                <w:szCs w:val="24"/>
                <w:lang w:eastAsia="zh-CN"/>
              </w:rPr>
              <w:t>4</w:t>
            </w:r>
          </w:p>
        </w:tc>
        <w:tc>
          <w:tcPr>
            <w:tcW w:w="1250" w:type="pct"/>
            <w:tcBorders>
              <w:top w:val="single" w:sz="4" w:space="0" w:color="auto"/>
              <w:left w:val="nil"/>
              <w:bottom w:val="nil"/>
              <w:right w:val="nil"/>
            </w:tcBorders>
            <w:vAlign w:val="center"/>
            <w:hideMark/>
          </w:tcPr>
          <w:p w14:paraId="3A20739A" w14:textId="77777777" w:rsidR="006F6216" w:rsidRDefault="006F6216">
            <w:pPr>
              <w:spacing w:line="240" w:lineRule="auto"/>
              <w:jc w:val="center"/>
              <w:rPr>
                <w:rFonts w:cs="Times New Roman"/>
                <w:color w:val="000000"/>
                <w:szCs w:val="24"/>
                <w:lang w:eastAsia="zh-CN"/>
              </w:rPr>
            </w:pPr>
            <w:r>
              <w:rPr>
                <w:rFonts w:cs="Times New Roman"/>
                <w:szCs w:val="24"/>
                <w:lang w:eastAsia="zh-CN"/>
              </w:rPr>
              <w:t>23</w:t>
            </w:r>
          </w:p>
        </w:tc>
        <w:tc>
          <w:tcPr>
            <w:tcW w:w="1251" w:type="pct"/>
            <w:tcBorders>
              <w:top w:val="single" w:sz="4" w:space="0" w:color="auto"/>
              <w:left w:val="nil"/>
              <w:bottom w:val="nil"/>
              <w:right w:val="nil"/>
            </w:tcBorders>
            <w:vAlign w:val="center"/>
            <w:hideMark/>
          </w:tcPr>
          <w:p w14:paraId="09FFA880"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27D0E68C" w14:textId="77777777" w:rsidTr="006F6216">
        <w:trPr>
          <w:trHeight w:hRule="exact" w:val="288"/>
        </w:trPr>
        <w:tc>
          <w:tcPr>
            <w:tcW w:w="1249" w:type="pct"/>
            <w:tcBorders>
              <w:top w:val="nil"/>
              <w:left w:val="nil"/>
              <w:bottom w:val="nil"/>
              <w:right w:val="nil"/>
            </w:tcBorders>
            <w:noWrap/>
            <w:vAlign w:val="center"/>
            <w:hideMark/>
          </w:tcPr>
          <w:p w14:paraId="21ED0DA0"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1996</w:t>
            </w:r>
          </w:p>
        </w:tc>
        <w:tc>
          <w:tcPr>
            <w:tcW w:w="1250" w:type="pct"/>
            <w:tcBorders>
              <w:top w:val="nil"/>
              <w:left w:val="nil"/>
              <w:bottom w:val="nil"/>
              <w:right w:val="nil"/>
            </w:tcBorders>
            <w:vAlign w:val="center"/>
            <w:hideMark/>
          </w:tcPr>
          <w:p w14:paraId="1E306A46" w14:textId="77777777" w:rsidR="006F6216" w:rsidRDefault="006F6216">
            <w:pPr>
              <w:spacing w:line="240" w:lineRule="auto"/>
              <w:jc w:val="center"/>
              <w:rPr>
                <w:rFonts w:cs="Times New Roman"/>
                <w:color w:val="000000"/>
                <w:szCs w:val="24"/>
                <w:lang w:eastAsia="zh-CN"/>
              </w:rPr>
            </w:pPr>
            <w:r>
              <w:rPr>
                <w:rFonts w:cs="Times New Roman"/>
                <w:szCs w:val="24"/>
                <w:lang w:eastAsia="zh-CN"/>
              </w:rPr>
              <w:t>4</w:t>
            </w:r>
          </w:p>
        </w:tc>
        <w:tc>
          <w:tcPr>
            <w:tcW w:w="1250" w:type="pct"/>
            <w:tcBorders>
              <w:top w:val="nil"/>
              <w:left w:val="nil"/>
              <w:bottom w:val="nil"/>
              <w:right w:val="nil"/>
            </w:tcBorders>
            <w:vAlign w:val="center"/>
            <w:hideMark/>
          </w:tcPr>
          <w:p w14:paraId="4269CD48" w14:textId="77777777" w:rsidR="006F6216" w:rsidRDefault="006F6216">
            <w:pPr>
              <w:spacing w:line="240" w:lineRule="auto"/>
              <w:jc w:val="center"/>
              <w:rPr>
                <w:rFonts w:cs="Times New Roman"/>
                <w:color w:val="000000"/>
                <w:szCs w:val="24"/>
                <w:lang w:eastAsia="zh-CN"/>
              </w:rPr>
            </w:pPr>
            <w:r>
              <w:rPr>
                <w:rFonts w:cs="Times New Roman"/>
                <w:szCs w:val="24"/>
                <w:lang w:eastAsia="zh-CN"/>
              </w:rPr>
              <w:t>25</w:t>
            </w:r>
          </w:p>
        </w:tc>
        <w:tc>
          <w:tcPr>
            <w:tcW w:w="1251" w:type="pct"/>
            <w:tcBorders>
              <w:top w:val="nil"/>
              <w:left w:val="nil"/>
              <w:bottom w:val="nil"/>
              <w:right w:val="nil"/>
            </w:tcBorders>
            <w:vAlign w:val="center"/>
            <w:hideMark/>
          </w:tcPr>
          <w:p w14:paraId="6FF5126E" w14:textId="77777777" w:rsidR="006F6216" w:rsidRDefault="006F6216">
            <w:pPr>
              <w:spacing w:line="240" w:lineRule="auto"/>
              <w:jc w:val="center"/>
              <w:rPr>
                <w:rFonts w:cs="Times New Roman"/>
                <w:szCs w:val="24"/>
                <w:lang w:eastAsia="zh-CN"/>
              </w:rPr>
            </w:pPr>
            <w:r>
              <w:rPr>
                <w:rFonts w:cs="Times New Roman"/>
                <w:szCs w:val="24"/>
                <w:lang w:eastAsia="zh-CN"/>
              </w:rPr>
              <w:t>20-33</w:t>
            </w:r>
          </w:p>
        </w:tc>
      </w:tr>
      <w:tr w:rsidR="006F6216" w14:paraId="43000EE3" w14:textId="77777777" w:rsidTr="006F6216">
        <w:trPr>
          <w:trHeight w:hRule="exact" w:val="288"/>
        </w:trPr>
        <w:tc>
          <w:tcPr>
            <w:tcW w:w="1249" w:type="pct"/>
            <w:tcBorders>
              <w:top w:val="nil"/>
              <w:left w:val="nil"/>
              <w:bottom w:val="nil"/>
              <w:right w:val="nil"/>
            </w:tcBorders>
            <w:noWrap/>
            <w:vAlign w:val="center"/>
            <w:hideMark/>
          </w:tcPr>
          <w:p w14:paraId="14294195"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1997</w:t>
            </w:r>
          </w:p>
        </w:tc>
        <w:tc>
          <w:tcPr>
            <w:tcW w:w="1250" w:type="pct"/>
            <w:tcBorders>
              <w:top w:val="nil"/>
              <w:left w:val="nil"/>
              <w:bottom w:val="nil"/>
              <w:right w:val="nil"/>
            </w:tcBorders>
            <w:vAlign w:val="center"/>
            <w:hideMark/>
          </w:tcPr>
          <w:p w14:paraId="0DC5B7DD" w14:textId="77777777" w:rsidR="006F6216" w:rsidRDefault="006F6216">
            <w:pPr>
              <w:spacing w:line="240" w:lineRule="auto"/>
              <w:jc w:val="center"/>
              <w:rPr>
                <w:rFonts w:cs="Times New Roman"/>
                <w:color w:val="000000"/>
                <w:szCs w:val="24"/>
                <w:lang w:eastAsia="zh-CN"/>
              </w:rPr>
            </w:pPr>
            <w:r>
              <w:rPr>
                <w:rFonts w:cs="Times New Roman"/>
                <w:szCs w:val="24"/>
                <w:lang w:eastAsia="zh-CN"/>
              </w:rPr>
              <w:t>5</w:t>
            </w:r>
          </w:p>
        </w:tc>
        <w:tc>
          <w:tcPr>
            <w:tcW w:w="1250" w:type="pct"/>
            <w:tcBorders>
              <w:top w:val="nil"/>
              <w:left w:val="nil"/>
              <w:bottom w:val="nil"/>
              <w:right w:val="nil"/>
            </w:tcBorders>
            <w:vAlign w:val="center"/>
            <w:hideMark/>
          </w:tcPr>
          <w:p w14:paraId="752B5EBE" w14:textId="77777777" w:rsidR="006F6216" w:rsidRDefault="006F6216">
            <w:pPr>
              <w:spacing w:line="240" w:lineRule="auto"/>
              <w:jc w:val="center"/>
              <w:rPr>
                <w:rFonts w:cs="Times New Roman"/>
                <w:color w:val="000000"/>
                <w:szCs w:val="24"/>
                <w:lang w:eastAsia="zh-CN"/>
              </w:rPr>
            </w:pPr>
            <w:r>
              <w:rPr>
                <w:rFonts w:cs="Times New Roman"/>
                <w:szCs w:val="24"/>
                <w:lang w:eastAsia="zh-CN"/>
              </w:rPr>
              <w:t>22</w:t>
            </w:r>
          </w:p>
        </w:tc>
        <w:tc>
          <w:tcPr>
            <w:tcW w:w="1251" w:type="pct"/>
            <w:tcBorders>
              <w:top w:val="nil"/>
              <w:left w:val="nil"/>
              <w:bottom w:val="nil"/>
              <w:right w:val="nil"/>
            </w:tcBorders>
            <w:vAlign w:val="center"/>
            <w:hideMark/>
          </w:tcPr>
          <w:p w14:paraId="1BDE877A"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4D72B3A6" w14:textId="77777777" w:rsidTr="006F6216">
        <w:trPr>
          <w:trHeight w:hRule="exact" w:val="288"/>
        </w:trPr>
        <w:tc>
          <w:tcPr>
            <w:tcW w:w="1249" w:type="pct"/>
            <w:tcBorders>
              <w:top w:val="nil"/>
              <w:left w:val="nil"/>
              <w:bottom w:val="nil"/>
              <w:right w:val="nil"/>
            </w:tcBorders>
            <w:noWrap/>
            <w:vAlign w:val="center"/>
            <w:hideMark/>
          </w:tcPr>
          <w:p w14:paraId="744803D0"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1998</w:t>
            </w:r>
          </w:p>
        </w:tc>
        <w:tc>
          <w:tcPr>
            <w:tcW w:w="1250" w:type="pct"/>
            <w:tcBorders>
              <w:top w:val="nil"/>
              <w:left w:val="nil"/>
              <w:bottom w:val="nil"/>
              <w:right w:val="nil"/>
            </w:tcBorders>
            <w:vAlign w:val="center"/>
            <w:hideMark/>
          </w:tcPr>
          <w:p w14:paraId="09C72B3E" w14:textId="77777777" w:rsidR="006F6216" w:rsidRDefault="006F6216">
            <w:pPr>
              <w:spacing w:line="240" w:lineRule="auto"/>
              <w:jc w:val="center"/>
              <w:rPr>
                <w:rFonts w:cs="Times New Roman"/>
                <w:color w:val="000000"/>
                <w:szCs w:val="24"/>
                <w:lang w:eastAsia="zh-CN"/>
              </w:rPr>
            </w:pPr>
            <w:r>
              <w:rPr>
                <w:rFonts w:cs="Times New Roman"/>
                <w:szCs w:val="24"/>
                <w:lang w:eastAsia="zh-CN"/>
              </w:rPr>
              <w:t>6</w:t>
            </w:r>
          </w:p>
        </w:tc>
        <w:tc>
          <w:tcPr>
            <w:tcW w:w="1250" w:type="pct"/>
            <w:tcBorders>
              <w:top w:val="nil"/>
              <w:left w:val="nil"/>
              <w:bottom w:val="nil"/>
              <w:right w:val="nil"/>
            </w:tcBorders>
            <w:vAlign w:val="center"/>
            <w:hideMark/>
          </w:tcPr>
          <w:p w14:paraId="38D2938F"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1" w:type="pct"/>
            <w:tcBorders>
              <w:top w:val="nil"/>
              <w:left w:val="nil"/>
              <w:bottom w:val="nil"/>
              <w:right w:val="nil"/>
            </w:tcBorders>
            <w:vAlign w:val="center"/>
            <w:hideMark/>
          </w:tcPr>
          <w:p w14:paraId="0173AAF9"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088EE11F" w14:textId="77777777" w:rsidTr="006F6216">
        <w:trPr>
          <w:trHeight w:hRule="exact" w:val="288"/>
        </w:trPr>
        <w:tc>
          <w:tcPr>
            <w:tcW w:w="1249" w:type="pct"/>
            <w:tcBorders>
              <w:top w:val="nil"/>
              <w:left w:val="nil"/>
              <w:bottom w:val="nil"/>
              <w:right w:val="nil"/>
            </w:tcBorders>
            <w:noWrap/>
            <w:vAlign w:val="center"/>
            <w:hideMark/>
          </w:tcPr>
          <w:p w14:paraId="4462D30E"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1999</w:t>
            </w:r>
          </w:p>
        </w:tc>
        <w:tc>
          <w:tcPr>
            <w:tcW w:w="1250" w:type="pct"/>
            <w:tcBorders>
              <w:top w:val="nil"/>
              <w:left w:val="nil"/>
              <w:bottom w:val="nil"/>
              <w:right w:val="nil"/>
            </w:tcBorders>
            <w:vAlign w:val="center"/>
            <w:hideMark/>
          </w:tcPr>
          <w:p w14:paraId="1E4786AC" w14:textId="77777777" w:rsidR="006F6216" w:rsidRDefault="006F6216">
            <w:pPr>
              <w:spacing w:line="240" w:lineRule="auto"/>
              <w:jc w:val="center"/>
              <w:rPr>
                <w:rFonts w:cs="Times New Roman"/>
                <w:color w:val="000000"/>
                <w:szCs w:val="24"/>
                <w:lang w:eastAsia="zh-CN"/>
              </w:rPr>
            </w:pPr>
            <w:r>
              <w:rPr>
                <w:rFonts w:cs="Times New Roman"/>
                <w:szCs w:val="24"/>
                <w:lang w:eastAsia="zh-CN"/>
              </w:rPr>
              <w:t>7</w:t>
            </w:r>
          </w:p>
        </w:tc>
        <w:tc>
          <w:tcPr>
            <w:tcW w:w="1250" w:type="pct"/>
            <w:tcBorders>
              <w:top w:val="nil"/>
              <w:left w:val="nil"/>
              <w:bottom w:val="nil"/>
              <w:right w:val="nil"/>
            </w:tcBorders>
            <w:vAlign w:val="center"/>
            <w:hideMark/>
          </w:tcPr>
          <w:p w14:paraId="39062C02"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1" w:type="pct"/>
            <w:tcBorders>
              <w:top w:val="nil"/>
              <w:left w:val="nil"/>
              <w:bottom w:val="nil"/>
              <w:right w:val="nil"/>
            </w:tcBorders>
            <w:vAlign w:val="center"/>
            <w:hideMark/>
          </w:tcPr>
          <w:p w14:paraId="3CD3130E"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125B4254" w14:textId="77777777" w:rsidTr="006F6216">
        <w:trPr>
          <w:trHeight w:hRule="exact" w:val="288"/>
        </w:trPr>
        <w:tc>
          <w:tcPr>
            <w:tcW w:w="1249" w:type="pct"/>
            <w:tcBorders>
              <w:top w:val="nil"/>
              <w:left w:val="nil"/>
              <w:bottom w:val="nil"/>
              <w:right w:val="nil"/>
            </w:tcBorders>
            <w:noWrap/>
            <w:vAlign w:val="center"/>
            <w:hideMark/>
          </w:tcPr>
          <w:p w14:paraId="6C5F1E5A"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2000</w:t>
            </w:r>
          </w:p>
        </w:tc>
        <w:tc>
          <w:tcPr>
            <w:tcW w:w="1250" w:type="pct"/>
            <w:tcBorders>
              <w:top w:val="nil"/>
              <w:left w:val="nil"/>
              <w:bottom w:val="nil"/>
              <w:right w:val="nil"/>
            </w:tcBorders>
            <w:vAlign w:val="center"/>
            <w:hideMark/>
          </w:tcPr>
          <w:p w14:paraId="181C5676" w14:textId="77777777" w:rsidR="006F6216" w:rsidRDefault="006F6216">
            <w:pPr>
              <w:spacing w:line="240" w:lineRule="auto"/>
              <w:jc w:val="center"/>
              <w:rPr>
                <w:rFonts w:cs="Times New Roman"/>
                <w:color w:val="000000"/>
                <w:szCs w:val="24"/>
                <w:lang w:eastAsia="zh-CN"/>
              </w:rPr>
            </w:pPr>
            <w:r>
              <w:rPr>
                <w:rFonts w:cs="Times New Roman"/>
                <w:szCs w:val="24"/>
                <w:lang w:eastAsia="zh-CN"/>
              </w:rPr>
              <w:t>9</w:t>
            </w:r>
          </w:p>
        </w:tc>
        <w:tc>
          <w:tcPr>
            <w:tcW w:w="1250" w:type="pct"/>
            <w:tcBorders>
              <w:top w:val="nil"/>
              <w:left w:val="nil"/>
              <w:bottom w:val="nil"/>
              <w:right w:val="nil"/>
            </w:tcBorders>
            <w:vAlign w:val="center"/>
            <w:hideMark/>
          </w:tcPr>
          <w:p w14:paraId="122DB8C6" w14:textId="77777777" w:rsidR="006F6216" w:rsidRDefault="006F6216">
            <w:pPr>
              <w:spacing w:line="240" w:lineRule="auto"/>
              <w:jc w:val="center"/>
              <w:rPr>
                <w:rFonts w:cs="Times New Roman"/>
                <w:color w:val="000000"/>
                <w:szCs w:val="24"/>
                <w:lang w:eastAsia="zh-CN"/>
              </w:rPr>
            </w:pPr>
            <w:r>
              <w:rPr>
                <w:rFonts w:cs="Times New Roman"/>
                <w:szCs w:val="24"/>
                <w:lang w:eastAsia="zh-CN"/>
              </w:rPr>
              <w:t>17</w:t>
            </w:r>
          </w:p>
        </w:tc>
        <w:tc>
          <w:tcPr>
            <w:tcW w:w="1251" w:type="pct"/>
            <w:tcBorders>
              <w:top w:val="nil"/>
              <w:left w:val="nil"/>
              <w:bottom w:val="nil"/>
              <w:right w:val="nil"/>
            </w:tcBorders>
            <w:vAlign w:val="center"/>
            <w:hideMark/>
          </w:tcPr>
          <w:p w14:paraId="7F16377A"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4CC088ED" w14:textId="77777777" w:rsidTr="006F6216">
        <w:trPr>
          <w:trHeight w:hRule="exact" w:val="288"/>
        </w:trPr>
        <w:tc>
          <w:tcPr>
            <w:tcW w:w="1249" w:type="pct"/>
            <w:tcBorders>
              <w:top w:val="nil"/>
              <w:left w:val="nil"/>
              <w:bottom w:val="nil"/>
              <w:right w:val="nil"/>
            </w:tcBorders>
            <w:noWrap/>
            <w:vAlign w:val="center"/>
            <w:hideMark/>
          </w:tcPr>
          <w:p w14:paraId="520C3F7F"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2001</w:t>
            </w:r>
          </w:p>
        </w:tc>
        <w:tc>
          <w:tcPr>
            <w:tcW w:w="1250" w:type="pct"/>
            <w:tcBorders>
              <w:top w:val="nil"/>
              <w:left w:val="nil"/>
              <w:bottom w:val="nil"/>
              <w:right w:val="nil"/>
            </w:tcBorders>
            <w:vAlign w:val="center"/>
            <w:hideMark/>
          </w:tcPr>
          <w:p w14:paraId="3AECC0B5" w14:textId="77777777" w:rsidR="006F6216" w:rsidRDefault="006F6216">
            <w:pPr>
              <w:spacing w:line="240" w:lineRule="auto"/>
              <w:jc w:val="center"/>
              <w:rPr>
                <w:rFonts w:cs="Times New Roman"/>
                <w:color w:val="000000"/>
                <w:szCs w:val="24"/>
                <w:lang w:eastAsia="zh-CN"/>
              </w:rPr>
            </w:pPr>
            <w:r>
              <w:rPr>
                <w:rFonts w:cs="Times New Roman"/>
                <w:szCs w:val="24"/>
                <w:lang w:eastAsia="zh-CN"/>
              </w:rPr>
              <w:t>9</w:t>
            </w:r>
          </w:p>
        </w:tc>
        <w:tc>
          <w:tcPr>
            <w:tcW w:w="1250" w:type="pct"/>
            <w:tcBorders>
              <w:top w:val="nil"/>
              <w:left w:val="nil"/>
              <w:bottom w:val="nil"/>
              <w:right w:val="nil"/>
            </w:tcBorders>
            <w:vAlign w:val="center"/>
            <w:hideMark/>
          </w:tcPr>
          <w:p w14:paraId="27A9A3DE" w14:textId="77777777" w:rsidR="006F6216" w:rsidRDefault="006F6216">
            <w:pPr>
              <w:spacing w:line="240" w:lineRule="auto"/>
              <w:jc w:val="center"/>
              <w:rPr>
                <w:rFonts w:cs="Times New Roman"/>
                <w:color w:val="000000"/>
                <w:szCs w:val="24"/>
                <w:lang w:eastAsia="zh-CN"/>
              </w:rPr>
            </w:pPr>
            <w:r>
              <w:rPr>
                <w:rFonts w:cs="Times New Roman"/>
                <w:szCs w:val="24"/>
                <w:lang w:eastAsia="zh-CN"/>
              </w:rPr>
              <w:t>20</w:t>
            </w:r>
          </w:p>
        </w:tc>
        <w:tc>
          <w:tcPr>
            <w:tcW w:w="1251" w:type="pct"/>
            <w:tcBorders>
              <w:top w:val="nil"/>
              <w:left w:val="nil"/>
              <w:bottom w:val="nil"/>
              <w:right w:val="nil"/>
            </w:tcBorders>
            <w:vAlign w:val="center"/>
            <w:hideMark/>
          </w:tcPr>
          <w:p w14:paraId="32003365" w14:textId="77777777" w:rsidR="006F6216" w:rsidRDefault="006F6216">
            <w:pPr>
              <w:spacing w:line="240" w:lineRule="auto"/>
              <w:jc w:val="center"/>
              <w:rPr>
                <w:rFonts w:cs="Times New Roman"/>
                <w:szCs w:val="24"/>
                <w:lang w:eastAsia="zh-CN"/>
              </w:rPr>
            </w:pPr>
            <w:r>
              <w:rPr>
                <w:rFonts w:cs="Times New Roman"/>
                <w:szCs w:val="24"/>
                <w:lang w:eastAsia="zh-CN"/>
              </w:rPr>
              <w:t>10-33</w:t>
            </w:r>
          </w:p>
        </w:tc>
      </w:tr>
      <w:tr w:rsidR="006F6216" w14:paraId="17606B41" w14:textId="77777777" w:rsidTr="006F6216">
        <w:trPr>
          <w:trHeight w:hRule="exact" w:val="288"/>
        </w:trPr>
        <w:tc>
          <w:tcPr>
            <w:tcW w:w="1249" w:type="pct"/>
            <w:tcBorders>
              <w:top w:val="nil"/>
              <w:left w:val="nil"/>
              <w:bottom w:val="nil"/>
              <w:right w:val="nil"/>
            </w:tcBorders>
            <w:noWrap/>
            <w:vAlign w:val="center"/>
            <w:hideMark/>
          </w:tcPr>
          <w:p w14:paraId="1151C0C5"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2002</w:t>
            </w:r>
          </w:p>
        </w:tc>
        <w:tc>
          <w:tcPr>
            <w:tcW w:w="1250" w:type="pct"/>
            <w:tcBorders>
              <w:top w:val="nil"/>
              <w:left w:val="nil"/>
              <w:bottom w:val="nil"/>
              <w:right w:val="nil"/>
            </w:tcBorders>
            <w:vAlign w:val="center"/>
            <w:hideMark/>
          </w:tcPr>
          <w:p w14:paraId="085D02C9" w14:textId="77777777" w:rsidR="006F6216" w:rsidRDefault="006F6216">
            <w:pPr>
              <w:spacing w:line="240" w:lineRule="auto"/>
              <w:jc w:val="center"/>
              <w:rPr>
                <w:rFonts w:cs="Times New Roman"/>
                <w:color w:val="000000"/>
                <w:szCs w:val="24"/>
                <w:lang w:eastAsia="zh-CN"/>
              </w:rPr>
            </w:pPr>
            <w:r>
              <w:rPr>
                <w:rFonts w:cs="Times New Roman"/>
                <w:szCs w:val="24"/>
                <w:lang w:eastAsia="zh-CN"/>
              </w:rPr>
              <w:t>9</w:t>
            </w:r>
          </w:p>
        </w:tc>
        <w:tc>
          <w:tcPr>
            <w:tcW w:w="1250" w:type="pct"/>
            <w:tcBorders>
              <w:top w:val="nil"/>
              <w:left w:val="nil"/>
              <w:bottom w:val="nil"/>
              <w:right w:val="nil"/>
            </w:tcBorders>
            <w:vAlign w:val="center"/>
            <w:hideMark/>
          </w:tcPr>
          <w:p w14:paraId="73409BDA" w14:textId="77777777" w:rsidR="006F6216" w:rsidRDefault="006F6216">
            <w:pPr>
              <w:spacing w:line="240" w:lineRule="auto"/>
              <w:jc w:val="center"/>
              <w:rPr>
                <w:rFonts w:cs="Times New Roman"/>
                <w:color w:val="000000"/>
                <w:szCs w:val="24"/>
                <w:lang w:eastAsia="zh-CN"/>
              </w:rPr>
            </w:pPr>
            <w:r>
              <w:rPr>
                <w:rFonts w:cs="Times New Roman"/>
                <w:szCs w:val="24"/>
                <w:lang w:eastAsia="zh-CN"/>
              </w:rPr>
              <w:t>21</w:t>
            </w:r>
          </w:p>
        </w:tc>
        <w:tc>
          <w:tcPr>
            <w:tcW w:w="1251" w:type="pct"/>
            <w:tcBorders>
              <w:top w:val="nil"/>
              <w:left w:val="nil"/>
              <w:bottom w:val="nil"/>
              <w:right w:val="nil"/>
            </w:tcBorders>
            <w:vAlign w:val="center"/>
            <w:hideMark/>
          </w:tcPr>
          <w:p w14:paraId="10A7FB4D" w14:textId="77777777" w:rsidR="006F6216" w:rsidRDefault="006F6216">
            <w:pPr>
              <w:spacing w:line="240" w:lineRule="auto"/>
              <w:jc w:val="center"/>
              <w:rPr>
                <w:rFonts w:cs="Times New Roman"/>
                <w:szCs w:val="24"/>
                <w:lang w:eastAsia="zh-CN"/>
              </w:rPr>
            </w:pPr>
            <w:r>
              <w:rPr>
                <w:rFonts w:cs="Times New Roman"/>
                <w:szCs w:val="24"/>
                <w:lang w:eastAsia="zh-CN"/>
              </w:rPr>
              <w:t>5-33</w:t>
            </w:r>
          </w:p>
        </w:tc>
      </w:tr>
      <w:tr w:rsidR="006F6216" w14:paraId="340AA0F8" w14:textId="77777777" w:rsidTr="006F6216">
        <w:trPr>
          <w:trHeight w:hRule="exact" w:val="288"/>
        </w:trPr>
        <w:tc>
          <w:tcPr>
            <w:tcW w:w="1249" w:type="pct"/>
            <w:tcBorders>
              <w:top w:val="nil"/>
              <w:left w:val="nil"/>
              <w:bottom w:val="nil"/>
              <w:right w:val="nil"/>
            </w:tcBorders>
            <w:noWrap/>
            <w:vAlign w:val="center"/>
            <w:hideMark/>
          </w:tcPr>
          <w:p w14:paraId="68FF4B84"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2003</w:t>
            </w:r>
          </w:p>
        </w:tc>
        <w:tc>
          <w:tcPr>
            <w:tcW w:w="1250" w:type="pct"/>
            <w:tcBorders>
              <w:top w:val="nil"/>
              <w:left w:val="nil"/>
              <w:bottom w:val="nil"/>
              <w:right w:val="nil"/>
            </w:tcBorders>
            <w:vAlign w:val="center"/>
            <w:hideMark/>
          </w:tcPr>
          <w:p w14:paraId="2500FBEB" w14:textId="77777777" w:rsidR="006F6216" w:rsidRDefault="006F6216">
            <w:pPr>
              <w:spacing w:line="240" w:lineRule="auto"/>
              <w:jc w:val="center"/>
              <w:rPr>
                <w:rFonts w:cs="Times New Roman"/>
                <w:color w:val="000000"/>
                <w:szCs w:val="24"/>
                <w:lang w:eastAsia="zh-CN"/>
              </w:rPr>
            </w:pPr>
            <w:r>
              <w:rPr>
                <w:rFonts w:cs="Times New Roman"/>
                <w:szCs w:val="24"/>
                <w:lang w:eastAsia="zh-CN"/>
              </w:rPr>
              <w:t>11</w:t>
            </w:r>
          </w:p>
        </w:tc>
        <w:tc>
          <w:tcPr>
            <w:tcW w:w="1250" w:type="pct"/>
            <w:tcBorders>
              <w:top w:val="nil"/>
              <w:left w:val="nil"/>
              <w:bottom w:val="nil"/>
              <w:right w:val="nil"/>
            </w:tcBorders>
            <w:vAlign w:val="center"/>
            <w:hideMark/>
          </w:tcPr>
          <w:p w14:paraId="31CD2E9A"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1" w:type="pct"/>
            <w:tcBorders>
              <w:top w:val="nil"/>
              <w:left w:val="nil"/>
              <w:bottom w:val="nil"/>
              <w:right w:val="nil"/>
            </w:tcBorders>
            <w:vAlign w:val="center"/>
            <w:hideMark/>
          </w:tcPr>
          <w:p w14:paraId="2781A7AF" w14:textId="77777777" w:rsidR="006F6216" w:rsidRDefault="006F6216">
            <w:pPr>
              <w:spacing w:line="240" w:lineRule="auto"/>
              <w:jc w:val="center"/>
              <w:rPr>
                <w:rFonts w:cs="Times New Roman"/>
                <w:szCs w:val="24"/>
                <w:lang w:eastAsia="zh-CN"/>
              </w:rPr>
            </w:pPr>
            <w:r>
              <w:rPr>
                <w:rFonts w:cs="Times New Roman"/>
                <w:szCs w:val="24"/>
                <w:lang w:eastAsia="zh-CN"/>
              </w:rPr>
              <w:t>5-33</w:t>
            </w:r>
          </w:p>
        </w:tc>
      </w:tr>
      <w:tr w:rsidR="006F6216" w14:paraId="20363EC7" w14:textId="77777777" w:rsidTr="006F6216">
        <w:trPr>
          <w:trHeight w:hRule="exact" w:val="288"/>
        </w:trPr>
        <w:tc>
          <w:tcPr>
            <w:tcW w:w="1249" w:type="pct"/>
            <w:tcBorders>
              <w:top w:val="nil"/>
              <w:left w:val="nil"/>
              <w:bottom w:val="nil"/>
              <w:right w:val="nil"/>
            </w:tcBorders>
            <w:noWrap/>
            <w:vAlign w:val="center"/>
            <w:hideMark/>
          </w:tcPr>
          <w:p w14:paraId="16CE0D02"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2004</w:t>
            </w:r>
          </w:p>
        </w:tc>
        <w:tc>
          <w:tcPr>
            <w:tcW w:w="1250" w:type="pct"/>
            <w:tcBorders>
              <w:top w:val="nil"/>
              <w:left w:val="nil"/>
              <w:bottom w:val="nil"/>
              <w:right w:val="nil"/>
            </w:tcBorders>
            <w:vAlign w:val="center"/>
            <w:hideMark/>
          </w:tcPr>
          <w:p w14:paraId="79D5C111" w14:textId="77777777" w:rsidR="006F6216" w:rsidRDefault="006F6216">
            <w:pPr>
              <w:spacing w:line="240" w:lineRule="auto"/>
              <w:jc w:val="center"/>
              <w:rPr>
                <w:rFonts w:cs="Times New Roman"/>
                <w:color w:val="000000"/>
                <w:szCs w:val="24"/>
                <w:lang w:eastAsia="zh-CN"/>
              </w:rPr>
            </w:pPr>
            <w:r>
              <w:rPr>
                <w:rFonts w:cs="Times New Roman"/>
                <w:szCs w:val="24"/>
                <w:lang w:eastAsia="zh-CN"/>
              </w:rPr>
              <w:t>11</w:t>
            </w:r>
          </w:p>
        </w:tc>
        <w:tc>
          <w:tcPr>
            <w:tcW w:w="1250" w:type="pct"/>
            <w:tcBorders>
              <w:top w:val="nil"/>
              <w:left w:val="nil"/>
              <w:bottom w:val="nil"/>
              <w:right w:val="nil"/>
            </w:tcBorders>
            <w:vAlign w:val="center"/>
            <w:hideMark/>
          </w:tcPr>
          <w:p w14:paraId="185CA3FC"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1" w:type="pct"/>
            <w:tcBorders>
              <w:top w:val="nil"/>
              <w:left w:val="nil"/>
              <w:bottom w:val="nil"/>
              <w:right w:val="nil"/>
            </w:tcBorders>
            <w:vAlign w:val="center"/>
            <w:hideMark/>
          </w:tcPr>
          <w:p w14:paraId="350BC94C" w14:textId="77777777" w:rsidR="006F6216" w:rsidRDefault="006F6216">
            <w:pPr>
              <w:spacing w:line="240" w:lineRule="auto"/>
              <w:jc w:val="center"/>
              <w:rPr>
                <w:rFonts w:cs="Times New Roman"/>
                <w:szCs w:val="24"/>
                <w:lang w:eastAsia="zh-CN"/>
              </w:rPr>
            </w:pPr>
            <w:r>
              <w:rPr>
                <w:rFonts w:cs="Times New Roman"/>
                <w:szCs w:val="24"/>
                <w:lang w:eastAsia="zh-CN"/>
              </w:rPr>
              <w:t>5-33</w:t>
            </w:r>
          </w:p>
        </w:tc>
      </w:tr>
      <w:tr w:rsidR="006F6216" w14:paraId="09FB1F0F" w14:textId="77777777" w:rsidTr="006F6216">
        <w:trPr>
          <w:trHeight w:hRule="exact" w:val="288"/>
        </w:trPr>
        <w:tc>
          <w:tcPr>
            <w:tcW w:w="1249" w:type="pct"/>
            <w:tcBorders>
              <w:top w:val="nil"/>
              <w:left w:val="nil"/>
              <w:bottom w:val="nil"/>
              <w:right w:val="nil"/>
            </w:tcBorders>
            <w:noWrap/>
            <w:vAlign w:val="center"/>
            <w:hideMark/>
          </w:tcPr>
          <w:p w14:paraId="5C132DC9"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2005</w:t>
            </w:r>
          </w:p>
        </w:tc>
        <w:tc>
          <w:tcPr>
            <w:tcW w:w="1250" w:type="pct"/>
            <w:tcBorders>
              <w:top w:val="nil"/>
              <w:left w:val="nil"/>
              <w:bottom w:val="nil"/>
              <w:right w:val="nil"/>
            </w:tcBorders>
            <w:vAlign w:val="center"/>
            <w:hideMark/>
          </w:tcPr>
          <w:p w14:paraId="66D05B86" w14:textId="77777777" w:rsidR="006F6216" w:rsidRDefault="006F6216">
            <w:pPr>
              <w:spacing w:line="240" w:lineRule="auto"/>
              <w:jc w:val="center"/>
              <w:rPr>
                <w:rFonts w:cs="Times New Roman"/>
                <w:color w:val="000000"/>
                <w:szCs w:val="24"/>
                <w:lang w:eastAsia="zh-CN"/>
              </w:rPr>
            </w:pPr>
            <w:r>
              <w:rPr>
                <w:rFonts w:cs="Times New Roman"/>
                <w:szCs w:val="24"/>
                <w:lang w:eastAsia="zh-CN"/>
              </w:rPr>
              <w:t>12</w:t>
            </w:r>
          </w:p>
        </w:tc>
        <w:tc>
          <w:tcPr>
            <w:tcW w:w="1250" w:type="pct"/>
            <w:tcBorders>
              <w:top w:val="nil"/>
              <w:left w:val="nil"/>
              <w:bottom w:val="nil"/>
              <w:right w:val="nil"/>
            </w:tcBorders>
            <w:vAlign w:val="center"/>
            <w:hideMark/>
          </w:tcPr>
          <w:p w14:paraId="625405E9" w14:textId="77777777" w:rsidR="006F6216" w:rsidRDefault="006F6216">
            <w:pPr>
              <w:spacing w:line="240" w:lineRule="auto"/>
              <w:jc w:val="center"/>
              <w:rPr>
                <w:rFonts w:cs="Times New Roman"/>
                <w:color w:val="000000"/>
                <w:szCs w:val="24"/>
                <w:lang w:eastAsia="zh-CN"/>
              </w:rPr>
            </w:pPr>
            <w:r>
              <w:rPr>
                <w:rFonts w:cs="Times New Roman"/>
                <w:szCs w:val="24"/>
                <w:lang w:eastAsia="zh-CN"/>
              </w:rPr>
              <w:t>18</w:t>
            </w:r>
          </w:p>
        </w:tc>
        <w:tc>
          <w:tcPr>
            <w:tcW w:w="1251" w:type="pct"/>
            <w:tcBorders>
              <w:top w:val="nil"/>
              <w:left w:val="nil"/>
              <w:bottom w:val="nil"/>
              <w:right w:val="nil"/>
            </w:tcBorders>
            <w:vAlign w:val="center"/>
            <w:hideMark/>
          </w:tcPr>
          <w:p w14:paraId="4C739A81" w14:textId="77777777" w:rsidR="006F6216" w:rsidRDefault="006F6216">
            <w:pPr>
              <w:spacing w:line="240" w:lineRule="auto"/>
              <w:jc w:val="center"/>
              <w:rPr>
                <w:rFonts w:cs="Times New Roman"/>
                <w:szCs w:val="24"/>
                <w:lang w:eastAsia="zh-CN"/>
              </w:rPr>
            </w:pPr>
            <w:r>
              <w:rPr>
                <w:rFonts w:cs="Times New Roman"/>
                <w:szCs w:val="24"/>
                <w:lang w:eastAsia="zh-CN"/>
              </w:rPr>
              <w:t>5-35</w:t>
            </w:r>
          </w:p>
        </w:tc>
      </w:tr>
      <w:tr w:rsidR="006F6216" w14:paraId="3FDDC7FD" w14:textId="77777777" w:rsidTr="006F6216">
        <w:trPr>
          <w:trHeight w:hRule="exact" w:val="288"/>
        </w:trPr>
        <w:tc>
          <w:tcPr>
            <w:tcW w:w="1249" w:type="pct"/>
            <w:tcBorders>
              <w:top w:val="nil"/>
              <w:left w:val="nil"/>
              <w:bottom w:val="nil"/>
              <w:right w:val="nil"/>
            </w:tcBorders>
            <w:noWrap/>
            <w:vAlign w:val="center"/>
            <w:hideMark/>
          </w:tcPr>
          <w:p w14:paraId="01E32DE9"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2006</w:t>
            </w:r>
          </w:p>
        </w:tc>
        <w:tc>
          <w:tcPr>
            <w:tcW w:w="1250" w:type="pct"/>
            <w:tcBorders>
              <w:top w:val="nil"/>
              <w:left w:val="nil"/>
              <w:bottom w:val="nil"/>
              <w:right w:val="nil"/>
            </w:tcBorders>
            <w:vAlign w:val="center"/>
            <w:hideMark/>
          </w:tcPr>
          <w:p w14:paraId="0365049D" w14:textId="77777777" w:rsidR="006F6216" w:rsidRDefault="006F6216">
            <w:pPr>
              <w:spacing w:line="240" w:lineRule="auto"/>
              <w:jc w:val="center"/>
              <w:rPr>
                <w:rFonts w:cs="Times New Roman"/>
                <w:color w:val="000000"/>
                <w:szCs w:val="24"/>
                <w:lang w:eastAsia="zh-CN"/>
              </w:rPr>
            </w:pPr>
            <w:r>
              <w:rPr>
                <w:rFonts w:cs="Times New Roman"/>
                <w:szCs w:val="24"/>
                <w:lang w:eastAsia="zh-CN"/>
              </w:rPr>
              <w:t>13</w:t>
            </w:r>
          </w:p>
        </w:tc>
        <w:tc>
          <w:tcPr>
            <w:tcW w:w="1250" w:type="pct"/>
            <w:tcBorders>
              <w:top w:val="nil"/>
              <w:left w:val="nil"/>
              <w:bottom w:val="nil"/>
              <w:right w:val="nil"/>
            </w:tcBorders>
            <w:vAlign w:val="center"/>
            <w:hideMark/>
          </w:tcPr>
          <w:p w14:paraId="556E9AA8" w14:textId="77777777" w:rsidR="006F6216" w:rsidRDefault="006F6216">
            <w:pPr>
              <w:spacing w:line="240" w:lineRule="auto"/>
              <w:jc w:val="center"/>
              <w:rPr>
                <w:rFonts w:cs="Times New Roman"/>
                <w:color w:val="000000"/>
                <w:szCs w:val="24"/>
                <w:lang w:eastAsia="zh-CN"/>
              </w:rPr>
            </w:pPr>
            <w:r>
              <w:rPr>
                <w:rFonts w:cs="Times New Roman"/>
                <w:szCs w:val="24"/>
                <w:lang w:eastAsia="zh-CN"/>
              </w:rPr>
              <w:t>18</w:t>
            </w:r>
          </w:p>
        </w:tc>
        <w:tc>
          <w:tcPr>
            <w:tcW w:w="1251" w:type="pct"/>
            <w:tcBorders>
              <w:top w:val="nil"/>
              <w:left w:val="nil"/>
              <w:bottom w:val="nil"/>
              <w:right w:val="nil"/>
            </w:tcBorders>
            <w:vAlign w:val="center"/>
            <w:hideMark/>
          </w:tcPr>
          <w:p w14:paraId="0F300288" w14:textId="77777777" w:rsidR="006F6216" w:rsidRDefault="006F6216">
            <w:pPr>
              <w:spacing w:line="240" w:lineRule="auto"/>
              <w:jc w:val="center"/>
              <w:rPr>
                <w:rFonts w:cs="Times New Roman"/>
                <w:szCs w:val="24"/>
                <w:lang w:eastAsia="zh-CN"/>
              </w:rPr>
            </w:pPr>
            <w:r>
              <w:rPr>
                <w:rFonts w:cs="Times New Roman"/>
                <w:szCs w:val="24"/>
                <w:lang w:eastAsia="zh-CN"/>
              </w:rPr>
              <w:t>5-35</w:t>
            </w:r>
          </w:p>
        </w:tc>
      </w:tr>
      <w:tr w:rsidR="006F6216" w14:paraId="5C7E68D6" w14:textId="77777777" w:rsidTr="006F6216">
        <w:trPr>
          <w:trHeight w:hRule="exact" w:val="288"/>
        </w:trPr>
        <w:tc>
          <w:tcPr>
            <w:tcW w:w="1249" w:type="pct"/>
            <w:tcBorders>
              <w:top w:val="nil"/>
              <w:left w:val="nil"/>
              <w:bottom w:val="nil"/>
              <w:right w:val="nil"/>
            </w:tcBorders>
            <w:noWrap/>
            <w:vAlign w:val="center"/>
            <w:hideMark/>
          </w:tcPr>
          <w:p w14:paraId="3A4E11AC"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2007</w:t>
            </w:r>
          </w:p>
        </w:tc>
        <w:tc>
          <w:tcPr>
            <w:tcW w:w="1250" w:type="pct"/>
            <w:tcBorders>
              <w:top w:val="nil"/>
              <w:left w:val="nil"/>
              <w:bottom w:val="nil"/>
              <w:right w:val="nil"/>
            </w:tcBorders>
            <w:vAlign w:val="center"/>
            <w:hideMark/>
          </w:tcPr>
          <w:p w14:paraId="6008C860" w14:textId="77777777" w:rsidR="006F6216" w:rsidRDefault="006F6216">
            <w:pPr>
              <w:spacing w:line="240" w:lineRule="auto"/>
              <w:jc w:val="center"/>
              <w:rPr>
                <w:rFonts w:cs="Times New Roman"/>
                <w:color w:val="000000"/>
                <w:szCs w:val="24"/>
                <w:lang w:eastAsia="zh-CN"/>
              </w:rPr>
            </w:pPr>
            <w:r>
              <w:rPr>
                <w:rFonts w:cs="Times New Roman"/>
                <w:szCs w:val="24"/>
                <w:lang w:eastAsia="zh-CN"/>
              </w:rPr>
              <w:t>15</w:t>
            </w:r>
          </w:p>
        </w:tc>
        <w:tc>
          <w:tcPr>
            <w:tcW w:w="1250" w:type="pct"/>
            <w:tcBorders>
              <w:top w:val="nil"/>
              <w:left w:val="nil"/>
              <w:bottom w:val="nil"/>
              <w:right w:val="nil"/>
            </w:tcBorders>
            <w:vAlign w:val="center"/>
            <w:hideMark/>
          </w:tcPr>
          <w:p w14:paraId="4BFC035C" w14:textId="77777777" w:rsidR="006F6216" w:rsidRDefault="006F6216">
            <w:pPr>
              <w:spacing w:line="240" w:lineRule="auto"/>
              <w:jc w:val="center"/>
              <w:rPr>
                <w:rFonts w:cs="Times New Roman"/>
                <w:color w:val="000000"/>
                <w:szCs w:val="24"/>
                <w:lang w:eastAsia="zh-CN"/>
              </w:rPr>
            </w:pPr>
            <w:r>
              <w:rPr>
                <w:rFonts w:cs="Times New Roman"/>
                <w:szCs w:val="24"/>
                <w:lang w:eastAsia="zh-CN"/>
              </w:rPr>
              <w:t>17</w:t>
            </w:r>
          </w:p>
        </w:tc>
        <w:tc>
          <w:tcPr>
            <w:tcW w:w="1251" w:type="pct"/>
            <w:tcBorders>
              <w:top w:val="nil"/>
              <w:left w:val="nil"/>
              <w:bottom w:val="nil"/>
              <w:right w:val="nil"/>
            </w:tcBorders>
            <w:vAlign w:val="center"/>
            <w:hideMark/>
          </w:tcPr>
          <w:p w14:paraId="1E19BD43" w14:textId="77777777" w:rsidR="006F6216" w:rsidRDefault="006F6216">
            <w:pPr>
              <w:spacing w:line="240" w:lineRule="auto"/>
              <w:jc w:val="center"/>
              <w:rPr>
                <w:rFonts w:cs="Times New Roman"/>
                <w:szCs w:val="24"/>
                <w:lang w:eastAsia="zh-CN"/>
              </w:rPr>
            </w:pPr>
            <w:r>
              <w:rPr>
                <w:rFonts w:cs="Times New Roman"/>
                <w:szCs w:val="24"/>
                <w:lang w:eastAsia="zh-CN"/>
              </w:rPr>
              <w:t>5-35</w:t>
            </w:r>
          </w:p>
        </w:tc>
      </w:tr>
      <w:tr w:rsidR="006F6216" w14:paraId="67B9AEF7" w14:textId="77777777" w:rsidTr="006F6216">
        <w:trPr>
          <w:trHeight w:hRule="exact" w:val="288"/>
        </w:trPr>
        <w:tc>
          <w:tcPr>
            <w:tcW w:w="1249" w:type="pct"/>
            <w:tcBorders>
              <w:top w:val="nil"/>
              <w:left w:val="nil"/>
              <w:bottom w:val="nil"/>
              <w:right w:val="nil"/>
            </w:tcBorders>
            <w:noWrap/>
            <w:vAlign w:val="center"/>
            <w:hideMark/>
          </w:tcPr>
          <w:p w14:paraId="7888CE1A"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2008</w:t>
            </w:r>
          </w:p>
        </w:tc>
        <w:tc>
          <w:tcPr>
            <w:tcW w:w="1250" w:type="pct"/>
            <w:tcBorders>
              <w:top w:val="nil"/>
              <w:left w:val="nil"/>
              <w:bottom w:val="nil"/>
              <w:right w:val="nil"/>
            </w:tcBorders>
            <w:vAlign w:val="center"/>
            <w:hideMark/>
          </w:tcPr>
          <w:p w14:paraId="3357BF05" w14:textId="77777777" w:rsidR="006F6216" w:rsidRDefault="006F6216">
            <w:pPr>
              <w:spacing w:line="240" w:lineRule="auto"/>
              <w:jc w:val="center"/>
              <w:rPr>
                <w:rFonts w:cs="Times New Roman"/>
                <w:color w:val="000000"/>
                <w:szCs w:val="24"/>
                <w:lang w:eastAsia="zh-CN"/>
              </w:rPr>
            </w:pPr>
            <w:r>
              <w:rPr>
                <w:rFonts w:cs="Times New Roman"/>
                <w:szCs w:val="24"/>
                <w:lang w:eastAsia="zh-CN"/>
              </w:rPr>
              <w:t>18</w:t>
            </w:r>
          </w:p>
        </w:tc>
        <w:tc>
          <w:tcPr>
            <w:tcW w:w="1250" w:type="pct"/>
            <w:tcBorders>
              <w:top w:val="nil"/>
              <w:left w:val="nil"/>
              <w:bottom w:val="nil"/>
              <w:right w:val="nil"/>
            </w:tcBorders>
            <w:vAlign w:val="center"/>
            <w:hideMark/>
          </w:tcPr>
          <w:p w14:paraId="4847FB28" w14:textId="77777777" w:rsidR="006F6216" w:rsidRDefault="006F6216">
            <w:pPr>
              <w:spacing w:line="240" w:lineRule="auto"/>
              <w:jc w:val="center"/>
              <w:rPr>
                <w:rFonts w:cs="Times New Roman"/>
                <w:color w:val="000000"/>
                <w:szCs w:val="24"/>
                <w:lang w:eastAsia="zh-CN"/>
              </w:rPr>
            </w:pPr>
            <w:r>
              <w:rPr>
                <w:rFonts w:cs="Times New Roman"/>
                <w:szCs w:val="24"/>
                <w:lang w:eastAsia="zh-CN"/>
              </w:rPr>
              <w:t>15</w:t>
            </w:r>
          </w:p>
        </w:tc>
        <w:tc>
          <w:tcPr>
            <w:tcW w:w="1251" w:type="pct"/>
            <w:tcBorders>
              <w:top w:val="nil"/>
              <w:left w:val="nil"/>
              <w:bottom w:val="nil"/>
              <w:right w:val="nil"/>
            </w:tcBorders>
            <w:vAlign w:val="center"/>
            <w:hideMark/>
          </w:tcPr>
          <w:p w14:paraId="0C7B0D4B"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5D963CB9" w14:textId="77777777" w:rsidTr="006F6216">
        <w:trPr>
          <w:trHeight w:hRule="exact" w:val="288"/>
        </w:trPr>
        <w:tc>
          <w:tcPr>
            <w:tcW w:w="1249" w:type="pct"/>
            <w:tcBorders>
              <w:top w:val="nil"/>
              <w:left w:val="nil"/>
              <w:bottom w:val="nil"/>
              <w:right w:val="nil"/>
            </w:tcBorders>
            <w:noWrap/>
            <w:vAlign w:val="center"/>
            <w:hideMark/>
          </w:tcPr>
          <w:p w14:paraId="597A26D3"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2009</w:t>
            </w:r>
          </w:p>
        </w:tc>
        <w:tc>
          <w:tcPr>
            <w:tcW w:w="1250" w:type="pct"/>
            <w:tcBorders>
              <w:top w:val="nil"/>
              <w:left w:val="nil"/>
              <w:bottom w:val="nil"/>
              <w:right w:val="nil"/>
            </w:tcBorders>
            <w:vAlign w:val="center"/>
            <w:hideMark/>
          </w:tcPr>
          <w:p w14:paraId="3E305879" w14:textId="77777777" w:rsidR="006F6216" w:rsidRDefault="006F6216">
            <w:pPr>
              <w:spacing w:line="240" w:lineRule="auto"/>
              <w:jc w:val="center"/>
              <w:rPr>
                <w:rFonts w:cs="Times New Roman"/>
                <w:color w:val="000000"/>
                <w:szCs w:val="24"/>
                <w:lang w:eastAsia="zh-CN"/>
              </w:rPr>
            </w:pPr>
            <w:r>
              <w:rPr>
                <w:rFonts w:cs="Times New Roman"/>
                <w:szCs w:val="24"/>
                <w:lang w:eastAsia="zh-CN"/>
              </w:rPr>
              <w:t>18</w:t>
            </w:r>
          </w:p>
        </w:tc>
        <w:tc>
          <w:tcPr>
            <w:tcW w:w="1250" w:type="pct"/>
            <w:tcBorders>
              <w:top w:val="nil"/>
              <w:left w:val="nil"/>
              <w:bottom w:val="nil"/>
              <w:right w:val="nil"/>
            </w:tcBorders>
            <w:vAlign w:val="center"/>
            <w:hideMark/>
          </w:tcPr>
          <w:p w14:paraId="5FBF0268"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3DCC3190"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60C6D925" w14:textId="77777777" w:rsidTr="006F6216">
        <w:trPr>
          <w:trHeight w:hRule="exact" w:val="288"/>
        </w:trPr>
        <w:tc>
          <w:tcPr>
            <w:tcW w:w="1249" w:type="pct"/>
            <w:tcBorders>
              <w:top w:val="nil"/>
              <w:left w:val="nil"/>
              <w:bottom w:val="nil"/>
              <w:right w:val="nil"/>
            </w:tcBorders>
            <w:noWrap/>
            <w:vAlign w:val="center"/>
            <w:hideMark/>
          </w:tcPr>
          <w:p w14:paraId="67A4761F"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2010</w:t>
            </w:r>
          </w:p>
        </w:tc>
        <w:tc>
          <w:tcPr>
            <w:tcW w:w="1250" w:type="pct"/>
            <w:tcBorders>
              <w:top w:val="nil"/>
              <w:left w:val="nil"/>
              <w:bottom w:val="nil"/>
              <w:right w:val="nil"/>
            </w:tcBorders>
            <w:vAlign w:val="center"/>
            <w:hideMark/>
          </w:tcPr>
          <w:p w14:paraId="2B547933" w14:textId="77777777" w:rsidR="006F6216" w:rsidRDefault="006F6216">
            <w:pPr>
              <w:spacing w:line="240" w:lineRule="auto"/>
              <w:jc w:val="center"/>
              <w:rPr>
                <w:rFonts w:cs="Times New Roman"/>
                <w:color w:val="000000"/>
                <w:szCs w:val="24"/>
                <w:lang w:eastAsia="zh-CN"/>
              </w:rPr>
            </w:pPr>
            <w:r>
              <w:rPr>
                <w:rFonts w:cs="Times New Roman"/>
                <w:szCs w:val="24"/>
                <w:lang w:eastAsia="zh-CN"/>
              </w:rPr>
              <w:t>18</w:t>
            </w:r>
          </w:p>
        </w:tc>
        <w:tc>
          <w:tcPr>
            <w:tcW w:w="1250" w:type="pct"/>
            <w:tcBorders>
              <w:top w:val="nil"/>
              <w:left w:val="nil"/>
              <w:bottom w:val="nil"/>
              <w:right w:val="nil"/>
            </w:tcBorders>
            <w:vAlign w:val="center"/>
            <w:hideMark/>
          </w:tcPr>
          <w:p w14:paraId="62BA6F9E"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2558F54A"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10C5DFF7" w14:textId="77777777" w:rsidTr="006F6216">
        <w:trPr>
          <w:trHeight w:hRule="exact" w:val="288"/>
        </w:trPr>
        <w:tc>
          <w:tcPr>
            <w:tcW w:w="1249" w:type="pct"/>
            <w:tcBorders>
              <w:top w:val="nil"/>
              <w:left w:val="nil"/>
              <w:bottom w:val="nil"/>
              <w:right w:val="nil"/>
            </w:tcBorders>
            <w:noWrap/>
            <w:vAlign w:val="center"/>
            <w:hideMark/>
          </w:tcPr>
          <w:p w14:paraId="4785424C"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2011</w:t>
            </w:r>
          </w:p>
        </w:tc>
        <w:tc>
          <w:tcPr>
            <w:tcW w:w="1250" w:type="pct"/>
            <w:tcBorders>
              <w:top w:val="nil"/>
              <w:left w:val="nil"/>
              <w:bottom w:val="nil"/>
              <w:right w:val="nil"/>
            </w:tcBorders>
            <w:vAlign w:val="center"/>
            <w:hideMark/>
          </w:tcPr>
          <w:p w14:paraId="5E4D3FFD"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0" w:type="pct"/>
            <w:tcBorders>
              <w:top w:val="nil"/>
              <w:left w:val="nil"/>
              <w:bottom w:val="nil"/>
              <w:right w:val="nil"/>
            </w:tcBorders>
            <w:vAlign w:val="center"/>
            <w:hideMark/>
          </w:tcPr>
          <w:p w14:paraId="549CB9B5" w14:textId="77777777" w:rsidR="006F6216" w:rsidRDefault="006F6216">
            <w:pPr>
              <w:spacing w:line="240" w:lineRule="auto"/>
              <w:jc w:val="center"/>
              <w:rPr>
                <w:rFonts w:cs="Times New Roman"/>
                <w:color w:val="000000"/>
                <w:szCs w:val="24"/>
                <w:lang w:eastAsia="zh-CN"/>
              </w:rPr>
            </w:pPr>
            <w:r>
              <w:rPr>
                <w:rFonts w:cs="Times New Roman"/>
                <w:szCs w:val="24"/>
                <w:lang w:eastAsia="zh-CN"/>
              </w:rPr>
              <w:t>17</w:t>
            </w:r>
          </w:p>
        </w:tc>
        <w:tc>
          <w:tcPr>
            <w:tcW w:w="1251" w:type="pct"/>
            <w:tcBorders>
              <w:top w:val="nil"/>
              <w:left w:val="nil"/>
              <w:bottom w:val="nil"/>
              <w:right w:val="nil"/>
            </w:tcBorders>
            <w:vAlign w:val="center"/>
            <w:hideMark/>
          </w:tcPr>
          <w:p w14:paraId="1B8D24B4"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70BD0F16" w14:textId="77777777" w:rsidTr="006F6216">
        <w:trPr>
          <w:trHeight w:hRule="exact" w:val="288"/>
        </w:trPr>
        <w:tc>
          <w:tcPr>
            <w:tcW w:w="1249" w:type="pct"/>
            <w:tcBorders>
              <w:top w:val="nil"/>
              <w:left w:val="nil"/>
              <w:bottom w:val="nil"/>
              <w:right w:val="nil"/>
            </w:tcBorders>
            <w:noWrap/>
            <w:vAlign w:val="center"/>
            <w:hideMark/>
          </w:tcPr>
          <w:p w14:paraId="122DC0A7"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2012</w:t>
            </w:r>
          </w:p>
        </w:tc>
        <w:tc>
          <w:tcPr>
            <w:tcW w:w="1250" w:type="pct"/>
            <w:tcBorders>
              <w:top w:val="nil"/>
              <w:left w:val="nil"/>
              <w:bottom w:val="nil"/>
              <w:right w:val="nil"/>
            </w:tcBorders>
            <w:vAlign w:val="center"/>
            <w:hideMark/>
          </w:tcPr>
          <w:p w14:paraId="004489CF"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0" w:type="pct"/>
            <w:tcBorders>
              <w:top w:val="nil"/>
              <w:left w:val="nil"/>
              <w:bottom w:val="nil"/>
              <w:right w:val="nil"/>
            </w:tcBorders>
            <w:vAlign w:val="center"/>
            <w:hideMark/>
          </w:tcPr>
          <w:p w14:paraId="60677415"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7BDD3812"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0C7EBF0D" w14:textId="77777777" w:rsidTr="006F6216">
        <w:trPr>
          <w:trHeight w:hRule="exact" w:val="288"/>
        </w:trPr>
        <w:tc>
          <w:tcPr>
            <w:tcW w:w="1249" w:type="pct"/>
            <w:tcBorders>
              <w:top w:val="nil"/>
              <w:left w:val="nil"/>
              <w:bottom w:val="nil"/>
              <w:right w:val="nil"/>
            </w:tcBorders>
            <w:noWrap/>
            <w:vAlign w:val="center"/>
            <w:hideMark/>
          </w:tcPr>
          <w:p w14:paraId="1FF8A546"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2013</w:t>
            </w:r>
          </w:p>
        </w:tc>
        <w:tc>
          <w:tcPr>
            <w:tcW w:w="1250" w:type="pct"/>
            <w:tcBorders>
              <w:top w:val="nil"/>
              <w:left w:val="nil"/>
              <w:bottom w:val="nil"/>
              <w:right w:val="nil"/>
            </w:tcBorders>
            <w:vAlign w:val="center"/>
            <w:hideMark/>
          </w:tcPr>
          <w:p w14:paraId="20E91FA9"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0" w:type="pct"/>
            <w:tcBorders>
              <w:top w:val="nil"/>
              <w:left w:val="nil"/>
              <w:bottom w:val="nil"/>
              <w:right w:val="nil"/>
            </w:tcBorders>
            <w:vAlign w:val="center"/>
            <w:hideMark/>
          </w:tcPr>
          <w:p w14:paraId="2A7056D6"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32C00B50"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5C0A0066" w14:textId="77777777" w:rsidTr="006F6216">
        <w:trPr>
          <w:trHeight w:hRule="exact" w:val="288"/>
        </w:trPr>
        <w:tc>
          <w:tcPr>
            <w:tcW w:w="1249" w:type="pct"/>
            <w:tcBorders>
              <w:top w:val="nil"/>
              <w:left w:val="nil"/>
              <w:bottom w:val="nil"/>
              <w:right w:val="nil"/>
            </w:tcBorders>
            <w:noWrap/>
            <w:vAlign w:val="center"/>
            <w:hideMark/>
          </w:tcPr>
          <w:p w14:paraId="75741808"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2014</w:t>
            </w:r>
          </w:p>
        </w:tc>
        <w:tc>
          <w:tcPr>
            <w:tcW w:w="1250" w:type="pct"/>
            <w:tcBorders>
              <w:top w:val="nil"/>
              <w:left w:val="nil"/>
              <w:bottom w:val="nil"/>
              <w:right w:val="nil"/>
            </w:tcBorders>
            <w:vAlign w:val="center"/>
            <w:hideMark/>
          </w:tcPr>
          <w:p w14:paraId="01CAE199" w14:textId="77777777" w:rsidR="006F6216" w:rsidRDefault="006F6216">
            <w:pPr>
              <w:spacing w:line="240" w:lineRule="auto"/>
              <w:jc w:val="center"/>
              <w:rPr>
                <w:rFonts w:cs="Times New Roman"/>
                <w:color w:val="000000"/>
                <w:szCs w:val="24"/>
                <w:lang w:eastAsia="zh-CN"/>
              </w:rPr>
            </w:pPr>
            <w:r>
              <w:rPr>
                <w:rFonts w:cs="Times New Roman"/>
                <w:szCs w:val="24"/>
                <w:lang w:eastAsia="zh-CN"/>
              </w:rPr>
              <w:t>19</w:t>
            </w:r>
          </w:p>
        </w:tc>
        <w:tc>
          <w:tcPr>
            <w:tcW w:w="1250" w:type="pct"/>
            <w:tcBorders>
              <w:top w:val="nil"/>
              <w:left w:val="nil"/>
              <w:bottom w:val="nil"/>
              <w:right w:val="nil"/>
            </w:tcBorders>
            <w:vAlign w:val="center"/>
            <w:hideMark/>
          </w:tcPr>
          <w:p w14:paraId="5F3D5344"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4EB049BF"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22507CFD" w14:textId="77777777" w:rsidTr="006F6216">
        <w:trPr>
          <w:trHeight w:hRule="exact" w:val="288"/>
        </w:trPr>
        <w:tc>
          <w:tcPr>
            <w:tcW w:w="1249" w:type="pct"/>
            <w:tcBorders>
              <w:top w:val="nil"/>
              <w:left w:val="nil"/>
              <w:bottom w:val="nil"/>
              <w:right w:val="nil"/>
            </w:tcBorders>
            <w:noWrap/>
            <w:vAlign w:val="center"/>
            <w:hideMark/>
          </w:tcPr>
          <w:p w14:paraId="06BE24FF"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2015</w:t>
            </w:r>
          </w:p>
        </w:tc>
        <w:tc>
          <w:tcPr>
            <w:tcW w:w="1250" w:type="pct"/>
            <w:tcBorders>
              <w:top w:val="nil"/>
              <w:left w:val="nil"/>
              <w:bottom w:val="nil"/>
              <w:right w:val="nil"/>
            </w:tcBorders>
            <w:vAlign w:val="center"/>
            <w:hideMark/>
          </w:tcPr>
          <w:p w14:paraId="479DF93E" w14:textId="77777777" w:rsidR="006F6216" w:rsidRDefault="006F6216">
            <w:pPr>
              <w:spacing w:line="240" w:lineRule="auto"/>
              <w:jc w:val="center"/>
              <w:rPr>
                <w:rFonts w:cs="Times New Roman"/>
                <w:color w:val="000000"/>
                <w:szCs w:val="24"/>
                <w:lang w:eastAsia="zh-CN"/>
              </w:rPr>
            </w:pPr>
            <w:r>
              <w:rPr>
                <w:rFonts w:cs="Times New Roman"/>
                <w:szCs w:val="24"/>
                <w:lang w:eastAsia="zh-CN"/>
              </w:rPr>
              <w:t>20</w:t>
            </w:r>
          </w:p>
        </w:tc>
        <w:tc>
          <w:tcPr>
            <w:tcW w:w="1250" w:type="pct"/>
            <w:tcBorders>
              <w:top w:val="nil"/>
              <w:left w:val="nil"/>
              <w:bottom w:val="nil"/>
              <w:right w:val="nil"/>
            </w:tcBorders>
            <w:vAlign w:val="center"/>
            <w:hideMark/>
          </w:tcPr>
          <w:p w14:paraId="126F989E" w14:textId="77777777" w:rsidR="006F6216" w:rsidRDefault="006F6216">
            <w:pPr>
              <w:spacing w:line="240" w:lineRule="auto"/>
              <w:jc w:val="center"/>
              <w:rPr>
                <w:rFonts w:cs="Times New Roman"/>
                <w:color w:val="000000"/>
                <w:szCs w:val="24"/>
                <w:lang w:eastAsia="zh-CN"/>
              </w:rPr>
            </w:pPr>
            <w:r>
              <w:rPr>
                <w:rFonts w:cs="Times New Roman"/>
                <w:szCs w:val="24"/>
                <w:lang w:eastAsia="zh-CN"/>
              </w:rPr>
              <w:t>16</w:t>
            </w:r>
          </w:p>
        </w:tc>
        <w:tc>
          <w:tcPr>
            <w:tcW w:w="1251" w:type="pct"/>
            <w:tcBorders>
              <w:top w:val="nil"/>
              <w:left w:val="nil"/>
              <w:bottom w:val="nil"/>
              <w:right w:val="nil"/>
            </w:tcBorders>
            <w:vAlign w:val="center"/>
            <w:hideMark/>
          </w:tcPr>
          <w:p w14:paraId="5E3E97C0" w14:textId="77777777" w:rsidR="006F6216" w:rsidRDefault="006F6216">
            <w:pPr>
              <w:spacing w:line="240" w:lineRule="auto"/>
              <w:jc w:val="center"/>
              <w:rPr>
                <w:rFonts w:cs="Times New Roman"/>
                <w:szCs w:val="24"/>
                <w:lang w:eastAsia="zh-CN"/>
              </w:rPr>
            </w:pPr>
            <w:r>
              <w:rPr>
                <w:rFonts w:cs="Times New Roman"/>
                <w:szCs w:val="24"/>
                <w:lang w:eastAsia="zh-CN"/>
              </w:rPr>
              <w:t>3.5-40</w:t>
            </w:r>
          </w:p>
        </w:tc>
      </w:tr>
      <w:tr w:rsidR="006F6216" w14:paraId="724EB3CD" w14:textId="77777777" w:rsidTr="006F6216">
        <w:trPr>
          <w:trHeight w:hRule="exact" w:val="288"/>
        </w:trPr>
        <w:tc>
          <w:tcPr>
            <w:tcW w:w="1249" w:type="pct"/>
            <w:tcBorders>
              <w:top w:val="nil"/>
              <w:left w:val="nil"/>
              <w:bottom w:val="nil"/>
              <w:right w:val="nil"/>
            </w:tcBorders>
            <w:noWrap/>
            <w:vAlign w:val="center"/>
            <w:hideMark/>
          </w:tcPr>
          <w:p w14:paraId="04D7C065"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2016</w:t>
            </w:r>
          </w:p>
        </w:tc>
        <w:tc>
          <w:tcPr>
            <w:tcW w:w="1250" w:type="pct"/>
            <w:tcBorders>
              <w:top w:val="nil"/>
              <w:left w:val="nil"/>
              <w:bottom w:val="nil"/>
              <w:right w:val="nil"/>
            </w:tcBorders>
            <w:vAlign w:val="center"/>
            <w:hideMark/>
          </w:tcPr>
          <w:p w14:paraId="63FC84EF" w14:textId="77777777" w:rsidR="006F6216" w:rsidRDefault="006F6216">
            <w:pPr>
              <w:spacing w:line="240" w:lineRule="auto"/>
              <w:jc w:val="center"/>
              <w:rPr>
                <w:rFonts w:cs="Times New Roman"/>
                <w:color w:val="000000"/>
                <w:szCs w:val="24"/>
                <w:lang w:eastAsia="zh-CN"/>
              </w:rPr>
            </w:pPr>
            <w:r>
              <w:rPr>
                <w:rFonts w:cs="Times New Roman"/>
                <w:szCs w:val="24"/>
                <w:lang w:eastAsia="zh-CN"/>
              </w:rPr>
              <w:t>21</w:t>
            </w:r>
          </w:p>
        </w:tc>
        <w:tc>
          <w:tcPr>
            <w:tcW w:w="1250" w:type="pct"/>
            <w:tcBorders>
              <w:top w:val="nil"/>
              <w:left w:val="nil"/>
              <w:bottom w:val="nil"/>
              <w:right w:val="nil"/>
            </w:tcBorders>
            <w:vAlign w:val="center"/>
            <w:hideMark/>
          </w:tcPr>
          <w:p w14:paraId="69849F09" w14:textId="77777777" w:rsidR="006F6216" w:rsidRDefault="006F6216">
            <w:pPr>
              <w:spacing w:line="240" w:lineRule="auto"/>
              <w:jc w:val="center"/>
              <w:rPr>
                <w:rFonts w:cs="Times New Roman"/>
                <w:color w:val="000000"/>
                <w:szCs w:val="24"/>
                <w:lang w:eastAsia="zh-CN"/>
              </w:rPr>
            </w:pPr>
            <w:r>
              <w:rPr>
                <w:rFonts w:cs="Times New Roman"/>
                <w:szCs w:val="24"/>
                <w:lang w:eastAsia="zh-CN"/>
              </w:rPr>
              <w:t>21</w:t>
            </w:r>
          </w:p>
        </w:tc>
        <w:tc>
          <w:tcPr>
            <w:tcW w:w="1251" w:type="pct"/>
            <w:tcBorders>
              <w:top w:val="nil"/>
              <w:left w:val="nil"/>
              <w:bottom w:val="nil"/>
              <w:right w:val="nil"/>
            </w:tcBorders>
            <w:vAlign w:val="center"/>
            <w:hideMark/>
          </w:tcPr>
          <w:p w14:paraId="1FD610C9" w14:textId="77777777" w:rsidR="006F6216" w:rsidRDefault="006F6216">
            <w:pPr>
              <w:spacing w:line="240" w:lineRule="auto"/>
              <w:jc w:val="center"/>
              <w:rPr>
                <w:rFonts w:cs="Times New Roman"/>
                <w:szCs w:val="24"/>
                <w:lang w:eastAsia="zh-CN"/>
              </w:rPr>
            </w:pPr>
            <w:r>
              <w:rPr>
                <w:rFonts w:cs="Times New Roman"/>
                <w:szCs w:val="24"/>
                <w:lang w:eastAsia="zh-CN"/>
              </w:rPr>
              <w:t>3.5-85</w:t>
            </w:r>
          </w:p>
        </w:tc>
      </w:tr>
      <w:tr w:rsidR="006F6216" w14:paraId="7862582B" w14:textId="77777777" w:rsidTr="006F6216">
        <w:trPr>
          <w:trHeight w:hRule="exact" w:val="342"/>
        </w:trPr>
        <w:tc>
          <w:tcPr>
            <w:tcW w:w="1249" w:type="pct"/>
            <w:tcBorders>
              <w:top w:val="nil"/>
              <w:left w:val="nil"/>
              <w:bottom w:val="nil"/>
              <w:right w:val="nil"/>
            </w:tcBorders>
            <w:noWrap/>
            <w:vAlign w:val="center"/>
            <w:hideMark/>
          </w:tcPr>
          <w:p w14:paraId="5054B5EF"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2017</w:t>
            </w:r>
          </w:p>
        </w:tc>
        <w:tc>
          <w:tcPr>
            <w:tcW w:w="1250" w:type="pct"/>
            <w:tcBorders>
              <w:top w:val="nil"/>
              <w:left w:val="nil"/>
              <w:bottom w:val="nil"/>
              <w:right w:val="nil"/>
            </w:tcBorders>
            <w:vAlign w:val="center"/>
            <w:hideMark/>
          </w:tcPr>
          <w:p w14:paraId="5CD47268" w14:textId="77777777" w:rsidR="006F6216" w:rsidRDefault="006F6216">
            <w:pPr>
              <w:spacing w:line="240" w:lineRule="auto"/>
              <w:jc w:val="center"/>
              <w:rPr>
                <w:rFonts w:cs="Times New Roman"/>
                <w:color w:val="000000"/>
                <w:szCs w:val="24"/>
                <w:lang w:eastAsia="zh-CN"/>
              </w:rPr>
            </w:pPr>
            <w:r>
              <w:rPr>
                <w:rFonts w:cs="Times New Roman"/>
                <w:szCs w:val="24"/>
                <w:lang w:eastAsia="zh-CN"/>
              </w:rPr>
              <w:t>22</w:t>
            </w:r>
          </w:p>
        </w:tc>
        <w:tc>
          <w:tcPr>
            <w:tcW w:w="1250" w:type="pct"/>
            <w:tcBorders>
              <w:top w:val="nil"/>
              <w:left w:val="nil"/>
              <w:bottom w:val="nil"/>
              <w:right w:val="nil"/>
            </w:tcBorders>
            <w:vAlign w:val="center"/>
            <w:hideMark/>
          </w:tcPr>
          <w:p w14:paraId="5D35DECA" w14:textId="77777777" w:rsidR="006F6216" w:rsidRDefault="006F6216">
            <w:pPr>
              <w:spacing w:line="240" w:lineRule="auto"/>
              <w:jc w:val="center"/>
              <w:rPr>
                <w:rFonts w:cs="Times New Roman"/>
                <w:color w:val="000000"/>
                <w:szCs w:val="24"/>
                <w:lang w:eastAsia="zh-CN"/>
              </w:rPr>
            </w:pPr>
            <w:r>
              <w:rPr>
                <w:rFonts w:cs="Times New Roman"/>
                <w:szCs w:val="24"/>
                <w:lang w:eastAsia="zh-CN"/>
              </w:rPr>
              <w:t>20</w:t>
            </w:r>
          </w:p>
        </w:tc>
        <w:tc>
          <w:tcPr>
            <w:tcW w:w="1251" w:type="pct"/>
            <w:tcBorders>
              <w:top w:val="nil"/>
              <w:left w:val="nil"/>
              <w:bottom w:val="nil"/>
              <w:right w:val="nil"/>
            </w:tcBorders>
            <w:vAlign w:val="center"/>
            <w:hideMark/>
          </w:tcPr>
          <w:p w14:paraId="76B0D182" w14:textId="77777777" w:rsidR="006F6216" w:rsidRDefault="006F6216">
            <w:pPr>
              <w:spacing w:line="240" w:lineRule="auto"/>
              <w:jc w:val="center"/>
              <w:rPr>
                <w:rFonts w:cs="Times New Roman"/>
                <w:szCs w:val="24"/>
                <w:lang w:eastAsia="zh-CN"/>
              </w:rPr>
            </w:pPr>
            <w:r>
              <w:rPr>
                <w:rFonts w:cs="Times New Roman"/>
                <w:szCs w:val="24"/>
                <w:lang w:eastAsia="zh-CN"/>
              </w:rPr>
              <w:t>3.5-85</w:t>
            </w:r>
          </w:p>
        </w:tc>
      </w:tr>
      <w:tr w:rsidR="006F6216" w14:paraId="1E111CFA" w14:textId="77777777" w:rsidTr="006F6216">
        <w:trPr>
          <w:trHeight w:hRule="exact" w:val="342"/>
        </w:trPr>
        <w:tc>
          <w:tcPr>
            <w:tcW w:w="1249" w:type="pct"/>
            <w:tcBorders>
              <w:top w:val="nil"/>
              <w:left w:val="nil"/>
              <w:bottom w:val="single" w:sz="4" w:space="0" w:color="auto"/>
              <w:right w:val="nil"/>
            </w:tcBorders>
            <w:noWrap/>
            <w:vAlign w:val="center"/>
            <w:hideMark/>
          </w:tcPr>
          <w:p w14:paraId="6FDD51D8" w14:textId="77777777" w:rsidR="006F6216" w:rsidRDefault="006F6216">
            <w:pPr>
              <w:spacing w:line="240" w:lineRule="auto"/>
              <w:jc w:val="center"/>
              <w:rPr>
                <w:rFonts w:cs="Times New Roman"/>
                <w:color w:val="000000"/>
                <w:szCs w:val="24"/>
                <w:lang w:eastAsia="zh-CN"/>
              </w:rPr>
            </w:pPr>
            <w:r>
              <w:rPr>
                <w:rFonts w:cs="Times New Roman"/>
                <w:color w:val="000000"/>
                <w:szCs w:val="24"/>
                <w:lang w:eastAsia="zh-CN"/>
              </w:rPr>
              <w:t>2018</w:t>
            </w:r>
          </w:p>
        </w:tc>
        <w:tc>
          <w:tcPr>
            <w:tcW w:w="1250" w:type="pct"/>
            <w:tcBorders>
              <w:top w:val="nil"/>
              <w:left w:val="nil"/>
              <w:bottom w:val="single" w:sz="4" w:space="0" w:color="auto"/>
              <w:right w:val="nil"/>
            </w:tcBorders>
            <w:vAlign w:val="center"/>
            <w:hideMark/>
          </w:tcPr>
          <w:p w14:paraId="1899BEC9" w14:textId="77777777" w:rsidR="006F6216" w:rsidRDefault="006F6216">
            <w:pPr>
              <w:spacing w:line="240" w:lineRule="auto"/>
              <w:jc w:val="center"/>
              <w:rPr>
                <w:rFonts w:cs="Times New Roman"/>
                <w:szCs w:val="24"/>
                <w:lang w:eastAsia="zh-CN"/>
              </w:rPr>
            </w:pPr>
            <w:r>
              <w:rPr>
                <w:rFonts w:cs="Times New Roman"/>
                <w:szCs w:val="24"/>
                <w:lang w:eastAsia="zh-CN"/>
              </w:rPr>
              <w:t>22</w:t>
            </w:r>
          </w:p>
        </w:tc>
        <w:tc>
          <w:tcPr>
            <w:tcW w:w="1250" w:type="pct"/>
            <w:tcBorders>
              <w:top w:val="nil"/>
              <w:left w:val="nil"/>
              <w:bottom w:val="single" w:sz="4" w:space="0" w:color="auto"/>
              <w:right w:val="nil"/>
            </w:tcBorders>
            <w:vAlign w:val="center"/>
            <w:hideMark/>
          </w:tcPr>
          <w:p w14:paraId="5D38ED79" w14:textId="77777777" w:rsidR="006F6216" w:rsidRDefault="006F6216">
            <w:pPr>
              <w:spacing w:line="240" w:lineRule="auto"/>
              <w:jc w:val="center"/>
              <w:rPr>
                <w:rFonts w:cs="Times New Roman"/>
                <w:szCs w:val="24"/>
                <w:lang w:eastAsia="zh-CN"/>
              </w:rPr>
            </w:pPr>
            <w:r>
              <w:rPr>
                <w:rFonts w:cs="Times New Roman"/>
                <w:szCs w:val="24"/>
                <w:lang w:eastAsia="zh-CN"/>
              </w:rPr>
              <w:t>22</w:t>
            </w:r>
          </w:p>
        </w:tc>
        <w:tc>
          <w:tcPr>
            <w:tcW w:w="1251" w:type="pct"/>
            <w:tcBorders>
              <w:top w:val="nil"/>
              <w:left w:val="nil"/>
              <w:bottom w:val="single" w:sz="4" w:space="0" w:color="auto"/>
              <w:right w:val="nil"/>
            </w:tcBorders>
            <w:vAlign w:val="center"/>
            <w:hideMark/>
          </w:tcPr>
          <w:p w14:paraId="6BFB2D98" w14:textId="77777777" w:rsidR="006F6216" w:rsidRDefault="006F6216">
            <w:pPr>
              <w:spacing w:line="240" w:lineRule="auto"/>
              <w:jc w:val="center"/>
              <w:rPr>
                <w:rFonts w:cs="Times New Roman"/>
                <w:szCs w:val="24"/>
                <w:lang w:eastAsia="zh-CN"/>
              </w:rPr>
            </w:pPr>
            <w:r>
              <w:rPr>
                <w:rFonts w:cs="Times New Roman"/>
                <w:szCs w:val="24"/>
                <w:lang w:eastAsia="zh-CN"/>
              </w:rPr>
              <w:t>3.5-85</w:t>
            </w:r>
          </w:p>
        </w:tc>
      </w:tr>
    </w:tbl>
    <w:p w14:paraId="119166EF" w14:textId="77777777" w:rsidR="006F6216" w:rsidRDefault="006F6216" w:rsidP="006F6216">
      <w:pPr>
        <w:spacing w:line="240" w:lineRule="auto"/>
        <w:jc w:val="both"/>
        <w:rPr>
          <w:rFonts w:cs="Times New Roman"/>
          <w:sz w:val="20"/>
          <w:szCs w:val="20"/>
        </w:rPr>
      </w:pPr>
      <w:r>
        <w:rPr>
          <w:rFonts w:cs="Times New Roman"/>
          <w:szCs w:val="24"/>
        </w:rPr>
        <w:t xml:space="preserve">Notes: We obtained the annual data of state EITC as percentage of federal credit and </w:t>
      </w:r>
      <w:r>
        <w:rPr>
          <w:rFonts w:cs="Times New Roman"/>
          <w:sz w:val="20"/>
          <w:szCs w:val="20"/>
        </w:rPr>
        <w:t xml:space="preserve">refundability status for tax years 2000-2017 from </w:t>
      </w:r>
      <w:hyperlink r:id="rId4" w:history="1">
        <w:r>
          <w:rPr>
            <w:rStyle w:val="Hyperlink"/>
            <w:rFonts w:cs="Times New Roman"/>
            <w:sz w:val="20"/>
            <w:szCs w:val="20"/>
          </w:rPr>
          <w:t>https://www.taxpolicycenter.org/statistics/state-eitc-percentage-federal-eitc</w:t>
        </w:r>
      </w:hyperlink>
      <w:r>
        <w:rPr>
          <w:rFonts w:cs="Times New Roman"/>
          <w:sz w:val="20"/>
          <w:szCs w:val="20"/>
        </w:rPr>
        <w:t>.</w:t>
      </w:r>
    </w:p>
    <w:p w14:paraId="12269693" w14:textId="77777777" w:rsidR="006F6216" w:rsidRDefault="006F6216" w:rsidP="006F6216">
      <w:pPr>
        <w:spacing w:line="240" w:lineRule="auto"/>
        <w:jc w:val="both"/>
        <w:rPr>
          <w:rFonts w:cs="Times New Roman"/>
          <w:sz w:val="20"/>
          <w:szCs w:val="20"/>
        </w:rPr>
      </w:pPr>
      <w:r>
        <w:rPr>
          <w:rFonts w:cs="Times New Roman"/>
          <w:sz w:val="20"/>
          <w:szCs w:val="20"/>
        </w:rPr>
        <w:t>Number of states with refundable EITC programs include Washington, D.C.</w:t>
      </w:r>
    </w:p>
    <w:p w14:paraId="6D6B3E45" w14:textId="77777777" w:rsidR="006F6216" w:rsidRDefault="006F6216" w:rsidP="006F6216">
      <w:pPr>
        <w:spacing w:line="240" w:lineRule="auto"/>
        <w:jc w:val="both"/>
        <w:rPr>
          <w:rFonts w:cs="Times New Roman"/>
          <w:sz w:val="20"/>
          <w:szCs w:val="20"/>
        </w:rPr>
      </w:pPr>
      <w:r>
        <w:rPr>
          <w:rFonts w:cs="Times New Roman"/>
          <w:sz w:val="20"/>
          <w:szCs w:val="20"/>
        </w:rPr>
        <w:t xml:space="preserve">Indiana started its state EITC in 1999 but not structured as the federal until 2003 switching to 6% of federal (so it is coded as having a refundable EITC program, but the percentage is coded as missing until 2003). See: </w:t>
      </w:r>
      <w:hyperlink r:id="rId5" w:history="1">
        <w:r>
          <w:rPr>
            <w:rStyle w:val="Hyperlink"/>
            <w:rFonts w:cs="Times New Roman"/>
            <w:sz w:val="20"/>
            <w:szCs w:val="20"/>
          </w:rPr>
          <w:t>http://www.taxcreditsforworkersandfamilies.org/state-tax-credits/indiana/</w:t>
        </w:r>
      </w:hyperlink>
    </w:p>
    <w:p w14:paraId="4640D819" w14:textId="77777777" w:rsidR="006F6216" w:rsidRDefault="006F6216" w:rsidP="006F6216">
      <w:pPr>
        <w:spacing w:line="240" w:lineRule="auto"/>
        <w:jc w:val="both"/>
        <w:rPr>
          <w:color w:val="0563C1" w:themeColor="hyperlink"/>
          <w:sz w:val="20"/>
          <w:szCs w:val="20"/>
          <w:u w:val="single"/>
        </w:rPr>
      </w:pPr>
      <w:r>
        <w:rPr>
          <w:rFonts w:cs="Times New Roman"/>
          <w:sz w:val="20"/>
          <w:szCs w:val="20"/>
        </w:rPr>
        <w:t xml:space="preserve">Washington enacted a refundable EITC in tax year 2009 at 5% of federal credit but the program was never implemented due to lack of funds. Therefore, we include Washington as a no EITC state. See: </w:t>
      </w:r>
      <w:hyperlink r:id="rId6" w:history="1">
        <w:r>
          <w:rPr>
            <w:rStyle w:val="Hyperlink"/>
            <w:rFonts w:cs="Times New Roman"/>
            <w:sz w:val="20"/>
            <w:szCs w:val="20"/>
          </w:rPr>
          <w:t>https://www.ncsl.org/research/labor-and-employment/earned-income-tax-credits-for-working-families.aspx</w:t>
        </w:r>
      </w:hyperlink>
    </w:p>
    <w:p w14:paraId="40AF1AD0" w14:textId="77777777" w:rsidR="006F6216" w:rsidRDefault="006F6216" w:rsidP="006F6216">
      <w:pPr>
        <w:spacing w:line="240" w:lineRule="auto"/>
        <w:jc w:val="both"/>
        <w:rPr>
          <w:sz w:val="20"/>
          <w:szCs w:val="20"/>
        </w:rPr>
      </w:pPr>
      <w:r>
        <w:rPr>
          <w:rFonts w:cs="Times New Roman"/>
          <w:sz w:val="20"/>
          <w:szCs w:val="20"/>
        </w:rPr>
        <w:t>Maryland is excluded because its EITC does not follow the federal EITC structure for all years.</w:t>
      </w:r>
    </w:p>
    <w:p w14:paraId="18A46E57" w14:textId="77777777" w:rsidR="006F6216" w:rsidRDefault="006F6216" w:rsidP="006F6216">
      <w:pPr>
        <w:jc w:val="both"/>
        <w:rPr>
          <w:color w:val="0563C1" w:themeColor="hyperlink"/>
          <w:sz w:val="20"/>
          <w:szCs w:val="20"/>
          <w:u w:val="single"/>
        </w:rPr>
      </w:pPr>
      <w:r>
        <w:rPr>
          <w:rFonts w:cs="Times New Roman"/>
          <w:sz w:val="20"/>
          <w:szCs w:val="20"/>
        </w:rPr>
        <w:t xml:space="preserve">South Carolina and Hawaii enacted a nonrefundable EITC at 125% and 20% in tax year 2017, Montana enacted a refundable EITC at 20% in tax year 2017, but the programs were not implemented. Therefore, we include these three states as a no EITC state for the whole study period. See: </w:t>
      </w:r>
      <w:hyperlink r:id="rId7" w:history="1">
        <w:r>
          <w:rPr>
            <w:rStyle w:val="Hyperlink"/>
            <w:rFonts w:cs="Times New Roman"/>
            <w:sz w:val="20"/>
            <w:szCs w:val="20"/>
          </w:rPr>
          <w:t>https://www.taxpolicycenter.org/statistics/state-eitc-percentage-federal-eitc</w:t>
        </w:r>
      </w:hyperlink>
    </w:p>
    <w:p w14:paraId="7729ABBC" w14:textId="77777777" w:rsidR="006F6216" w:rsidRDefault="006F6216" w:rsidP="006F6216">
      <w:pPr>
        <w:sectPr w:rsidR="006F6216">
          <w:pgSz w:w="12240" w:h="15840"/>
          <w:pgMar w:top="1440" w:right="1440" w:bottom="1440" w:left="1440" w:header="720" w:footer="720" w:gutter="0"/>
          <w:cols w:space="720"/>
        </w:sectPr>
      </w:pPr>
    </w:p>
    <w:p w14:paraId="14AE4AFA" w14:textId="77777777" w:rsidR="006F6216" w:rsidRDefault="006F6216" w:rsidP="006F6216">
      <w:pPr>
        <w:jc w:val="center"/>
        <w:rPr>
          <w:rFonts w:cs="Times New Roman"/>
          <w:szCs w:val="24"/>
        </w:rPr>
      </w:pPr>
      <w:r>
        <w:rPr>
          <w:rFonts w:cs="Times New Roman"/>
          <w:szCs w:val="24"/>
        </w:rPr>
        <w:lastRenderedPageBreak/>
        <w:t>Table S.2 Effects of a Ten-Percentage-Point Increase in Refundable State EITC (as % of Federal Credit), Medicaid Parental Eligibility, and Their Interaction on Access to Medical and Dental Care, Single Low-Educated Women Aged 18-44 Years with Two or More Children in BRFSS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123"/>
        <w:gridCol w:w="938"/>
        <w:gridCol w:w="1316"/>
        <w:gridCol w:w="934"/>
        <w:gridCol w:w="1316"/>
        <w:gridCol w:w="1022"/>
        <w:gridCol w:w="1329"/>
        <w:gridCol w:w="1382"/>
      </w:tblGrid>
      <w:tr w:rsidR="006F6216" w14:paraId="30B7C712" w14:textId="77777777" w:rsidTr="006F6216">
        <w:trPr>
          <w:cantSplit/>
          <w:trHeight w:val="270"/>
          <w:jc w:val="center"/>
        </w:trPr>
        <w:tc>
          <w:tcPr>
            <w:tcW w:w="593" w:type="pct"/>
            <w:tcBorders>
              <w:top w:val="single" w:sz="4" w:space="0" w:color="auto"/>
              <w:left w:val="nil"/>
              <w:bottom w:val="single" w:sz="4" w:space="0" w:color="auto"/>
              <w:right w:val="nil"/>
            </w:tcBorders>
          </w:tcPr>
          <w:p w14:paraId="7D7F2013" w14:textId="77777777" w:rsidR="006F6216" w:rsidRDefault="006F6216">
            <w:pPr>
              <w:widowControl w:val="0"/>
              <w:autoSpaceDE w:val="0"/>
              <w:autoSpaceDN w:val="0"/>
              <w:adjustRightInd w:val="0"/>
              <w:spacing w:line="240" w:lineRule="auto"/>
              <w:rPr>
                <w:rFonts w:cs="Times New Roman"/>
                <w:lang w:eastAsia="zh-CN"/>
              </w:rPr>
            </w:pPr>
          </w:p>
        </w:tc>
        <w:tc>
          <w:tcPr>
            <w:tcW w:w="1136" w:type="pct"/>
            <w:gridSpan w:val="2"/>
            <w:tcBorders>
              <w:top w:val="single" w:sz="4" w:space="0" w:color="auto"/>
              <w:left w:val="nil"/>
              <w:bottom w:val="single" w:sz="4" w:space="0" w:color="auto"/>
              <w:right w:val="nil"/>
            </w:tcBorders>
            <w:hideMark/>
          </w:tcPr>
          <w:p w14:paraId="10FE6F2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10 percentage-point increase in refundable EITC</w:t>
            </w:r>
          </w:p>
        </w:tc>
        <w:tc>
          <w:tcPr>
            <w:tcW w:w="1181" w:type="pct"/>
            <w:gridSpan w:val="2"/>
            <w:tcBorders>
              <w:top w:val="single" w:sz="4" w:space="0" w:color="auto"/>
              <w:left w:val="nil"/>
              <w:bottom w:val="single" w:sz="4" w:space="0" w:color="auto"/>
              <w:right w:val="nil"/>
            </w:tcBorders>
            <w:hideMark/>
          </w:tcPr>
          <w:p w14:paraId="0BFA83D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Above median state Medicaid parent eligibility (&gt;67% of FPL)</w:t>
            </w:r>
          </w:p>
        </w:tc>
        <w:tc>
          <w:tcPr>
            <w:tcW w:w="1320" w:type="pct"/>
            <w:gridSpan w:val="2"/>
            <w:tcBorders>
              <w:top w:val="single" w:sz="4" w:space="0" w:color="auto"/>
              <w:left w:val="nil"/>
              <w:bottom w:val="single" w:sz="4" w:space="0" w:color="auto"/>
              <w:right w:val="nil"/>
            </w:tcBorders>
            <w:hideMark/>
          </w:tcPr>
          <w:p w14:paraId="24A04E5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Interaction between refundable EITC increase and above median Medicaid eligibility</w:t>
            </w:r>
          </w:p>
        </w:tc>
        <w:tc>
          <w:tcPr>
            <w:tcW w:w="770" w:type="pct"/>
            <w:tcBorders>
              <w:top w:val="single" w:sz="4" w:space="0" w:color="auto"/>
              <w:left w:val="nil"/>
              <w:bottom w:val="single" w:sz="4" w:space="0" w:color="auto"/>
              <w:right w:val="nil"/>
            </w:tcBorders>
            <w:hideMark/>
          </w:tcPr>
          <w:p w14:paraId="34EAD9F1" w14:textId="77777777" w:rsidR="006F6216" w:rsidRDefault="006F6216">
            <w:pPr>
              <w:widowControl w:val="0"/>
              <w:autoSpaceDE w:val="0"/>
              <w:autoSpaceDN w:val="0"/>
              <w:adjustRightInd w:val="0"/>
              <w:spacing w:line="240" w:lineRule="auto"/>
              <w:jc w:val="center"/>
              <w:rPr>
                <w:rFonts w:cs="Times New Roman"/>
                <w:lang w:eastAsia="zh-CN"/>
              </w:rPr>
            </w:pPr>
            <w:proofErr w:type="gramStart"/>
            <w:r>
              <w:rPr>
                <w:rFonts w:cs="Times New Roman"/>
                <w:lang w:eastAsia="zh-CN"/>
              </w:rPr>
              <w:t>Outcome</w:t>
            </w:r>
            <w:proofErr w:type="gramEnd"/>
            <w:r>
              <w:rPr>
                <w:rFonts w:cs="Times New Roman"/>
                <w:lang w:eastAsia="zh-CN"/>
              </w:rPr>
              <w:t xml:space="preserve"> mean</w:t>
            </w:r>
          </w:p>
        </w:tc>
      </w:tr>
      <w:tr w:rsidR="006F6216" w14:paraId="7E8ED749" w14:textId="77777777" w:rsidTr="006F6216">
        <w:trPr>
          <w:cantSplit/>
          <w:trHeight w:val="270"/>
          <w:jc w:val="center"/>
        </w:trPr>
        <w:tc>
          <w:tcPr>
            <w:tcW w:w="593" w:type="pct"/>
            <w:tcBorders>
              <w:top w:val="single" w:sz="4" w:space="0" w:color="auto"/>
              <w:left w:val="nil"/>
              <w:bottom w:val="nil"/>
              <w:right w:val="nil"/>
            </w:tcBorders>
          </w:tcPr>
          <w:p w14:paraId="155CD32F" w14:textId="77777777" w:rsidR="006F6216" w:rsidRDefault="006F6216">
            <w:pPr>
              <w:widowControl w:val="0"/>
              <w:autoSpaceDE w:val="0"/>
              <w:autoSpaceDN w:val="0"/>
              <w:adjustRightInd w:val="0"/>
              <w:spacing w:line="240" w:lineRule="auto"/>
              <w:rPr>
                <w:rFonts w:cs="Times New Roman"/>
                <w:lang w:eastAsia="zh-CN"/>
              </w:rPr>
            </w:pPr>
          </w:p>
        </w:tc>
        <w:tc>
          <w:tcPr>
            <w:tcW w:w="533" w:type="pct"/>
            <w:tcBorders>
              <w:top w:val="single" w:sz="4" w:space="0" w:color="auto"/>
              <w:left w:val="nil"/>
              <w:bottom w:val="nil"/>
              <w:right w:val="nil"/>
            </w:tcBorders>
            <w:hideMark/>
          </w:tcPr>
          <w:p w14:paraId="251E7D28"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03" w:type="pct"/>
            <w:tcBorders>
              <w:top w:val="single" w:sz="4" w:space="0" w:color="auto"/>
              <w:left w:val="nil"/>
              <w:bottom w:val="nil"/>
              <w:right w:val="nil"/>
            </w:tcBorders>
            <w:hideMark/>
          </w:tcPr>
          <w:p w14:paraId="1DB41B2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31" w:type="pct"/>
            <w:tcBorders>
              <w:top w:val="single" w:sz="4" w:space="0" w:color="auto"/>
              <w:left w:val="nil"/>
              <w:bottom w:val="nil"/>
              <w:right w:val="nil"/>
            </w:tcBorders>
            <w:hideMark/>
          </w:tcPr>
          <w:p w14:paraId="2182AD2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50" w:type="pct"/>
            <w:tcBorders>
              <w:top w:val="single" w:sz="4" w:space="0" w:color="auto"/>
              <w:left w:val="nil"/>
              <w:bottom w:val="nil"/>
              <w:right w:val="nil"/>
            </w:tcBorders>
            <w:hideMark/>
          </w:tcPr>
          <w:p w14:paraId="2D390F3A"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78" w:type="pct"/>
            <w:tcBorders>
              <w:top w:val="single" w:sz="4" w:space="0" w:color="auto"/>
              <w:left w:val="nil"/>
              <w:bottom w:val="nil"/>
              <w:right w:val="nil"/>
            </w:tcBorders>
            <w:hideMark/>
          </w:tcPr>
          <w:p w14:paraId="0109F30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742" w:type="pct"/>
            <w:tcBorders>
              <w:top w:val="single" w:sz="4" w:space="0" w:color="auto"/>
              <w:left w:val="nil"/>
              <w:bottom w:val="nil"/>
              <w:right w:val="nil"/>
            </w:tcBorders>
            <w:hideMark/>
          </w:tcPr>
          <w:p w14:paraId="75BDD81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770" w:type="pct"/>
            <w:tcBorders>
              <w:top w:val="single" w:sz="4" w:space="0" w:color="auto"/>
              <w:left w:val="nil"/>
              <w:bottom w:val="nil"/>
              <w:right w:val="nil"/>
            </w:tcBorders>
          </w:tcPr>
          <w:p w14:paraId="0F16F3AC"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352A277" w14:textId="77777777" w:rsidTr="006F6216">
        <w:trPr>
          <w:cantSplit/>
          <w:trHeight w:val="278"/>
          <w:jc w:val="center"/>
        </w:trPr>
        <w:tc>
          <w:tcPr>
            <w:tcW w:w="593" w:type="pct"/>
            <w:vMerge w:val="restart"/>
            <w:tcBorders>
              <w:top w:val="nil"/>
              <w:left w:val="nil"/>
              <w:bottom w:val="nil"/>
              <w:right w:val="nil"/>
            </w:tcBorders>
            <w:hideMark/>
          </w:tcPr>
          <w:p w14:paraId="48E60880"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533" w:type="pct"/>
            <w:tcBorders>
              <w:top w:val="nil"/>
              <w:left w:val="nil"/>
              <w:bottom w:val="nil"/>
              <w:right w:val="nil"/>
            </w:tcBorders>
            <w:vAlign w:val="bottom"/>
            <w:hideMark/>
          </w:tcPr>
          <w:p w14:paraId="3BE0EF71"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603" w:type="pct"/>
            <w:tcBorders>
              <w:top w:val="nil"/>
              <w:left w:val="nil"/>
              <w:bottom w:val="nil"/>
              <w:right w:val="nil"/>
            </w:tcBorders>
            <w:hideMark/>
          </w:tcPr>
          <w:p w14:paraId="3F4E8CD4" w14:textId="77777777" w:rsidR="006F6216" w:rsidRDefault="006F6216">
            <w:pPr>
              <w:jc w:val="center"/>
              <w:rPr>
                <w:rFonts w:cs="Times New Roman"/>
                <w:color w:val="000000"/>
                <w:lang w:eastAsia="zh-CN"/>
              </w:rPr>
            </w:pPr>
            <w:r>
              <w:rPr>
                <w:rFonts w:cs="Times New Roman"/>
                <w:color w:val="000000"/>
                <w:lang w:eastAsia="zh-CN"/>
              </w:rPr>
              <w:t>[-0.02, 0.02]</w:t>
            </w:r>
          </w:p>
        </w:tc>
        <w:tc>
          <w:tcPr>
            <w:tcW w:w="531" w:type="pct"/>
            <w:tcBorders>
              <w:top w:val="nil"/>
              <w:left w:val="nil"/>
              <w:bottom w:val="nil"/>
              <w:right w:val="nil"/>
            </w:tcBorders>
            <w:vAlign w:val="bottom"/>
            <w:hideMark/>
          </w:tcPr>
          <w:p w14:paraId="437D857F" w14:textId="77777777" w:rsidR="006F6216" w:rsidRDefault="006F6216">
            <w:pPr>
              <w:jc w:val="center"/>
              <w:rPr>
                <w:rFonts w:cs="Times New Roman"/>
                <w:color w:val="000000"/>
                <w:lang w:eastAsia="zh-CN"/>
              </w:rPr>
            </w:pPr>
            <w:r>
              <w:rPr>
                <w:rFonts w:ascii="Calibri" w:hAnsi="Calibri" w:cs="Calibri"/>
                <w:color w:val="000000"/>
                <w:lang w:eastAsia="zh-CN"/>
              </w:rPr>
              <w:t>-0.03*</w:t>
            </w:r>
          </w:p>
        </w:tc>
        <w:tc>
          <w:tcPr>
            <w:tcW w:w="650" w:type="pct"/>
            <w:tcBorders>
              <w:top w:val="nil"/>
              <w:left w:val="nil"/>
              <w:bottom w:val="nil"/>
              <w:right w:val="nil"/>
            </w:tcBorders>
            <w:hideMark/>
          </w:tcPr>
          <w:p w14:paraId="417722D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[-0.06, -0.004]</w:t>
            </w:r>
          </w:p>
        </w:tc>
        <w:tc>
          <w:tcPr>
            <w:tcW w:w="578" w:type="pct"/>
            <w:tcBorders>
              <w:top w:val="nil"/>
              <w:left w:val="nil"/>
              <w:bottom w:val="nil"/>
              <w:right w:val="nil"/>
            </w:tcBorders>
            <w:hideMark/>
          </w:tcPr>
          <w:p w14:paraId="12816E4D"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-0.001</w:t>
            </w:r>
          </w:p>
        </w:tc>
        <w:tc>
          <w:tcPr>
            <w:tcW w:w="742" w:type="pct"/>
            <w:tcBorders>
              <w:top w:val="nil"/>
              <w:left w:val="nil"/>
              <w:bottom w:val="nil"/>
              <w:right w:val="nil"/>
            </w:tcBorders>
            <w:hideMark/>
          </w:tcPr>
          <w:p w14:paraId="0A7136A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[-0.02,0.02]</w:t>
            </w:r>
          </w:p>
        </w:tc>
        <w:tc>
          <w:tcPr>
            <w:tcW w:w="770" w:type="pct"/>
            <w:tcBorders>
              <w:top w:val="nil"/>
              <w:left w:val="nil"/>
              <w:bottom w:val="nil"/>
              <w:right w:val="nil"/>
            </w:tcBorders>
            <w:hideMark/>
          </w:tcPr>
          <w:p w14:paraId="344B2EE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069F049E" w14:textId="77777777" w:rsidTr="006F6216">
        <w:trPr>
          <w:cantSplit/>
          <w:trHeight w:val="49"/>
          <w:jc w:val="center"/>
        </w:trPr>
        <w:tc>
          <w:tcPr>
            <w:tcW w:w="0" w:type="auto"/>
            <w:vMerge/>
            <w:tcBorders>
              <w:top w:val="nil"/>
              <w:left w:val="nil"/>
              <w:bottom w:val="nil"/>
              <w:right w:val="nil"/>
            </w:tcBorders>
            <w:vAlign w:val="center"/>
            <w:hideMark/>
          </w:tcPr>
          <w:p w14:paraId="542F8D90" w14:textId="77777777" w:rsidR="006F6216" w:rsidRDefault="006F6216">
            <w:pPr>
              <w:rPr>
                <w:rFonts w:cs="Times New Roman"/>
                <w:lang w:eastAsia="zh-CN"/>
              </w:rPr>
            </w:pPr>
          </w:p>
        </w:tc>
        <w:tc>
          <w:tcPr>
            <w:tcW w:w="533" w:type="pct"/>
            <w:tcBorders>
              <w:top w:val="nil"/>
              <w:left w:val="nil"/>
              <w:bottom w:val="nil"/>
              <w:right w:val="nil"/>
            </w:tcBorders>
            <w:vAlign w:val="bottom"/>
            <w:hideMark/>
          </w:tcPr>
          <w:p w14:paraId="3F56C174" w14:textId="77777777" w:rsidR="006F6216" w:rsidRDefault="006F6216">
            <w:pPr>
              <w:jc w:val="center"/>
              <w:rPr>
                <w:rFonts w:cs="Times New Roman"/>
                <w:color w:val="000000"/>
                <w:lang w:eastAsia="zh-CN"/>
              </w:rPr>
            </w:pPr>
            <w:r>
              <w:rPr>
                <w:rFonts w:ascii="Calibri" w:hAnsi="Calibri" w:cs="Calibri"/>
                <w:color w:val="000000"/>
                <w:lang w:eastAsia="zh-CN"/>
              </w:rPr>
              <w:t>(0.011)</w:t>
            </w:r>
          </w:p>
        </w:tc>
        <w:tc>
          <w:tcPr>
            <w:tcW w:w="603" w:type="pct"/>
            <w:tcBorders>
              <w:top w:val="nil"/>
              <w:left w:val="nil"/>
              <w:bottom w:val="nil"/>
              <w:right w:val="nil"/>
            </w:tcBorders>
          </w:tcPr>
          <w:p w14:paraId="7E484771" w14:textId="77777777" w:rsidR="006F6216" w:rsidRDefault="006F6216">
            <w:pPr>
              <w:jc w:val="center"/>
              <w:rPr>
                <w:rFonts w:cs="Times New Roman"/>
                <w:color w:val="000000"/>
                <w:lang w:eastAsia="zh-CN"/>
              </w:rPr>
            </w:pPr>
          </w:p>
        </w:tc>
        <w:tc>
          <w:tcPr>
            <w:tcW w:w="531" w:type="pct"/>
            <w:tcBorders>
              <w:top w:val="nil"/>
              <w:left w:val="nil"/>
              <w:bottom w:val="nil"/>
              <w:right w:val="nil"/>
            </w:tcBorders>
            <w:vAlign w:val="bottom"/>
            <w:hideMark/>
          </w:tcPr>
          <w:p w14:paraId="35E9C51E"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nil"/>
              <w:right w:val="nil"/>
            </w:tcBorders>
          </w:tcPr>
          <w:p w14:paraId="643BEE88"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6A3AC10E"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w:t>
            </w:r>
          </w:p>
        </w:tc>
        <w:tc>
          <w:tcPr>
            <w:tcW w:w="742" w:type="pct"/>
            <w:tcBorders>
              <w:top w:val="nil"/>
              <w:left w:val="nil"/>
              <w:bottom w:val="nil"/>
              <w:right w:val="nil"/>
            </w:tcBorders>
          </w:tcPr>
          <w:p w14:paraId="6B0D1445"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6FCF8144"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0B4DFCB7" w14:textId="77777777" w:rsidTr="006F6216">
        <w:trPr>
          <w:cantSplit/>
          <w:trHeight w:val="20"/>
          <w:jc w:val="center"/>
        </w:trPr>
        <w:tc>
          <w:tcPr>
            <w:tcW w:w="593" w:type="pct"/>
            <w:vMerge w:val="restart"/>
            <w:tcBorders>
              <w:top w:val="nil"/>
              <w:left w:val="nil"/>
              <w:bottom w:val="nil"/>
              <w:right w:val="nil"/>
            </w:tcBorders>
            <w:hideMark/>
          </w:tcPr>
          <w:p w14:paraId="1D80DF11"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533" w:type="pct"/>
            <w:tcBorders>
              <w:top w:val="nil"/>
              <w:left w:val="nil"/>
              <w:bottom w:val="nil"/>
              <w:right w:val="nil"/>
            </w:tcBorders>
            <w:vAlign w:val="bottom"/>
            <w:hideMark/>
          </w:tcPr>
          <w:p w14:paraId="73FA5575" w14:textId="77777777" w:rsidR="006F6216" w:rsidRDefault="006F6216">
            <w:pPr>
              <w:jc w:val="center"/>
              <w:rPr>
                <w:rFonts w:cs="Times New Roman"/>
                <w:color w:val="000000"/>
                <w:lang w:eastAsia="zh-CN"/>
              </w:rPr>
            </w:pPr>
            <w:r>
              <w:rPr>
                <w:rFonts w:ascii="Calibri" w:hAnsi="Calibri" w:cs="Calibri"/>
                <w:color w:val="000000"/>
                <w:lang w:eastAsia="zh-CN"/>
              </w:rPr>
              <w:t>-0.02</w:t>
            </w:r>
          </w:p>
        </w:tc>
        <w:tc>
          <w:tcPr>
            <w:tcW w:w="603" w:type="pct"/>
            <w:tcBorders>
              <w:top w:val="nil"/>
              <w:left w:val="nil"/>
              <w:bottom w:val="nil"/>
              <w:right w:val="nil"/>
            </w:tcBorders>
            <w:hideMark/>
          </w:tcPr>
          <w:p w14:paraId="65AD51E1" w14:textId="77777777" w:rsidR="006F6216" w:rsidRDefault="006F6216">
            <w:pPr>
              <w:jc w:val="center"/>
              <w:rPr>
                <w:rFonts w:cs="Times New Roman"/>
                <w:color w:val="000000"/>
                <w:lang w:eastAsia="zh-CN"/>
              </w:rPr>
            </w:pPr>
            <w:r>
              <w:rPr>
                <w:rFonts w:cs="Times New Roman"/>
                <w:color w:val="000000"/>
                <w:lang w:eastAsia="zh-CN"/>
              </w:rPr>
              <w:t>[-0.04,0.005]</w:t>
            </w:r>
          </w:p>
        </w:tc>
        <w:tc>
          <w:tcPr>
            <w:tcW w:w="531" w:type="pct"/>
            <w:tcBorders>
              <w:top w:val="nil"/>
              <w:left w:val="nil"/>
              <w:bottom w:val="nil"/>
              <w:right w:val="nil"/>
            </w:tcBorders>
            <w:vAlign w:val="bottom"/>
            <w:hideMark/>
          </w:tcPr>
          <w:p w14:paraId="452AFFA0"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nil"/>
              <w:right w:val="nil"/>
            </w:tcBorders>
            <w:hideMark/>
          </w:tcPr>
          <w:p w14:paraId="1D9D83A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[-0.01,0.04]</w:t>
            </w:r>
          </w:p>
        </w:tc>
        <w:tc>
          <w:tcPr>
            <w:tcW w:w="578" w:type="pct"/>
            <w:tcBorders>
              <w:top w:val="nil"/>
              <w:left w:val="nil"/>
              <w:bottom w:val="nil"/>
              <w:right w:val="nil"/>
            </w:tcBorders>
            <w:hideMark/>
          </w:tcPr>
          <w:p w14:paraId="3ECF7D8C"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w:t>
            </w:r>
          </w:p>
        </w:tc>
        <w:tc>
          <w:tcPr>
            <w:tcW w:w="742" w:type="pct"/>
            <w:tcBorders>
              <w:top w:val="nil"/>
              <w:left w:val="nil"/>
              <w:bottom w:val="nil"/>
              <w:right w:val="nil"/>
            </w:tcBorders>
            <w:hideMark/>
          </w:tcPr>
          <w:p w14:paraId="39103755"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[-0.01,0.04]</w:t>
            </w:r>
          </w:p>
        </w:tc>
        <w:tc>
          <w:tcPr>
            <w:tcW w:w="770" w:type="pct"/>
            <w:tcBorders>
              <w:top w:val="nil"/>
              <w:left w:val="nil"/>
              <w:bottom w:val="nil"/>
              <w:right w:val="nil"/>
            </w:tcBorders>
            <w:hideMark/>
          </w:tcPr>
          <w:p w14:paraId="3E2778B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52719741" w14:textId="77777777" w:rsidTr="006F6216">
        <w:trPr>
          <w:cantSplit/>
          <w:trHeight w:val="90"/>
          <w:jc w:val="center"/>
        </w:trPr>
        <w:tc>
          <w:tcPr>
            <w:tcW w:w="0" w:type="auto"/>
            <w:vMerge/>
            <w:tcBorders>
              <w:top w:val="nil"/>
              <w:left w:val="nil"/>
              <w:bottom w:val="nil"/>
              <w:right w:val="nil"/>
            </w:tcBorders>
            <w:vAlign w:val="center"/>
            <w:hideMark/>
          </w:tcPr>
          <w:p w14:paraId="49E4A6DC" w14:textId="77777777" w:rsidR="006F6216" w:rsidRDefault="006F6216">
            <w:pPr>
              <w:rPr>
                <w:rFonts w:cs="Times New Roman"/>
                <w:lang w:eastAsia="zh-CN"/>
              </w:rPr>
            </w:pPr>
          </w:p>
        </w:tc>
        <w:tc>
          <w:tcPr>
            <w:tcW w:w="533" w:type="pct"/>
            <w:tcBorders>
              <w:top w:val="nil"/>
              <w:left w:val="nil"/>
              <w:bottom w:val="nil"/>
              <w:right w:val="nil"/>
            </w:tcBorders>
            <w:vAlign w:val="bottom"/>
            <w:hideMark/>
          </w:tcPr>
          <w:p w14:paraId="63E23078" w14:textId="77777777" w:rsidR="006F6216" w:rsidRDefault="006F6216">
            <w:pPr>
              <w:jc w:val="center"/>
              <w:rPr>
                <w:rFonts w:cs="Times New Roman"/>
                <w:color w:val="000000"/>
                <w:lang w:eastAsia="zh-CN"/>
              </w:rPr>
            </w:pPr>
            <w:r>
              <w:rPr>
                <w:rFonts w:ascii="Calibri" w:hAnsi="Calibri" w:cs="Calibri"/>
                <w:color w:val="000000"/>
                <w:lang w:eastAsia="zh-CN"/>
              </w:rPr>
              <w:t>(0.012)</w:t>
            </w:r>
          </w:p>
        </w:tc>
        <w:tc>
          <w:tcPr>
            <w:tcW w:w="603" w:type="pct"/>
            <w:tcBorders>
              <w:top w:val="nil"/>
              <w:left w:val="nil"/>
              <w:bottom w:val="nil"/>
              <w:right w:val="nil"/>
            </w:tcBorders>
          </w:tcPr>
          <w:p w14:paraId="776A50AB" w14:textId="77777777" w:rsidR="006F6216" w:rsidRDefault="006F6216">
            <w:pPr>
              <w:jc w:val="center"/>
              <w:rPr>
                <w:rFonts w:cs="Times New Roman"/>
                <w:color w:val="000000"/>
                <w:lang w:eastAsia="zh-CN"/>
              </w:rPr>
            </w:pPr>
          </w:p>
        </w:tc>
        <w:tc>
          <w:tcPr>
            <w:tcW w:w="531" w:type="pct"/>
            <w:tcBorders>
              <w:top w:val="nil"/>
              <w:left w:val="nil"/>
              <w:bottom w:val="nil"/>
              <w:right w:val="nil"/>
            </w:tcBorders>
            <w:vAlign w:val="bottom"/>
            <w:hideMark/>
          </w:tcPr>
          <w:p w14:paraId="44A5B199"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nil"/>
              <w:right w:val="nil"/>
            </w:tcBorders>
          </w:tcPr>
          <w:p w14:paraId="239B0FA1"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0EB34D30"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w:t>
            </w:r>
          </w:p>
        </w:tc>
        <w:tc>
          <w:tcPr>
            <w:tcW w:w="742" w:type="pct"/>
            <w:tcBorders>
              <w:top w:val="nil"/>
              <w:left w:val="nil"/>
              <w:bottom w:val="nil"/>
              <w:right w:val="nil"/>
            </w:tcBorders>
          </w:tcPr>
          <w:p w14:paraId="0FA4D8AC"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4218F4BC"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501BA81E" w14:textId="77777777" w:rsidTr="006F6216">
        <w:trPr>
          <w:cantSplit/>
          <w:trHeight w:val="39"/>
          <w:jc w:val="center"/>
        </w:trPr>
        <w:tc>
          <w:tcPr>
            <w:tcW w:w="593" w:type="pct"/>
            <w:vMerge w:val="restart"/>
            <w:tcBorders>
              <w:top w:val="nil"/>
              <w:left w:val="nil"/>
              <w:bottom w:val="single" w:sz="4" w:space="0" w:color="auto"/>
              <w:right w:val="nil"/>
            </w:tcBorders>
            <w:hideMark/>
          </w:tcPr>
          <w:p w14:paraId="6AC472F9"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533" w:type="pct"/>
            <w:tcBorders>
              <w:top w:val="nil"/>
              <w:left w:val="nil"/>
              <w:bottom w:val="nil"/>
              <w:right w:val="nil"/>
            </w:tcBorders>
            <w:vAlign w:val="bottom"/>
            <w:hideMark/>
          </w:tcPr>
          <w:p w14:paraId="0D7BBCE9"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603" w:type="pct"/>
            <w:tcBorders>
              <w:top w:val="nil"/>
              <w:left w:val="nil"/>
              <w:bottom w:val="nil"/>
              <w:right w:val="nil"/>
            </w:tcBorders>
            <w:hideMark/>
          </w:tcPr>
          <w:p w14:paraId="5F0AF343" w14:textId="77777777" w:rsidR="006F6216" w:rsidRDefault="006F6216">
            <w:pPr>
              <w:jc w:val="center"/>
              <w:rPr>
                <w:rFonts w:cs="Times New Roman"/>
                <w:color w:val="000000"/>
                <w:lang w:eastAsia="zh-CN"/>
              </w:rPr>
            </w:pPr>
            <w:r>
              <w:rPr>
                <w:rFonts w:cs="Times New Roman"/>
                <w:lang w:eastAsia="zh-CN"/>
              </w:rPr>
              <w:t>[-0.03,0.03]</w:t>
            </w:r>
          </w:p>
        </w:tc>
        <w:tc>
          <w:tcPr>
            <w:tcW w:w="531" w:type="pct"/>
            <w:tcBorders>
              <w:top w:val="nil"/>
              <w:left w:val="nil"/>
              <w:bottom w:val="nil"/>
              <w:right w:val="nil"/>
            </w:tcBorders>
            <w:vAlign w:val="bottom"/>
            <w:hideMark/>
          </w:tcPr>
          <w:p w14:paraId="42232928" w14:textId="77777777" w:rsidR="006F6216" w:rsidRDefault="006F6216">
            <w:pPr>
              <w:jc w:val="center"/>
              <w:rPr>
                <w:rFonts w:cs="Times New Roman"/>
                <w:color w:val="000000"/>
                <w:lang w:eastAsia="zh-CN"/>
              </w:rPr>
            </w:pPr>
            <w:r>
              <w:rPr>
                <w:rFonts w:ascii="Calibri" w:hAnsi="Calibri" w:cs="Calibri"/>
                <w:color w:val="000000"/>
                <w:lang w:eastAsia="zh-CN"/>
              </w:rPr>
              <w:t>0.02</w:t>
            </w:r>
          </w:p>
        </w:tc>
        <w:tc>
          <w:tcPr>
            <w:tcW w:w="650" w:type="pct"/>
            <w:tcBorders>
              <w:top w:val="nil"/>
              <w:left w:val="nil"/>
              <w:bottom w:val="nil"/>
              <w:right w:val="nil"/>
            </w:tcBorders>
            <w:hideMark/>
          </w:tcPr>
          <w:p w14:paraId="59EEB8E0"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[-0.008,0.05]</w:t>
            </w:r>
          </w:p>
        </w:tc>
        <w:tc>
          <w:tcPr>
            <w:tcW w:w="578" w:type="pct"/>
            <w:tcBorders>
              <w:top w:val="nil"/>
              <w:left w:val="nil"/>
              <w:bottom w:val="nil"/>
              <w:right w:val="nil"/>
            </w:tcBorders>
            <w:hideMark/>
          </w:tcPr>
          <w:p w14:paraId="36373EF2"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0.003</w:t>
            </w:r>
          </w:p>
        </w:tc>
        <w:tc>
          <w:tcPr>
            <w:tcW w:w="742" w:type="pct"/>
            <w:tcBorders>
              <w:top w:val="nil"/>
              <w:left w:val="nil"/>
              <w:bottom w:val="nil"/>
              <w:right w:val="nil"/>
            </w:tcBorders>
            <w:hideMark/>
          </w:tcPr>
          <w:p w14:paraId="00768E0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[-0.03,0.03]</w:t>
            </w:r>
          </w:p>
        </w:tc>
        <w:tc>
          <w:tcPr>
            <w:tcW w:w="770" w:type="pct"/>
            <w:tcBorders>
              <w:top w:val="nil"/>
              <w:left w:val="nil"/>
              <w:bottom w:val="nil"/>
              <w:right w:val="nil"/>
            </w:tcBorders>
            <w:hideMark/>
          </w:tcPr>
          <w:p w14:paraId="5F335A4A"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13447A4F" w14:textId="77777777" w:rsidTr="006F6216">
        <w:trPr>
          <w:cantSplit/>
          <w:trHeight w:val="53"/>
          <w:jc w:val="center"/>
        </w:trPr>
        <w:tc>
          <w:tcPr>
            <w:tcW w:w="0" w:type="auto"/>
            <w:vMerge/>
            <w:tcBorders>
              <w:top w:val="nil"/>
              <w:left w:val="nil"/>
              <w:bottom w:val="single" w:sz="4" w:space="0" w:color="auto"/>
              <w:right w:val="nil"/>
            </w:tcBorders>
            <w:vAlign w:val="center"/>
            <w:hideMark/>
          </w:tcPr>
          <w:p w14:paraId="500D6708" w14:textId="77777777" w:rsidR="006F6216" w:rsidRDefault="006F6216">
            <w:pPr>
              <w:rPr>
                <w:rFonts w:cs="Times New Roman"/>
                <w:lang w:eastAsia="zh-CN"/>
              </w:rPr>
            </w:pPr>
          </w:p>
        </w:tc>
        <w:tc>
          <w:tcPr>
            <w:tcW w:w="533" w:type="pct"/>
            <w:tcBorders>
              <w:top w:val="nil"/>
              <w:left w:val="nil"/>
              <w:bottom w:val="single" w:sz="4" w:space="0" w:color="auto"/>
              <w:right w:val="nil"/>
            </w:tcBorders>
            <w:vAlign w:val="bottom"/>
            <w:hideMark/>
          </w:tcPr>
          <w:p w14:paraId="2D367978" w14:textId="77777777" w:rsidR="006F6216" w:rsidRDefault="006F6216">
            <w:pPr>
              <w:jc w:val="center"/>
              <w:rPr>
                <w:rFonts w:cs="Times New Roman"/>
                <w:color w:val="000000"/>
                <w:lang w:eastAsia="zh-CN"/>
              </w:rPr>
            </w:pPr>
            <w:r>
              <w:rPr>
                <w:rFonts w:ascii="Calibri" w:hAnsi="Calibri" w:cs="Calibri"/>
                <w:color w:val="000000"/>
                <w:lang w:eastAsia="zh-CN"/>
              </w:rPr>
              <w:t>(0.015)</w:t>
            </w:r>
          </w:p>
        </w:tc>
        <w:tc>
          <w:tcPr>
            <w:tcW w:w="603" w:type="pct"/>
            <w:tcBorders>
              <w:top w:val="nil"/>
              <w:left w:val="nil"/>
              <w:bottom w:val="single" w:sz="4" w:space="0" w:color="auto"/>
              <w:right w:val="nil"/>
            </w:tcBorders>
          </w:tcPr>
          <w:p w14:paraId="1DDEC916" w14:textId="77777777" w:rsidR="006F6216" w:rsidRDefault="006F6216">
            <w:pPr>
              <w:jc w:val="center"/>
              <w:rPr>
                <w:rFonts w:cs="Times New Roman"/>
                <w:color w:val="000000"/>
                <w:lang w:eastAsia="zh-CN"/>
              </w:rPr>
            </w:pPr>
          </w:p>
        </w:tc>
        <w:tc>
          <w:tcPr>
            <w:tcW w:w="531" w:type="pct"/>
            <w:tcBorders>
              <w:top w:val="nil"/>
              <w:left w:val="nil"/>
              <w:bottom w:val="single" w:sz="4" w:space="0" w:color="auto"/>
              <w:right w:val="nil"/>
            </w:tcBorders>
            <w:vAlign w:val="bottom"/>
            <w:hideMark/>
          </w:tcPr>
          <w:p w14:paraId="06D51854"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single" w:sz="4" w:space="0" w:color="auto"/>
              <w:right w:val="nil"/>
            </w:tcBorders>
          </w:tcPr>
          <w:p w14:paraId="3812FEFF"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single" w:sz="4" w:space="0" w:color="auto"/>
              <w:right w:val="nil"/>
            </w:tcBorders>
            <w:hideMark/>
          </w:tcPr>
          <w:p w14:paraId="4BCD441E"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w:t>
            </w:r>
          </w:p>
        </w:tc>
        <w:tc>
          <w:tcPr>
            <w:tcW w:w="742" w:type="pct"/>
            <w:tcBorders>
              <w:top w:val="nil"/>
              <w:left w:val="nil"/>
              <w:bottom w:val="single" w:sz="4" w:space="0" w:color="auto"/>
              <w:right w:val="nil"/>
            </w:tcBorders>
          </w:tcPr>
          <w:p w14:paraId="1CBB17AE"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single" w:sz="4" w:space="0" w:color="auto"/>
              <w:right w:val="nil"/>
            </w:tcBorders>
          </w:tcPr>
          <w:p w14:paraId="50882D73" w14:textId="77777777" w:rsidR="006F6216" w:rsidRDefault="006F6216">
            <w:pPr>
              <w:widowControl w:val="0"/>
              <w:autoSpaceDE w:val="0"/>
              <w:autoSpaceDN w:val="0"/>
              <w:adjustRightInd w:val="0"/>
              <w:spacing w:line="240" w:lineRule="auto"/>
              <w:jc w:val="center"/>
              <w:rPr>
                <w:rFonts w:cs="Times New Roman"/>
                <w:lang w:eastAsia="zh-CN"/>
              </w:rPr>
            </w:pPr>
          </w:p>
        </w:tc>
      </w:tr>
    </w:tbl>
    <w:p w14:paraId="4514E0E5" w14:textId="77777777" w:rsidR="006F6216" w:rsidRDefault="006F6216" w:rsidP="006F6216">
      <w:pPr>
        <w:jc w:val="both"/>
        <w:rPr>
          <w:rFonts w:cs="Times New Roman"/>
          <w:sz w:val="20"/>
          <w:szCs w:val="20"/>
        </w:rPr>
      </w:pPr>
      <w:r>
        <w:rPr>
          <w:rFonts w:cs="Times New Roman"/>
          <w:sz w:val="20"/>
          <w:szCs w:val="20"/>
        </w:rPr>
        <w:t>Note: Each row represents estimates from one regression. Estimates for forgone care and any routine checkups are based on annual data from BRFSS 1996-2019.  Estimate for any dental visits is based on biannual data in even years from 2002 through 2018.  The model includes one EITC variable, weighted average of the refundable percentage of federal credit depending on the months of 12 prior months from interview time overlapping with 12 months after refund in tax year t-1, t-</w:t>
      </w:r>
      <w:proofErr w:type="gramStart"/>
      <w:r>
        <w:rPr>
          <w:rFonts w:cs="Times New Roman"/>
          <w:sz w:val="20"/>
          <w:szCs w:val="20"/>
        </w:rPr>
        <w:t>2</w:t>
      </w:r>
      <w:proofErr w:type="gramEnd"/>
      <w:r>
        <w:rPr>
          <w:rFonts w:cs="Times New Roman"/>
          <w:sz w:val="20"/>
          <w:szCs w:val="20"/>
        </w:rPr>
        <w:t xml:space="preserve"> and t-3 (states with no EITC and states with non-refundable ETIC have 0 on this variable as the control group), a 0/1 indicator for state parental Medicaid eligibility above 67% of the FPL (the median in the sample), and their interaction. All models control for state, year, and month of survey fixed effects, and for demographic and state time-varying variables.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and maximum state TANF monthly payment for a family of 3.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4D0493DF" w14:textId="77777777" w:rsidR="006F6216" w:rsidRDefault="006F6216" w:rsidP="006F6216">
      <w:pPr>
        <w:jc w:val="center"/>
        <w:rPr>
          <w:rFonts w:cs="Times New Roman"/>
          <w:szCs w:val="24"/>
        </w:rPr>
      </w:pPr>
    </w:p>
    <w:p w14:paraId="43A9B451" w14:textId="77777777" w:rsidR="006F6216" w:rsidRDefault="006F6216" w:rsidP="006F6216">
      <w:pPr>
        <w:jc w:val="center"/>
        <w:rPr>
          <w:rFonts w:cs="Times New Roman"/>
          <w:szCs w:val="24"/>
        </w:rPr>
      </w:pPr>
    </w:p>
    <w:p w14:paraId="60776D40" w14:textId="77777777" w:rsidR="006F6216" w:rsidRDefault="006F6216" w:rsidP="006F6216">
      <w:pPr>
        <w:jc w:val="center"/>
        <w:rPr>
          <w:rFonts w:cs="Times New Roman"/>
          <w:szCs w:val="24"/>
        </w:rPr>
      </w:pPr>
    </w:p>
    <w:p w14:paraId="60A72AAE" w14:textId="77777777" w:rsidR="006F6216" w:rsidRDefault="006F6216" w:rsidP="006F6216">
      <w:pPr>
        <w:jc w:val="center"/>
        <w:rPr>
          <w:rFonts w:cs="Times New Roman"/>
          <w:szCs w:val="24"/>
        </w:rPr>
      </w:pPr>
    </w:p>
    <w:p w14:paraId="081D4DC6" w14:textId="77777777" w:rsidR="006F6216" w:rsidRDefault="006F6216" w:rsidP="006F6216">
      <w:pPr>
        <w:jc w:val="center"/>
        <w:rPr>
          <w:rFonts w:cs="Times New Roman"/>
          <w:szCs w:val="24"/>
        </w:rPr>
      </w:pPr>
    </w:p>
    <w:p w14:paraId="673D625E" w14:textId="77777777" w:rsidR="006F6216" w:rsidRDefault="006F6216" w:rsidP="006F6216">
      <w:pPr>
        <w:jc w:val="center"/>
        <w:rPr>
          <w:rFonts w:cs="Times New Roman"/>
          <w:szCs w:val="24"/>
        </w:rPr>
      </w:pPr>
    </w:p>
    <w:p w14:paraId="38F3AE41" w14:textId="77777777" w:rsidR="006F6216" w:rsidRDefault="006F6216" w:rsidP="006F6216">
      <w:pPr>
        <w:jc w:val="center"/>
        <w:rPr>
          <w:rFonts w:cs="Times New Roman"/>
          <w:szCs w:val="24"/>
        </w:rPr>
      </w:pPr>
    </w:p>
    <w:p w14:paraId="7770C1FC" w14:textId="77777777" w:rsidR="006F6216" w:rsidRDefault="006F6216" w:rsidP="006F6216">
      <w:pPr>
        <w:jc w:val="center"/>
        <w:rPr>
          <w:rFonts w:cs="Times New Roman"/>
          <w:szCs w:val="24"/>
        </w:rPr>
      </w:pPr>
      <w:r>
        <w:rPr>
          <w:rFonts w:cs="Times New Roman"/>
          <w:szCs w:val="24"/>
        </w:rPr>
        <w:t>Table S.3 Effects of a Ten-Percentage-Point Increase in Refundable State EITC (as % of Federal Credit), Medicaid Parental Eligibility, and Their Interaction on Access to Medical and Dental Care, Single Low-Educated Women Aged 18-44 Years with Two or More Children in BRFSS (May-December)</w:t>
      </w:r>
    </w:p>
    <w:tbl>
      <w:tblPr>
        <w:tblW w:w="5000" w:type="pct"/>
        <w:tblBorders>
          <w:top w:val="single" w:sz="4" w:space="0" w:color="auto"/>
          <w:bottom w:val="single" w:sz="4" w:space="0" w:color="auto"/>
        </w:tblBorders>
        <w:tblLook w:val="04A0" w:firstRow="1" w:lastRow="0" w:firstColumn="1" w:lastColumn="0" w:noHBand="0" w:noVBand="1"/>
      </w:tblPr>
      <w:tblGrid>
        <w:gridCol w:w="1123"/>
        <w:gridCol w:w="964"/>
        <w:gridCol w:w="1316"/>
        <w:gridCol w:w="960"/>
        <w:gridCol w:w="1196"/>
        <w:gridCol w:w="1037"/>
        <w:gridCol w:w="1356"/>
        <w:gridCol w:w="1408"/>
      </w:tblGrid>
      <w:tr w:rsidR="006F6216" w14:paraId="21435850" w14:textId="77777777" w:rsidTr="006F6216">
        <w:trPr>
          <w:cantSplit/>
          <w:trHeight w:val="270"/>
        </w:trPr>
        <w:tc>
          <w:tcPr>
            <w:tcW w:w="593" w:type="pct"/>
            <w:tcBorders>
              <w:top w:val="single" w:sz="4" w:space="0" w:color="auto"/>
              <w:left w:val="nil"/>
              <w:bottom w:val="single" w:sz="4" w:space="0" w:color="auto"/>
              <w:right w:val="nil"/>
            </w:tcBorders>
          </w:tcPr>
          <w:p w14:paraId="3BCEE09A" w14:textId="77777777" w:rsidR="006F6216" w:rsidRDefault="006F6216">
            <w:pPr>
              <w:widowControl w:val="0"/>
              <w:autoSpaceDE w:val="0"/>
              <w:autoSpaceDN w:val="0"/>
              <w:adjustRightInd w:val="0"/>
              <w:spacing w:line="240" w:lineRule="auto"/>
              <w:rPr>
                <w:rFonts w:cs="Times New Roman"/>
                <w:lang w:eastAsia="zh-CN"/>
              </w:rPr>
            </w:pPr>
          </w:p>
        </w:tc>
        <w:tc>
          <w:tcPr>
            <w:tcW w:w="1136" w:type="pct"/>
            <w:gridSpan w:val="2"/>
            <w:tcBorders>
              <w:top w:val="single" w:sz="4" w:space="0" w:color="auto"/>
              <w:left w:val="nil"/>
              <w:bottom w:val="single" w:sz="4" w:space="0" w:color="auto"/>
              <w:right w:val="nil"/>
            </w:tcBorders>
            <w:hideMark/>
          </w:tcPr>
          <w:p w14:paraId="0A8B37C2"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10 percentage-point increase in refundable EITC</w:t>
            </w:r>
          </w:p>
        </w:tc>
        <w:tc>
          <w:tcPr>
            <w:tcW w:w="1181" w:type="pct"/>
            <w:gridSpan w:val="2"/>
            <w:tcBorders>
              <w:top w:val="single" w:sz="4" w:space="0" w:color="auto"/>
              <w:left w:val="nil"/>
              <w:bottom w:val="single" w:sz="4" w:space="0" w:color="auto"/>
              <w:right w:val="nil"/>
            </w:tcBorders>
            <w:hideMark/>
          </w:tcPr>
          <w:p w14:paraId="19E6CFB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Above median state Medicaid parent eligibility (&gt;67% of FPL)</w:t>
            </w:r>
          </w:p>
        </w:tc>
        <w:tc>
          <w:tcPr>
            <w:tcW w:w="1320" w:type="pct"/>
            <w:gridSpan w:val="2"/>
            <w:tcBorders>
              <w:top w:val="single" w:sz="4" w:space="0" w:color="auto"/>
              <w:left w:val="nil"/>
              <w:bottom w:val="single" w:sz="4" w:space="0" w:color="auto"/>
              <w:right w:val="nil"/>
            </w:tcBorders>
            <w:hideMark/>
          </w:tcPr>
          <w:p w14:paraId="46BB68D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Interaction between refundable EITC increase and above median Medicaid eligibility</w:t>
            </w:r>
          </w:p>
        </w:tc>
        <w:tc>
          <w:tcPr>
            <w:tcW w:w="770" w:type="pct"/>
            <w:tcBorders>
              <w:top w:val="single" w:sz="4" w:space="0" w:color="auto"/>
              <w:left w:val="nil"/>
              <w:bottom w:val="single" w:sz="4" w:space="0" w:color="auto"/>
              <w:right w:val="nil"/>
            </w:tcBorders>
            <w:hideMark/>
          </w:tcPr>
          <w:p w14:paraId="1EB1ACEA" w14:textId="77777777" w:rsidR="006F6216" w:rsidRDefault="006F6216">
            <w:pPr>
              <w:widowControl w:val="0"/>
              <w:autoSpaceDE w:val="0"/>
              <w:autoSpaceDN w:val="0"/>
              <w:adjustRightInd w:val="0"/>
              <w:spacing w:line="240" w:lineRule="auto"/>
              <w:jc w:val="center"/>
              <w:rPr>
                <w:rFonts w:cs="Times New Roman"/>
                <w:lang w:eastAsia="zh-CN"/>
              </w:rPr>
            </w:pPr>
            <w:proofErr w:type="gramStart"/>
            <w:r>
              <w:rPr>
                <w:rFonts w:cs="Times New Roman"/>
                <w:lang w:eastAsia="zh-CN"/>
              </w:rPr>
              <w:t>Outcome</w:t>
            </w:r>
            <w:proofErr w:type="gramEnd"/>
            <w:r>
              <w:rPr>
                <w:rFonts w:cs="Times New Roman"/>
                <w:lang w:eastAsia="zh-CN"/>
              </w:rPr>
              <w:t xml:space="preserve"> mean</w:t>
            </w:r>
          </w:p>
        </w:tc>
      </w:tr>
      <w:tr w:rsidR="006F6216" w14:paraId="0BAFB9AE" w14:textId="77777777" w:rsidTr="006F6216">
        <w:trPr>
          <w:cantSplit/>
          <w:trHeight w:val="270"/>
        </w:trPr>
        <w:tc>
          <w:tcPr>
            <w:tcW w:w="593" w:type="pct"/>
            <w:tcBorders>
              <w:top w:val="single" w:sz="4" w:space="0" w:color="auto"/>
              <w:left w:val="nil"/>
              <w:bottom w:val="nil"/>
              <w:right w:val="nil"/>
            </w:tcBorders>
          </w:tcPr>
          <w:p w14:paraId="2F9FBD98" w14:textId="77777777" w:rsidR="006F6216" w:rsidRDefault="006F6216">
            <w:pPr>
              <w:widowControl w:val="0"/>
              <w:autoSpaceDE w:val="0"/>
              <w:autoSpaceDN w:val="0"/>
              <w:adjustRightInd w:val="0"/>
              <w:spacing w:line="240" w:lineRule="auto"/>
              <w:rPr>
                <w:rFonts w:cs="Times New Roman"/>
                <w:lang w:eastAsia="zh-CN"/>
              </w:rPr>
            </w:pPr>
          </w:p>
        </w:tc>
        <w:tc>
          <w:tcPr>
            <w:tcW w:w="533" w:type="pct"/>
            <w:tcBorders>
              <w:top w:val="single" w:sz="4" w:space="0" w:color="auto"/>
              <w:left w:val="nil"/>
              <w:bottom w:val="nil"/>
              <w:right w:val="nil"/>
            </w:tcBorders>
            <w:hideMark/>
          </w:tcPr>
          <w:p w14:paraId="1E39437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03" w:type="pct"/>
            <w:tcBorders>
              <w:top w:val="single" w:sz="4" w:space="0" w:color="auto"/>
              <w:left w:val="nil"/>
              <w:bottom w:val="nil"/>
              <w:right w:val="nil"/>
            </w:tcBorders>
            <w:hideMark/>
          </w:tcPr>
          <w:p w14:paraId="15DDFE8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31" w:type="pct"/>
            <w:tcBorders>
              <w:top w:val="single" w:sz="4" w:space="0" w:color="auto"/>
              <w:left w:val="nil"/>
              <w:bottom w:val="nil"/>
              <w:right w:val="nil"/>
            </w:tcBorders>
            <w:hideMark/>
          </w:tcPr>
          <w:p w14:paraId="00795F4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50" w:type="pct"/>
            <w:tcBorders>
              <w:top w:val="single" w:sz="4" w:space="0" w:color="auto"/>
              <w:left w:val="nil"/>
              <w:bottom w:val="nil"/>
              <w:right w:val="nil"/>
            </w:tcBorders>
            <w:hideMark/>
          </w:tcPr>
          <w:p w14:paraId="4B48D40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78" w:type="pct"/>
            <w:tcBorders>
              <w:top w:val="single" w:sz="4" w:space="0" w:color="auto"/>
              <w:left w:val="nil"/>
              <w:bottom w:val="nil"/>
              <w:right w:val="nil"/>
            </w:tcBorders>
            <w:hideMark/>
          </w:tcPr>
          <w:p w14:paraId="43FBC57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742" w:type="pct"/>
            <w:tcBorders>
              <w:top w:val="single" w:sz="4" w:space="0" w:color="auto"/>
              <w:left w:val="nil"/>
              <w:bottom w:val="nil"/>
              <w:right w:val="nil"/>
            </w:tcBorders>
            <w:hideMark/>
          </w:tcPr>
          <w:p w14:paraId="2CD3949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770" w:type="pct"/>
            <w:tcBorders>
              <w:top w:val="single" w:sz="4" w:space="0" w:color="auto"/>
              <w:left w:val="nil"/>
              <w:bottom w:val="nil"/>
              <w:right w:val="nil"/>
            </w:tcBorders>
          </w:tcPr>
          <w:p w14:paraId="4BF83255"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57A459FC" w14:textId="77777777" w:rsidTr="006F6216">
        <w:trPr>
          <w:cantSplit/>
          <w:trHeight w:val="278"/>
        </w:trPr>
        <w:tc>
          <w:tcPr>
            <w:tcW w:w="593" w:type="pct"/>
            <w:vMerge w:val="restart"/>
            <w:tcBorders>
              <w:top w:val="nil"/>
              <w:left w:val="nil"/>
              <w:bottom w:val="nil"/>
              <w:right w:val="nil"/>
            </w:tcBorders>
            <w:hideMark/>
          </w:tcPr>
          <w:p w14:paraId="6F72F0AB"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533" w:type="pct"/>
            <w:tcBorders>
              <w:top w:val="nil"/>
              <w:left w:val="nil"/>
              <w:bottom w:val="nil"/>
              <w:right w:val="nil"/>
            </w:tcBorders>
            <w:vAlign w:val="bottom"/>
            <w:hideMark/>
          </w:tcPr>
          <w:p w14:paraId="2787D39F"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603" w:type="pct"/>
            <w:tcBorders>
              <w:top w:val="nil"/>
              <w:left w:val="nil"/>
              <w:bottom w:val="nil"/>
              <w:right w:val="nil"/>
            </w:tcBorders>
            <w:hideMark/>
          </w:tcPr>
          <w:p w14:paraId="20CE4C36" w14:textId="77777777" w:rsidR="006F6216" w:rsidRDefault="006F6216">
            <w:pPr>
              <w:jc w:val="center"/>
              <w:rPr>
                <w:rFonts w:cs="Times New Roman"/>
                <w:color w:val="000000"/>
                <w:lang w:eastAsia="zh-CN"/>
              </w:rPr>
            </w:pPr>
            <w:r>
              <w:rPr>
                <w:rFonts w:cs="Times New Roman"/>
                <w:color w:val="000000"/>
                <w:lang w:eastAsia="zh-CN"/>
              </w:rPr>
              <w:t>[-0.02,0.02]</w:t>
            </w:r>
          </w:p>
        </w:tc>
        <w:tc>
          <w:tcPr>
            <w:tcW w:w="531" w:type="pct"/>
            <w:tcBorders>
              <w:top w:val="nil"/>
              <w:left w:val="nil"/>
              <w:bottom w:val="nil"/>
              <w:right w:val="nil"/>
            </w:tcBorders>
            <w:vAlign w:val="bottom"/>
            <w:hideMark/>
          </w:tcPr>
          <w:p w14:paraId="254E781B"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nil"/>
              <w:right w:val="nil"/>
            </w:tcBorders>
            <w:hideMark/>
          </w:tcPr>
          <w:p w14:paraId="4E625808"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[-0.05,0.02]</w:t>
            </w:r>
          </w:p>
        </w:tc>
        <w:tc>
          <w:tcPr>
            <w:tcW w:w="578" w:type="pct"/>
            <w:tcBorders>
              <w:top w:val="nil"/>
              <w:left w:val="nil"/>
              <w:bottom w:val="nil"/>
              <w:right w:val="nil"/>
            </w:tcBorders>
            <w:hideMark/>
          </w:tcPr>
          <w:p w14:paraId="2DD81BE6"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-0.004</w:t>
            </w:r>
          </w:p>
        </w:tc>
        <w:tc>
          <w:tcPr>
            <w:tcW w:w="742" w:type="pct"/>
            <w:tcBorders>
              <w:top w:val="nil"/>
              <w:left w:val="nil"/>
              <w:bottom w:val="nil"/>
              <w:right w:val="nil"/>
            </w:tcBorders>
            <w:hideMark/>
          </w:tcPr>
          <w:p w14:paraId="56B31D1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[-0.03,0.02]</w:t>
            </w:r>
          </w:p>
        </w:tc>
        <w:tc>
          <w:tcPr>
            <w:tcW w:w="770" w:type="pct"/>
            <w:tcBorders>
              <w:top w:val="nil"/>
              <w:left w:val="nil"/>
              <w:bottom w:val="nil"/>
              <w:right w:val="nil"/>
            </w:tcBorders>
            <w:hideMark/>
          </w:tcPr>
          <w:p w14:paraId="30701A0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6EE4B6FC" w14:textId="77777777" w:rsidTr="006F6216">
        <w:trPr>
          <w:cantSplit/>
          <w:trHeight w:val="49"/>
        </w:trPr>
        <w:tc>
          <w:tcPr>
            <w:tcW w:w="0" w:type="auto"/>
            <w:vMerge/>
            <w:tcBorders>
              <w:top w:val="nil"/>
              <w:left w:val="nil"/>
              <w:bottom w:val="nil"/>
              <w:right w:val="nil"/>
            </w:tcBorders>
            <w:vAlign w:val="center"/>
            <w:hideMark/>
          </w:tcPr>
          <w:p w14:paraId="571CFCA6" w14:textId="77777777" w:rsidR="006F6216" w:rsidRDefault="006F6216">
            <w:pPr>
              <w:rPr>
                <w:rFonts w:cs="Times New Roman"/>
                <w:lang w:eastAsia="zh-CN"/>
              </w:rPr>
            </w:pPr>
          </w:p>
        </w:tc>
        <w:tc>
          <w:tcPr>
            <w:tcW w:w="533" w:type="pct"/>
            <w:tcBorders>
              <w:top w:val="nil"/>
              <w:left w:val="nil"/>
              <w:bottom w:val="nil"/>
              <w:right w:val="nil"/>
            </w:tcBorders>
            <w:vAlign w:val="bottom"/>
            <w:hideMark/>
          </w:tcPr>
          <w:p w14:paraId="0E155FEC"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03" w:type="pct"/>
            <w:tcBorders>
              <w:top w:val="nil"/>
              <w:left w:val="nil"/>
              <w:bottom w:val="nil"/>
              <w:right w:val="nil"/>
            </w:tcBorders>
          </w:tcPr>
          <w:p w14:paraId="650D9EA0" w14:textId="77777777" w:rsidR="006F6216" w:rsidRDefault="006F6216">
            <w:pPr>
              <w:jc w:val="center"/>
              <w:rPr>
                <w:rFonts w:cs="Times New Roman"/>
                <w:color w:val="000000"/>
                <w:lang w:eastAsia="zh-CN"/>
              </w:rPr>
            </w:pPr>
          </w:p>
        </w:tc>
        <w:tc>
          <w:tcPr>
            <w:tcW w:w="531" w:type="pct"/>
            <w:tcBorders>
              <w:top w:val="nil"/>
              <w:left w:val="nil"/>
              <w:bottom w:val="nil"/>
              <w:right w:val="nil"/>
            </w:tcBorders>
            <w:vAlign w:val="bottom"/>
            <w:hideMark/>
          </w:tcPr>
          <w:p w14:paraId="568B3B50" w14:textId="77777777" w:rsidR="006F6216" w:rsidRDefault="006F6216">
            <w:pPr>
              <w:jc w:val="center"/>
              <w:rPr>
                <w:rFonts w:cs="Times New Roman"/>
                <w:color w:val="000000"/>
                <w:lang w:eastAsia="zh-CN"/>
              </w:rPr>
            </w:pPr>
            <w:r>
              <w:rPr>
                <w:rFonts w:ascii="Calibri" w:hAnsi="Calibri" w:cs="Calibri"/>
                <w:color w:val="000000"/>
                <w:lang w:eastAsia="zh-CN"/>
              </w:rPr>
              <w:t>(0.02)</w:t>
            </w:r>
          </w:p>
        </w:tc>
        <w:tc>
          <w:tcPr>
            <w:tcW w:w="650" w:type="pct"/>
            <w:tcBorders>
              <w:top w:val="nil"/>
              <w:left w:val="nil"/>
              <w:bottom w:val="nil"/>
              <w:right w:val="nil"/>
            </w:tcBorders>
          </w:tcPr>
          <w:p w14:paraId="366F4813"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662CDCD6"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(0.01)</w:t>
            </w:r>
          </w:p>
        </w:tc>
        <w:tc>
          <w:tcPr>
            <w:tcW w:w="742" w:type="pct"/>
            <w:tcBorders>
              <w:top w:val="nil"/>
              <w:left w:val="nil"/>
              <w:bottom w:val="nil"/>
              <w:right w:val="nil"/>
            </w:tcBorders>
          </w:tcPr>
          <w:p w14:paraId="6220F913"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260026FE"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64B24A1" w14:textId="77777777" w:rsidTr="006F6216">
        <w:trPr>
          <w:cantSplit/>
          <w:trHeight w:val="20"/>
        </w:trPr>
        <w:tc>
          <w:tcPr>
            <w:tcW w:w="593" w:type="pct"/>
            <w:vMerge w:val="restart"/>
            <w:tcBorders>
              <w:top w:val="nil"/>
              <w:left w:val="nil"/>
              <w:bottom w:val="nil"/>
              <w:right w:val="nil"/>
            </w:tcBorders>
            <w:hideMark/>
          </w:tcPr>
          <w:p w14:paraId="574CE425"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533" w:type="pct"/>
            <w:tcBorders>
              <w:top w:val="nil"/>
              <w:left w:val="nil"/>
              <w:bottom w:val="nil"/>
              <w:right w:val="nil"/>
            </w:tcBorders>
            <w:vAlign w:val="bottom"/>
            <w:hideMark/>
          </w:tcPr>
          <w:p w14:paraId="3BD9505C"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03" w:type="pct"/>
            <w:tcBorders>
              <w:top w:val="nil"/>
              <w:left w:val="nil"/>
              <w:bottom w:val="nil"/>
              <w:right w:val="nil"/>
            </w:tcBorders>
            <w:hideMark/>
          </w:tcPr>
          <w:p w14:paraId="1AECA900" w14:textId="77777777" w:rsidR="006F6216" w:rsidRDefault="006F6216">
            <w:pPr>
              <w:jc w:val="center"/>
              <w:rPr>
                <w:rFonts w:cs="Times New Roman"/>
                <w:color w:val="000000"/>
                <w:lang w:eastAsia="zh-CN"/>
              </w:rPr>
            </w:pPr>
            <w:r>
              <w:rPr>
                <w:rFonts w:cs="Times New Roman"/>
                <w:color w:val="000000"/>
                <w:lang w:eastAsia="zh-CN"/>
              </w:rPr>
              <w:t>[-0.04,0.001]</w:t>
            </w:r>
          </w:p>
        </w:tc>
        <w:tc>
          <w:tcPr>
            <w:tcW w:w="531" w:type="pct"/>
            <w:tcBorders>
              <w:top w:val="nil"/>
              <w:left w:val="nil"/>
              <w:bottom w:val="nil"/>
              <w:right w:val="nil"/>
            </w:tcBorders>
            <w:vAlign w:val="bottom"/>
            <w:hideMark/>
          </w:tcPr>
          <w:p w14:paraId="041C14BC" w14:textId="77777777" w:rsidR="006F6216" w:rsidRDefault="006F6216">
            <w:pPr>
              <w:jc w:val="center"/>
              <w:rPr>
                <w:rFonts w:cs="Times New Roman"/>
                <w:color w:val="000000"/>
                <w:lang w:eastAsia="zh-CN"/>
              </w:rPr>
            </w:pPr>
            <w:r>
              <w:rPr>
                <w:rFonts w:ascii="Calibri" w:hAnsi="Calibri" w:cs="Calibri"/>
                <w:color w:val="000000"/>
                <w:lang w:eastAsia="zh-CN"/>
              </w:rPr>
              <w:t>0.001</w:t>
            </w:r>
          </w:p>
        </w:tc>
        <w:tc>
          <w:tcPr>
            <w:tcW w:w="650" w:type="pct"/>
            <w:tcBorders>
              <w:top w:val="nil"/>
              <w:left w:val="nil"/>
              <w:bottom w:val="nil"/>
              <w:right w:val="nil"/>
            </w:tcBorders>
            <w:hideMark/>
          </w:tcPr>
          <w:p w14:paraId="44541875"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[-0.02,0.03]</w:t>
            </w:r>
          </w:p>
        </w:tc>
        <w:tc>
          <w:tcPr>
            <w:tcW w:w="578" w:type="pct"/>
            <w:tcBorders>
              <w:top w:val="nil"/>
              <w:left w:val="nil"/>
              <w:bottom w:val="nil"/>
              <w:right w:val="nil"/>
            </w:tcBorders>
            <w:hideMark/>
          </w:tcPr>
          <w:p w14:paraId="693B2821"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0.01</w:t>
            </w:r>
          </w:p>
        </w:tc>
        <w:tc>
          <w:tcPr>
            <w:tcW w:w="742" w:type="pct"/>
            <w:tcBorders>
              <w:top w:val="nil"/>
              <w:left w:val="nil"/>
              <w:bottom w:val="nil"/>
              <w:right w:val="nil"/>
            </w:tcBorders>
            <w:hideMark/>
          </w:tcPr>
          <w:p w14:paraId="1D7F5BD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[-0.01,0.03]</w:t>
            </w:r>
          </w:p>
        </w:tc>
        <w:tc>
          <w:tcPr>
            <w:tcW w:w="770" w:type="pct"/>
            <w:tcBorders>
              <w:top w:val="nil"/>
              <w:left w:val="nil"/>
              <w:bottom w:val="nil"/>
              <w:right w:val="nil"/>
            </w:tcBorders>
            <w:hideMark/>
          </w:tcPr>
          <w:p w14:paraId="39F34FDA"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1B476CD9" w14:textId="77777777" w:rsidTr="006F6216">
        <w:trPr>
          <w:cantSplit/>
          <w:trHeight w:val="90"/>
        </w:trPr>
        <w:tc>
          <w:tcPr>
            <w:tcW w:w="0" w:type="auto"/>
            <w:vMerge/>
            <w:tcBorders>
              <w:top w:val="nil"/>
              <w:left w:val="nil"/>
              <w:bottom w:val="nil"/>
              <w:right w:val="nil"/>
            </w:tcBorders>
            <w:vAlign w:val="center"/>
            <w:hideMark/>
          </w:tcPr>
          <w:p w14:paraId="4BC90470" w14:textId="77777777" w:rsidR="006F6216" w:rsidRDefault="006F6216">
            <w:pPr>
              <w:rPr>
                <w:rFonts w:cs="Times New Roman"/>
                <w:lang w:eastAsia="zh-CN"/>
              </w:rPr>
            </w:pPr>
          </w:p>
        </w:tc>
        <w:tc>
          <w:tcPr>
            <w:tcW w:w="533" w:type="pct"/>
            <w:tcBorders>
              <w:top w:val="nil"/>
              <w:left w:val="nil"/>
              <w:bottom w:val="nil"/>
              <w:right w:val="nil"/>
            </w:tcBorders>
            <w:vAlign w:val="bottom"/>
            <w:hideMark/>
          </w:tcPr>
          <w:p w14:paraId="79BC0F41"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03" w:type="pct"/>
            <w:tcBorders>
              <w:top w:val="nil"/>
              <w:left w:val="nil"/>
              <w:bottom w:val="nil"/>
              <w:right w:val="nil"/>
            </w:tcBorders>
          </w:tcPr>
          <w:p w14:paraId="3EA23743" w14:textId="77777777" w:rsidR="006F6216" w:rsidRDefault="006F6216">
            <w:pPr>
              <w:jc w:val="center"/>
              <w:rPr>
                <w:rFonts w:cs="Times New Roman"/>
                <w:color w:val="000000"/>
                <w:lang w:eastAsia="zh-CN"/>
              </w:rPr>
            </w:pPr>
          </w:p>
        </w:tc>
        <w:tc>
          <w:tcPr>
            <w:tcW w:w="531" w:type="pct"/>
            <w:tcBorders>
              <w:top w:val="nil"/>
              <w:left w:val="nil"/>
              <w:bottom w:val="nil"/>
              <w:right w:val="nil"/>
            </w:tcBorders>
            <w:vAlign w:val="bottom"/>
            <w:hideMark/>
          </w:tcPr>
          <w:p w14:paraId="702EC88C"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nil"/>
              <w:right w:val="nil"/>
            </w:tcBorders>
          </w:tcPr>
          <w:p w14:paraId="4DD0A070"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57A7D302"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(0.01)</w:t>
            </w:r>
          </w:p>
        </w:tc>
        <w:tc>
          <w:tcPr>
            <w:tcW w:w="742" w:type="pct"/>
            <w:tcBorders>
              <w:top w:val="nil"/>
              <w:left w:val="nil"/>
              <w:bottom w:val="nil"/>
              <w:right w:val="nil"/>
            </w:tcBorders>
          </w:tcPr>
          <w:p w14:paraId="5C56EA43"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0D65F3D2"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FC4BF19" w14:textId="77777777" w:rsidTr="006F6216">
        <w:trPr>
          <w:cantSplit/>
          <w:trHeight w:val="39"/>
        </w:trPr>
        <w:tc>
          <w:tcPr>
            <w:tcW w:w="593" w:type="pct"/>
            <w:vMerge w:val="restart"/>
            <w:tcBorders>
              <w:top w:val="nil"/>
              <w:left w:val="nil"/>
              <w:bottom w:val="single" w:sz="4" w:space="0" w:color="auto"/>
              <w:right w:val="nil"/>
            </w:tcBorders>
            <w:hideMark/>
          </w:tcPr>
          <w:p w14:paraId="1E278518"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533" w:type="pct"/>
            <w:tcBorders>
              <w:top w:val="nil"/>
              <w:left w:val="nil"/>
              <w:bottom w:val="nil"/>
              <w:right w:val="nil"/>
            </w:tcBorders>
            <w:vAlign w:val="bottom"/>
            <w:hideMark/>
          </w:tcPr>
          <w:p w14:paraId="6D29AF66" w14:textId="77777777" w:rsidR="006F6216" w:rsidRDefault="006F6216">
            <w:pPr>
              <w:jc w:val="center"/>
              <w:rPr>
                <w:rFonts w:cs="Times New Roman"/>
                <w:color w:val="000000"/>
                <w:lang w:eastAsia="zh-CN"/>
              </w:rPr>
            </w:pPr>
            <w:r>
              <w:rPr>
                <w:rFonts w:ascii="Calibri" w:hAnsi="Calibri" w:cs="Calibri"/>
                <w:color w:val="000000"/>
                <w:lang w:eastAsia="zh-CN"/>
              </w:rPr>
              <w:t>0.02</w:t>
            </w:r>
          </w:p>
        </w:tc>
        <w:tc>
          <w:tcPr>
            <w:tcW w:w="603" w:type="pct"/>
            <w:tcBorders>
              <w:top w:val="nil"/>
              <w:left w:val="nil"/>
              <w:bottom w:val="nil"/>
              <w:right w:val="nil"/>
            </w:tcBorders>
            <w:hideMark/>
          </w:tcPr>
          <w:p w14:paraId="733AD968" w14:textId="77777777" w:rsidR="006F6216" w:rsidRDefault="006F6216">
            <w:pPr>
              <w:jc w:val="center"/>
              <w:rPr>
                <w:rFonts w:cs="Times New Roman"/>
                <w:color w:val="000000"/>
                <w:lang w:eastAsia="zh-CN"/>
              </w:rPr>
            </w:pPr>
            <w:r>
              <w:rPr>
                <w:rFonts w:cs="Times New Roman"/>
                <w:color w:val="000000"/>
                <w:lang w:eastAsia="zh-CN"/>
              </w:rPr>
              <w:t>[-0.002,0.05]</w:t>
            </w:r>
          </w:p>
        </w:tc>
        <w:tc>
          <w:tcPr>
            <w:tcW w:w="531" w:type="pct"/>
            <w:tcBorders>
              <w:top w:val="nil"/>
              <w:left w:val="nil"/>
              <w:bottom w:val="nil"/>
              <w:right w:val="nil"/>
            </w:tcBorders>
            <w:vAlign w:val="bottom"/>
            <w:hideMark/>
          </w:tcPr>
          <w:p w14:paraId="33B366A4" w14:textId="77777777" w:rsidR="006F6216" w:rsidRDefault="006F6216">
            <w:pPr>
              <w:jc w:val="center"/>
              <w:rPr>
                <w:rFonts w:cs="Times New Roman"/>
                <w:color w:val="000000"/>
                <w:lang w:eastAsia="zh-CN"/>
              </w:rPr>
            </w:pPr>
            <w:r>
              <w:rPr>
                <w:rFonts w:ascii="Calibri" w:hAnsi="Calibri" w:cs="Calibri"/>
                <w:color w:val="000000"/>
                <w:lang w:eastAsia="zh-CN"/>
              </w:rPr>
              <w:t>0.005</w:t>
            </w:r>
          </w:p>
        </w:tc>
        <w:tc>
          <w:tcPr>
            <w:tcW w:w="650" w:type="pct"/>
            <w:tcBorders>
              <w:top w:val="nil"/>
              <w:left w:val="nil"/>
              <w:bottom w:val="nil"/>
              <w:right w:val="nil"/>
            </w:tcBorders>
            <w:hideMark/>
          </w:tcPr>
          <w:p w14:paraId="04755EC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[-0.02,0.03]</w:t>
            </w:r>
          </w:p>
        </w:tc>
        <w:tc>
          <w:tcPr>
            <w:tcW w:w="578" w:type="pct"/>
            <w:tcBorders>
              <w:top w:val="nil"/>
              <w:left w:val="nil"/>
              <w:bottom w:val="nil"/>
              <w:right w:val="nil"/>
            </w:tcBorders>
            <w:hideMark/>
          </w:tcPr>
          <w:p w14:paraId="25C27AF3"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-0.02</w:t>
            </w:r>
          </w:p>
        </w:tc>
        <w:tc>
          <w:tcPr>
            <w:tcW w:w="742" w:type="pct"/>
            <w:tcBorders>
              <w:top w:val="nil"/>
              <w:left w:val="nil"/>
              <w:bottom w:val="nil"/>
              <w:right w:val="nil"/>
            </w:tcBorders>
            <w:hideMark/>
          </w:tcPr>
          <w:p w14:paraId="30F370A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[-0.04,0.01]</w:t>
            </w:r>
          </w:p>
        </w:tc>
        <w:tc>
          <w:tcPr>
            <w:tcW w:w="770" w:type="pct"/>
            <w:tcBorders>
              <w:top w:val="nil"/>
              <w:left w:val="nil"/>
              <w:bottom w:val="nil"/>
              <w:right w:val="nil"/>
            </w:tcBorders>
            <w:hideMark/>
          </w:tcPr>
          <w:p w14:paraId="06358F3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6193CCCB" w14:textId="77777777" w:rsidTr="006F6216">
        <w:trPr>
          <w:cantSplit/>
          <w:trHeight w:val="53"/>
        </w:trPr>
        <w:tc>
          <w:tcPr>
            <w:tcW w:w="0" w:type="auto"/>
            <w:vMerge/>
            <w:tcBorders>
              <w:top w:val="nil"/>
              <w:left w:val="nil"/>
              <w:bottom w:val="single" w:sz="4" w:space="0" w:color="auto"/>
              <w:right w:val="nil"/>
            </w:tcBorders>
            <w:vAlign w:val="center"/>
            <w:hideMark/>
          </w:tcPr>
          <w:p w14:paraId="49E3F4CD" w14:textId="77777777" w:rsidR="006F6216" w:rsidRDefault="006F6216">
            <w:pPr>
              <w:rPr>
                <w:rFonts w:cs="Times New Roman"/>
                <w:lang w:eastAsia="zh-CN"/>
              </w:rPr>
            </w:pPr>
          </w:p>
        </w:tc>
        <w:tc>
          <w:tcPr>
            <w:tcW w:w="533" w:type="pct"/>
            <w:tcBorders>
              <w:top w:val="nil"/>
              <w:left w:val="nil"/>
              <w:bottom w:val="single" w:sz="4" w:space="0" w:color="auto"/>
              <w:right w:val="nil"/>
            </w:tcBorders>
            <w:vAlign w:val="bottom"/>
            <w:hideMark/>
          </w:tcPr>
          <w:p w14:paraId="49334AB1"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03" w:type="pct"/>
            <w:tcBorders>
              <w:top w:val="nil"/>
              <w:left w:val="nil"/>
              <w:bottom w:val="single" w:sz="4" w:space="0" w:color="auto"/>
              <w:right w:val="nil"/>
            </w:tcBorders>
          </w:tcPr>
          <w:p w14:paraId="4FC5498F" w14:textId="77777777" w:rsidR="006F6216" w:rsidRDefault="006F6216">
            <w:pPr>
              <w:jc w:val="center"/>
              <w:rPr>
                <w:rFonts w:cs="Times New Roman"/>
                <w:color w:val="000000"/>
                <w:lang w:eastAsia="zh-CN"/>
              </w:rPr>
            </w:pPr>
          </w:p>
        </w:tc>
        <w:tc>
          <w:tcPr>
            <w:tcW w:w="531" w:type="pct"/>
            <w:tcBorders>
              <w:top w:val="nil"/>
              <w:left w:val="nil"/>
              <w:bottom w:val="single" w:sz="4" w:space="0" w:color="auto"/>
              <w:right w:val="nil"/>
            </w:tcBorders>
            <w:vAlign w:val="bottom"/>
            <w:hideMark/>
          </w:tcPr>
          <w:p w14:paraId="5EA3C3F2"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650" w:type="pct"/>
            <w:tcBorders>
              <w:top w:val="nil"/>
              <w:left w:val="nil"/>
              <w:bottom w:val="single" w:sz="4" w:space="0" w:color="auto"/>
              <w:right w:val="nil"/>
            </w:tcBorders>
          </w:tcPr>
          <w:p w14:paraId="4BA10251"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single" w:sz="4" w:space="0" w:color="auto"/>
              <w:right w:val="nil"/>
            </w:tcBorders>
            <w:hideMark/>
          </w:tcPr>
          <w:p w14:paraId="7AE2AA60" w14:textId="77777777" w:rsidR="006F6216" w:rsidRDefault="006F6216">
            <w:pPr>
              <w:widowControl w:val="0"/>
              <w:autoSpaceDE w:val="0"/>
              <w:autoSpaceDN w:val="0"/>
              <w:adjustRightInd w:val="0"/>
              <w:spacing w:line="240" w:lineRule="auto"/>
              <w:jc w:val="center"/>
              <w:rPr>
                <w:rFonts w:cs="Times New Roman"/>
                <w:lang w:eastAsia="zh-CN"/>
              </w:rPr>
            </w:pPr>
            <w:r>
              <w:rPr>
                <w:lang w:eastAsia="zh-CN"/>
              </w:rPr>
              <w:t>(0.01)</w:t>
            </w:r>
          </w:p>
        </w:tc>
        <w:tc>
          <w:tcPr>
            <w:tcW w:w="742" w:type="pct"/>
            <w:tcBorders>
              <w:top w:val="nil"/>
              <w:left w:val="nil"/>
              <w:bottom w:val="single" w:sz="4" w:space="0" w:color="auto"/>
              <w:right w:val="nil"/>
            </w:tcBorders>
          </w:tcPr>
          <w:p w14:paraId="64AF139E"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single" w:sz="4" w:space="0" w:color="auto"/>
              <w:right w:val="nil"/>
            </w:tcBorders>
          </w:tcPr>
          <w:p w14:paraId="2B908039" w14:textId="77777777" w:rsidR="006F6216" w:rsidRDefault="006F6216">
            <w:pPr>
              <w:widowControl w:val="0"/>
              <w:autoSpaceDE w:val="0"/>
              <w:autoSpaceDN w:val="0"/>
              <w:adjustRightInd w:val="0"/>
              <w:spacing w:line="240" w:lineRule="auto"/>
              <w:jc w:val="center"/>
              <w:rPr>
                <w:rFonts w:cs="Times New Roman"/>
                <w:lang w:eastAsia="zh-CN"/>
              </w:rPr>
            </w:pPr>
          </w:p>
        </w:tc>
      </w:tr>
    </w:tbl>
    <w:p w14:paraId="7E246986" w14:textId="77777777" w:rsidR="006F6216" w:rsidRDefault="006F6216" w:rsidP="006F6216">
      <w:pPr>
        <w:jc w:val="both"/>
        <w:rPr>
          <w:rFonts w:cs="Times New Roman"/>
          <w:sz w:val="20"/>
          <w:szCs w:val="20"/>
        </w:rPr>
      </w:pPr>
      <w:r>
        <w:rPr>
          <w:rFonts w:cs="Times New Roman"/>
          <w:sz w:val="20"/>
          <w:szCs w:val="20"/>
        </w:rPr>
        <w:t xml:space="preserve">Note: Each row represents estimates from one regression.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 0/1 indicator for state parental Medicaid eligibility above 67% of the FPL (the median in the sample), and their interaction. All models control for state, year, and month of survey fixed effects, and for demographic and state time-varying variables.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and maximum state TANF monthly payment for a family of 3.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55F13B74" w14:textId="77777777" w:rsidR="006F6216" w:rsidRDefault="006F6216" w:rsidP="006F6216">
      <w:pPr>
        <w:rPr>
          <w:rFonts w:cs="Times New Roman"/>
        </w:rPr>
      </w:pPr>
    </w:p>
    <w:p w14:paraId="2282C20F" w14:textId="77777777" w:rsidR="006F6216" w:rsidRDefault="006F6216" w:rsidP="006F6216">
      <w:pPr>
        <w:jc w:val="center"/>
        <w:rPr>
          <w:rFonts w:cs="Times New Roman"/>
          <w:szCs w:val="24"/>
        </w:rPr>
      </w:pPr>
    </w:p>
    <w:p w14:paraId="0D5B8907" w14:textId="77777777" w:rsidR="006F6216" w:rsidRDefault="006F6216" w:rsidP="006F6216">
      <w:pPr>
        <w:jc w:val="center"/>
        <w:rPr>
          <w:rFonts w:cs="Times New Roman"/>
          <w:szCs w:val="24"/>
        </w:rPr>
      </w:pPr>
    </w:p>
    <w:p w14:paraId="0BA48147" w14:textId="77777777" w:rsidR="006F6216" w:rsidRDefault="006F6216" w:rsidP="006F6216">
      <w:pPr>
        <w:jc w:val="center"/>
        <w:rPr>
          <w:rFonts w:cs="Times New Roman"/>
          <w:szCs w:val="24"/>
        </w:rPr>
      </w:pPr>
    </w:p>
    <w:p w14:paraId="410028F4" w14:textId="77777777" w:rsidR="006F6216" w:rsidRDefault="006F6216" w:rsidP="006F6216">
      <w:pPr>
        <w:jc w:val="center"/>
        <w:rPr>
          <w:rFonts w:cs="Times New Roman"/>
          <w:szCs w:val="24"/>
        </w:rPr>
      </w:pPr>
    </w:p>
    <w:p w14:paraId="3E300044" w14:textId="77777777" w:rsidR="006F6216" w:rsidRDefault="006F6216" w:rsidP="006F6216">
      <w:pPr>
        <w:jc w:val="center"/>
        <w:rPr>
          <w:rFonts w:cs="Times New Roman"/>
          <w:szCs w:val="24"/>
        </w:rPr>
      </w:pPr>
    </w:p>
    <w:p w14:paraId="5287128F" w14:textId="77777777" w:rsidR="006F6216" w:rsidRDefault="006F6216" w:rsidP="006F6216">
      <w:pPr>
        <w:jc w:val="center"/>
        <w:rPr>
          <w:rFonts w:cs="Times New Roman"/>
          <w:szCs w:val="24"/>
        </w:rPr>
      </w:pPr>
    </w:p>
    <w:p w14:paraId="22DFDA55" w14:textId="77777777" w:rsidR="006F6216" w:rsidRDefault="006F6216" w:rsidP="006F6216">
      <w:pPr>
        <w:rPr>
          <w:rFonts w:cs="Times New Roman"/>
          <w:szCs w:val="24"/>
        </w:rPr>
      </w:pPr>
    </w:p>
    <w:p w14:paraId="00C7B551" w14:textId="77777777" w:rsidR="006F6216" w:rsidRDefault="006F6216" w:rsidP="006F6216">
      <w:pPr>
        <w:jc w:val="center"/>
        <w:rPr>
          <w:rFonts w:cs="Times New Roman"/>
          <w:szCs w:val="24"/>
        </w:rPr>
      </w:pPr>
      <w:r>
        <w:rPr>
          <w:rFonts w:cs="Times New Roman"/>
          <w:szCs w:val="24"/>
        </w:rPr>
        <w:t>Table S.4 Effects of a Ten-Percentage-Point Increase in Refundable State EITC (as % of Federal Credit), Medicaid Parental Eligibility, and their Interaction on Access to Medical and Dental Care, Single Low-Educated Women Aged 18-44 Years with Two or More Children in BRFSS (June-November)</w:t>
      </w:r>
    </w:p>
    <w:tbl>
      <w:tblPr>
        <w:tblW w:w="5000" w:type="pct"/>
        <w:tblBorders>
          <w:top w:val="single" w:sz="4" w:space="0" w:color="auto"/>
          <w:bottom w:val="single" w:sz="4" w:space="0" w:color="auto"/>
        </w:tblBorders>
        <w:tblLook w:val="04A0" w:firstRow="1" w:lastRow="0" w:firstColumn="1" w:lastColumn="0" w:noHBand="0" w:noVBand="1"/>
      </w:tblPr>
      <w:tblGrid>
        <w:gridCol w:w="1123"/>
        <w:gridCol w:w="964"/>
        <w:gridCol w:w="1316"/>
        <w:gridCol w:w="960"/>
        <w:gridCol w:w="1196"/>
        <w:gridCol w:w="1037"/>
        <w:gridCol w:w="1356"/>
        <w:gridCol w:w="1408"/>
      </w:tblGrid>
      <w:tr w:rsidR="006F6216" w14:paraId="656A0647" w14:textId="77777777" w:rsidTr="006F6216">
        <w:trPr>
          <w:cantSplit/>
          <w:trHeight w:val="270"/>
        </w:trPr>
        <w:tc>
          <w:tcPr>
            <w:tcW w:w="593" w:type="pct"/>
            <w:tcBorders>
              <w:top w:val="single" w:sz="4" w:space="0" w:color="auto"/>
              <w:left w:val="nil"/>
              <w:bottom w:val="single" w:sz="4" w:space="0" w:color="auto"/>
              <w:right w:val="nil"/>
            </w:tcBorders>
          </w:tcPr>
          <w:p w14:paraId="08838E04" w14:textId="77777777" w:rsidR="006F6216" w:rsidRDefault="006F6216">
            <w:pPr>
              <w:widowControl w:val="0"/>
              <w:autoSpaceDE w:val="0"/>
              <w:autoSpaceDN w:val="0"/>
              <w:adjustRightInd w:val="0"/>
              <w:spacing w:line="240" w:lineRule="auto"/>
              <w:jc w:val="center"/>
              <w:rPr>
                <w:rFonts w:cs="Times New Roman"/>
                <w:lang w:eastAsia="zh-CN"/>
              </w:rPr>
            </w:pPr>
          </w:p>
        </w:tc>
        <w:tc>
          <w:tcPr>
            <w:tcW w:w="1136" w:type="pct"/>
            <w:gridSpan w:val="2"/>
            <w:tcBorders>
              <w:top w:val="single" w:sz="4" w:space="0" w:color="auto"/>
              <w:left w:val="nil"/>
              <w:bottom w:val="single" w:sz="4" w:space="0" w:color="auto"/>
              <w:right w:val="nil"/>
            </w:tcBorders>
            <w:hideMark/>
          </w:tcPr>
          <w:p w14:paraId="39EBDBAA"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10 percentage-point increase in refundable EITC</w:t>
            </w:r>
          </w:p>
        </w:tc>
        <w:tc>
          <w:tcPr>
            <w:tcW w:w="1181" w:type="pct"/>
            <w:gridSpan w:val="2"/>
            <w:tcBorders>
              <w:top w:val="single" w:sz="4" w:space="0" w:color="auto"/>
              <w:left w:val="nil"/>
              <w:bottom w:val="single" w:sz="4" w:space="0" w:color="auto"/>
              <w:right w:val="nil"/>
            </w:tcBorders>
            <w:hideMark/>
          </w:tcPr>
          <w:p w14:paraId="2856CE2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Above median state Medicaid parent eligibility (&gt;67% of FPL)</w:t>
            </w:r>
          </w:p>
        </w:tc>
        <w:tc>
          <w:tcPr>
            <w:tcW w:w="1320" w:type="pct"/>
            <w:gridSpan w:val="2"/>
            <w:tcBorders>
              <w:top w:val="single" w:sz="4" w:space="0" w:color="auto"/>
              <w:left w:val="nil"/>
              <w:bottom w:val="single" w:sz="4" w:space="0" w:color="auto"/>
              <w:right w:val="nil"/>
            </w:tcBorders>
            <w:hideMark/>
          </w:tcPr>
          <w:p w14:paraId="25308C8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Interaction between refundable EITC increase and above median Medicaid eligibility</w:t>
            </w:r>
          </w:p>
        </w:tc>
        <w:tc>
          <w:tcPr>
            <w:tcW w:w="770" w:type="pct"/>
            <w:tcBorders>
              <w:top w:val="single" w:sz="4" w:space="0" w:color="auto"/>
              <w:left w:val="nil"/>
              <w:bottom w:val="single" w:sz="4" w:space="0" w:color="auto"/>
              <w:right w:val="nil"/>
            </w:tcBorders>
            <w:hideMark/>
          </w:tcPr>
          <w:p w14:paraId="528C24BB" w14:textId="77777777" w:rsidR="006F6216" w:rsidRDefault="006F6216">
            <w:pPr>
              <w:widowControl w:val="0"/>
              <w:autoSpaceDE w:val="0"/>
              <w:autoSpaceDN w:val="0"/>
              <w:adjustRightInd w:val="0"/>
              <w:spacing w:line="240" w:lineRule="auto"/>
              <w:jc w:val="center"/>
              <w:rPr>
                <w:rFonts w:cs="Times New Roman"/>
                <w:lang w:eastAsia="zh-CN"/>
              </w:rPr>
            </w:pPr>
            <w:proofErr w:type="gramStart"/>
            <w:r>
              <w:rPr>
                <w:rFonts w:cs="Times New Roman"/>
                <w:lang w:eastAsia="zh-CN"/>
              </w:rPr>
              <w:t>Outcome</w:t>
            </w:r>
            <w:proofErr w:type="gramEnd"/>
            <w:r>
              <w:rPr>
                <w:rFonts w:cs="Times New Roman"/>
                <w:lang w:eastAsia="zh-CN"/>
              </w:rPr>
              <w:t xml:space="preserve"> mean</w:t>
            </w:r>
          </w:p>
        </w:tc>
      </w:tr>
      <w:tr w:rsidR="006F6216" w14:paraId="25EDE486" w14:textId="77777777" w:rsidTr="006F6216">
        <w:trPr>
          <w:cantSplit/>
          <w:trHeight w:val="270"/>
        </w:trPr>
        <w:tc>
          <w:tcPr>
            <w:tcW w:w="593" w:type="pct"/>
            <w:tcBorders>
              <w:top w:val="single" w:sz="4" w:space="0" w:color="auto"/>
              <w:left w:val="nil"/>
              <w:bottom w:val="nil"/>
              <w:right w:val="nil"/>
            </w:tcBorders>
          </w:tcPr>
          <w:p w14:paraId="2F7FC4A9" w14:textId="77777777" w:rsidR="006F6216" w:rsidRDefault="006F6216">
            <w:pPr>
              <w:widowControl w:val="0"/>
              <w:autoSpaceDE w:val="0"/>
              <w:autoSpaceDN w:val="0"/>
              <w:adjustRightInd w:val="0"/>
              <w:spacing w:line="240" w:lineRule="auto"/>
              <w:jc w:val="center"/>
              <w:rPr>
                <w:rFonts w:cs="Times New Roman"/>
                <w:lang w:eastAsia="zh-CN"/>
              </w:rPr>
            </w:pPr>
          </w:p>
        </w:tc>
        <w:tc>
          <w:tcPr>
            <w:tcW w:w="533" w:type="pct"/>
            <w:tcBorders>
              <w:top w:val="single" w:sz="4" w:space="0" w:color="auto"/>
              <w:left w:val="nil"/>
              <w:bottom w:val="nil"/>
              <w:right w:val="nil"/>
            </w:tcBorders>
            <w:hideMark/>
          </w:tcPr>
          <w:p w14:paraId="53A84C5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03" w:type="pct"/>
            <w:tcBorders>
              <w:top w:val="single" w:sz="4" w:space="0" w:color="auto"/>
              <w:left w:val="nil"/>
              <w:bottom w:val="nil"/>
              <w:right w:val="nil"/>
            </w:tcBorders>
            <w:hideMark/>
          </w:tcPr>
          <w:p w14:paraId="7A85108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31" w:type="pct"/>
            <w:tcBorders>
              <w:top w:val="single" w:sz="4" w:space="0" w:color="auto"/>
              <w:left w:val="nil"/>
              <w:bottom w:val="nil"/>
              <w:right w:val="nil"/>
            </w:tcBorders>
            <w:hideMark/>
          </w:tcPr>
          <w:p w14:paraId="5DD8C97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650" w:type="pct"/>
            <w:tcBorders>
              <w:top w:val="single" w:sz="4" w:space="0" w:color="auto"/>
              <w:left w:val="nil"/>
              <w:bottom w:val="nil"/>
              <w:right w:val="nil"/>
            </w:tcBorders>
            <w:hideMark/>
          </w:tcPr>
          <w:p w14:paraId="60B6995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578" w:type="pct"/>
            <w:tcBorders>
              <w:top w:val="single" w:sz="4" w:space="0" w:color="auto"/>
              <w:left w:val="nil"/>
              <w:bottom w:val="nil"/>
              <w:right w:val="nil"/>
            </w:tcBorders>
            <w:hideMark/>
          </w:tcPr>
          <w:p w14:paraId="5825DC7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742" w:type="pct"/>
            <w:tcBorders>
              <w:top w:val="single" w:sz="4" w:space="0" w:color="auto"/>
              <w:left w:val="nil"/>
              <w:bottom w:val="nil"/>
              <w:right w:val="nil"/>
            </w:tcBorders>
            <w:hideMark/>
          </w:tcPr>
          <w:p w14:paraId="3F87F270"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770" w:type="pct"/>
            <w:tcBorders>
              <w:top w:val="single" w:sz="4" w:space="0" w:color="auto"/>
              <w:left w:val="nil"/>
              <w:bottom w:val="nil"/>
              <w:right w:val="nil"/>
            </w:tcBorders>
          </w:tcPr>
          <w:p w14:paraId="5D6C7C6A"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3362A42" w14:textId="77777777" w:rsidTr="006F6216">
        <w:trPr>
          <w:cantSplit/>
          <w:trHeight w:val="278"/>
        </w:trPr>
        <w:tc>
          <w:tcPr>
            <w:tcW w:w="593" w:type="pct"/>
            <w:vMerge w:val="restart"/>
            <w:tcBorders>
              <w:top w:val="nil"/>
              <w:left w:val="nil"/>
              <w:bottom w:val="nil"/>
              <w:right w:val="nil"/>
            </w:tcBorders>
            <w:hideMark/>
          </w:tcPr>
          <w:p w14:paraId="32649F6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Foregone medical visit</w:t>
            </w:r>
          </w:p>
        </w:tc>
        <w:tc>
          <w:tcPr>
            <w:tcW w:w="533" w:type="pct"/>
            <w:tcBorders>
              <w:top w:val="nil"/>
              <w:left w:val="nil"/>
              <w:bottom w:val="nil"/>
              <w:right w:val="nil"/>
            </w:tcBorders>
            <w:hideMark/>
          </w:tcPr>
          <w:p w14:paraId="594316A4" w14:textId="77777777" w:rsidR="006F6216" w:rsidRDefault="006F6216">
            <w:pPr>
              <w:jc w:val="center"/>
              <w:rPr>
                <w:rFonts w:cs="Times New Roman"/>
                <w:color w:val="000000"/>
                <w:lang w:eastAsia="zh-CN"/>
              </w:rPr>
            </w:pPr>
            <w:r>
              <w:rPr>
                <w:rFonts w:ascii="Calibri" w:hAnsi="Calibri" w:cs="Calibri"/>
                <w:color w:val="000000"/>
                <w:lang w:eastAsia="zh-CN"/>
              </w:rPr>
              <w:t>-0.005</w:t>
            </w:r>
          </w:p>
        </w:tc>
        <w:tc>
          <w:tcPr>
            <w:tcW w:w="603" w:type="pct"/>
            <w:tcBorders>
              <w:top w:val="nil"/>
              <w:left w:val="nil"/>
              <w:bottom w:val="nil"/>
              <w:right w:val="nil"/>
            </w:tcBorders>
            <w:hideMark/>
          </w:tcPr>
          <w:p w14:paraId="7DC87993" w14:textId="77777777" w:rsidR="006F6216" w:rsidRDefault="006F6216">
            <w:pPr>
              <w:jc w:val="center"/>
              <w:rPr>
                <w:rFonts w:cs="Times New Roman"/>
                <w:color w:val="000000"/>
                <w:lang w:eastAsia="zh-CN"/>
              </w:rPr>
            </w:pPr>
            <w:r>
              <w:rPr>
                <w:rFonts w:cs="Times New Roman"/>
                <w:color w:val="000000"/>
                <w:lang w:eastAsia="zh-CN"/>
              </w:rPr>
              <w:t>[-0.03,0.02]</w:t>
            </w:r>
          </w:p>
        </w:tc>
        <w:tc>
          <w:tcPr>
            <w:tcW w:w="531" w:type="pct"/>
            <w:tcBorders>
              <w:top w:val="nil"/>
              <w:left w:val="nil"/>
              <w:bottom w:val="nil"/>
              <w:right w:val="nil"/>
            </w:tcBorders>
            <w:hideMark/>
          </w:tcPr>
          <w:p w14:paraId="0EED011B" w14:textId="77777777" w:rsidR="006F6216" w:rsidRDefault="006F6216">
            <w:pPr>
              <w:jc w:val="center"/>
              <w:rPr>
                <w:rFonts w:cs="Times New Roman"/>
                <w:color w:val="000000"/>
                <w:lang w:eastAsia="zh-CN"/>
              </w:rPr>
            </w:pPr>
            <w:r>
              <w:rPr>
                <w:rFonts w:ascii="Calibri" w:hAnsi="Calibri" w:cs="Calibri"/>
                <w:color w:val="000000"/>
                <w:lang w:eastAsia="zh-CN"/>
              </w:rPr>
              <w:t>-0.016</w:t>
            </w:r>
          </w:p>
        </w:tc>
        <w:tc>
          <w:tcPr>
            <w:tcW w:w="650" w:type="pct"/>
            <w:tcBorders>
              <w:top w:val="nil"/>
              <w:left w:val="nil"/>
              <w:bottom w:val="nil"/>
              <w:right w:val="nil"/>
            </w:tcBorders>
            <w:hideMark/>
          </w:tcPr>
          <w:p w14:paraId="3550104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[-0.05,0.02]</w:t>
            </w:r>
          </w:p>
        </w:tc>
        <w:tc>
          <w:tcPr>
            <w:tcW w:w="578" w:type="pct"/>
            <w:tcBorders>
              <w:top w:val="nil"/>
              <w:left w:val="nil"/>
              <w:bottom w:val="nil"/>
              <w:right w:val="nil"/>
            </w:tcBorders>
            <w:hideMark/>
          </w:tcPr>
          <w:p w14:paraId="5B8E02E2"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-0.001</w:t>
            </w:r>
          </w:p>
        </w:tc>
        <w:tc>
          <w:tcPr>
            <w:tcW w:w="742" w:type="pct"/>
            <w:tcBorders>
              <w:top w:val="nil"/>
              <w:left w:val="nil"/>
              <w:bottom w:val="nil"/>
              <w:right w:val="nil"/>
            </w:tcBorders>
            <w:hideMark/>
          </w:tcPr>
          <w:p w14:paraId="721178A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[-0.02,0.02]</w:t>
            </w:r>
          </w:p>
        </w:tc>
        <w:tc>
          <w:tcPr>
            <w:tcW w:w="770" w:type="pct"/>
            <w:tcBorders>
              <w:top w:val="nil"/>
              <w:left w:val="nil"/>
              <w:bottom w:val="nil"/>
              <w:right w:val="nil"/>
            </w:tcBorders>
            <w:hideMark/>
          </w:tcPr>
          <w:p w14:paraId="234FB09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1C65D525" w14:textId="77777777" w:rsidTr="006F6216">
        <w:trPr>
          <w:cantSplit/>
          <w:trHeight w:val="49"/>
        </w:trPr>
        <w:tc>
          <w:tcPr>
            <w:tcW w:w="0" w:type="auto"/>
            <w:vMerge/>
            <w:tcBorders>
              <w:top w:val="nil"/>
              <w:left w:val="nil"/>
              <w:bottom w:val="nil"/>
              <w:right w:val="nil"/>
            </w:tcBorders>
            <w:vAlign w:val="center"/>
            <w:hideMark/>
          </w:tcPr>
          <w:p w14:paraId="0FFFEF8F" w14:textId="77777777" w:rsidR="006F6216" w:rsidRDefault="006F6216">
            <w:pPr>
              <w:rPr>
                <w:rFonts w:cs="Times New Roman"/>
                <w:lang w:eastAsia="zh-CN"/>
              </w:rPr>
            </w:pPr>
          </w:p>
        </w:tc>
        <w:tc>
          <w:tcPr>
            <w:tcW w:w="533" w:type="pct"/>
            <w:tcBorders>
              <w:top w:val="nil"/>
              <w:left w:val="nil"/>
              <w:bottom w:val="nil"/>
              <w:right w:val="nil"/>
            </w:tcBorders>
            <w:hideMark/>
          </w:tcPr>
          <w:p w14:paraId="689602A9" w14:textId="77777777" w:rsidR="006F6216" w:rsidRDefault="006F6216">
            <w:pPr>
              <w:jc w:val="center"/>
              <w:rPr>
                <w:rFonts w:cs="Times New Roman"/>
                <w:color w:val="000000"/>
                <w:lang w:eastAsia="zh-CN"/>
              </w:rPr>
            </w:pPr>
            <w:r>
              <w:rPr>
                <w:rFonts w:ascii="Calibri" w:hAnsi="Calibri" w:cs="Calibri"/>
                <w:color w:val="000000"/>
                <w:lang w:eastAsia="zh-CN"/>
              </w:rPr>
              <w:t>(0.011)</w:t>
            </w:r>
          </w:p>
        </w:tc>
        <w:tc>
          <w:tcPr>
            <w:tcW w:w="603" w:type="pct"/>
            <w:tcBorders>
              <w:top w:val="nil"/>
              <w:left w:val="nil"/>
              <w:bottom w:val="nil"/>
              <w:right w:val="nil"/>
            </w:tcBorders>
          </w:tcPr>
          <w:p w14:paraId="5DF0F2B2" w14:textId="77777777" w:rsidR="006F6216" w:rsidRDefault="006F6216">
            <w:pPr>
              <w:jc w:val="center"/>
              <w:rPr>
                <w:rFonts w:cs="Times New Roman"/>
                <w:color w:val="000000"/>
                <w:lang w:eastAsia="zh-CN"/>
              </w:rPr>
            </w:pPr>
          </w:p>
        </w:tc>
        <w:tc>
          <w:tcPr>
            <w:tcW w:w="531" w:type="pct"/>
            <w:tcBorders>
              <w:top w:val="nil"/>
              <w:left w:val="nil"/>
              <w:bottom w:val="nil"/>
              <w:right w:val="nil"/>
            </w:tcBorders>
            <w:hideMark/>
          </w:tcPr>
          <w:p w14:paraId="7F9B86AE" w14:textId="77777777" w:rsidR="006F6216" w:rsidRDefault="006F6216">
            <w:pPr>
              <w:jc w:val="center"/>
              <w:rPr>
                <w:rFonts w:cs="Times New Roman"/>
                <w:color w:val="000000"/>
                <w:lang w:eastAsia="zh-CN"/>
              </w:rPr>
            </w:pPr>
            <w:r>
              <w:rPr>
                <w:rFonts w:ascii="Calibri" w:hAnsi="Calibri" w:cs="Calibri"/>
                <w:color w:val="000000"/>
                <w:lang w:eastAsia="zh-CN"/>
              </w:rPr>
              <w:t>(0.018)</w:t>
            </w:r>
          </w:p>
        </w:tc>
        <w:tc>
          <w:tcPr>
            <w:tcW w:w="650" w:type="pct"/>
            <w:tcBorders>
              <w:top w:val="nil"/>
              <w:left w:val="nil"/>
              <w:bottom w:val="nil"/>
              <w:right w:val="nil"/>
            </w:tcBorders>
          </w:tcPr>
          <w:p w14:paraId="0C8AB042"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3F988EF2"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(0.011)</w:t>
            </w:r>
          </w:p>
        </w:tc>
        <w:tc>
          <w:tcPr>
            <w:tcW w:w="742" w:type="pct"/>
            <w:tcBorders>
              <w:top w:val="nil"/>
              <w:left w:val="nil"/>
              <w:bottom w:val="nil"/>
              <w:right w:val="nil"/>
            </w:tcBorders>
          </w:tcPr>
          <w:p w14:paraId="5AB0B1E1"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47A4E805"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7DAEE04F" w14:textId="77777777" w:rsidTr="006F6216">
        <w:trPr>
          <w:cantSplit/>
          <w:trHeight w:val="20"/>
        </w:trPr>
        <w:tc>
          <w:tcPr>
            <w:tcW w:w="593" w:type="pct"/>
            <w:vMerge w:val="restart"/>
            <w:tcBorders>
              <w:top w:val="nil"/>
              <w:left w:val="nil"/>
              <w:bottom w:val="nil"/>
              <w:right w:val="nil"/>
            </w:tcBorders>
            <w:hideMark/>
          </w:tcPr>
          <w:p w14:paraId="09AEB14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Routine medical checkup</w:t>
            </w:r>
          </w:p>
        </w:tc>
        <w:tc>
          <w:tcPr>
            <w:tcW w:w="533" w:type="pct"/>
            <w:tcBorders>
              <w:top w:val="nil"/>
              <w:left w:val="nil"/>
              <w:bottom w:val="nil"/>
              <w:right w:val="nil"/>
            </w:tcBorders>
            <w:hideMark/>
          </w:tcPr>
          <w:p w14:paraId="0DD4AE0B" w14:textId="77777777" w:rsidR="006F6216" w:rsidRDefault="006F6216">
            <w:pPr>
              <w:jc w:val="center"/>
              <w:rPr>
                <w:rFonts w:cs="Times New Roman"/>
                <w:color w:val="000000"/>
                <w:lang w:eastAsia="zh-CN"/>
              </w:rPr>
            </w:pPr>
            <w:r>
              <w:rPr>
                <w:rFonts w:ascii="Calibri" w:hAnsi="Calibri" w:cs="Calibri"/>
                <w:color w:val="000000"/>
                <w:lang w:eastAsia="zh-CN"/>
              </w:rPr>
              <w:t>-0.014</w:t>
            </w:r>
          </w:p>
        </w:tc>
        <w:tc>
          <w:tcPr>
            <w:tcW w:w="603" w:type="pct"/>
            <w:tcBorders>
              <w:top w:val="nil"/>
              <w:left w:val="nil"/>
              <w:bottom w:val="nil"/>
              <w:right w:val="nil"/>
            </w:tcBorders>
            <w:hideMark/>
          </w:tcPr>
          <w:p w14:paraId="33259205" w14:textId="77777777" w:rsidR="006F6216" w:rsidRDefault="006F6216">
            <w:pPr>
              <w:jc w:val="center"/>
              <w:rPr>
                <w:rFonts w:cs="Times New Roman"/>
                <w:color w:val="000000"/>
                <w:lang w:eastAsia="zh-CN"/>
              </w:rPr>
            </w:pPr>
            <w:r>
              <w:rPr>
                <w:rFonts w:cs="Times New Roman"/>
                <w:color w:val="000000"/>
                <w:lang w:eastAsia="zh-CN"/>
              </w:rPr>
              <w:t>[-0.03,0.02]</w:t>
            </w:r>
          </w:p>
        </w:tc>
        <w:tc>
          <w:tcPr>
            <w:tcW w:w="531" w:type="pct"/>
            <w:tcBorders>
              <w:top w:val="nil"/>
              <w:left w:val="nil"/>
              <w:bottom w:val="nil"/>
              <w:right w:val="nil"/>
            </w:tcBorders>
            <w:hideMark/>
          </w:tcPr>
          <w:p w14:paraId="435FA23B" w14:textId="77777777" w:rsidR="006F6216" w:rsidRDefault="006F6216">
            <w:pPr>
              <w:jc w:val="center"/>
              <w:rPr>
                <w:rFonts w:cs="Times New Roman"/>
                <w:color w:val="000000"/>
                <w:lang w:eastAsia="zh-CN"/>
              </w:rPr>
            </w:pPr>
            <w:r>
              <w:rPr>
                <w:rFonts w:ascii="Calibri" w:hAnsi="Calibri" w:cs="Calibri"/>
                <w:color w:val="000000"/>
                <w:lang w:eastAsia="zh-CN"/>
              </w:rPr>
              <w:t>-0.008</w:t>
            </w:r>
          </w:p>
        </w:tc>
        <w:tc>
          <w:tcPr>
            <w:tcW w:w="650" w:type="pct"/>
            <w:tcBorders>
              <w:top w:val="nil"/>
              <w:left w:val="nil"/>
              <w:bottom w:val="nil"/>
              <w:right w:val="nil"/>
            </w:tcBorders>
            <w:hideMark/>
          </w:tcPr>
          <w:p w14:paraId="46DF982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[-0.03,0.02]</w:t>
            </w:r>
          </w:p>
        </w:tc>
        <w:tc>
          <w:tcPr>
            <w:tcW w:w="578" w:type="pct"/>
            <w:tcBorders>
              <w:top w:val="nil"/>
              <w:left w:val="nil"/>
              <w:bottom w:val="nil"/>
              <w:right w:val="nil"/>
            </w:tcBorders>
            <w:hideMark/>
          </w:tcPr>
          <w:p w14:paraId="0ADD37DC"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0.011</w:t>
            </w:r>
          </w:p>
        </w:tc>
        <w:tc>
          <w:tcPr>
            <w:tcW w:w="742" w:type="pct"/>
            <w:tcBorders>
              <w:top w:val="nil"/>
              <w:left w:val="nil"/>
              <w:bottom w:val="nil"/>
              <w:right w:val="nil"/>
            </w:tcBorders>
            <w:hideMark/>
          </w:tcPr>
          <w:p w14:paraId="63B4BA0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[-0.01,0.03]</w:t>
            </w:r>
          </w:p>
        </w:tc>
        <w:tc>
          <w:tcPr>
            <w:tcW w:w="770" w:type="pct"/>
            <w:tcBorders>
              <w:top w:val="nil"/>
              <w:left w:val="nil"/>
              <w:bottom w:val="nil"/>
              <w:right w:val="nil"/>
            </w:tcBorders>
            <w:hideMark/>
          </w:tcPr>
          <w:p w14:paraId="275186D8"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04F8FC96" w14:textId="77777777" w:rsidTr="006F6216">
        <w:trPr>
          <w:cantSplit/>
          <w:trHeight w:val="90"/>
        </w:trPr>
        <w:tc>
          <w:tcPr>
            <w:tcW w:w="0" w:type="auto"/>
            <w:vMerge/>
            <w:tcBorders>
              <w:top w:val="nil"/>
              <w:left w:val="nil"/>
              <w:bottom w:val="nil"/>
              <w:right w:val="nil"/>
            </w:tcBorders>
            <w:vAlign w:val="center"/>
            <w:hideMark/>
          </w:tcPr>
          <w:p w14:paraId="38E040B8" w14:textId="77777777" w:rsidR="006F6216" w:rsidRDefault="006F6216">
            <w:pPr>
              <w:rPr>
                <w:rFonts w:cs="Times New Roman"/>
                <w:lang w:eastAsia="zh-CN"/>
              </w:rPr>
            </w:pPr>
          </w:p>
        </w:tc>
        <w:tc>
          <w:tcPr>
            <w:tcW w:w="533" w:type="pct"/>
            <w:tcBorders>
              <w:top w:val="nil"/>
              <w:left w:val="nil"/>
              <w:bottom w:val="nil"/>
              <w:right w:val="nil"/>
            </w:tcBorders>
            <w:hideMark/>
          </w:tcPr>
          <w:p w14:paraId="0E1F9CCD" w14:textId="77777777" w:rsidR="006F6216" w:rsidRDefault="006F6216">
            <w:pPr>
              <w:jc w:val="center"/>
              <w:rPr>
                <w:rFonts w:cs="Times New Roman"/>
                <w:color w:val="000000"/>
                <w:lang w:eastAsia="zh-CN"/>
              </w:rPr>
            </w:pPr>
            <w:r>
              <w:rPr>
                <w:rFonts w:ascii="Calibri" w:hAnsi="Calibri" w:cs="Calibri"/>
                <w:color w:val="000000"/>
                <w:lang w:eastAsia="zh-CN"/>
              </w:rPr>
              <w:t>(0.011)</w:t>
            </w:r>
          </w:p>
        </w:tc>
        <w:tc>
          <w:tcPr>
            <w:tcW w:w="603" w:type="pct"/>
            <w:tcBorders>
              <w:top w:val="nil"/>
              <w:left w:val="nil"/>
              <w:bottom w:val="nil"/>
              <w:right w:val="nil"/>
            </w:tcBorders>
          </w:tcPr>
          <w:p w14:paraId="6DCF22A9" w14:textId="77777777" w:rsidR="006F6216" w:rsidRDefault="006F6216">
            <w:pPr>
              <w:jc w:val="center"/>
              <w:rPr>
                <w:rFonts w:cs="Times New Roman"/>
                <w:color w:val="000000"/>
                <w:lang w:eastAsia="zh-CN"/>
              </w:rPr>
            </w:pPr>
          </w:p>
        </w:tc>
        <w:tc>
          <w:tcPr>
            <w:tcW w:w="531" w:type="pct"/>
            <w:tcBorders>
              <w:top w:val="nil"/>
              <w:left w:val="nil"/>
              <w:bottom w:val="nil"/>
              <w:right w:val="nil"/>
            </w:tcBorders>
            <w:hideMark/>
          </w:tcPr>
          <w:p w14:paraId="3E71A475" w14:textId="77777777" w:rsidR="006F6216" w:rsidRDefault="006F6216">
            <w:pPr>
              <w:jc w:val="center"/>
              <w:rPr>
                <w:rFonts w:cs="Times New Roman"/>
                <w:color w:val="000000"/>
                <w:lang w:eastAsia="zh-CN"/>
              </w:rPr>
            </w:pPr>
            <w:r>
              <w:rPr>
                <w:rFonts w:ascii="Calibri" w:hAnsi="Calibri" w:cs="Calibri"/>
                <w:color w:val="000000"/>
                <w:lang w:eastAsia="zh-CN"/>
              </w:rPr>
              <w:t>(0.013)</w:t>
            </w:r>
          </w:p>
        </w:tc>
        <w:tc>
          <w:tcPr>
            <w:tcW w:w="650" w:type="pct"/>
            <w:tcBorders>
              <w:top w:val="nil"/>
              <w:left w:val="nil"/>
              <w:bottom w:val="nil"/>
              <w:right w:val="nil"/>
            </w:tcBorders>
          </w:tcPr>
          <w:p w14:paraId="28BEE81C"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nil"/>
              <w:right w:val="nil"/>
            </w:tcBorders>
            <w:hideMark/>
          </w:tcPr>
          <w:p w14:paraId="3EDB3837"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(0.011)</w:t>
            </w:r>
          </w:p>
        </w:tc>
        <w:tc>
          <w:tcPr>
            <w:tcW w:w="742" w:type="pct"/>
            <w:tcBorders>
              <w:top w:val="nil"/>
              <w:left w:val="nil"/>
              <w:bottom w:val="nil"/>
              <w:right w:val="nil"/>
            </w:tcBorders>
          </w:tcPr>
          <w:p w14:paraId="7B0858BD"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nil"/>
              <w:right w:val="nil"/>
            </w:tcBorders>
          </w:tcPr>
          <w:p w14:paraId="0A4144CC"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60C3D657" w14:textId="77777777" w:rsidTr="006F6216">
        <w:trPr>
          <w:cantSplit/>
          <w:trHeight w:val="39"/>
        </w:trPr>
        <w:tc>
          <w:tcPr>
            <w:tcW w:w="593" w:type="pct"/>
            <w:vMerge w:val="restart"/>
            <w:tcBorders>
              <w:top w:val="nil"/>
              <w:left w:val="nil"/>
              <w:bottom w:val="single" w:sz="4" w:space="0" w:color="auto"/>
              <w:right w:val="nil"/>
            </w:tcBorders>
            <w:hideMark/>
          </w:tcPr>
          <w:p w14:paraId="5EFEBBF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Dental visit</w:t>
            </w:r>
          </w:p>
        </w:tc>
        <w:tc>
          <w:tcPr>
            <w:tcW w:w="533" w:type="pct"/>
            <w:tcBorders>
              <w:top w:val="nil"/>
              <w:left w:val="nil"/>
              <w:bottom w:val="nil"/>
              <w:right w:val="nil"/>
            </w:tcBorders>
            <w:hideMark/>
          </w:tcPr>
          <w:p w14:paraId="6D7ECD45" w14:textId="77777777" w:rsidR="006F6216" w:rsidRDefault="006F6216">
            <w:pPr>
              <w:jc w:val="center"/>
              <w:rPr>
                <w:rFonts w:cs="Times New Roman"/>
                <w:color w:val="000000"/>
                <w:lang w:eastAsia="zh-CN"/>
              </w:rPr>
            </w:pPr>
            <w:r>
              <w:rPr>
                <w:rFonts w:ascii="Calibri" w:hAnsi="Calibri" w:cs="Calibri"/>
                <w:color w:val="000000"/>
                <w:lang w:eastAsia="zh-CN"/>
              </w:rPr>
              <w:t>0.030</w:t>
            </w:r>
          </w:p>
        </w:tc>
        <w:tc>
          <w:tcPr>
            <w:tcW w:w="603" w:type="pct"/>
            <w:tcBorders>
              <w:top w:val="nil"/>
              <w:left w:val="nil"/>
              <w:bottom w:val="nil"/>
              <w:right w:val="nil"/>
            </w:tcBorders>
            <w:hideMark/>
          </w:tcPr>
          <w:p w14:paraId="3495D3A4" w14:textId="77777777" w:rsidR="006F6216" w:rsidRDefault="006F6216">
            <w:pPr>
              <w:jc w:val="center"/>
              <w:rPr>
                <w:rFonts w:cs="Times New Roman"/>
                <w:color w:val="000000"/>
                <w:lang w:eastAsia="zh-CN"/>
              </w:rPr>
            </w:pPr>
            <w:r>
              <w:rPr>
                <w:rFonts w:cs="Times New Roman"/>
                <w:color w:val="000000"/>
                <w:lang w:eastAsia="zh-CN"/>
              </w:rPr>
              <w:t>[-0.006,0.07]</w:t>
            </w:r>
          </w:p>
        </w:tc>
        <w:tc>
          <w:tcPr>
            <w:tcW w:w="531" w:type="pct"/>
            <w:tcBorders>
              <w:top w:val="nil"/>
              <w:left w:val="nil"/>
              <w:bottom w:val="nil"/>
              <w:right w:val="nil"/>
            </w:tcBorders>
            <w:hideMark/>
          </w:tcPr>
          <w:p w14:paraId="72E512EA" w14:textId="77777777" w:rsidR="006F6216" w:rsidRDefault="006F6216">
            <w:pPr>
              <w:jc w:val="center"/>
              <w:rPr>
                <w:rFonts w:cs="Times New Roman"/>
                <w:color w:val="000000"/>
                <w:lang w:eastAsia="zh-CN"/>
              </w:rPr>
            </w:pPr>
            <w:r>
              <w:rPr>
                <w:rFonts w:ascii="Calibri" w:hAnsi="Calibri" w:cs="Calibri"/>
                <w:color w:val="000000"/>
                <w:lang w:eastAsia="zh-CN"/>
              </w:rPr>
              <w:t>-0.014</w:t>
            </w:r>
          </w:p>
        </w:tc>
        <w:tc>
          <w:tcPr>
            <w:tcW w:w="650" w:type="pct"/>
            <w:tcBorders>
              <w:top w:val="nil"/>
              <w:left w:val="nil"/>
              <w:bottom w:val="nil"/>
              <w:right w:val="nil"/>
            </w:tcBorders>
            <w:hideMark/>
          </w:tcPr>
          <w:p w14:paraId="5913A12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[-0.05,0.02]</w:t>
            </w:r>
          </w:p>
        </w:tc>
        <w:tc>
          <w:tcPr>
            <w:tcW w:w="578" w:type="pct"/>
            <w:tcBorders>
              <w:top w:val="nil"/>
              <w:left w:val="nil"/>
              <w:bottom w:val="nil"/>
              <w:right w:val="nil"/>
            </w:tcBorders>
            <w:hideMark/>
          </w:tcPr>
          <w:p w14:paraId="61194E38"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-0.021</w:t>
            </w:r>
          </w:p>
        </w:tc>
        <w:tc>
          <w:tcPr>
            <w:tcW w:w="742" w:type="pct"/>
            <w:tcBorders>
              <w:top w:val="nil"/>
              <w:left w:val="nil"/>
              <w:bottom w:val="nil"/>
              <w:right w:val="nil"/>
            </w:tcBorders>
            <w:hideMark/>
          </w:tcPr>
          <w:p w14:paraId="22DAB56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[-0.06,0.02]</w:t>
            </w:r>
          </w:p>
        </w:tc>
        <w:tc>
          <w:tcPr>
            <w:tcW w:w="770" w:type="pct"/>
            <w:tcBorders>
              <w:top w:val="nil"/>
              <w:left w:val="nil"/>
              <w:bottom w:val="nil"/>
              <w:right w:val="nil"/>
            </w:tcBorders>
            <w:hideMark/>
          </w:tcPr>
          <w:p w14:paraId="3B6D0775"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0EE742B3" w14:textId="77777777" w:rsidTr="006F6216">
        <w:trPr>
          <w:cantSplit/>
          <w:trHeight w:val="53"/>
        </w:trPr>
        <w:tc>
          <w:tcPr>
            <w:tcW w:w="0" w:type="auto"/>
            <w:vMerge/>
            <w:tcBorders>
              <w:top w:val="nil"/>
              <w:left w:val="nil"/>
              <w:bottom w:val="single" w:sz="4" w:space="0" w:color="auto"/>
              <w:right w:val="nil"/>
            </w:tcBorders>
            <w:vAlign w:val="center"/>
            <w:hideMark/>
          </w:tcPr>
          <w:p w14:paraId="5402A258" w14:textId="77777777" w:rsidR="006F6216" w:rsidRDefault="006F6216">
            <w:pPr>
              <w:rPr>
                <w:rFonts w:cs="Times New Roman"/>
                <w:lang w:eastAsia="zh-CN"/>
              </w:rPr>
            </w:pPr>
          </w:p>
        </w:tc>
        <w:tc>
          <w:tcPr>
            <w:tcW w:w="533" w:type="pct"/>
            <w:tcBorders>
              <w:top w:val="nil"/>
              <w:left w:val="nil"/>
              <w:bottom w:val="single" w:sz="4" w:space="0" w:color="auto"/>
              <w:right w:val="nil"/>
            </w:tcBorders>
            <w:hideMark/>
          </w:tcPr>
          <w:p w14:paraId="041AE28A" w14:textId="77777777" w:rsidR="006F6216" w:rsidRDefault="006F6216">
            <w:pPr>
              <w:jc w:val="center"/>
              <w:rPr>
                <w:rFonts w:cs="Times New Roman"/>
                <w:color w:val="000000"/>
                <w:lang w:eastAsia="zh-CN"/>
              </w:rPr>
            </w:pPr>
            <w:r>
              <w:rPr>
                <w:rFonts w:ascii="Calibri" w:hAnsi="Calibri" w:cs="Calibri"/>
                <w:color w:val="000000"/>
                <w:lang w:eastAsia="zh-CN"/>
              </w:rPr>
              <w:t>(0.018)</w:t>
            </w:r>
          </w:p>
        </w:tc>
        <w:tc>
          <w:tcPr>
            <w:tcW w:w="603" w:type="pct"/>
            <w:tcBorders>
              <w:top w:val="nil"/>
              <w:left w:val="nil"/>
              <w:bottom w:val="single" w:sz="4" w:space="0" w:color="auto"/>
              <w:right w:val="nil"/>
            </w:tcBorders>
          </w:tcPr>
          <w:p w14:paraId="16717013" w14:textId="77777777" w:rsidR="006F6216" w:rsidRDefault="006F6216">
            <w:pPr>
              <w:jc w:val="center"/>
              <w:rPr>
                <w:rFonts w:cs="Times New Roman"/>
                <w:color w:val="000000"/>
                <w:lang w:eastAsia="zh-CN"/>
              </w:rPr>
            </w:pPr>
          </w:p>
        </w:tc>
        <w:tc>
          <w:tcPr>
            <w:tcW w:w="531" w:type="pct"/>
            <w:tcBorders>
              <w:top w:val="nil"/>
              <w:left w:val="nil"/>
              <w:bottom w:val="single" w:sz="4" w:space="0" w:color="auto"/>
              <w:right w:val="nil"/>
            </w:tcBorders>
            <w:hideMark/>
          </w:tcPr>
          <w:p w14:paraId="18E53543" w14:textId="77777777" w:rsidR="006F6216" w:rsidRDefault="006F6216">
            <w:pPr>
              <w:jc w:val="center"/>
              <w:rPr>
                <w:rFonts w:cs="Times New Roman"/>
                <w:color w:val="000000"/>
                <w:lang w:eastAsia="zh-CN"/>
              </w:rPr>
            </w:pPr>
            <w:r>
              <w:rPr>
                <w:rFonts w:ascii="Calibri" w:hAnsi="Calibri" w:cs="Calibri"/>
                <w:color w:val="000000"/>
                <w:lang w:eastAsia="zh-CN"/>
              </w:rPr>
              <w:t>(0.017)</w:t>
            </w:r>
          </w:p>
        </w:tc>
        <w:tc>
          <w:tcPr>
            <w:tcW w:w="650" w:type="pct"/>
            <w:tcBorders>
              <w:top w:val="nil"/>
              <w:left w:val="nil"/>
              <w:bottom w:val="single" w:sz="4" w:space="0" w:color="auto"/>
              <w:right w:val="nil"/>
            </w:tcBorders>
          </w:tcPr>
          <w:p w14:paraId="2C391333" w14:textId="77777777" w:rsidR="006F6216" w:rsidRDefault="006F6216">
            <w:pPr>
              <w:widowControl w:val="0"/>
              <w:autoSpaceDE w:val="0"/>
              <w:autoSpaceDN w:val="0"/>
              <w:adjustRightInd w:val="0"/>
              <w:spacing w:line="240" w:lineRule="auto"/>
              <w:jc w:val="center"/>
              <w:rPr>
                <w:rFonts w:cs="Times New Roman"/>
                <w:lang w:eastAsia="zh-CN"/>
              </w:rPr>
            </w:pPr>
          </w:p>
        </w:tc>
        <w:tc>
          <w:tcPr>
            <w:tcW w:w="578" w:type="pct"/>
            <w:tcBorders>
              <w:top w:val="nil"/>
              <w:left w:val="nil"/>
              <w:bottom w:val="single" w:sz="4" w:space="0" w:color="auto"/>
              <w:right w:val="nil"/>
            </w:tcBorders>
            <w:hideMark/>
          </w:tcPr>
          <w:p w14:paraId="24A2466C" w14:textId="77777777" w:rsidR="006F6216" w:rsidRDefault="006F6216">
            <w:pPr>
              <w:widowControl w:val="0"/>
              <w:autoSpaceDE w:val="0"/>
              <w:autoSpaceDN w:val="0"/>
              <w:adjustRightInd w:val="0"/>
              <w:spacing w:line="240" w:lineRule="auto"/>
              <w:jc w:val="center"/>
              <w:rPr>
                <w:rFonts w:cs="Times New Roman"/>
                <w:lang w:eastAsia="zh-CN"/>
              </w:rPr>
            </w:pPr>
            <w:r>
              <w:rPr>
                <w:rFonts w:ascii="Calibri" w:hAnsi="Calibri" w:cs="Calibri"/>
                <w:color w:val="000000"/>
                <w:lang w:eastAsia="zh-CN"/>
              </w:rPr>
              <w:t>(0.020)</w:t>
            </w:r>
          </w:p>
        </w:tc>
        <w:tc>
          <w:tcPr>
            <w:tcW w:w="742" w:type="pct"/>
            <w:tcBorders>
              <w:top w:val="nil"/>
              <w:left w:val="nil"/>
              <w:bottom w:val="single" w:sz="4" w:space="0" w:color="auto"/>
              <w:right w:val="nil"/>
            </w:tcBorders>
          </w:tcPr>
          <w:p w14:paraId="00746E3C" w14:textId="77777777" w:rsidR="006F6216" w:rsidRDefault="006F6216">
            <w:pPr>
              <w:widowControl w:val="0"/>
              <w:autoSpaceDE w:val="0"/>
              <w:autoSpaceDN w:val="0"/>
              <w:adjustRightInd w:val="0"/>
              <w:spacing w:line="240" w:lineRule="auto"/>
              <w:jc w:val="center"/>
              <w:rPr>
                <w:rFonts w:cs="Times New Roman"/>
                <w:lang w:eastAsia="zh-CN"/>
              </w:rPr>
            </w:pPr>
          </w:p>
        </w:tc>
        <w:tc>
          <w:tcPr>
            <w:tcW w:w="770" w:type="pct"/>
            <w:tcBorders>
              <w:top w:val="nil"/>
              <w:left w:val="nil"/>
              <w:bottom w:val="single" w:sz="4" w:space="0" w:color="auto"/>
              <w:right w:val="nil"/>
            </w:tcBorders>
          </w:tcPr>
          <w:p w14:paraId="0DB5B4D7" w14:textId="77777777" w:rsidR="006F6216" w:rsidRDefault="006F6216">
            <w:pPr>
              <w:widowControl w:val="0"/>
              <w:autoSpaceDE w:val="0"/>
              <w:autoSpaceDN w:val="0"/>
              <w:adjustRightInd w:val="0"/>
              <w:spacing w:line="240" w:lineRule="auto"/>
              <w:jc w:val="center"/>
              <w:rPr>
                <w:rFonts w:cs="Times New Roman"/>
                <w:lang w:eastAsia="zh-CN"/>
              </w:rPr>
            </w:pPr>
          </w:p>
        </w:tc>
      </w:tr>
    </w:tbl>
    <w:p w14:paraId="58F67A8C" w14:textId="77777777" w:rsidR="006F6216" w:rsidRDefault="006F6216" w:rsidP="006F6216">
      <w:pPr>
        <w:jc w:val="both"/>
        <w:rPr>
          <w:rFonts w:cs="Times New Roman"/>
          <w:sz w:val="20"/>
          <w:szCs w:val="20"/>
        </w:rPr>
      </w:pPr>
      <w:r>
        <w:rPr>
          <w:rFonts w:cs="Times New Roman"/>
          <w:sz w:val="20"/>
          <w:szCs w:val="20"/>
        </w:rPr>
        <w:t xml:space="preserve">Note: Each row represents estimates from one regression.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 0/1 indicator for state parental Medicaid eligibility above 67% of the FPL (the median in the sample), and their interaction. All models control for state, year, and month of survey fixed effects, and for demographic and state time-varying variables.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and maximum state TANF monthly payment for a family of 3.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02C820D2" w14:textId="77777777" w:rsidR="006F6216" w:rsidRDefault="006F6216" w:rsidP="006F6216">
      <w:pPr>
        <w:rPr>
          <w:rFonts w:cs="Times New Roman"/>
        </w:rPr>
      </w:pPr>
    </w:p>
    <w:p w14:paraId="529FCCE3" w14:textId="77777777" w:rsidR="006F6216" w:rsidRDefault="006F6216" w:rsidP="006F6216">
      <w:pPr>
        <w:rPr>
          <w:rFonts w:cs="Times New Roman"/>
        </w:rPr>
      </w:pPr>
    </w:p>
    <w:p w14:paraId="57840DF0" w14:textId="77777777" w:rsidR="006F6216" w:rsidRDefault="006F6216" w:rsidP="006F6216">
      <w:pPr>
        <w:rPr>
          <w:rFonts w:cs="Times New Roman"/>
        </w:rPr>
      </w:pPr>
    </w:p>
    <w:p w14:paraId="00178922" w14:textId="77777777" w:rsidR="006F6216" w:rsidRDefault="006F6216" w:rsidP="006F6216">
      <w:pPr>
        <w:rPr>
          <w:rFonts w:cs="Times New Roman"/>
        </w:rPr>
      </w:pPr>
    </w:p>
    <w:p w14:paraId="21F481C5" w14:textId="77777777" w:rsidR="006F6216" w:rsidRDefault="006F6216" w:rsidP="006F6216">
      <w:pPr>
        <w:rPr>
          <w:rFonts w:cs="Times New Roman"/>
        </w:rPr>
      </w:pPr>
    </w:p>
    <w:p w14:paraId="3C2320AF" w14:textId="77777777" w:rsidR="006F6216" w:rsidRDefault="006F6216" w:rsidP="006F6216">
      <w:pPr>
        <w:rPr>
          <w:rFonts w:cs="Times New Roman"/>
        </w:rPr>
      </w:pPr>
    </w:p>
    <w:p w14:paraId="2AA9B0F1" w14:textId="77777777" w:rsidR="006F6216" w:rsidRDefault="006F6216" w:rsidP="006F6216">
      <w:pPr>
        <w:rPr>
          <w:rFonts w:cs="Times New Roman"/>
        </w:rPr>
      </w:pPr>
    </w:p>
    <w:p w14:paraId="4AF5DF72" w14:textId="77777777" w:rsidR="006F6216" w:rsidRDefault="006F6216" w:rsidP="006F6216">
      <w:pPr>
        <w:rPr>
          <w:rFonts w:cs="Times New Roman"/>
          <w:szCs w:val="24"/>
        </w:rPr>
      </w:pPr>
    </w:p>
    <w:p w14:paraId="558A06B5" w14:textId="77777777" w:rsidR="006F6216" w:rsidRDefault="006F6216" w:rsidP="006F6216">
      <w:pPr>
        <w:jc w:val="center"/>
        <w:rPr>
          <w:rFonts w:cs="Times New Roman"/>
          <w:szCs w:val="24"/>
        </w:rPr>
      </w:pPr>
      <w:r>
        <w:rPr>
          <w:rFonts w:cs="Times New Roman"/>
          <w:szCs w:val="24"/>
        </w:rPr>
        <w:t>Table S.5 Effects of a Ten-Percentage-Point Increase in Refundable State EITC (as % of Federal Credit) on Access to Medical and Dental Care, Single Low-Educated Women Aged 18-44 Years with Two or More Children in BRFSS (Excluding Non-Refundable States)</w:t>
      </w:r>
    </w:p>
    <w:tbl>
      <w:tblPr>
        <w:tblW w:w="5000" w:type="pct"/>
        <w:tblBorders>
          <w:top w:val="single" w:sz="4" w:space="0" w:color="auto"/>
          <w:bottom w:val="single" w:sz="4" w:space="0" w:color="auto"/>
        </w:tblBorders>
        <w:tblLook w:val="04A0" w:firstRow="1" w:lastRow="0" w:firstColumn="1" w:lastColumn="0" w:noHBand="0" w:noVBand="1"/>
      </w:tblPr>
      <w:tblGrid>
        <w:gridCol w:w="2724"/>
        <w:gridCol w:w="1634"/>
        <w:gridCol w:w="2428"/>
        <w:gridCol w:w="2574"/>
      </w:tblGrid>
      <w:tr w:rsidR="006F6216" w14:paraId="3A373083" w14:textId="77777777" w:rsidTr="006F6216">
        <w:trPr>
          <w:cantSplit/>
          <w:trHeight w:val="270"/>
        </w:trPr>
        <w:tc>
          <w:tcPr>
            <w:tcW w:w="1455" w:type="pct"/>
            <w:tcBorders>
              <w:top w:val="single" w:sz="4" w:space="0" w:color="auto"/>
              <w:left w:val="nil"/>
              <w:bottom w:val="single" w:sz="4" w:space="0" w:color="auto"/>
              <w:right w:val="nil"/>
            </w:tcBorders>
          </w:tcPr>
          <w:p w14:paraId="2B3035FB" w14:textId="77777777" w:rsidR="006F6216" w:rsidRDefault="006F6216">
            <w:pPr>
              <w:widowControl w:val="0"/>
              <w:autoSpaceDE w:val="0"/>
              <w:autoSpaceDN w:val="0"/>
              <w:adjustRightInd w:val="0"/>
              <w:spacing w:line="240" w:lineRule="auto"/>
              <w:jc w:val="center"/>
              <w:rPr>
                <w:rFonts w:cs="Times New Roman"/>
                <w:lang w:eastAsia="zh-CN"/>
              </w:rPr>
            </w:pPr>
          </w:p>
        </w:tc>
        <w:tc>
          <w:tcPr>
            <w:tcW w:w="873" w:type="pct"/>
            <w:tcBorders>
              <w:top w:val="single" w:sz="4" w:space="0" w:color="auto"/>
              <w:left w:val="nil"/>
              <w:bottom w:val="single" w:sz="4" w:space="0" w:color="auto"/>
              <w:right w:val="nil"/>
            </w:tcBorders>
            <w:hideMark/>
          </w:tcPr>
          <w:p w14:paraId="7393AB0F"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297" w:type="pct"/>
            <w:tcBorders>
              <w:top w:val="single" w:sz="4" w:space="0" w:color="auto"/>
              <w:left w:val="nil"/>
              <w:bottom w:val="single" w:sz="4" w:space="0" w:color="auto"/>
              <w:right w:val="nil"/>
            </w:tcBorders>
            <w:hideMark/>
          </w:tcPr>
          <w:p w14:paraId="0316463B"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75" w:type="pct"/>
            <w:tcBorders>
              <w:top w:val="single" w:sz="4" w:space="0" w:color="auto"/>
              <w:left w:val="nil"/>
              <w:bottom w:val="single" w:sz="4" w:space="0" w:color="auto"/>
              <w:right w:val="nil"/>
            </w:tcBorders>
            <w:hideMark/>
          </w:tcPr>
          <w:p w14:paraId="0890E89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08B1FC82" w14:textId="77777777" w:rsidTr="006F6216">
        <w:trPr>
          <w:cantSplit/>
          <w:trHeight w:val="278"/>
        </w:trPr>
        <w:tc>
          <w:tcPr>
            <w:tcW w:w="1455" w:type="pct"/>
            <w:vMerge w:val="restart"/>
            <w:tcBorders>
              <w:top w:val="single" w:sz="4" w:space="0" w:color="auto"/>
              <w:left w:val="nil"/>
              <w:bottom w:val="nil"/>
              <w:right w:val="nil"/>
            </w:tcBorders>
            <w:hideMark/>
          </w:tcPr>
          <w:p w14:paraId="724CEBA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Foregone medical visit</w:t>
            </w:r>
          </w:p>
        </w:tc>
        <w:tc>
          <w:tcPr>
            <w:tcW w:w="873" w:type="pct"/>
            <w:tcBorders>
              <w:top w:val="single" w:sz="4" w:space="0" w:color="auto"/>
              <w:left w:val="nil"/>
              <w:bottom w:val="nil"/>
              <w:right w:val="nil"/>
            </w:tcBorders>
            <w:hideMark/>
          </w:tcPr>
          <w:p w14:paraId="0BF8F03D" w14:textId="77777777" w:rsidR="006F6216" w:rsidRDefault="006F6216">
            <w:pPr>
              <w:jc w:val="center"/>
              <w:rPr>
                <w:rFonts w:cs="Times New Roman"/>
                <w:color w:val="000000"/>
                <w:lang w:eastAsia="zh-CN"/>
              </w:rPr>
            </w:pPr>
            <w:r>
              <w:rPr>
                <w:lang w:eastAsia="zh-CN"/>
              </w:rPr>
              <w:t>0.004*</w:t>
            </w:r>
          </w:p>
        </w:tc>
        <w:tc>
          <w:tcPr>
            <w:tcW w:w="1297" w:type="pct"/>
            <w:tcBorders>
              <w:top w:val="single" w:sz="4" w:space="0" w:color="auto"/>
              <w:left w:val="nil"/>
              <w:bottom w:val="nil"/>
              <w:right w:val="nil"/>
            </w:tcBorders>
            <w:hideMark/>
          </w:tcPr>
          <w:p w14:paraId="6824F8C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[0.001,0.007]</w:t>
            </w:r>
          </w:p>
        </w:tc>
        <w:tc>
          <w:tcPr>
            <w:tcW w:w="1375" w:type="pct"/>
            <w:tcBorders>
              <w:top w:val="single" w:sz="4" w:space="0" w:color="auto"/>
              <w:left w:val="nil"/>
              <w:bottom w:val="nil"/>
              <w:right w:val="nil"/>
            </w:tcBorders>
            <w:hideMark/>
          </w:tcPr>
          <w:p w14:paraId="6D69A37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37591351" w14:textId="77777777" w:rsidTr="006F6216">
        <w:trPr>
          <w:cantSplit/>
          <w:trHeight w:val="49"/>
        </w:trPr>
        <w:tc>
          <w:tcPr>
            <w:tcW w:w="0" w:type="auto"/>
            <w:vMerge/>
            <w:tcBorders>
              <w:top w:val="single" w:sz="4" w:space="0" w:color="auto"/>
              <w:left w:val="nil"/>
              <w:bottom w:val="nil"/>
              <w:right w:val="nil"/>
            </w:tcBorders>
            <w:vAlign w:val="center"/>
            <w:hideMark/>
          </w:tcPr>
          <w:p w14:paraId="2F30B1B6" w14:textId="77777777" w:rsidR="006F6216" w:rsidRDefault="006F6216">
            <w:pPr>
              <w:rPr>
                <w:rFonts w:cs="Times New Roman"/>
                <w:lang w:eastAsia="zh-CN"/>
              </w:rPr>
            </w:pPr>
          </w:p>
        </w:tc>
        <w:tc>
          <w:tcPr>
            <w:tcW w:w="873" w:type="pct"/>
            <w:tcBorders>
              <w:top w:val="nil"/>
              <w:left w:val="nil"/>
              <w:bottom w:val="nil"/>
              <w:right w:val="nil"/>
            </w:tcBorders>
            <w:hideMark/>
          </w:tcPr>
          <w:p w14:paraId="7A1E6C94" w14:textId="77777777" w:rsidR="006F6216" w:rsidRDefault="006F6216">
            <w:pPr>
              <w:jc w:val="center"/>
              <w:rPr>
                <w:rFonts w:cs="Times New Roman"/>
                <w:color w:val="000000"/>
                <w:lang w:eastAsia="zh-CN"/>
              </w:rPr>
            </w:pPr>
            <w:r>
              <w:rPr>
                <w:lang w:eastAsia="zh-CN"/>
              </w:rPr>
              <w:t>(0.002)</w:t>
            </w:r>
          </w:p>
        </w:tc>
        <w:tc>
          <w:tcPr>
            <w:tcW w:w="1297" w:type="pct"/>
            <w:tcBorders>
              <w:top w:val="nil"/>
              <w:left w:val="nil"/>
              <w:bottom w:val="nil"/>
              <w:right w:val="nil"/>
            </w:tcBorders>
          </w:tcPr>
          <w:p w14:paraId="7C386552" w14:textId="77777777" w:rsidR="006F6216" w:rsidRDefault="006F6216">
            <w:pPr>
              <w:widowControl w:val="0"/>
              <w:autoSpaceDE w:val="0"/>
              <w:autoSpaceDN w:val="0"/>
              <w:adjustRightInd w:val="0"/>
              <w:spacing w:line="240" w:lineRule="auto"/>
              <w:jc w:val="center"/>
              <w:rPr>
                <w:rFonts w:cs="Times New Roman"/>
                <w:lang w:eastAsia="zh-CN"/>
              </w:rPr>
            </w:pPr>
          </w:p>
        </w:tc>
        <w:tc>
          <w:tcPr>
            <w:tcW w:w="1375" w:type="pct"/>
            <w:tcBorders>
              <w:top w:val="nil"/>
              <w:left w:val="nil"/>
              <w:bottom w:val="nil"/>
              <w:right w:val="nil"/>
            </w:tcBorders>
          </w:tcPr>
          <w:p w14:paraId="1A93E8DD"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2B39F278" w14:textId="77777777" w:rsidTr="006F6216">
        <w:trPr>
          <w:cantSplit/>
          <w:trHeight w:val="20"/>
        </w:trPr>
        <w:tc>
          <w:tcPr>
            <w:tcW w:w="1455" w:type="pct"/>
            <w:vMerge w:val="restart"/>
            <w:tcBorders>
              <w:top w:val="nil"/>
              <w:left w:val="nil"/>
              <w:bottom w:val="nil"/>
              <w:right w:val="nil"/>
            </w:tcBorders>
            <w:hideMark/>
          </w:tcPr>
          <w:p w14:paraId="6F46EAA2"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Routine medical checkup</w:t>
            </w:r>
          </w:p>
        </w:tc>
        <w:tc>
          <w:tcPr>
            <w:tcW w:w="873" w:type="pct"/>
            <w:tcBorders>
              <w:top w:val="nil"/>
              <w:left w:val="nil"/>
              <w:bottom w:val="nil"/>
              <w:right w:val="nil"/>
            </w:tcBorders>
            <w:hideMark/>
          </w:tcPr>
          <w:p w14:paraId="0EA42B63" w14:textId="77777777" w:rsidR="006F6216" w:rsidRDefault="006F6216">
            <w:pPr>
              <w:jc w:val="center"/>
              <w:rPr>
                <w:rFonts w:cs="Times New Roman"/>
                <w:color w:val="000000"/>
                <w:lang w:eastAsia="zh-CN"/>
              </w:rPr>
            </w:pPr>
            <w:r>
              <w:rPr>
                <w:lang w:eastAsia="zh-CN"/>
              </w:rPr>
              <w:t>-0.007**</w:t>
            </w:r>
          </w:p>
        </w:tc>
        <w:tc>
          <w:tcPr>
            <w:tcW w:w="1297" w:type="pct"/>
            <w:tcBorders>
              <w:top w:val="nil"/>
              <w:left w:val="nil"/>
              <w:bottom w:val="nil"/>
              <w:right w:val="nil"/>
            </w:tcBorders>
            <w:hideMark/>
          </w:tcPr>
          <w:p w14:paraId="4B21230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 -0.003]</w:t>
            </w:r>
          </w:p>
        </w:tc>
        <w:tc>
          <w:tcPr>
            <w:tcW w:w="1375" w:type="pct"/>
            <w:tcBorders>
              <w:top w:val="nil"/>
              <w:left w:val="nil"/>
              <w:bottom w:val="nil"/>
              <w:right w:val="nil"/>
            </w:tcBorders>
            <w:hideMark/>
          </w:tcPr>
          <w:p w14:paraId="514A520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743ABB36" w14:textId="77777777" w:rsidTr="006F6216">
        <w:trPr>
          <w:cantSplit/>
          <w:trHeight w:val="90"/>
        </w:trPr>
        <w:tc>
          <w:tcPr>
            <w:tcW w:w="0" w:type="auto"/>
            <w:vMerge/>
            <w:tcBorders>
              <w:top w:val="nil"/>
              <w:left w:val="nil"/>
              <w:bottom w:val="nil"/>
              <w:right w:val="nil"/>
            </w:tcBorders>
            <w:vAlign w:val="center"/>
            <w:hideMark/>
          </w:tcPr>
          <w:p w14:paraId="6917BF35" w14:textId="77777777" w:rsidR="006F6216" w:rsidRDefault="006F6216">
            <w:pPr>
              <w:rPr>
                <w:rFonts w:cs="Times New Roman"/>
                <w:lang w:eastAsia="zh-CN"/>
              </w:rPr>
            </w:pPr>
          </w:p>
        </w:tc>
        <w:tc>
          <w:tcPr>
            <w:tcW w:w="873" w:type="pct"/>
            <w:tcBorders>
              <w:top w:val="nil"/>
              <w:left w:val="nil"/>
              <w:bottom w:val="nil"/>
              <w:right w:val="nil"/>
            </w:tcBorders>
            <w:hideMark/>
          </w:tcPr>
          <w:p w14:paraId="4F0F3762" w14:textId="77777777" w:rsidR="006F6216" w:rsidRDefault="006F6216">
            <w:pPr>
              <w:jc w:val="center"/>
              <w:rPr>
                <w:rFonts w:cs="Times New Roman"/>
                <w:color w:val="000000"/>
                <w:lang w:eastAsia="zh-CN"/>
              </w:rPr>
            </w:pPr>
            <w:r>
              <w:rPr>
                <w:lang w:eastAsia="zh-CN"/>
              </w:rPr>
              <w:t>(0.002)</w:t>
            </w:r>
          </w:p>
        </w:tc>
        <w:tc>
          <w:tcPr>
            <w:tcW w:w="1297" w:type="pct"/>
            <w:tcBorders>
              <w:top w:val="nil"/>
              <w:left w:val="nil"/>
              <w:bottom w:val="nil"/>
              <w:right w:val="nil"/>
            </w:tcBorders>
          </w:tcPr>
          <w:p w14:paraId="15CC905B" w14:textId="77777777" w:rsidR="006F6216" w:rsidRDefault="006F6216">
            <w:pPr>
              <w:widowControl w:val="0"/>
              <w:autoSpaceDE w:val="0"/>
              <w:autoSpaceDN w:val="0"/>
              <w:adjustRightInd w:val="0"/>
              <w:spacing w:line="240" w:lineRule="auto"/>
              <w:jc w:val="center"/>
              <w:rPr>
                <w:rFonts w:cs="Times New Roman"/>
                <w:lang w:eastAsia="zh-CN"/>
              </w:rPr>
            </w:pPr>
          </w:p>
        </w:tc>
        <w:tc>
          <w:tcPr>
            <w:tcW w:w="1375" w:type="pct"/>
            <w:tcBorders>
              <w:top w:val="nil"/>
              <w:left w:val="nil"/>
              <w:bottom w:val="nil"/>
              <w:right w:val="nil"/>
            </w:tcBorders>
          </w:tcPr>
          <w:p w14:paraId="63CAC028"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341EA0A7" w14:textId="77777777" w:rsidTr="006F6216">
        <w:trPr>
          <w:cantSplit/>
          <w:trHeight w:val="39"/>
        </w:trPr>
        <w:tc>
          <w:tcPr>
            <w:tcW w:w="1455" w:type="pct"/>
            <w:vMerge w:val="restart"/>
            <w:tcBorders>
              <w:top w:val="nil"/>
              <w:left w:val="nil"/>
              <w:bottom w:val="single" w:sz="4" w:space="0" w:color="auto"/>
              <w:right w:val="nil"/>
            </w:tcBorders>
            <w:hideMark/>
          </w:tcPr>
          <w:p w14:paraId="0C2CEA0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Dental visit</w:t>
            </w:r>
          </w:p>
        </w:tc>
        <w:tc>
          <w:tcPr>
            <w:tcW w:w="873" w:type="pct"/>
            <w:tcBorders>
              <w:top w:val="nil"/>
              <w:left w:val="nil"/>
              <w:bottom w:val="nil"/>
              <w:right w:val="nil"/>
            </w:tcBorders>
            <w:hideMark/>
          </w:tcPr>
          <w:p w14:paraId="321BA9B3" w14:textId="77777777" w:rsidR="006F6216" w:rsidRDefault="006F6216">
            <w:pPr>
              <w:jc w:val="center"/>
              <w:rPr>
                <w:rFonts w:cs="Times New Roman"/>
                <w:color w:val="000000"/>
                <w:lang w:eastAsia="zh-CN"/>
              </w:rPr>
            </w:pPr>
            <w:r>
              <w:rPr>
                <w:lang w:eastAsia="zh-CN"/>
              </w:rPr>
              <w:t>-0.0002</w:t>
            </w:r>
          </w:p>
        </w:tc>
        <w:tc>
          <w:tcPr>
            <w:tcW w:w="1297" w:type="pct"/>
            <w:tcBorders>
              <w:top w:val="nil"/>
              <w:left w:val="nil"/>
              <w:bottom w:val="nil"/>
              <w:right w:val="nil"/>
            </w:tcBorders>
            <w:hideMark/>
          </w:tcPr>
          <w:p w14:paraId="6A49FB9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[-0.006,0.006]</w:t>
            </w:r>
          </w:p>
        </w:tc>
        <w:tc>
          <w:tcPr>
            <w:tcW w:w="1375" w:type="pct"/>
            <w:tcBorders>
              <w:top w:val="nil"/>
              <w:left w:val="nil"/>
              <w:bottom w:val="nil"/>
              <w:right w:val="nil"/>
            </w:tcBorders>
            <w:hideMark/>
          </w:tcPr>
          <w:p w14:paraId="334689BB"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555A6853" w14:textId="77777777" w:rsidTr="006F6216">
        <w:trPr>
          <w:cantSplit/>
          <w:trHeight w:val="53"/>
        </w:trPr>
        <w:tc>
          <w:tcPr>
            <w:tcW w:w="0" w:type="auto"/>
            <w:vMerge/>
            <w:tcBorders>
              <w:top w:val="nil"/>
              <w:left w:val="nil"/>
              <w:bottom w:val="single" w:sz="4" w:space="0" w:color="auto"/>
              <w:right w:val="nil"/>
            </w:tcBorders>
            <w:vAlign w:val="center"/>
            <w:hideMark/>
          </w:tcPr>
          <w:p w14:paraId="1605F8B8" w14:textId="77777777" w:rsidR="006F6216" w:rsidRDefault="006F6216">
            <w:pPr>
              <w:rPr>
                <w:rFonts w:cs="Times New Roman"/>
                <w:lang w:eastAsia="zh-CN"/>
              </w:rPr>
            </w:pPr>
          </w:p>
        </w:tc>
        <w:tc>
          <w:tcPr>
            <w:tcW w:w="873" w:type="pct"/>
            <w:tcBorders>
              <w:top w:val="nil"/>
              <w:left w:val="nil"/>
              <w:bottom w:val="single" w:sz="4" w:space="0" w:color="auto"/>
              <w:right w:val="nil"/>
            </w:tcBorders>
            <w:hideMark/>
          </w:tcPr>
          <w:p w14:paraId="7E235A58" w14:textId="77777777" w:rsidR="006F6216" w:rsidRDefault="006F6216">
            <w:pPr>
              <w:jc w:val="center"/>
              <w:rPr>
                <w:rFonts w:cs="Times New Roman"/>
                <w:color w:val="000000"/>
                <w:lang w:eastAsia="zh-CN"/>
              </w:rPr>
            </w:pPr>
            <w:r>
              <w:rPr>
                <w:lang w:eastAsia="zh-CN"/>
              </w:rPr>
              <w:t>(0.003)</w:t>
            </w:r>
          </w:p>
        </w:tc>
        <w:tc>
          <w:tcPr>
            <w:tcW w:w="1297" w:type="pct"/>
            <w:tcBorders>
              <w:top w:val="nil"/>
              <w:left w:val="nil"/>
              <w:bottom w:val="single" w:sz="4" w:space="0" w:color="auto"/>
              <w:right w:val="nil"/>
            </w:tcBorders>
          </w:tcPr>
          <w:p w14:paraId="2D4DE851" w14:textId="77777777" w:rsidR="006F6216" w:rsidRDefault="006F6216">
            <w:pPr>
              <w:widowControl w:val="0"/>
              <w:autoSpaceDE w:val="0"/>
              <w:autoSpaceDN w:val="0"/>
              <w:adjustRightInd w:val="0"/>
              <w:spacing w:line="240" w:lineRule="auto"/>
              <w:jc w:val="center"/>
              <w:rPr>
                <w:rFonts w:cs="Times New Roman"/>
                <w:lang w:eastAsia="zh-CN"/>
              </w:rPr>
            </w:pPr>
          </w:p>
        </w:tc>
        <w:tc>
          <w:tcPr>
            <w:tcW w:w="1375" w:type="pct"/>
            <w:tcBorders>
              <w:top w:val="nil"/>
              <w:left w:val="nil"/>
              <w:bottom w:val="single" w:sz="4" w:space="0" w:color="auto"/>
              <w:right w:val="nil"/>
            </w:tcBorders>
          </w:tcPr>
          <w:p w14:paraId="20D63921" w14:textId="77777777" w:rsidR="006F6216" w:rsidRDefault="006F6216">
            <w:pPr>
              <w:widowControl w:val="0"/>
              <w:autoSpaceDE w:val="0"/>
              <w:autoSpaceDN w:val="0"/>
              <w:adjustRightInd w:val="0"/>
              <w:spacing w:line="240" w:lineRule="auto"/>
              <w:jc w:val="center"/>
              <w:rPr>
                <w:rFonts w:cs="Times New Roman"/>
                <w:lang w:eastAsia="zh-CN"/>
              </w:rPr>
            </w:pPr>
          </w:p>
        </w:tc>
      </w:tr>
    </w:tbl>
    <w:p w14:paraId="086120FB" w14:textId="77777777" w:rsidR="006F6216" w:rsidRDefault="006F6216" w:rsidP="006F6216">
      <w:pPr>
        <w:jc w:val="both"/>
        <w:rPr>
          <w:rFonts w:cs="Times New Roman"/>
          <w:szCs w:val="24"/>
        </w:rPr>
      </w:pPr>
      <w:r>
        <w:rPr>
          <w:rFonts w:cs="Times New Roman"/>
          <w:sz w:val="20"/>
          <w:szCs w:val="20"/>
        </w:rPr>
        <w:t>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weighted average of the refundable percentage of federal credit depending on the months of 12 prior months from interview time overlapping with 12 months after refund in tax year t-1, t-</w:t>
      </w:r>
      <w:proofErr w:type="gramStart"/>
      <w:r>
        <w:rPr>
          <w:rFonts w:cs="Times New Roman"/>
          <w:sz w:val="20"/>
          <w:szCs w:val="20"/>
        </w:rPr>
        <w:t>2</w:t>
      </w:r>
      <w:proofErr w:type="gramEnd"/>
      <w:r>
        <w:rPr>
          <w:rFonts w:cs="Times New Roman"/>
          <w:sz w:val="20"/>
          <w:szCs w:val="20"/>
        </w:rPr>
        <w:t xml:space="preserve"> and t-3 (states with </w:t>
      </w:r>
      <w:r>
        <w:rPr>
          <w:rFonts w:cs="Times New Roman"/>
          <w:sz w:val="20"/>
          <w:szCs w:val="20"/>
        </w:rPr>
        <w:lastRenderedPageBreak/>
        <w:t xml:space="preserve">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113AF515" w14:textId="77777777" w:rsidR="006F6216" w:rsidRDefault="006F6216" w:rsidP="006F6216">
      <w:pPr>
        <w:rPr>
          <w:rFonts w:cs="Times New Roman"/>
        </w:rPr>
      </w:pPr>
    </w:p>
    <w:p w14:paraId="1DD8ED70" w14:textId="77777777" w:rsidR="006F6216" w:rsidRDefault="006F6216" w:rsidP="006F6216">
      <w:pPr>
        <w:rPr>
          <w:rFonts w:cs="Times New Roman"/>
        </w:rPr>
      </w:pPr>
    </w:p>
    <w:p w14:paraId="2619AE1E" w14:textId="77777777" w:rsidR="006F6216" w:rsidRDefault="006F6216" w:rsidP="006F6216">
      <w:pPr>
        <w:rPr>
          <w:rFonts w:cs="Times New Roman"/>
        </w:rPr>
      </w:pPr>
    </w:p>
    <w:p w14:paraId="423972DD" w14:textId="77777777" w:rsidR="006F6216" w:rsidRDefault="006F6216" w:rsidP="006F6216">
      <w:pPr>
        <w:rPr>
          <w:rFonts w:cs="Times New Roman"/>
        </w:rPr>
      </w:pPr>
    </w:p>
    <w:p w14:paraId="30F86A71" w14:textId="77777777" w:rsidR="006F6216" w:rsidRDefault="006F6216" w:rsidP="006F6216">
      <w:pPr>
        <w:rPr>
          <w:rFonts w:cs="Times New Roman"/>
        </w:rPr>
      </w:pPr>
    </w:p>
    <w:p w14:paraId="451848F1" w14:textId="77777777" w:rsidR="006F6216" w:rsidRDefault="006F6216" w:rsidP="006F6216">
      <w:pPr>
        <w:rPr>
          <w:rFonts w:cs="Times New Roman"/>
        </w:rPr>
      </w:pPr>
    </w:p>
    <w:p w14:paraId="4FB321DD" w14:textId="77777777" w:rsidR="006F6216" w:rsidRDefault="006F6216" w:rsidP="006F6216">
      <w:pPr>
        <w:rPr>
          <w:rFonts w:cs="Times New Roman"/>
        </w:rPr>
      </w:pPr>
    </w:p>
    <w:p w14:paraId="2626ECBC" w14:textId="77777777" w:rsidR="006F6216" w:rsidRDefault="006F6216" w:rsidP="006F6216">
      <w:pPr>
        <w:rPr>
          <w:rFonts w:cs="Times New Roman"/>
        </w:rPr>
      </w:pPr>
    </w:p>
    <w:p w14:paraId="3E54ACC8" w14:textId="77777777" w:rsidR="006F6216" w:rsidRDefault="006F6216" w:rsidP="006F6216">
      <w:pPr>
        <w:rPr>
          <w:rFonts w:cs="Times New Roman"/>
        </w:rPr>
      </w:pPr>
    </w:p>
    <w:p w14:paraId="51754F3E" w14:textId="77777777" w:rsidR="006F6216" w:rsidRDefault="006F6216" w:rsidP="006F6216">
      <w:pPr>
        <w:rPr>
          <w:rFonts w:cs="Times New Roman"/>
        </w:rPr>
      </w:pPr>
    </w:p>
    <w:p w14:paraId="1C6DEE85" w14:textId="77777777" w:rsidR="006F6216" w:rsidRDefault="006F6216" w:rsidP="006F6216">
      <w:pPr>
        <w:rPr>
          <w:rFonts w:cs="Times New Roman"/>
        </w:rPr>
      </w:pPr>
    </w:p>
    <w:p w14:paraId="4064147F" w14:textId="77777777" w:rsidR="006F6216" w:rsidRDefault="006F6216" w:rsidP="006F6216">
      <w:pPr>
        <w:rPr>
          <w:rFonts w:cs="Times New Roman"/>
        </w:rPr>
      </w:pPr>
    </w:p>
    <w:p w14:paraId="5A731E1B" w14:textId="77777777" w:rsidR="006F6216" w:rsidRDefault="006F6216" w:rsidP="006F6216">
      <w:pPr>
        <w:jc w:val="center"/>
        <w:rPr>
          <w:rFonts w:cs="Times New Roman"/>
          <w:szCs w:val="24"/>
        </w:rPr>
      </w:pPr>
      <w:r>
        <w:rPr>
          <w:rFonts w:cs="Times New Roman"/>
          <w:szCs w:val="24"/>
        </w:rPr>
        <w:t>Table S.6 Effects of a Ten-Percentage-Point Increase in Refundable State EITC (as % of Federal Credit) on Access to Medical and Dental Care, Single Low-Educated Women Aged 18-44 Years with Two or More Children in BRFSS excluding Non-Refundable EITC States (May-December)</w:t>
      </w:r>
    </w:p>
    <w:tbl>
      <w:tblPr>
        <w:tblW w:w="5000" w:type="pct"/>
        <w:tblBorders>
          <w:top w:val="single" w:sz="4" w:space="0" w:color="auto"/>
          <w:bottom w:val="single" w:sz="4" w:space="0" w:color="auto"/>
        </w:tblBorders>
        <w:tblLook w:val="04A0" w:firstRow="1" w:lastRow="0" w:firstColumn="1" w:lastColumn="0" w:noHBand="0" w:noVBand="1"/>
      </w:tblPr>
      <w:tblGrid>
        <w:gridCol w:w="2735"/>
        <w:gridCol w:w="1597"/>
        <w:gridCol w:w="2443"/>
        <w:gridCol w:w="2585"/>
      </w:tblGrid>
      <w:tr w:rsidR="006F6216" w14:paraId="41D44446" w14:textId="77777777" w:rsidTr="006F6216">
        <w:trPr>
          <w:cantSplit/>
          <w:trHeight w:val="270"/>
        </w:trPr>
        <w:tc>
          <w:tcPr>
            <w:tcW w:w="1461" w:type="pct"/>
            <w:tcBorders>
              <w:top w:val="single" w:sz="4" w:space="0" w:color="auto"/>
              <w:left w:val="nil"/>
              <w:bottom w:val="single" w:sz="4" w:space="0" w:color="auto"/>
              <w:right w:val="nil"/>
            </w:tcBorders>
          </w:tcPr>
          <w:p w14:paraId="0D56E713" w14:textId="77777777" w:rsidR="006F6216" w:rsidRDefault="006F6216">
            <w:pPr>
              <w:widowControl w:val="0"/>
              <w:autoSpaceDE w:val="0"/>
              <w:autoSpaceDN w:val="0"/>
              <w:adjustRightInd w:val="0"/>
              <w:spacing w:line="240" w:lineRule="auto"/>
              <w:rPr>
                <w:rFonts w:cs="Times New Roman"/>
                <w:lang w:eastAsia="zh-CN"/>
              </w:rPr>
            </w:pPr>
          </w:p>
        </w:tc>
        <w:tc>
          <w:tcPr>
            <w:tcW w:w="853" w:type="pct"/>
            <w:tcBorders>
              <w:top w:val="single" w:sz="4" w:space="0" w:color="auto"/>
              <w:left w:val="nil"/>
              <w:bottom w:val="single" w:sz="4" w:space="0" w:color="auto"/>
              <w:right w:val="nil"/>
            </w:tcBorders>
            <w:hideMark/>
          </w:tcPr>
          <w:p w14:paraId="59EB81A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305" w:type="pct"/>
            <w:tcBorders>
              <w:top w:val="single" w:sz="4" w:space="0" w:color="auto"/>
              <w:left w:val="nil"/>
              <w:bottom w:val="single" w:sz="4" w:space="0" w:color="auto"/>
              <w:right w:val="nil"/>
            </w:tcBorders>
            <w:hideMark/>
          </w:tcPr>
          <w:p w14:paraId="3AD9643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81" w:type="pct"/>
            <w:tcBorders>
              <w:top w:val="single" w:sz="4" w:space="0" w:color="auto"/>
              <w:left w:val="nil"/>
              <w:bottom w:val="single" w:sz="4" w:space="0" w:color="auto"/>
              <w:right w:val="nil"/>
            </w:tcBorders>
            <w:hideMark/>
          </w:tcPr>
          <w:p w14:paraId="40E5900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714AAACE" w14:textId="77777777" w:rsidTr="006F6216">
        <w:trPr>
          <w:cantSplit/>
          <w:trHeight w:val="278"/>
        </w:trPr>
        <w:tc>
          <w:tcPr>
            <w:tcW w:w="1461" w:type="pct"/>
            <w:vMerge w:val="restart"/>
            <w:tcBorders>
              <w:top w:val="single" w:sz="4" w:space="0" w:color="auto"/>
              <w:left w:val="nil"/>
              <w:bottom w:val="nil"/>
              <w:right w:val="nil"/>
            </w:tcBorders>
            <w:hideMark/>
          </w:tcPr>
          <w:p w14:paraId="074C0D72"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853" w:type="pct"/>
            <w:tcBorders>
              <w:top w:val="single" w:sz="4" w:space="0" w:color="auto"/>
              <w:left w:val="nil"/>
              <w:bottom w:val="nil"/>
              <w:right w:val="nil"/>
            </w:tcBorders>
            <w:vAlign w:val="bottom"/>
            <w:hideMark/>
          </w:tcPr>
          <w:p w14:paraId="0BAC83FE"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1305" w:type="pct"/>
            <w:tcBorders>
              <w:top w:val="single" w:sz="4" w:space="0" w:color="auto"/>
              <w:left w:val="nil"/>
              <w:bottom w:val="nil"/>
              <w:right w:val="nil"/>
            </w:tcBorders>
            <w:hideMark/>
          </w:tcPr>
          <w:p w14:paraId="745055E0"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[-0.007,0.003]</w:t>
            </w:r>
          </w:p>
        </w:tc>
        <w:tc>
          <w:tcPr>
            <w:tcW w:w="1381" w:type="pct"/>
            <w:tcBorders>
              <w:top w:val="single" w:sz="4" w:space="0" w:color="auto"/>
              <w:left w:val="nil"/>
              <w:bottom w:val="nil"/>
              <w:right w:val="nil"/>
            </w:tcBorders>
            <w:hideMark/>
          </w:tcPr>
          <w:p w14:paraId="48FB71D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09F43A10" w14:textId="77777777" w:rsidTr="006F6216">
        <w:trPr>
          <w:cantSplit/>
          <w:trHeight w:val="49"/>
        </w:trPr>
        <w:tc>
          <w:tcPr>
            <w:tcW w:w="0" w:type="auto"/>
            <w:vMerge/>
            <w:tcBorders>
              <w:top w:val="single" w:sz="4" w:space="0" w:color="auto"/>
              <w:left w:val="nil"/>
              <w:bottom w:val="nil"/>
              <w:right w:val="nil"/>
            </w:tcBorders>
            <w:vAlign w:val="center"/>
            <w:hideMark/>
          </w:tcPr>
          <w:p w14:paraId="5887840A"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61E1605A"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tcPr>
          <w:p w14:paraId="1E3A4C0B"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3D83F253"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042A9E5C" w14:textId="77777777" w:rsidTr="006F6216">
        <w:trPr>
          <w:cantSplit/>
          <w:trHeight w:val="20"/>
        </w:trPr>
        <w:tc>
          <w:tcPr>
            <w:tcW w:w="1461" w:type="pct"/>
            <w:vMerge w:val="restart"/>
            <w:tcBorders>
              <w:top w:val="nil"/>
              <w:left w:val="nil"/>
              <w:bottom w:val="nil"/>
              <w:right w:val="nil"/>
            </w:tcBorders>
            <w:hideMark/>
          </w:tcPr>
          <w:p w14:paraId="79643E77"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853" w:type="pct"/>
            <w:tcBorders>
              <w:top w:val="nil"/>
              <w:left w:val="nil"/>
              <w:bottom w:val="nil"/>
              <w:right w:val="nil"/>
            </w:tcBorders>
            <w:vAlign w:val="bottom"/>
            <w:hideMark/>
          </w:tcPr>
          <w:p w14:paraId="15BD6673" w14:textId="77777777" w:rsidR="006F6216" w:rsidRDefault="006F6216">
            <w:pPr>
              <w:jc w:val="center"/>
              <w:rPr>
                <w:rFonts w:cs="Times New Roman"/>
                <w:color w:val="000000"/>
                <w:lang w:eastAsia="zh-CN"/>
              </w:rPr>
            </w:pPr>
            <w:r>
              <w:rPr>
                <w:rFonts w:ascii="Calibri" w:hAnsi="Calibri" w:cs="Calibri"/>
                <w:color w:val="000000"/>
                <w:lang w:eastAsia="zh-CN"/>
              </w:rPr>
              <w:t>-0.004*</w:t>
            </w:r>
          </w:p>
        </w:tc>
        <w:tc>
          <w:tcPr>
            <w:tcW w:w="1305" w:type="pct"/>
            <w:tcBorders>
              <w:top w:val="nil"/>
              <w:left w:val="nil"/>
              <w:bottom w:val="nil"/>
              <w:right w:val="nil"/>
            </w:tcBorders>
            <w:hideMark/>
          </w:tcPr>
          <w:p w14:paraId="1E101023"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[-0.004,0.0002]</w:t>
            </w:r>
          </w:p>
        </w:tc>
        <w:tc>
          <w:tcPr>
            <w:tcW w:w="1381" w:type="pct"/>
            <w:tcBorders>
              <w:top w:val="nil"/>
              <w:left w:val="nil"/>
              <w:bottom w:val="nil"/>
              <w:right w:val="nil"/>
            </w:tcBorders>
            <w:hideMark/>
          </w:tcPr>
          <w:p w14:paraId="6947D7B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1B9BB0B8" w14:textId="77777777" w:rsidTr="006F6216">
        <w:trPr>
          <w:cantSplit/>
          <w:trHeight w:val="90"/>
        </w:trPr>
        <w:tc>
          <w:tcPr>
            <w:tcW w:w="0" w:type="auto"/>
            <w:vMerge/>
            <w:tcBorders>
              <w:top w:val="nil"/>
              <w:left w:val="nil"/>
              <w:bottom w:val="nil"/>
              <w:right w:val="nil"/>
            </w:tcBorders>
            <w:vAlign w:val="center"/>
            <w:hideMark/>
          </w:tcPr>
          <w:p w14:paraId="7209E8F7"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013B38C1"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1305" w:type="pct"/>
            <w:tcBorders>
              <w:top w:val="nil"/>
              <w:left w:val="nil"/>
              <w:bottom w:val="nil"/>
              <w:right w:val="nil"/>
            </w:tcBorders>
          </w:tcPr>
          <w:p w14:paraId="57FD02AD"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205C9A64"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6C60B19" w14:textId="77777777" w:rsidTr="006F6216">
        <w:trPr>
          <w:cantSplit/>
          <w:trHeight w:val="39"/>
        </w:trPr>
        <w:tc>
          <w:tcPr>
            <w:tcW w:w="1461" w:type="pct"/>
            <w:vMerge w:val="restart"/>
            <w:tcBorders>
              <w:top w:val="nil"/>
              <w:left w:val="nil"/>
              <w:bottom w:val="single" w:sz="4" w:space="0" w:color="auto"/>
              <w:right w:val="nil"/>
            </w:tcBorders>
            <w:hideMark/>
          </w:tcPr>
          <w:p w14:paraId="3ED733C6"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853" w:type="pct"/>
            <w:tcBorders>
              <w:top w:val="nil"/>
              <w:left w:val="nil"/>
              <w:bottom w:val="nil"/>
              <w:right w:val="nil"/>
            </w:tcBorders>
            <w:vAlign w:val="bottom"/>
            <w:hideMark/>
          </w:tcPr>
          <w:p w14:paraId="60E9FDDB" w14:textId="77777777" w:rsidR="006F6216" w:rsidRDefault="006F6216">
            <w:pPr>
              <w:jc w:val="center"/>
              <w:rPr>
                <w:rFonts w:cs="Times New Roman"/>
                <w:color w:val="000000"/>
                <w:lang w:eastAsia="zh-CN"/>
              </w:rPr>
            </w:pPr>
            <w:r>
              <w:rPr>
                <w:rFonts w:ascii="Calibri" w:hAnsi="Calibri" w:cs="Calibri"/>
                <w:color w:val="000000"/>
                <w:lang w:eastAsia="zh-CN"/>
              </w:rPr>
              <w:t>0.009*</w:t>
            </w:r>
          </w:p>
        </w:tc>
        <w:tc>
          <w:tcPr>
            <w:tcW w:w="1305" w:type="pct"/>
            <w:tcBorders>
              <w:top w:val="nil"/>
              <w:left w:val="nil"/>
              <w:bottom w:val="nil"/>
              <w:right w:val="nil"/>
            </w:tcBorders>
            <w:hideMark/>
          </w:tcPr>
          <w:p w14:paraId="0BBCACFA"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[0.001,0.02]</w:t>
            </w:r>
          </w:p>
        </w:tc>
        <w:tc>
          <w:tcPr>
            <w:tcW w:w="1381" w:type="pct"/>
            <w:tcBorders>
              <w:top w:val="nil"/>
              <w:left w:val="nil"/>
              <w:bottom w:val="nil"/>
              <w:right w:val="nil"/>
            </w:tcBorders>
            <w:hideMark/>
          </w:tcPr>
          <w:p w14:paraId="6044B44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3749628D" w14:textId="77777777" w:rsidTr="006F6216">
        <w:trPr>
          <w:cantSplit/>
          <w:trHeight w:val="53"/>
        </w:trPr>
        <w:tc>
          <w:tcPr>
            <w:tcW w:w="0" w:type="auto"/>
            <w:vMerge/>
            <w:tcBorders>
              <w:top w:val="nil"/>
              <w:left w:val="nil"/>
              <w:bottom w:val="single" w:sz="4" w:space="0" w:color="auto"/>
              <w:right w:val="nil"/>
            </w:tcBorders>
            <w:vAlign w:val="center"/>
            <w:hideMark/>
          </w:tcPr>
          <w:p w14:paraId="36A4941A" w14:textId="77777777" w:rsidR="006F6216" w:rsidRDefault="006F6216">
            <w:pPr>
              <w:rPr>
                <w:rFonts w:cs="Times New Roman"/>
                <w:lang w:eastAsia="zh-CN"/>
              </w:rPr>
            </w:pPr>
          </w:p>
        </w:tc>
        <w:tc>
          <w:tcPr>
            <w:tcW w:w="853" w:type="pct"/>
            <w:tcBorders>
              <w:top w:val="nil"/>
              <w:left w:val="nil"/>
              <w:bottom w:val="single" w:sz="4" w:space="0" w:color="auto"/>
              <w:right w:val="nil"/>
            </w:tcBorders>
            <w:vAlign w:val="bottom"/>
            <w:hideMark/>
          </w:tcPr>
          <w:p w14:paraId="62D27100" w14:textId="77777777" w:rsidR="006F6216" w:rsidRDefault="006F6216">
            <w:pPr>
              <w:jc w:val="center"/>
              <w:rPr>
                <w:rFonts w:cs="Times New Roman"/>
                <w:color w:val="000000"/>
                <w:lang w:eastAsia="zh-CN"/>
              </w:rPr>
            </w:pPr>
            <w:r>
              <w:rPr>
                <w:rFonts w:ascii="Calibri" w:hAnsi="Calibri" w:cs="Calibri"/>
                <w:color w:val="000000"/>
                <w:lang w:eastAsia="zh-CN"/>
              </w:rPr>
              <w:t>(0.004)</w:t>
            </w:r>
          </w:p>
        </w:tc>
        <w:tc>
          <w:tcPr>
            <w:tcW w:w="1305" w:type="pct"/>
            <w:tcBorders>
              <w:top w:val="nil"/>
              <w:left w:val="nil"/>
              <w:bottom w:val="single" w:sz="4" w:space="0" w:color="auto"/>
              <w:right w:val="nil"/>
            </w:tcBorders>
          </w:tcPr>
          <w:p w14:paraId="3E45F8BF"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single" w:sz="4" w:space="0" w:color="auto"/>
              <w:right w:val="nil"/>
            </w:tcBorders>
          </w:tcPr>
          <w:p w14:paraId="1D6498DF" w14:textId="77777777" w:rsidR="006F6216" w:rsidRDefault="006F6216">
            <w:pPr>
              <w:widowControl w:val="0"/>
              <w:autoSpaceDE w:val="0"/>
              <w:autoSpaceDN w:val="0"/>
              <w:adjustRightInd w:val="0"/>
              <w:spacing w:line="240" w:lineRule="auto"/>
              <w:jc w:val="center"/>
              <w:rPr>
                <w:rFonts w:cs="Times New Roman"/>
                <w:lang w:eastAsia="zh-CN"/>
              </w:rPr>
            </w:pPr>
          </w:p>
        </w:tc>
      </w:tr>
    </w:tbl>
    <w:p w14:paraId="15569643" w14:textId="77777777" w:rsidR="006F6216" w:rsidRDefault="006F6216" w:rsidP="006F6216">
      <w:pPr>
        <w:jc w:val="both"/>
        <w:rPr>
          <w:rFonts w:cs="Times New Roman"/>
          <w:szCs w:val="24"/>
        </w:rPr>
      </w:pPr>
      <w:r>
        <w:rPr>
          <w:rFonts w:cs="Times New Roman"/>
          <w:sz w:val="20"/>
          <w:szCs w:val="20"/>
        </w:rPr>
        <w:t xml:space="preserve">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35CF566B" w14:textId="77777777" w:rsidR="006F6216" w:rsidRDefault="006F6216" w:rsidP="006F6216">
      <w:pPr>
        <w:rPr>
          <w:rFonts w:cs="Times New Roman"/>
        </w:rPr>
      </w:pPr>
    </w:p>
    <w:p w14:paraId="6E3304AF" w14:textId="77777777" w:rsidR="006F6216" w:rsidRDefault="006F6216" w:rsidP="006F6216">
      <w:pPr>
        <w:rPr>
          <w:rFonts w:cs="Times New Roman"/>
        </w:rPr>
      </w:pPr>
    </w:p>
    <w:p w14:paraId="3647A828" w14:textId="77777777" w:rsidR="006F6216" w:rsidRDefault="006F6216" w:rsidP="006F6216">
      <w:pPr>
        <w:rPr>
          <w:rFonts w:cs="Times New Roman"/>
        </w:rPr>
      </w:pPr>
    </w:p>
    <w:p w14:paraId="760AE6A9" w14:textId="77777777" w:rsidR="006F6216" w:rsidRDefault="006F6216" w:rsidP="006F6216">
      <w:pPr>
        <w:rPr>
          <w:rFonts w:cs="Times New Roman"/>
        </w:rPr>
      </w:pPr>
    </w:p>
    <w:p w14:paraId="1B3FE353" w14:textId="77777777" w:rsidR="006F6216" w:rsidRDefault="006F6216" w:rsidP="006F6216">
      <w:pPr>
        <w:rPr>
          <w:rFonts w:cs="Times New Roman"/>
        </w:rPr>
      </w:pPr>
    </w:p>
    <w:p w14:paraId="7D00996D" w14:textId="77777777" w:rsidR="006F6216" w:rsidRDefault="006F6216" w:rsidP="006F6216">
      <w:pPr>
        <w:rPr>
          <w:rFonts w:cs="Times New Roman"/>
        </w:rPr>
      </w:pPr>
    </w:p>
    <w:p w14:paraId="1B0AE63B" w14:textId="77777777" w:rsidR="006F6216" w:rsidRDefault="006F6216" w:rsidP="006F6216">
      <w:pPr>
        <w:rPr>
          <w:rFonts w:cs="Times New Roman"/>
        </w:rPr>
      </w:pPr>
    </w:p>
    <w:p w14:paraId="0C2F3430" w14:textId="77777777" w:rsidR="006F6216" w:rsidRDefault="006F6216" w:rsidP="006F6216">
      <w:pPr>
        <w:rPr>
          <w:rFonts w:cs="Times New Roman"/>
        </w:rPr>
      </w:pPr>
    </w:p>
    <w:p w14:paraId="09F1C53F" w14:textId="77777777" w:rsidR="006F6216" w:rsidRDefault="006F6216" w:rsidP="006F6216">
      <w:pPr>
        <w:rPr>
          <w:rFonts w:cs="Times New Roman"/>
        </w:rPr>
      </w:pPr>
    </w:p>
    <w:p w14:paraId="1B28B105" w14:textId="77777777" w:rsidR="006F6216" w:rsidRDefault="006F6216" w:rsidP="006F6216">
      <w:pPr>
        <w:rPr>
          <w:rFonts w:cs="Times New Roman"/>
        </w:rPr>
      </w:pPr>
    </w:p>
    <w:p w14:paraId="031BC9F6" w14:textId="77777777" w:rsidR="006F6216" w:rsidRDefault="006F6216" w:rsidP="006F6216">
      <w:pPr>
        <w:rPr>
          <w:rFonts w:cs="Times New Roman"/>
        </w:rPr>
      </w:pPr>
    </w:p>
    <w:p w14:paraId="5C1F9E3C" w14:textId="77777777" w:rsidR="006F6216" w:rsidRDefault="006F6216" w:rsidP="006F6216">
      <w:pPr>
        <w:rPr>
          <w:rFonts w:cs="Times New Roman"/>
        </w:rPr>
      </w:pPr>
    </w:p>
    <w:p w14:paraId="440642A9" w14:textId="77777777" w:rsidR="006F6216" w:rsidRDefault="006F6216" w:rsidP="006F6216">
      <w:pPr>
        <w:jc w:val="center"/>
        <w:rPr>
          <w:rFonts w:cs="Times New Roman"/>
          <w:szCs w:val="24"/>
        </w:rPr>
      </w:pPr>
      <w:r>
        <w:rPr>
          <w:rFonts w:cs="Times New Roman"/>
          <w:szCs w:val="24"/>
        </w:rPr>
        <w:t>Table S.7 Effects of a Ten-Percentage-Point Increase in Refundable State EITC (as % of Federal Credit) on Access to Medical and Dental Care, Single Low-Educated Women Aged 18-44 Years with Two or More Children in BRFSS excluding Non-Refundable EITC States (June-November)</w:t>
      </w:r>
    </w:p>
    <w:tbl>
      <w:tblPr>
        <w:tblW w:w="5000" w:type="pct"/>
        <w:tblBorders>
          <w:top w:val="single" w:sz="4" w:space="0" w:color="auto"/>
          <w:bottom w:val="single" w:sz="4" w:space="0" w:color="auto"/>
        </w:tblBorders>
        <w:tblLook w:val="04A0" w:firstRow="1" w:lastRow="0" w:firstColumn="1" w:lastColumn="0" w:noHBand="0" w:noVBand="1"/>
      </w:tblPr>
      <w:tblGrid>
        <w:gridCol w:w="2735"/>
        <w:gridCol w:w="1597"/>
        <w:gridCol w:w="2443"/>
        <w:gridCol w:w="2585"/>
      </w:tblGrid>
      <w:tr w:rsidR="006F6216" w14:paraId="19D681EC" w14:textId="77777777" w:rsidTr="006F6216">
        <w:trPr>
          <w:cantSplit/>
          <w:trHeight w:val="270"/>
        </w:trPr>
        <w:tc>
          <w:tcPr>
            <w:tcW w:w="1461" w:type="pct"/>
            <w:tcBorders>
              <w:top w:val="single" w:sz="4" w:space="0" w:color="auto"/>
              <w:left w:val="nil"/>
              <w:bottom w:val="single" w:sz="4" w:space="0" w:color="auto"/>
              <w:right w:val="nil"/>
            </w:tcBorders>
          </w:tcPr>
          <w:p w14:paraId="3F38163A" w14:textId="77777777" w:rsidR="006F6216" w:rsidRDefault="006F6216">
            <w:pPr>
              <w:widowControl w:val="0"/>
              <w:autoSpaceDE w:val="0"/>
              <w:autoSpaceDN w:val="0"/>
              <w:adjustRightInd w:val="0"/>
              <w:spacing w:line="240" w:lineRule="auto"/>
              <w:rPr>
                <w:rFonts w:cs="Times New Roman"/>
                <w:lang w:eastAsia="zh-CN"/>
              </w:rPr>
            </w:pPr>
          </w:p>
        </w:tc>
        <w:tc>
          <w:tcPr>
            <w:tcW w:w="853" w:type="pct"/>
            <w:tcBorders>
              <w:top w:val="single" w:sz="4" w:space="0" w:color="auto"/>
              <w:left w:val="nil"/>
              <w:bottom w:val="single" w:sz="4" w:space="0" w:color="auto"/>
              <w:right w:val="nil"/>
            </w:tcBorders>
            <w:hideMark/>
          </w:tcPr>
          <w:p w14:paraId="65B977D3"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305" w:type="pct"/>
            <w:tcBorders>
              <w:top w:val="single" w:sz="4" w:space="0" w:color="auto"/>
              <w:left w:val="nil"/>
              <w:bottom w:val="single" w:sz="4" w:space="0" w:color="auto"/>
              <w:right w:val="nil"/>
            </w:tcBorders>
            <w:hideMark/>
          </w:tcPr>
          <w:p w14:paraId="1736C1C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81" w:type="pct"/>
            <w:tcBorders>
              <w:top w:val="single" w:sz="4" w:space="0" w:color="auto"/>
              <w:left w:val="nil"/>
              <w:bottom w:val="single" w:sz="4" w:space="0" w:color="auto"/>
              <w:right w:val="nil"/>
            </w:tcBorders>
            <w:hideMark/>
          </w:tcPr>
          <w:p w14:paraId="2AB5C1BF"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1082CD0F" w14:textId="77777777" w:rsidTr="006F6216">
        <w:trPr>
          <w:cantSplit/>
          <w:trHeight w:val="278"/>
        </w:trPr>
        <w:tc>
          <w:tcPr>
            <w:tcW w:w="1461" w:type="pct"/>
            <w:vMerge w:val="restart"/>
            <w:tcBorders>
              <w:top w:val="single" w:sz="4" w:space="0" w:color="auto"/>
              <w:left w:val="nil"/>
              <w:bottom w:val="nil"/>
              <w:right w:val="nil"/>
            </w:tcBorders>
            <w:hideMark/>
          </w:tcPr>
          <w:p w14:paraId="554303CA"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853" w:type="pct"/>
            <w:tcBorders>
              <w:top w:val="single" w:sz="4" w:space="0" w:color="auto"/>
              <w:left w:val="nil"/>
              <w:bottom w:val="nil"/>
              <w:right w:val="nil"/>
            </w:tcBorders>
            <w:vAlign w:val="bottom"/>
            <w:hideMark/>
          </w:tcPr>
          <w:p w14:paraId="06F53A0C" w14:textId="77777777" w:rsidR="006F6216" w:rsidRDefault="006F6216">
            <w:pPr>
              <w:jc w:val="center"/>
              <w:rPr>
                <w:rFonts w:cs="Times New Roman"/>
                <w:color w:val="000000"/>
                <w:lang w:eastAsia="zh-CN"/>
              </w:rPr>
            </w:pPr>
            <w:r>
              <w:rPr>
                <w:rFonts w:ascii="Calibri" w:hAnsi="Calibri" w:cs="Calibri"/>
                <w:color w:val="000000"/>
                <w:lang w:eastAsia="zh-CN"/>
              </w:rPr>
              <w:t>-0.005</w:t>
            </w:r>
          </w:p>
        </w:tc>
        <w:tc>
          <w:tcPr>
            <w:tcW w:w="1305" w:type="pct"/>
            <w:tcBorders>
              <w:top w:val="single" w:sz="4" w:space="0" w:color="auto"/>
              <w:left w:val="nil"/>
              <w:bottom w:val="nil"/>
              <w:right w:val="nil"/>
            </w:tcBorders>
            <w:hideMark/>
          </w:tcPr>
          <w:p w14:paraId="08C093C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[-0.01,0.0001]</w:t>
            </w:r>
          </w:p>
        </w:tc>
        <w:tc>
          <w:tcPr>
            <w:tcW w:w="1381" w:type="pct"/>
            <w:tcBorders>
              <w:top w:val="single" w:sz="4" w:space="0" w:color="auto"/>
              <w:left w:val="nil"/>
              <w:bottom w:val="nil"/>
              <w:right w:val="nil"/>
            </w:tcBorders>
            <w:hideMark/>
          </w:tcPr>
          <w:p w14:paraId="5EF24D0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4F54BDF6" w14:textId="77777777" w:rsidTr="006F6216">
        <w:trPr>
          <w:cantSplit/>
          <w:trHeight w:val="49"/>
        </w:trPr>
        <w:tc>
          <w:tcPr>
            <w:tcW w:w="0" w:type="auto"/>
            <w:vMerge/>
            <w:tcBorders>
              <w:top w:val="single" w:sz="4" w:space="0" w:color="auto"/>
              <w:left w:val="nil"/>
              <w:bottom w:val="nil"/>
              <w:right w:val="nil"/>
            </w:tcBorders>
            <w:vAlign w:val="center"/>
            <w:hideMark/>
          </w:tcPr>
          <w:p w14:paraId="05016A0E"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224E5801"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tcPr>
          <w:p w14:paraId="3292EBB1"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4968AA29"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531493BA" w14:textId="77777777" w:rsidTr="006F6216">
        <w:trPr>
          <w:cantSplit/>
          <w:trHeight w:val="20"/>
        </w:trPr>
        <w:tc>
          <w:tcPr>
            <w:tcW w:w="1461" w:type="pct"/>
            <w:vMerge w:val="restart"/>
            <w:tcBorders>
              <w:top w:val="nil"/>
              <w:left w:val="nil"/>
              <w:bottom w:val="nil"/>
              <w:right w:val="nil"/>
            </w:tcBorders>
            <w:hideMark/>
          </w:tcPr>
          <w:p w14:paraId="010862C2"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853" w:type="pct"/>
            <w:tcBorders>
              <w:top w:val="nil"/>
              <w:left w:val="nil"/>
              <w:bottom w:val="nil"/>
              <w:right w:val="nil"/>
            </w:tcBorders>
            <w:vAlign w:val="bottom"/>
            <w:hideMark/>
          </w:tcPr>
          <w:p w14:paraId="39C15E88"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hideMark/>
          </w:tcPr>
          <w:p w14:paraId="4A5447C5"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[-0.006, -0.0001]</w:t>
            </w:r>
          </w:p>
        </w:tc>
        <w:tc>
          <w:tcPr>
            <w:tcW w:w="1381" w:type="pct"/>
            <w:tcBorders>
              <w:top w:val="nil"/>
              <w:left w:val="nil"/>
              <w:bottom w:val="nil"/>
              <w:right w:val="nil"/>
            </w:tcBorders>
            <w:hideMark/>
          </w:tcPr>
          <w:p w14:paraId="1E5236FF"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11F3C65B" w14:textId="77777777" w:rsidTr="006F6216">
        <w:trPr>
          <w:cantSplit/>
          <w:trHeight w:val="90"/>
        </w:trPr>
        <w:tc>
          <w:tcPr>
            <w:tcW w:w="0" w:type="auto"/>
            <w:vMerge/>
            <w:tcBorders>
              <w:top w:val="nil"/>
              <w:left w:val="nil"/>
              <w:bottom w:val="nil"/>
              <w:right w:val="nil"/>
            </w:tcBorders>
            <w:vAlign w:val="center"/>
            <w:hideMark/>
          </w:tcPr>
          <w:p w14:paraId="57741E29"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1CB5F1B3" w14:textId="77777777" w:rsidR="006F6216" w:rsidRDefault="006F6216">
            <w:pPr>
              <w:jc w:val="center"/>
              <w:rPr>
                <w:rFonts w:cs="Times New Roman"/>
                <w:color w:val="000000"/>
                <w:lang w:eastAsia="zh-CN"/>
              </w:rPr>
            </w:pPr>
            <w:r>
              <w:rPr>
                <w:rFonts w:ascii="Calibri" w:hAnsi="Calibri" w:cs="Calibri"/>
                <w:color w:val="000000"/>
                <w:lang w:eastAsia="zh-CN"/>
              </w:rPr>
              <w:t>(0.001)</w:t>
            </w:r>
          </w:p>
        </w:tc>
        <w:tc>
          <w:tcPr>
            <w:tcW w:w="1305" w:type="pct"/>
            <w:tcBorders>
              <w:top w:val="nil"/>
              <w:left w:val="nil"/>
              <w:bottom w:val="nil"/>
              <w:right w:val="nil"/>
            </w:tcBorders>
          </w:tcPr>
          <w:p w14:paraId="0B061B99"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045D7F92"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359189AF" w14:textId="77777777" w:rsidTr="006F6216">
        <w:trPr>
          <w:cantSplit/>
          <w:trHeight w:val="39"/>
        </w:trPr>
        <w:tc>
          <w:tcPr>
            <w:tcW w:w="1461" w:type="pct"/>
            <w:vMerge w:val="restart"/>
            <w:tcBorders>
              <w:top w:val="nil"/>
              <w:left w:val="nil"/>
              <w:bottom w:val="single" w:sz="4" w:space="0" w:color="auto"/>
              <w:right w:val="nil"/>
            </w:tcBorders>
            <w:hideMark/>
          </w:tcPr>
          <w:p w14:paraId="500D3B05"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853" w:type="pct"/>
            <w:tcBorders>
              <w:top w:val="nil"/>
              <w:left w:val="nil"/>
              <w:bottom w:val="nil"/>
              <w:right w:val="nil"/>
            </w:tcBorders>
            <w:vAlign w:val="bottom"/>
            <w:hideMark/>
          </w:tcPr>
          <w:p w14:paraId="269DFDDE" w14:textId="77777777" w:rsidR="006F6216" w:rsidRDefault="006F6216">
            <w:pPr>
              <w:jc w:val="center"/>
              <w:rPr>
                <w:rFonts w:cs="Times New Roman"/>
                <w:color w:val="000000"/>
                <w:lang w:eastAsia="zh-CN"/>
              </w:rPr>
            </w:pPr>
            <w:r>
              <w:rPr>
                <w:rFonts w:ascii="Calibri" w:hAnsi="Calibri" w:cs="Calibri"/>
                <w:color w:val="000000"/>
                <w:lang w:eastAsia="zh-CN"/>
              </w:rPr>
              <w:t>0.010</w:t>
            </w:r>
          </w:p>
        </w:tc>
        <w:tc>
          <w:tcPr>
            <w:tcW w:w="1305" w:type="pct"/>
            <w:tcBorders>
              <w:top w:val="nil"/>
              <w:left w:val="nil"/>
              <w:bottom w:val="nil"/>
              <w:right w:val="nil"/>
            </w:tcBorders>
            <w:hideMark/>
          </w:tcPr>
          <w:p w14:paraId="1620F95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[-0.0002,0.02]</w:t>
            </w:r>
          </w:p>
        </w:tc>
        <w:tc>
          <w:tcPr>
            <w:tcW w:w="1381" w:type="pct"/>
            <w:tcBorders>
              <w:top w:val="nil"/>
              <w:left w:val="nil"/>
              <w:bottom w:val="nil"/>
              <w:right w:val="nil"/>
            </w:tcBorders>
            <w:hideMark/>
          </w:tcPr>
          <w:p w14:paraId="0A09D08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34E59324" w14:textId="77777777" w:rsidTr="006F6216">
        <w:trPr>
          <w:cantSplit/>
          <w:trHeight w:val="53"/>
        </w:trPr>
        <w:tc>
          <w:tcPr>
            <w:tcW w:w="0" w:type="auto"/>
            <w:vMerge/>
            <w:tcBorders>
              <w:top w:val="nil"/>
              <w:left w:val="nil"/>
              <w:bottom w:val="single" w:sz="4" w:space="0" w:color="auto"/>
              <w:right w:val="nil"/>
            </w:tcBorders>
            <w:vAlign w:val="center"/>
            <w:hideMark/>
          </w:tcPr>
          <w:p w14:paraId="2B5BD2B8" w14:textId="77777777" w:rsidR="006F6216" w:rsidRDefault="006F6216">
            <w:pPr>
              <w:rPr>
                <w:rFonts w:cs="Times New Roman"/>
                <w:lang w:eastAsia="zh-CN"/>
              </w:rPr>
            </w:pPr>
          </w:p>
        </w:tc>
        <w:tc>
          <w:tcPr>
            <w:tcW w:w="853" w:type="pct"/>
            <w:tcBorders>
              <w:top w:val="nil"/>
              <w:left w:val="nil"/>
              <w:bottom w:val="single" w:sz="4" w:space="0" w:color="auto"/>
              <w:right w:val="nil"/>
            </w:tcBorders>
            <w:vAlign w:val="bottom"/>
            <w:hideMark/>
          </w:tcPr>
          <w:p w14:paraId="7CAFB601" w14:textId="77777777" w:rsidR="006F6216" w:rsidRDefault="006F6216">
            <w:pPr>
              <w:jc w:val="center"/>
              <w:rPr>
                <w:rFonts w:cs="Times New Roman"/>
                <w:color w:val="000000"/>
                <w:lang w:eastAsia="zh-CN"/>
              </w:rPr>
            </w:pPr>
            <w:r>
              <w:rPr>
                <w:rFonts w:ascii="Calibri" w:hAnsi="Calibri" w:cs="Calibri"/>
                <w:color w:val="000000"/>
                <w:lang w:eastAsia="zh-CN"/>
              </w:rPr>
              <w:t>(0.005)</w:t>
            </w:r>
          </w:p>
        </w:tc>
        <w:tc>
          <w:tcPr>
            <w:tcW w:w="1305" w:type="pct"/>
            <w:tcBorders>
              <w:top w:val="nil"/>
              <w:left w:val="nil"/>
              <w:bottom w:val="single" w:sz="4" w:space="0" w:color="auto"/>
              <w:right w:val="nil"/>
            </w:tcBorders>
          </w:tcPr>
          <w:p w14:paraId="7BE64A68"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single" w:sz="4" w:space="0" w:color="auto"/>
              <w:right w:val="nil"/>
            </w:tcBorders>
          </w:tcPr>
          <w:p w14:paraId="4CC17656" w14:textId="77777777" w:rsidR="006F6216" w:rsidRDefault="006F6216">
            <w:pPr>
              <w:widowControl w:val="0"/>
              <w:autoSpaceDE w:val="0"/>
              <w:autoSpaceDN w:val="0"/>
              <w:adjustRightInd w:val="0"/>
              <w:spacing w:line="240" w:lineRule="auto"/>
              <w:jc w:val="center"/>
              <w:rPr>
                <w:rFonts w:cs="Times New Roman"/>
                <w:lang w:eastAsia="zh-CN"/>
              </w:rPr>
            </w:pPr>
          </w:p>
        </w:tc>
      </w:tr>
    </w:tbl>
    <w:p w14:paraId="664A9402" w14:textId="77777777" w:rsidR="006F6216" w:rsidRDefault="006F6216" w:rsidP="006F6216">
      <w:pPr>
        <w:jc w:val="both"/>
        <w:rPr>
          <w:rFonts w:cs="Times New Roman"/>
          <w:szCs w:val="24"/>
        </w:rPr>
      </w:pPr>
      <w:r>
        <w:rPr>
          <w:rFonts w:cs="Times New Roman"/>
          <w:sz w:val="20"/>
          <w:szCs w:val="20"/>
        </w:rPr>
        <w:t xml:space="preserve">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561CF8F3" w14:textId="77777777" w:rsidR="006F6216" w:rsidRDefault="006F6216" w:rsidP="006F6216">
      <w:pPr>
        <w:rPr>
          <w:rFonts w:cs="Times New Roman"/>
        </w:rPr>
      </w:pPr>
    </w:p>
    <w:p w14:paraId="30877585" w14:textId="77777777" w:rsidR="006F6216" w:rsidRDefault="006F6216" w:rsidP="006F6216">
      <w:pPr>
        <w:rPr>
          <w:rFonts w:cs="Times New Roman"/>
        </w:rPr>
      </w:pPr>
    </w:p>
    <w:p w14:paraId="57B430BA" w14:textId="77777777" w:rsidR="006F6216" w:rsidRDefault="006F6216" w:rsidP="006F6216">
      <w:pPr>
        <w:rPr>
          <w:rFonts w:cs="Times New Roman"/>
        </w:rPr>
      </w:pPr>
    </w:p>
    <w:p w14:paraId="36BE3F5D" w14:textId="77777777" w:rsidR="006F6216" w:rsidRDefault="006F6216" w:rsidP="006F6216">
      <w:pPr>
        <w:rPr>
          <w:rFonts w:cs="Times New Roman"/>
        </w:rPr>
      </w:pPr>
    </w:p>
    <w:p w14:paraId="3B91ACED" w14:textId="77777777" w:rsidR="006F6216" w:rsidRDefault="006F6216" w:rsidP="006F6216">
      <w:pPr>
        <w:rPr>
          <w:rFonts w:cs="Times New Roman"/>
        </w:rPr>
      </w:pPr>
    </w:p>
    <w:p w14:paraId="5EA3C747" w14:textId="77777777" w:rsidR="006F6216" w:rsidRDefault="006F6216" w:rsidP="006F6216">
      <w:pPr>
        <w:rPr>
          <w:rFonts w:cs="Times New Roman"/>
        </w:rPr>
      </w:pPr>
    </w:p>
    <w:p w14:paraId="4C20DE10" w14:textId="77777777" w:rsidR="006F6216" w:rsidRDefault="006F6216" w:rsidP="006F6216">
      <w:pPr>
        <w:rPr>
          <w:rFonts w:cs="Times New Roman"/>
        </w:rPr>
      </w:pPr>
    </w:p>
    <w:p w14:paraId="23F3DB8A" w14:textId="77777777" w:rsidR="006F6216" w:rsidRDefault="006F6216" w:rsidP="006F6216">
      <w:pPr>
        <w:rPr>
          <w:rFonts w:cs="Times New Roman"/>
        </w:rPr>
      </w:pPr>
    </w:p>
    <w:p w14:paraId="5D39FACC" w14:textId="77777777" w:rsidR="006F6216" w:rsidRDefault="006F6216" w:rsidP="006F6216">
      <w:pPr>
        <w:rPr>
          <w:rFonts w:cs="Times New Roman"/>
        </w:rPr>
      </w:pPr>
    </w:p>
    <w:p w14:paraId="145750C2" w14:textId="77777777" w:rsidR="006F6216" w:rsidRDefault="006F6216" w:rsidP="006F6216">
      <w:pPr>
        <w:rPr>
          <w:rFonts w:cs="Times New Roman"/>
        </w:rPr>
      </w:pPr>
    </w:p>
    <w:p w14:paraId="74C1E47C" w14:textId="77777777" w:rsidR="006F6216" w:rsidRDefault="006F6216" w:rsidP="006F6216">
      <w:pPr>
        <w:rPr>
          <w:rFonts w:cs="Times New Roman"/>
        </w:rPr>
      </w:pPr>
    </w:p>
    <w:p w14:paraId="4D676A39" w14:textId="77777777" w:rsidR="006F6216" w:rsidRDefault="006F6216" w:rsidP="006F6216">
      <w:pPr>
        <w:rPr>
          <w:rFonts w:cs="Times New Roman"/>
        </w:rPr>
      </w:pPr>
    </w:p>
    <w:p w14:paraId="1362EC3E" w14:textId="77777777" w:rsidR="006F6216" w:rsidRDefault="006F6216" w:rsidP="006F6216">
      <w:pPr>
        <w:jc w:val="center"/>
        <w:rPr>
          <w:rFonts w:cs="Times New Roman"/>
          <w:szCs w:val="24"/>
        </w:rPr>
      </w:pPr>
      <w:bookmarkStart w:id="0" w:name="_Hlk77778937"/>
      <w:r>
        <w:rPr>
          <w:rFonts w:cs="Times New Roman"/>
          <w:szCs w:val="24"/>
        </w:rPr>
        <w:t xml:space="preserve">Table S.8 Effects of a Ten-Percentage-Point Increase in Refundable State EITC (as % of Federal Credit) on Access to Medical and Dental Care, Single Low-Educated Non-Pregnant Women Aged 18-44 Years with Two or More Children in BRFSS </w:t>
      </w:r>
    </w:p>
    <w:tbl>
      <w:tblPr>
        <w:tblW w:w="5000" w:type="pct"/>
        <w:tblBorders>
          <w:top w:val="single" w:sz="4" w:space="0" w:color="auto"/>
          <w:bottom w:val="single" w:sz="4" w:space="0" w:color="auto"/>
        </w:tblBorders>
        <w:tblLook w:val="04A0" w:firstRow="1" w:lastRow="0" w:firstColumn="1" w:lastColumn="0" w:noHBand="0" w:noVBand="1"/>
      </w:tblPr>
      <w:tblGrid>
        <w:gridCol w:w="2726"/>
        <w:gridCol w:w="1619"/>
        <w:gridCol w:w="2434"/>
        <w:gridCol w:w="2581"/>
      </w:tblGrid>
      <w:tr w:rsidR="006F6216" w14:paraId="2EBE1181" w14:textId="77777777" w:rsidTr="006F6216">
        <w:trPr>
          <w:cantSplit/>
          <w:trHeight w:val="270"/>
        </w:trPr>
        <w:tc>
          <w:tcPr>
            <w:tcW w:w="1456" w:type="pct"/>
            <w:tcBorders>
              <w:top w:val="single" w:sz="4" w:space="0" w:color="auto"/>
              <w:left w:val="nil"/>
              <w:bottom w:val="single" w:sz="4" w:space="0" w:color="auto"/>
              <w:right w:val="nil"/>
            </w:tcBorders>
          </w:tcPr>
          <w:p w14:paraId="550DD0B4" w14:textId="77777777" w:rsidR="006F6216" w:rsidRDefault="006F6216">
            <w:pPr>
              <w:widowControl w:val="0"/>
              <w:autoSpaceDE w:val="0"/>
              <w:autoSpaceDN w:val="0"/>
              <w:adjustRightInd w:val="0"/>
              <w:spacing w:line="240" w:lineRule="auto"/>
              <w:rPr>
                <w:rFonts w:cs="Times New Roman"/>
                <w:lang w:eastAsia="zh-CN"/>
              </w:rPr>
            </w:pPr>
          </w:p>
        </w:tc>
        <w:tc>
          <w:tcPr>
            <w:tcW w:w="865" w:type="pct"/>
            <w:tcBorders>
              <w:top w:val="single" w:sz="4" w:space="0" w:color="auto"/>
              <w:left w:val="nil"/>
              <w:bottom w:val="single" w:sz="4" w:space="0" w:color="auto"/>
              <w:right w:val="nil"/>
            </w:tcBorders>
            <w:hideMark/>
          </w:tcPr>
          <w:p w14:paraId="0E0C5C7D"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300" w:type="pct"/>
            <w:tcBorders>
              <w:top w:val="single" w:sz="4" w:space="0" w:color="auto"/>
              <w:left w:val="nil"/>
              <w:bottom w:val="single" w:sz="4" w:space="0" w:color="auto"/>
              <w:right w:val="nil"/>
            </w:tcBorders>
            <w:hideMark/>
          </w:tcPr>
          <w:p w14:paraId="0B44EBC0"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79" w:type="pct"/>
            <w:tcBorders>
              <w:top w:val="single" w:sz="4" w:space="0" w:color="auto"/>
              <w:left w:val="nil"/>
              <w:bottom w:val="single" w:sz="4" w:space="0" w:color="auto"/>
              <w:right w:val="nil"/>
            </w:tcBorders>
            <w:hideMark/>
          </w:tcPr>
          <w:p w14:paraId="6E14CB0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58ADB955" w14:textId="77777777" w:rsidTr="006F6216">
        <w:trPr>
          <w:cantSplit/>
          <w:trHeight w:val="278"/>
        </w:trPr>
        <w:tc>
          <w:tcPr>
            <w:tcW w:w="1456" w:type="pct"/>
            <w:vMerge w:val="restart"/>
            <w:tcBorders>
              <w:top w:val="single" w:sz="4" w:space="0" w:color="auto"/>
              <w:left w:val="nil"/>
              <w:bottom w:val="nil"/>
              <w:right w:val="nil"/>
            </w:tcBorders>
            <w:hideMark/>
          </w:tcPr>
          <w:p w14:paraId="4CB257CE"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865" w:type="pct"/>
            <w:tcBorders>
              <w:top w:val="single" w:sz="4" w:space="0" w:color="auto"/>
              <w:left w:val="nil"/>
              <w:bottom w:val="nil"/>
              <w:right w:val="nil"/>
            </w:tcBorders>
            <w:vAlign w:val="bottom"/>
            <w:hideMark/>
          </w:tcPr>
          <w:p w14:paraId="70DF60C9"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0" w:type="pct"/>
            <w:tcBorders>
              <w:top w:val="single" w:sz="4" w:space="0" w:color="auto"/>
              <w:left w:val="nil"/>
              <w:bottom w:val="nil"/>
              <w:right w:val="nil"/>
            </w:tcBorders>
            <w:hideMark/>
          </w:tcPr>
          <w:p w14:paraId="4490EEE3" w14:textId="77777777" w:rsidR="006F6216" w:rsidRDefault="006F6216">
            <w:pPr>
              <w:widowControl w:val="0"/>
              <w:autoSpaceDE w:val="0"/>
              <w:autoSpaceDN w:val="0"/>
              <w:adjustRightInd w:val="0"/>
              <w:spacing w:line="240" w:lineRule="auto"/>
              <w:jc w:val="center"/>
              <w:rPr>
                <w:rFonts w:cs="Times New Roman"/>
                <w:lang w:eastAsia="zh-CN"/>
              </w:rPr>
            </w:pPr>
            <w:bookmarkStart w:id="1" w:name="_Hlk77778893"/>
            <w:r>
              <w:rPr>
                <w:rFonts w:cs="Times New Roman"/>
                <w:lang w:eastAsia="zh-CN"/>
              </w:rPr>
              <w:t>[0.0001,0.006]</w:t>
            </w:r>
            <w:bookmarkEnd w:id="1"/>
          </w:p>
        </w:tc>
        <w:tc>
          <w:tcPr>
            <w:tcW w:w="1379" w:type="pct"/>
            <w:tcBorders>
              <w:top w:val="single" w:sz="4" w:space="0" w:color="auto"/>
              <w:left w:val="nil"/>
              <w:bottom w:val="nil"/>
              <w:right w:val="nil"/>
            </w:tcBorders>
            <w:hideMark/>
          </w:tcPr>
          <w:p w14:paraId="07295BA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05D33301" w14:textId="77777777" w:rsidTr="006F6216">
        <w:trPr>
          <w:cantSplit/>
          <w:trHeight w:val="49"/>
        </w:trPr>
        <w:tc>
          <w:tcPr>
            <w:tcW w:w="0" w:type="auto"/>
            <w:vMerge/>
            <w:tcBorders>
              <w:top w:val="single" w:sz="4" w:space="0" w:color="auto"/>
              <w:left w:val="nil"/>
              <w:bottom w:val="nil"/>
              <w:right w:val="nil"/>
            </w:tcBorders>
            <w:vAlign w:val="center"/>
            <w:hideMark/>
          </w:tcPr>
          <w:p w14:paraId="1BABDD67" w14:textId="77777777" w:rsidR="006F6216" w:rsidRDefault="006F6216">
            <w:pPr>
              <w:rPr>
                <w:rFonts w:cs="Times New Roman"/>
                <w:lang w:eastAsia="zh-CN"/>
              </w:rPr>
            </w:pPr>
          </w:p>
        </w:tc>
        <w:tc>
          <w:tcPr>
            <w:tcW w:w="865" w:type="pct"/>
            <w:tcBorders>
              <w:top w:val="nil"/>
              <w:left w:val="nil"/>
              <w:bottom w:val="nil"/>
              <w:right w:val="nil"/>
            </w:tcBorders>
            <w:vAlign w:val="bottom"/>
            <w:hideMark/>
          </w:tcPr>
          <w:p w14:paraId="2B5984FF"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1300" w:type="pct"/>
            <w:tcBorders>
              <w:top w:val="nil"/>
              <w:left w:val="nil"/>
              <w:bottom w:val="nil"/>
              <w:right w:val="nil"/>
            </w:tcBorders>
          </w:tcPr>
          <w:p w14:paraId="244FF68B" w14:textId="77777777" w:rsidR="006F6216" w:rsidRDefault="006F6216">
            <w:pPr>
              <w:widowControl w:val="0"/>
              <w:autoSpaceDE w:val="0"/>
              <w:autoSpaceDN w:val="0"/>
              <w:adjustRightInd w:val="0"/>
              <w:spacing w:line="240" w:lineRule="auto"/>
              <w:jc w:val="center"/>
              <w:rPr>
                <w:rFonts w:cs="Times New Roman"/>
                <w:lang w:eastAsia="zh-CN"/>
              </w:rPr>
            </w:pPr>
          </w:p>
        </w:tc>
        <w:tc>
          <w:tcPr>
            <w:tcW w:w="1379" w:type="pct"/>
            <w:tcBorders>
              <w:top w:val="nil"/>
              <w:left w:val="nil"/>
              <w:bottom w:val="nil"/>
              <w:right w:val="nil"/>
            </w:tcBorders>
          </w:tcPr>
          <w:p w14:paraId="2AB1E60C"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37E8DB7" w14:textId="77777777" w:rsidTr="006F6216">
        <w:trPr>
          <w:cantSplit/>
          <w:trHeight w:val="20"/>
        </w:trPr>
        <w:tc>
          <w:tcPr>
            <w:tcW w:w="1456" w:type="pct"/>
            <w:vMerge w:val="restart"/>
            <w:tcBorders>
              <w:top w:val="nil"/>
              <w:left w:val="nil"/>
              <w:bottom w:val="nil"/>
              <w:right w:val="nil"/>
            </w:tcBorders>
            <w:hideMark/>
          </w:tcPr>
          <w:p w14:paraId="12585C46"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lastRenderedPageBreak/>
              <w:t>Routine medical checkup</w:t>
            </w:r>
          </w:p>
        </w:tc>
        <w:tc>
          <w:tcPr>
            <w:tcW w:w="865" w:type="pct"/>
            <w:tcBorders>
              <w:top w:val="nil"/>
              <w:left w:val="nil"/>
              <w:bottom w:val="nil"/>
              <w:right w:val="nil"/>
            </w:tcBorders>
            <w:vAlign w:val="bottom"/>
            <w:hideMark/>
          </w:tcPr>
          <w:p w14:paraId="62D891AA" w14:textId="77777777" w:rsidR="006F6216" w:rsidRDefault="006F6216">
            <w:pPr>
              <w:jc w:val="center"/>
              <w:rPr>
                <w:rFonts w:cs="Times New Roman"/>
                <w:color w:val="000000"/>
                <w:lang w:eastAsia="zh-CN"/>
              </w:rPr>
            </w:pPr>
            <w:r>
              <w:rPr>
                <w:rFonts w:ascii="Calibri" w:hAnsi="Calibri" w:cs="Calibri"/>
                <w:color w:val="000000"/>
                <w:lang w:eastAsia="zh-CN"/>
              </w:rPr>
              <w:t>-0.006**</w:t>
            </w:r>
          </w:p>
        </w:tc>
        <w:tc>
          <w:tcPr>
            <w:tcW w:w="1300" w:type="pct"/>
            <w:tcBorders>
              <w:top w:val="nil"/>
              <w:left w:val="nil"/>
              <w:bottom w:val="nil"/>
              <w:right w:val="nil"/>
            </w:tcBorders>
            <w:hideMark/>
          </w:tcPr>
          <w:p w14:paraId="2959155B"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 -0.002]</w:t>
            </w:r>
          </w:p>
        </w:tc>
        <w:tc>
          <w:tcPr>
            <w:tcW w:w="1379" w:type="pct"/>
            <w:tcBorders>
              <w:top w:val="nil"/>
              <w:left w:val="nil"/>
              <w:bottom w:val="nil"/>
              <w:right w:val="nil"/>
            </w:tcBorders>
            <w:hideMark/>
          </w:tcPr>
          <w:p w14:paraId="5994FB6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3AE28CA8" w14:textId="77777777" w:rsidTr="006F6216">
        <w:trPr>
          <w:cantSplit/>
          <w:trHeight w:val="90"/>
        </w:trPr>
        <w:tc>
          <w:tcPr>
            <w:tcW w:w="0" w:type="auto"/>
            <w:vMerge/>
            <w:tcBorders>
              <w:top w:val="nil"/>
              <w:left w:val="nil"/>
              <w:bottom w:val="nil"/>
              <w:right w:val="nil"/>
            </w:tcBorders>
            <w:vAlign w:val="center"/>
            <w:hideMark/>
          </w:tcPr>
          <w:p w14:paraId="690F8EC1" w14:textId="77777777" w:rsidR="006F6216" w:rsidRDefault="006F6216">
            <w:pPr>
              <w:rPr>
                <w:rFonts w:cs="Times New Roman"/>
                <w:lang w:eastAsia="zh-CN"/>
              </w:rPr>
            </w:pPr>
          </w:p>
        </w:tc>
        <w:tc>
          <w:tcPr>
            <w:tcW w:w="865" w:type="pct"/>
            <w:tcBorders>
              <w:top w:val="nil"/>
              <w:left w:val="nil"/>
              <w:bottom w:val="nil"/>
              <w:right w:val="nil"/>
            </w:tcBorders>
            <w:vAlign w:val="bottom"/>
            <w:hideMark/>
          </w:tcPr>
          <w:p w14:paraId="14E463D3"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1300" w:type="pct"/>
            <w:tcBorders>
              <w:top w:val="nil"/>
              <w:left w:val="nil"/>
              <w:bottom w:val="nil"/>
              <w:right w:val="nil"/>
            </w:tcBorders>
          </w:tcPr>
          <w:p w14:paraId="18D643BC" w14:textId="77777777" w:rsidR="006F6216" w:rsidRDefault="006F6216">
            <w:pPr>
              <w:widowControl w:val="0"/>
              <w:autoSpaceDE w:val="0"/>
              <w:autoSpaceDN w:val="0"/>
              <w:adjustRightInd w:val="0"/>
              <w:spacing w:line="240" w:lineRule="auto"/>
              <w:jc w:val="center"/>
              <w:rPr>
                <w:rFonts w:cs="Times New Roman"/>
                <w:lang w:eastAsia="zh-CN"/>
              </w:rPr>
            </w:pPr>
          </w:p>
        </w:tc>
        <w:tc>
          <w:tcPr>
            <w:tcW w:w="1379" w:type="pct"/>
            <w:tcBorders>
              <w:top w:val="nil"/>
              <w:left w:val="nil"/>
              <w:bottom w:val="nil"/>
              <w:right w:val="nil"/>
            </w:tcBorders>
          </w:tcPr>
          <w:p w14:paraId="6EF151F8"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7CD9105" w14:textId="77777777" w:rsidTr="006F6216">
        <w:trPr>
          <w:cantSplit/>
          <w:trHeight w:val="39"/>
        </w:trPr>
        <w:tc>
          <w:tcPr>
            <w:tcW w:w="1456" w:type="pct"/>
            <w:vMerge w:val="restart"/>
            <w:tcBorders>
              <w:top w:val="nil"/>
              <w:left w:val="nil"/>
              <w:bottom w:val="single" w:sz="4" w:space="0" w:color="auto"/>
              <w:right w:val="nil"/>
            </w:tcBorders>
            <w:hideMark/>
          </w:tcPr>
          <w:p w14:paraId="203AE2B9"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865" w:type="pct"/>
            <w:tcBorders>
              <w:top w:val="nil"/>
              <w:left w:val="nil"/>
              <w:bottom w:val="nil"/>
              <w:right w:val="nil"/>
            </w:tcBorders>
            <w:vAlign w:val="bottom"/>
            <w:hideMark/>
          </w:tcPr>
          <w:p w14:paraId="0E1896F2" w14:textId="77777777" w:rsidR="006F6216" w:rsidRDefault="006F6216">
            <w:pPr>
              <w:jc w:val="center"/>
              <w:rPr>
                <w:rFonts w:cs="Times New Roman"/>
                <w:color w:val="000000"/>
                <w:lang w:eastAsia="zh-CN"/>
              </w:rPr>
            </w:pPr>
            <w:r>
              <w:rPr>
                <w:rFonts w:ascii="Calibri" w:hAnsi="Calibri" w:cs="Calibri"/>
                <w:color w:val="000000"/>
                <w:lang w:eastAsia="zh-CN"/>
              </w:rPr>
              <w:t>0.001</w:t>
            </w:r>
          </w:p>
        </w:tc>
        <w:tc>
          <w:tcPr>
            <w:tcW w:w="1300" w:type="pct"/>
            <w:tcBorders>
              <w:top w:val="nil"/>
              <w:left w:val="nil"/>
              <w:bottom w:val="nil"/>
              <w:right w:val="nil"/>
            </w:tcBorders>
            <w:hideMark/>
          </w:tcPr>
          <w:p w14:paraId="60637D2E"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[-0.005,0.007]</w:t>
            </w:r>
          </w:p>
        </w:tc>
        <w:tc>
          <w:tcPr>
            <w:tcW w:w="1379" w:type="pct"/>
            <w:tcBorders>
              <w:top w:val="nil"/>
              <w:left w:val="nil"/>
              <w:bottom w:val="nil"/>
              <w:right w:val="nil"/>
            </w:tcBorders>
            <w:hideMark/>
          </w:tcPr>
          <w:p w14:paraId="63C6418C"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27B0EA9D" w14:textId="77777777" w:rsidTr="006F6216">
        <w:trPr>
          <w:cantSplit/>
          <w:trHeight w:val="53"/>
        </w:trPr>
        <w:tc>
          <w:tcPr>
            <w:tcW w:w="0" w:type="auto"/>
            <w:vMerge/>
            <w:tcBorders>
              <w:top w:val="nil"/>
              <w:left w:val="nil"/>
              <w:bottom w:val="single" w:sz="4" w:space="0" w:color="auto"/>
              <w:right w:val="nil"/>
            </w:tcBorders>
            <w:vAlign w:val="center"/>
            <w:hideMark/>
          </w:tcPr>
          <w:p w14:paraId="34413BA4" w14:textId="77777777" w:rsidR="006F6216" w:rsidRDefault="006F6216">
            <w:pPr>
              <w:rPr>
                <w:rFonts w:cs="Times New Roman"/>
                <w:lang w:eastAsia="zh-CN"/>
              </w:rPr>
            </w:pPr>
          </w:p>
        </w:tc>
        <w:tc>
          <w:tcPr>
            <w:tcW w:w="865" w:type="pct"/>
            <w:tcBorders>
              <w:top w:val="nil"/>
              <w:left w:val="nil"/>
              <w:bottom w:val="single" w:sz="4" w:space="0" w:color="auto"/>
              <w:right w:val="nil"/>
            </w:tcBorders>
            <w:vAlign w:val="bottom"/>
            <w:hideMark/>
          </w:tcPr>
          <w:p w14:paraId="4599DFB7"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0" w:type="pct"/>
            <w:tcBorders>
              <w:top w:val="nil"/>
              <w:left w:val="nil"/>
              <w:bottom w:val="single" w:sz="4" w:space="0" w:color="auto"/>
              <w:right w:val="nil"/>
            </w:tcBorders>
          </w:tcPr>
          <w:p w14:paraId="3B2840DA" w14:textId="77777777" w:rsidR="006F6216" w:rsidRDefault="006F6216">
            <w:pPr>
              <w:widowControl w:val="0"/>
              <w:autoSpaceDE w:val="0"/>
              <w:autoSpaceDN w:val="0"/>
              <w:adjustRightInd w:val="0"/>
              <w:spacing w:line="240" w:lineRule="auto"/>
              <w:jc w:val="center"/>
              <w:rPr>
                <w:rFonts w:cs="Times New Roman"/>
                <w:lang w:eastAsia="zh-CN"/>
              </w:rPr>
            </w:pPr>
          </w:p>
        </w:tc>
        <w:tc>
          <w:tcPr>
            <w:tcW w:w="1379" w:type="pct"/>
            <w:tcBorders>
              <w:top w:val="nil"/>
              <w:left w:val="nil"/>
              <w:bottom w:val="single" w:sz="4" w:space="0" w:color="auto"/>
              <w:right w:val="nil"/>
            </w:tcBorders>
          </w:tcPr>
          <w:p w14:paraId="124CCF14" w14:textId="77777777" w:rsidR="006F6216" w:rsidRDefault="006F6216">
            <w:pPr>
              <w:widowControl w:val="0"/>
              <w:autoSpaceDE w:val="0"/>
              <w:autoSpaceDN w:val="0"/>
              <w:adjustRightInd w:val="0"/>
              <w:spacing w:line="240" w:lineRule="auto"/>
              <w:jc w:val="center"/>
              <w:rPr>
                <w:rFonts w:cs="Times New Roman"/>
                <w:lang w:eastAsia="zh-CN"/>
              </w:rPr>
            </w:pPr>
          </w:p>
        </w:tc>
      </w:tr>
    </w:tbl>
    <w:bookmarkEnd w:id="0"/>
    <w:p w14:paraId="4925534A" w14:textId="77777777" w:rsidR="006F6216" w:rsidRDefault="006F6216" w:rsidP="006F6216">
      <w:pPr>
        <w:jc w:val="both"/>
        <w:rPr>
          <w:rFonts w:cs="Times New Roman"/>
          <w:szCs w:val="24"/>
        </w:rPr>
      </w:pPr>
      <w:r>
        <w:rPr>
          <w:rFonts w:cs="Times New Roman"/>
          <w:sz w:val="20"/>
          <w:szCs w:val="20"/>
        </w:rPr>
        <w:t>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weighted average of the refundable percentage of federal credit depending on the months of 12 prior months from interview time overlapping with 12 months after refund in tax year t-1, t-</w:t>
      </w:r>
      <w:proofErr w:type="gramStart"/>
      <w:r>
        <w:rPr>
          <w:rFonts w:cs="Times New Roman"/>
          <w:sz w:val="20"/>
          <w:szCs w:val="20"/>
        </w:rPr>
        <w:t>2</w:t>
      </w:r>
      <w:proofErr w:type="gramEnd"/>
      <w:r>
        <w:rPr>
          <w:rFonts w:cs="Times New Roman"/>
          <w:sz w:val="20"/>
          <w:szCs w:val="20"/>
        </w:rPr>
        <w:t xml:space="preserve"> and t-3 (states with 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37F917F3" w14:textId="77777777" w:rsidR="006F6216" w:rsidRDefault="006F6216" w:rsidP="006F6216">
      <w:pPr>
        <w:rPr>
          <w:rFonts w:cs="Times New Roman"/>
        </w:rPr>
      </w:pPr>
    </w:p>
    <w:p w14:paraId="6A18857D" w14:textId="77777777" w:rsidR="006F6216" w:rsidRDefault="006F6216" w:rsidP="006F6216">
      <w:pPr>
        <w:rPr>
          <w:rFonts w:cs="Times New Roman"/>
        </w:rPr>
      </w:pPr>
    </w:p>
    <w:p w14:paraId="49C5FFCD" w14:textId="77777777" w:rsidR="006F6216" w:rsidRDefault="006F6216" w:rsidP="006F6216">
      <w:pPr>
        <w:rPr>
          <w:rFonts w:cs="Times New Roman"/>
        </w:rPr>
      </w:pPr>
    </w:p>
    <w:p w14:paraId="4BF32AD2" w14:textId="77777777" w:rsidR="006F6216" w:rsidRDefault="006F6216" w:rsidP="006F6216">
      <w:pPr>
        <w:rPr>
          <w:rFonts w:cs="Times New Roman"/>
        </w:rPr>
      </w:pPr>
    </w:p>
    <w:p w14:paraId="4ABEA1D7" w14:textId="77777777" w:rsidR="006F6216" w:rsidRDefault="006F6216" w:rsidP="006F6216">
      <w:pPr>
        <w:rPr>
          <w:rFonts w:cs="Times New Roman"/>
        </w:rPr>
      </w:pPr>
    </w:p>
    <w:p w14:paraId="0E538FFF" w14:textId="77777777" w:rsidR="006F6216" w:rsidRDefault="006F6216" w:rsidP="006F6216">
      <w:pPr>
        <w:rPr>
          <w:rFonts w:cs="Times New Roman"/>
        </w:rPr>
      </w:pPr>
    </w:p>
    <w:p w14:paraId="36C7E9C7" w14:textId="77777777" w:rsidR="006F6216" w:rsidRDefault="006F6216" w:rsidP="006F6216">
      <w:pPr>
        <w:rPr>
          <w:rFonts w:cs="Times New Roman"/>
        </w:rPr>
      </w:pPr>
    </w:p>
    <w:p w14:paraId="2E603D5A" w14:textId="77777777" w:rsidR="006F6216" w:rsidRDefault="006F6216" w:rsidP="006F6216">
      <w:pPr>
        <w:rPr>
          <w:rFonts w:cs="Times New Roman"/>
        </w:rPr>
      </w:pPr>
    </w:p>
    <w:p w14:paraId="3D1E792A" w14:textId="77777777" w:rsidR="006F6216" w:rsidRDefault="006F6216" w:rsidP="006F6216">
      <w:pPr>
        <w:rPr>
          <w:rFonts w:cs="Times New Roman"/>
        </w:rPr>
      </w:pPr>
    </w:p>
    <w:p w14:paraId="551B276F" w14:textId="77777777" w:rsidR="006F6216" w:rsidRDefault="006F6216" w:rsidP="006F6216">
      <w:pPr>
        <w:rPr>
          <w:rFonts w:cs="Times New Roman"/>
        </w:rPr>
      </w:pPr>
    </w:p>
    <w:p w14:paraId="0DC4ABBD" w14:textId="77777777" w:rsidR="006F6216" w:rsidRDefault="006F6216" w:rsidP="006F6216">
      <w:pPr>
        <w:rPr>
          <w:rFonts w:cs="Times New Roman"/>
        </w:rPr>
      </w:pPr>
    </w:p>
    <w:p w14:paraId="4CFD200A" w14:textId="77777777" w:rsidR="006F6216" w:rsidRDefault="006F6216" w:rsidP="006F6216">
      <w:pPr>
        <w:rPr>
          <w:rFonts w:cs="Times New Roman"/>
        </w:rPr>
      </w:pPr>
    </w:p>
    <w:p w14:paraId="25C30A2F" w14:textId="77777777" w:rsidR="006F6216" w:rsidRDefault="006F6216" w:rsidP="006F6216">
      <w:pPr>
        <w:rPr>
          <w:rFonts w:cs="Times New Roman"/>
        </w:rPr>
      </w:pPr>
    </w:p>
    <w:p w14:paraId="466A6BCA" w14:textId="77777777" w:rsidR="006F6216" w:rsidRDefault="006F6216" w:rsidP="006F6216">
      <w:pPr>
        <w:rPr>
          <w:rFonts w:cs="Times New Roman"/>
          <w:szCs w:val="24"/>
        </w:rPr>
      </w:pPr>
      <w:r>
        <w:rPr>
          <w:rFonts w:cs="Times New Roman"/>
          <w:szCs w:val="24"/>
        </w:rPr>
        <w:t>Table S.9 Effects of a Ten-Percentage-Point Increase in Refundable State EITC (as % of Federal Credit) on Access to Medical and Dental Care, Single Low-Educated Non-Pregnant Women Aged 18-44 Years with Two or More Children in BRFSS (May-December)</w:t>
      </w:r>
    </w:p>
    <w:tbl>
      <w:tblPr>
        <w:tblW w:w="5000" w:type="pct"/>
        <w:tblBorders>
          <w:top w:val="single" w:sz="4" w:space="0" w:color="auto"/>
          <w:bottom w:val="single" w:sz="4" w:space="0" w:color="auto"/>
        </w:tblBorders>
        <w:tblLook w:val="04A0" w:firstRow="1" w:lastRow="0" w:firstColumn="1" w:lastColumn="0" w:noHBand="0" w:noVBand="1"/>
      </w:tblPr>
      <w:tblGrid>
        <w:gridCol w:w="2735"/>
        <w:gridCol w:w="1597"/>
        <w:gridCol w:w="2443"/>
        <w:gridCol w:w="2585"/>
      </w:tblGrid>
      <w:tr w:rsidR="006F6216" w14:paraId="73C6818B" w14:textId="77777777" w:rsidTr="006F6216">
        <w:trPr>
          <w:cantSplit/>
          <w:trHeight w:val="270"/>
        </w:trPr>
        <w:tc>
          <w:tcPr>
            <w:tcW w:w="1461" w:type="pct"/>
            <w:tcBorders>
              <w:top w:val="single" w:sz="4" w:space="0" w:color="auto"/>
              <w:left w:val="nil"/>
              <w:bottom w:val="single" w:sz="4" w:space="0" w:color="auto"/>
              <w:right w:val="nil"/>
            </w:tcBorders>
          </w:tcPr>
          <w:p w14:paraId="7BB5FF7E" w14:textId="77777777" w:rsidR="006F6216" w:rsidRDefault="006F6216">
            <w:pPr>
              <w:widowControl w:val="0"/>
              <w:autoSpaceDE w:val="0"/>
              <w:autoSpaceDN w:val="0"/>
              <w:adjustRightInd w:val="0"/>
              <w:spacing w:line="240" w:lineRule="auto"/>
              <w:rPr>
                <w:rFonts w:cs="Times New Roman"/>
                <w:lang w:eastAsia="zh-CN"/>
              </w:rPr>
            </w:pPr>
          </w:p>
        </w:tc>
        <w:tc>
          <w:tcPr>
            <w:tcW w:w="853" w:type="pct"/>
            <w:tcBorders>
              <w:top w:val="single" w:sz="4" w:space="0" w:color="auto"/>
              <w:left w:val="nil"/>
              <w:bottom w:val="single" w:sz="4" w:space="0" w:color="auto"/>
              <w:right w:val="nil"/>
            </w:tcBorders>
            <w:hideMark/>
          </w:tcPr>
          <w:p w14:paraId="1017802F"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305" w:type="pct"/>
            <w:tcBorders>
              <w:top w:val="single" w:sz="4" w:space="0" w:color="auto"/>
              <w:left w:val="nil"/>
              <w:bottom w:val="single" w:sz="4" w:space="0" w:color="auto"/>
              <w:right w:val="nil"/>
            </w:tcBorders>
            <w:hideMark/>
          </w:tcPr>
          <w:p w14:paraId="709D44D7"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81" w:type="pct"/>
            <w:tcBorders>
              <w:top w:val="single" w:sz="4" w:space="0" w:color="auto"/>
              <w:left w:val="nil"/>
              <w:bottom w:val="single" w:sz="4" w:space="0" w:color="auto"/>
              <w:right w:val="nil"/>
            </w:tcBorders>
            <w:hideMark/>
          </w:tcPr>
          <w:p w14:paraId="5C66EE08"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312DB5BC" w14:textId="77777777" w:rsidTr="006F6216">
        <w:trPr>
          <w:cantSplit/>
          <w:trHeight w:val="278"/>
        </w:trPr>
        <w:tc>
          <w:tcPr>
            <w:tcW w:w="1461" w:type="pct"/>
            <w:vMerge w:val="restart"/>
            <w:tcBorders>
              <w:top w:val="single" w:sz="4" w:space="0" w:color="auto"/>
              <w:left w:val="nil"/>
              <w:bottom w:val="nil"/>
              <w:right w:val="nil"/>
            </w:tcBorders>
            <w:hideMark/>
          </w:tcPr>
          <w:p w14:paraId="2164AD21"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853" w:type="pct"/>
            <w:tcBorders>
              <w:top w:val="single" w:sz="4" w:space="0" w:color="auto"/>
              <w:left w:val="nil"/>
              <w:bottom w:val="nil"/>
              <w:right w:val="nil"/>
            </w:tcBorders>
            <w:vAlign w:val="bottom"/>
            <w:hideMark/>
          </w:tcPr>
          <w:p w14:paraId="2E5299BD"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single" w:sz="4" w:space="0" w:color="auto"/>
              <w:left w:val="nil"/>
              <w:bottom w:val="nil"/>
              <w:right w:val="nil"/>
            </w:tcBorders>
            <w:hideMark/>
          </w:tcPr>
          <w:p w14:paraId="31E0BDD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[-0.008,0.003]</w:t>
            </w:r>
          </w:p>
        </w:tc>
        <w:tc>
          <w:tcPr>
            <w:tcW w:w="1381" w:type="pct"/>
            <w:tcBorders>
              <w:top w:val="single" w:sz="4" w:space="0" w:color="auto"/>
              <w:left w:val="nil"/>
              <w:bottom w:val="nil"/>
              <w:right w:val="nil"/>
            </w:tcBorders>
            <w:hideMark/>
          </w:tcPr>
          <w:p w14:paraId="15DF4383"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2F19538C" w14:textId="77777777" w:rsidTr="006F6216">
        <w:trPr>
          <w:cantSplit/>
          <w:trHeight w:val="49"/>
        </w:trPr>
        <w:tc>
          <w:tcPr>
            <w:tcW w:w="0" w:type="auto"/>
            <w:vMerge/>
            <w:tcBorders>
              <w:top w:val="single" w:sz="4" w:space="0" w:color="auto"/>
              <w:left w:val="nil"/>
              <w:bottom w:val="nil"/>
              <w:right w:val="nil"/>
            </w:tcBorders>
            <w:vAlign w:val="center"/>
            <w:hideMark/>
          </w:tcPr>
          <w:p w14:paraId="41A1A92A"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71E38F1D"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tcPr>
          <w:p w14:paraId="41F64A17"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20852641"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C4C6E89" w14:textId="77777777" w:rsidTr="006F6216">
        <w:trPr>
          <w:cantSplit/>
          <w:trHeight w:val="20"/>
        </w:trPr>
        <w:tc>
          <w:tcPr>
            <w:tcW w:w="1461" w:type="pct"/>
            <w:vMerge w:val="restart"/>
            <w:tcBorders>
              <w:top w:val="nil"/>
              <w:left w:val="nil"/>
              <w:bottom w:val="nil"/>
              <w:right w:val="nil"/>
            </w:tcBorders>
            <w:hideMark/>
          </w:tcPr>
          <w:p w14:paraId="79A6E3B8"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853" w:type="pct"/>
            <w:tcBorders>
              <w:top w:val="nil"/>
              <w:left w:val="nil"/>
              <w:bottom w:val="nil"/>
              <w:right w:val="nil"/>
            </w:tcBorders>
            <w:vAlign w:val="bottom"/>
            <w:hideMark/>
          </w:tcPr>
          <w:p w14:paraId="127AFD16"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hideMark/>
          </w:tcPr>
          <w:p w14:paraId="134BF68F"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[-0.006,0.0005]</w:t>
            </w:r>
          </w:p>
        </w:tc>
        <w:tc>
          <w:tcPr>
            <w:tcW w:w="1381" w:type="pct"/>
            <w:tcBorders>
              <w:top w:val="nil"/>
              <w:left w:val="nil"/>
              <w:bottom w:val="nil"/>
              <w:right w:val="nil"/>
            </w:tcBorders>
            <w:hideMark/>
          </w:tcPr>
          <w:p w14:paraId="643E7CF3"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0.7</w:t>
            </w:r>
          </w:p>
        </w:tc>
      </w:tr>
      <w:tr w:rsidR="006F6216" w14:paraId="6F6A44CA" w14:textId="77777777" w:rsidTr="006F6216">
        <w:trPr>
          <w:cantSplit/>
          <w:trHeight w:val="90"/>
        </w:trPr>
        <w:tc>
          <w:tcPr>
            <w:tcW w:w="0" w:type="auto"/>
            <w:vMerge/>
            <w:tcBorders>
              <w:top w:val="nil"/>
              <w:left w:val="nil"/>
              <w:bottom w:val="nil"/>
              <w:right w:val="nil"/>
            </w:tcBorders>
            <w:vAlign w:val="center"/>
            <w:hideMark/>
          </w:tcPr>
          <w:p w14:paraId="2B396C11"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54F38A09" w14:textId="77777777" w:rsidR="006F6216" w:rsidRDefault="006F6216">
            <w:pPr>
              <w:jc w:val="center"/>
              <w:rPr>
                <w:rFonts w:cs="Times New Roman"/>
                <w:color w:val="000000"/>
                <w:lang w:eastAsia="zh-CN"/>
              </w:rPr>
            </w:pPr>
            <w:r>
              <w:rPr>
                <w:rFonts w:ascii="Calibri" w:hAnsi="Calibri" w:cs="Calibri"/>
                <w:color w:val="000000"/>
                <w:lang w:eastAsia="zh-CN"/>
              </w:rPr>
              <w:t>(0.002)</w:t>
            </w:r>
          </w:p>
        </w:tc>
        <w:tc>
          <w:tcPr>
            <w:tcW w:w="1305" w:type="pct"/>
            <w:tcBorders>
              <w:top w:val="nil"/>
              <w:left w:val="nil"/>
              <w:bottom w:val="nil"/>
              <w:right w:val="nil"/>
            </w:tcBorders>
          </w:tcPr>
          <w:p w14:paraId="1E036E83"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04B35902"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A8819EA" w14:textId="77777777" w:rsidTr="006F6216">
        <w:trPr>
          <w:cantSplit/>
          <w:trHeight w:val="39"/>
        </w:trPr>
        <w:tc>
          <w:tcPr>
            <w:tcW w:w="1461" w:type="pct"/>
            <w:vMerge w:val="restart"/>
            <w:tcBorders>
              <w:top w:val="nil"/>
              <w:left w:val="nil"/>
              <w:bottom w:val="single" w:sz="4" w:space="0" w:color="auto"/>
              <w:right w:val="nil"/>
            </w:tcBorders>
            <w:hideMark/>
          </w:tcPr>
          <w:p w14:paraId="5ADDF9E2"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853" w:type="pct"/>
            <w:tcBorders>
              <w:top w:val="nil"/>
              <w:left w:val="nil"/>
              <w:bottom w:val="nil"/>
              <w:right w:val="nil"/>
            </w:tcBorders>
            <w:vAlign w:val="bottom"/>
            <w:hideMark/>
          </w:tcPr>
          <w:p w14:paraId="10C840BA" w14:textId="77777777" w:rsidR="006F6216" w:rsidRDefault="006F6216">
            <w:pPr>
              <w:jc w:val="center"/>
              <w:rPr>
                <w:rFonts w:cs="Times New Roman"/>
                <w:color w:val="000000"/>
                <w:lang w:eastAsia="zh-CN"/>
              </w:rPr>
            </w:pPr>
            <w:r>
              <w:rPr>
                <w:rFonts w:ascii="Calibri" w:hAnsi="Calibri" w:cs="Calibri"/>
                <w:color w:val="000000"/>
                <w:lang w:eastAsia="zh-CN"/>
              </w:rPr>
              <w:t>0.011**</w:t>
            </w:r>
          </w:p>
        </w:tc>
        <w:tc>
          <w:tcPr>
            <w:tcW w:w="1305" w:type="pct"/>
            <w:tcBorders>
              <w:top w:val="nil"/>
              <w:left w:val="nil"/>
              <w:bottom w:val="nil"/>
              <w:right w:val="nil"/>
            </w:tcBorders>
            <w:hideMark/>
          </w:tcPr>
          <w:p w14:paraId="6D67C91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[0.004,0.02]</w:t>
            </w:r>
          </w:p>
        </w:tc>
        <w:tc>
          <w:tcPr>
            <w:tcW w:w="1381" w:type="pct"/>
            <w:tcBorders>
              <w:top w:val="nil"/>
              <w:left w:val="nil"/>
              <w:bottom w:val="nil"/>
              <w:right w:val="nil"/>
            </w:tcBorders>
            <w:hideMark/>
          </w:tcPr>
          <w:p w14:paraId="4199F63B"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18D69D87" w14:textId="77777777" w:rsidTr="006F6216">
        <w:trPr>
          <w:cantSplit/>
          <w:trHeight w:val="53"/>
        </w:trPr>
        <w:tc>
          <w:tcPr>
            <w:tcW w:w="0" w:type="auto"/>
            <w:vMerge/>
            <w:tcBorders>
              <w:top w:val="nil"/>
              <w:left w:val="nil"/>
              <w:bottom w:val="single" w:sz="4" w:space="0" w:color="auto"/>
              <w:right w:val="nil"/>
            </w:tcBorders>
            <w:vAlign w:val="center"/>
            <w:hideMark/>
          </w:tcPr>
          <w:p w14:paraId="6256EFBC" w14:textId="77777777" w:rsidR="006F6216" w:rsidRDefault="006F6216">
            <w:pPr>
              <w:rPr>
                <w:rFonts w:cs="Times New Roman"/>
                <w:lang w:eastAsia="zh-CN"/>
              </w:rPr>
            </w:pPr>
          </w:p>
        </w:tc>
        <w:tc>
          <w:tcPr>
            <w:tcW w:w="853" w:type="pct"/>
            <w:tcBorders>
              <w:top w:val="nil"/>
              <w:left w:val="nil"/>
              <w:bottom w:val="single" w:sz="4" w:space="0" w:color="auto"/>
              <w:right w:val="nil"/>
            </w:tcBorders>
            <w:vAlign w:val="bottom"/>
            <w:hideMark/>
          </w:tcPr>
          <w:p w14:paraId="3C37F54F"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single" w:sz="4" w:space="0" w:color="auto"/>
              <w:right w:val="nil"/>
            </w:tcBorders>
          </w:tcPr>
          <w:p w14:paraId="49CAB4C3"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single" w:sz="4" w:space="0" w:color="auto"/>
              <w:right w:val="nil"/>
            </w:tcBorders>
          </w:tcPr>
          <w:p w14:paraId="0085673F" w14:textId="77777777" w:rsidR="006F6216" w:rsidRDefault="006F6216">
            <w:pPr>
              <w:widowControl w:val="0"/>
              <w:autoSpaceDE w:val="0"/>
              <w:autoSpaceDN w:val="0"/>
              <w:adjustRightInd w:val="0"/>
              <w:spacing w:line="240" w:lineRule="auto"/>
              <w:jc w:val="center"/>
              <w:rPr>
                <w:rFonts w:cs="Times New Roman"/>
                <w:lang w:eastAsia="zh-CN"/>
              </w:rPr>
            </w:pPr>
          </w:p>
        </w:tc>
      </w:tr>
    </w:tbl>
    <w:p w14:paraId="7C65FC03" w14:textId="77777777" w:rsidR="006F6216" w:rsidRDefault="006F6216" w:rsidP="006F6216">
      <w:pPr>
        <w:jc w:val="both"/>
        <w:rPr>
          <w:rFonts w:cs="Times New Roman"/>
          <w:sz w:val="20"/>
          <w:szCs w:val="20"/>
        </w:rPr>
      </w:pPr>
      <w:r>
        <w:rPr>
          <w:rFonts w:cs="Times New Roman"/>
          <w:sz w:val="20"/>
          <w:szCs w:val="20"/>
        </w:rPr>
        <w:t xml:space="preserve">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w:t>
      </w:r>
      <w:r>
        <w:rPr>
          <w:rFonts w:cs="Times New Roman"/>
          <w:sz w:val="20"/>
          <w:szCs w:val="20"/>
        </w:rPr>
        <w:lastRenderedPageBreak/>
        <w:t xml:space="preserve">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6F81FEBA" w14:textId="77777777" w:rsidR="006F6216" w:rsidRDefault="006F6216" w:rsidP="006F6216">
      <w:pPr>
        <w:jc w:val="both"/>
        <w:rPr>
          <w:rFonts w:cs="Times New Roman"/>
          <w:szCs w:val="24"/>
        </w:rPr>
      </w:pPr>
    </w:p>
    <w:p w14:paraId="691622EC" w14:textId="77777777" w:rsidR="006F6216" w:rsidRDefault="006F6216" w:rsidP="006F6216">
      <w:pPr>
        <w:jc w:val="both"/>
        <w:rPr>
          <w:rFonts w:cs="Times New Roman"/>
          <w:szCs w:val="24"/>
        </w:rPr>
      </w:pPr>
    </w:p>
    <w:p w14:paraId="1146B398" w14:textId="77777777" w:rsidR="006F6216" w:rsidRDefault="006F6216" w:rsidP="006F6216">
      <w:pPr>
        <w:jc w:val="both"/>
        <w:rPr>
          <w:rFonts w:cs="Times New Roman"/>
          <w:szCs w:val="24"/>
        </w:rPr>
      </w:pPr>
    </w:p>
    <w:p w14:paraId="60648B5C" w14:textId="77777777" w:rsidR="006F6216" w:rsidRDefault="006F6216" w:rsidP="006F6216">
      <w:pPr>
        <w:jc w:val="both"/>
        <w:rPr>
          <w:rFonts w:cs="Times New Roman"/>
          <w:szCs w:val="24"/>
        </w:rPr>
      </w:pPr>
    </w:p>
    <w:p w14:paraId="0C432AA8" w14:textId="77777777" w:rsidR="006F6216" w:rsidRDefault="006F6216" w:rsidP="006F6216">
      <w:pPr>
        <w:jc w:val="both"/>
        <w:rPr>
          <w:rFonts w:cs="Times New Roman"/>
          <w:szCs w:val="24"/>
        </w:rPr>
      </w:pPr>
    </w:p>
    <w:p w14:paraId="07C82788" w14:textId="77777777" w:rsidR="006F6216" w:rsidRDefault="006F6216" w:rsidP="006F6216">
      <w:pPr>
        <w:jc w:val="both"/>
        <w:rPr>
          <w:rFonts w:cs="Times New Roman"/>
          <w:szCs w:val="24"/>
        </w:rPr>
      </w:pPr>
    </w:p>
    <w:p w14:paraId="24A13E3C" w14:textId="77777777" w:rsidR="006F6216" w:rsidRDefault="006F6216" w:rsidP="006F6216">
      <w:pPr>
        <w:jc w:val="both"/>
        <w:rPr>
          <w:rFonts w:cs="Times New Roman"/>
          <w:szCs w:val="24"/>
        </w:rPr>
      </w:pPr>
    </w:p>
    <w:p w14:paraId="58DD559E" w14:textId="77777777" w:rsidR="006F6216" w:rsidRDefault="006F6216" w:rsidP="006F6216">
      <w:pPr>
        <w:jc w:val="both"/>
        <w:rPr>
          <w:rFonts w:cs="Times New Roman"/>
          <w:szCs w:val="24"/>
        </w:rPr>
      </w:pPr>
    </w:p>
    <w:p w14:paraId="3E2A75BA" w14:textId="77777777" w:rsidR="006F6216" w:rsidRDefault="006F6216" w:rsidP="006F6216">
      <w:pPr>
        <w:jc w:val="both"/>
        <w:rPr>
          <w:rFonts w:cs="Times New Roman"/>
          <w:szCs w:val="24"/>
        </w:rPr>
      </w:pPr>
    </w:p>
    <w:p w14:paraId="7DF3268D" w14:textId="77777777" w:rsidR="006F6216" w:rsidRDefault="006F6216" w:rsidP="006F6216">
      <w:pPr>
        <w:jc w:val="both"/>
        <w:rPr>
          <w:rFonts w:cs="Times New Roman"/>
          <w:szCs w:val="24"/>
        </w:rPr>
      </w:pPr>
    </w:p>
    <w:p w14:paraId="741AE216" w14:textId="77777777" w:rsidR="006F6216" w:rsidRDefault="006F6216" w:rsidP="006F6216">
      <w:pPr>
        <w:jc w:val="both"/>
        <w:rPr>
          <w:rFonts w:cs="Times New Roman"/>
          <w:szCs w:val="24"/>
        </w:rPr>
      </w:pPr>
    </w:p>
    <w:p w14:paraId="4660515D" w14:textId="77777777" w:rsidR="006F6216" w:rsidRDefault="006F6216" w:rsidP="006F6216">
      <w:pPr>
        <w:jc w:val="both"/>
        <w:rPr>
          <w:rFonts w:cs="Times New Roman"/>
          <w:szCs w:val="24"/>
        </w:rPr>
      </w:pPr>
    </w:p>
    <w:p w14:paraId="781E41DC" w14:textId="77777777" w:rsidR="006F6216" w:rsidRDefault="006F6216" w:rsidP="006F6216">
      <w:pPr>
        <w:jc w:val="both"/>
        <w:rPr>
          <w:rFonts w:cs="Times New Roman"/>
          <w:szCs w:val="24"/>
        </w:rPr>
      </w:pPr>
    </w:p>
    <w:p w14:paraId="3BD19666" w14:textId="77777777" w:rsidR="006F6216" w:rsidRDefault="006F6216" w:rsidP="006F6216">
      <w:pPr>
        <w:rPr>
          <w:rFonts w:cs="Times New Roman"/>
          <w:szCs w:val="24"/>
        </w:rPr>
      </w:pPr>
      <w:r>
        <w:rPr>
          <w:rFonts w:cs="Times New Roman"/>
          <w:szCs w:val="24"/>
        </w:rPr>
        <w:t>Table S.10 Effects of a Ten-Percentage-Point Increase in Refundable State EITC (as % of Federal Credit) on Access to Medical and Dental Care, Single Low-Educated Non-Pregnant Women Aged 18-44 Years with Two or More Children in BRFSS (June-November)</w:t>
      </w:r>
    </w:p>
    <w:tbl>
      <w:tblPr>
        <w:tblW w:w="5000" w:type="pct"/>
        <w:tblBorders>
          <w:top w:val="single" w:sz="4" w:space="0" w:color="auto"/>
          <w:bottom w:val="single" w:sz="4" w:space="0" w:color="auto"/>
        </w:tblBorders>
        <w:tblLook w:val="04A0" w:firstRow="1" w:lastRow="0" w:firstColumn="1" w:lastColumn="0" w:noHBand="0" w:noVBand="1"/>
      </w:tblPr>
      <w:tblGrid>
        <w:gridCol w:w="2735"/>
        <w:gridCol w:w="1597"/>
        <w:gridCol w:w="2443"/>
        <w:gridCol w:w="2585"/>
      </w:tblGrid>
      <w:tr w:rsidR="006F6216" w14:paraId="4EFDC8D2" w14:textId="77777777" w:rsidTr="006F6216">
        <w:trPr>
          <w:cantSplit/>
          <w:trHeight w:val="270"/>
        </w:trPr>
        <w:tc>
          <w:tcPr>
            <w:tcW w:w="1461" w:type="pct"/>
            <w:tcBorders>
              <w:top w:val="single" w:sz="4" w:space="0" w:color="auto"/>
              <w:left w:val="nil"/>
              <w:bottom w:val="single" w:sz="4" w:space="0" w:color="auto"/>
              <w:right w:val="nil"/>
            </w:tcBorders>
          </w:tcPr>
          <w:p w14:paraId="72839C18" w14:textId="77777777" w:rsidR="006F6216" w:rsidRDefault="006F6216">
            <w:pPr>
              <w:widowControl w:val="0"/>
              <w:autoSpaceDE w:val="0"/>
              <w:autoSpaceDN w:val="0"/>
              <w:adjustRightInd w:val="0"/>
              <w:spacing w:line="240" w:lineRule="auto"/>
              <w:rPr>
                <w:rFonts w:cs="Times New Roman"/>
                <w:lang w:eastAsia="zh-CN"/>
              </w:rPr>
            </w:pPr>
          </w:p>
        </w:tc>
        <w:tc>
          <w:tcPr>
            <w:tcW w:w="853" w:type="pct"/>
            <w:tcBorders>
              <w:top w:val="single" w:sz="4" w:space="0" w:color="auto"/>
              <w:left w:val="nil"/>
              <w:bottom w:val="single" w:sz="4" w:space="0" w:color="auto"/>
              <w:right w:val="nil"/>
            </w:tcBorders>
            <w:hideMark/>
          </w:tcPr>
          <w:p w14:paraId="3E084B24"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Effect (SE)</w:t>
            </w:r>
          </w:p>
        </w:tc>
        <w:tc>
          <w:tcPr>
            <w:tcW w:w="1305" w:type="pct"/>
            <w:tcBorders>
              <w:top w:val="single" w:sz="4" w:space="0" w:color="auto"/>
              <w:left w:val="nil"/>
              <w:bottom w:val="single" w:sz="4" w:space="0" w:color="auto"/>
              <w:right w:val="nil"/>
            </w:tcBorders>
            <w:hideMark/>
          </w:tcPr>
          <w:p w14:paraId="5F3778D2"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95% CI</w:t>
            </w:r>
          </w:p>
        </w:tc>
        <w:tc>
          <w:tcPr>
            <w:tcW w:w="1381" w:type="pct"/>
            <w:tcBorders>
              <w:top w:val="single" w:sz="4" w:space="0" w:color="auto"/>
              <w:left w:val="nil"/>
              <w:bottom w:val="single" w:sz="4" w:space="0" w:color="auto"/>
              <w:right w:val="nil"/>
            </w:tcBorders>
            <w:hideMark/>
          </w:tcPr>
          <w:p w14:paraId="6E22FAD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Outcome Mean</w:t>
            </w:r>
          </w:p>
        </w:tc>
      </w:tr>
      <w:tr w:rsidR="006F6216" w14:paraId="784FEF47" w14:textId="77777777" w:rsidTr="006F6216">
        <w:trPr>
          <w:cantSplit/>
          <w:trHeight w:val="278"/>
        </w:trPr>
        <w:tc>
          <w:tcPr>
            <w:tcW w:w="1461" w:type="pct"/>
            <w:vMerge w:val="restart"/>
            <w:tcBorders>
              <w:top w:val="single" w:sz="4" w:space="0" w:color="auto"/>
              <w:left w:val="nil"/>
              <w:bottom w:val="nil"/>
              <w:right w:val="nil"/>
            </w:tcBorders>
            <w:hideMark/>
          </w:tcPr>
          <w:p w14:paraId="790DFB79"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 xml:space="preserve">Foregone medical visit </w:t>
            </w:r>
          </w:p>
        </w:tc>
        <w:tc>
          <w:tcPr>
            <w:tcW w:w="853" w:type="pct"/>
            <w:tcBorders>
              <w:top w:val="single" w:sz="4" w:space="0" w:color="auto"/>
              <w:left w:val="nil"/>
              <w:bottom w:val="nil"/>
              <w:right w:val="nil"/>
            </w:tcBorders>
            <w:vAlign w:val="bottom"/>
            <w:hideMark/>
          </w:tcPr>
          <w:p w14:paraId="28755356" w14:textId="77777777" w:rsidR="006F6216" w:rsidRDefault="006F6216">
            <w:pPr>
              <w:jc w:val="center"/>
              <w:rPr>
                <w:rFonts w:cs="Times New Roman"/>
                <w:color w:val="000000"/>
                <w:lang w:eastAsia="zh-CN"/>
              </w:rPr>
            </w:pPr>
            <w:r>
              <w:rPr>
                <w:rFonts w:ascii="Calibri" w:hAnsi="Calibri" w:cs="Calibri"/>
                <w:color w:val="000000"/>
                <w:lang w:eastAsia="zh-CN"/>
              </w:rPr>
              <w:t>-0.006*</w:t>
            </w:r>
          </w:p>
        </w:tc>
        <w:tc>
          <w:tcPr>
            <w:tcW w:w="1305" w:type="pct"/>
            <w:tcBorders>
              <w:top w:val="single" w:sz="4" w:space="0" w:color="auto"/>
              <w:left w:val="nil"/>
              <w:bottom w:val="nil"/>
              <w:right w:val="nil"/>
            </w:tcBorders>
            <w:hideMark/>
          </w:tcPr>
          <w:p w14:paraId="380ABFD1"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[-0.01,0.001]</w:t>
            </w:r>
          </w:p>
        </w:tc>
        <w:tc>
          <w:tcPr>
            <w:tcW w:w="1381" w:type="pct"/>
            <w:tcBorders>
              <w:top w:val="single" w:sz="4" w:space="0" w:color="auto"/>
              <w:left w:val="nil"/>
              <w:bottom w:val="nil"/>
              <w:right w:val="nil"/>
            </w:tcBorders>
            <w:hideMark/>
          </w:tcPr>
          <w:p w14:paraId="0F6D89E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0.3</w:t>
            </w:r>
          </w:p>
        </w:tc>
      </w:tr>
      <w:tr w:rsidR="006F6216" w14:paraId="4D146F59" w14:textId="77777777" w:rsidTr="006F6216">
        <w:trPr>
          <w:cantSplit/>
          <w:trHeight w:val="49"/>
        </w:trPr>
        <w:tc>
          <w:tcPr>
            <w:tcW w:w="0" w:type="auto"/>
            <w:vMerge/>
            <w:tcBorders>
              <w:top w:val="single" w:sz="4" w:space="0" w:color="auto"/>
              <w:left w:val="nil"/>
              <w:bottom w:val="nil"/>
              <w:right w:val="nil"/>
            </w:tcBorders>
            <w:vAlign w:val="center"/>
            <w:hideMark/>
          </w:tcPr>
          <w:p w14:paraId="2D9B75DF"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4005C840" w14:textId="77777777" w:rsidR="006F6216" w:rsidRDefault="006F6216">
            <w:pPr>
              <w:jc w:val="center"/>
              <w:rPr>
                <w:rFonts w:cs="Times New Roman"/>
                <w:color w:val="000000"/>
                <w:lang w:eastAsia="zh-CN"/>
              </w:rPr>
            </w:pPr>
            <w:r>
              <w:rPr>
                <w:rFonts w:ascii="Calibri" w:hAnsi="Calibri" w:cs="Calibri"/>
                <w:color w:val="000000"/>
                <w:lang w:eastAsia="zh-CN"/>
              </w:rPr>
              <w:t>(0.003)</w:t>
            </w:r>
          </w:p>
        </w:tc>
        <w:tc>
          <w:tcPr>
            <w:tcW w:w="1305" w:type="pct"/>
            <w:tcBorders>
              <w:top w:val="nil"/>
              <w:left w:val="nil"/>
              <w:bottom w:val="nil"/>
              <w:right w:val="nil"/>
            </w:tcBorders>
          </w:tcPr>
          <w:p w14:paraId="38E009BB"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05E2138B"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4B02DC0F" w14:textId="77777777" w:rsidTr="006F6216">
        <w:trPr>
          <w:cantSplit/>
          <w:trHeight w:val="20"/>
        </w:trPr>
        <w:tc>
          <w:tcPr>
            <w:tcW w:w="1461" w:type="pct"/>
            <w:vMerge w:val="restart"/>
            <w:tcBorders>
              <w:top w:val="nil"/>
              <w:left w:val="nil"/>
              <w:bottom w:val="nil"/>
              <w:right w:val="nil"/>
            </w:tcBorders>
            <w:hideMark/>
          </w:tcPr>
          <w:p w14:paraId="2400777C"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Routine medical checkup</w:t>
            </w:r>
          </w:p>
        </w:tc>
        <w:tc>
          <w:tcPr>
            <w:tcW w:w="853" w:type="pct"/>
            <w:tcBorders>
              <w:top w:val="nil"/>
              <w:left w:val="nil"/>
              <w:bottom w:val="nil"/>
              <w:right w:val="nil"/>
            </w:tcBorders>
            <w:vAlign w:val="bottom"/>
            <w:hideMark/>
          </w:tcPr>
          <w:p w14:paraId="40F494D5" w14:textId="77777777" w:rsidR="006F6216" w:rsidRDefault="006F6216">
            <w:pPr>
              <w:jc w:val="center"/>
              <w:rPr>
                <w:rFonts w:cs="Times New Roman"/>
                <w:color w:val="000000"/>
                <w:lang w:eastAsia="zh-CN"/>
              </w:rPr>
            </w:pPr>
            <w:r>
              <w:rPr>
                <w:rFonts w:ascii="Calibri" w:hAnsi="Calibri" w:cs="Calibri"/>
                <w:color w:val="000000"/>
                <w:lang w:eastAsia="zh-CN"/>
              </w:rPr>
              <w:t>-0.001</w:t>
            </w:r>
          </w:p>
        </w:tc>
        <w:tc>
          <w:tcPr>
            <w:tcW w:w="1305" w:type="pct"/>
            <w:tcBorders>
              <w:top w:val="nil"/>
              <w:left w:val="nil"/>
              <w:bottom w:val="nil"/>
              <w:right w:val="nil"/>
            </w:tcBorders>
            <w:hideMark/>
          </w:tcPr>
          <w:p w14:paraId="01FE7F7B"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[-0.004,0.002]</w:t>
            </w:r>
          </w:p>
        </w:tc>
        <w:tc>
          <w:tcPr>
            <w:tcW w:w="1381" w:type="pct"/>
            <w:tcBorders>
              <w:top w:val="nil"/>
              <w:left w:val="nil"/>
              <w:bottom w:val="nil"/>
              <w:right w:val="nil"/>
            </w:tcBorders>
            <w:hideMark/>
          </w:tcPr>
          <w:p w14:paraId="1B6D4BD5"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79162D46" w14:textId="77777777" w:rsidTr="006F6216">
        <w:trPr>
          <w:cantSplit/>
          <w:trHeight w:val="90"/>
        </w:trPr>
        <w:tc>
          <w:tcPr>
            <w:tcW w:w="0" w:type="auto"/>
            <w:vMerge/>
            <w:tcBorders>
              <w:top w:val="nil"/>
              <w:left w:val="nil"/>
              <w:bottom w:val="nil"/>
              <w:right w:val="nil"/>
            </w:tcBorders>
            <w:vAlign w:val="center"/>
            <w:hideMark/>
          </w:tcPr>
          <w:p w14:paraId="47C10656" w14:textId="77777777" w:rsidR="006F6216" w:rsidRDefault="006F6216">
            <w:pPr>
              <w:rPr>
                <w:rFonts w:cs="Times New Roman"/>
                <w:lang w:eastAsia="zh-CN"/>
              </w:rPr>
            </w:pPr>
          </w:p>
        </w:tc>
        <w:tc>
          <w:tcPr>
            <w:tcW w:w="853" w:type="pct"/>
            <w:tcBorders>
              <w:top w:val="nil"/>
              <w:left w:val="nil"/>
              <w:bottom w:val="nil"/>
              <w:right w:val="nil"/>
            </w:tcBorders>
            <w:vAlign w:val="bottom"/>
            <w:hideMark/>
          </w:tcPr>
          <w:p w14:paraId="531CF7BE" w14:textId="77777777" w:rsidR="006F6216" w:rsidRDefault="006F6216">
            <w:pPr>
              <w:jc w:val="center"/>
              <w:rPr>
                <w:rFonts w:cs="Times New Roman"/>
                <w:color w:val="000000"/>
                <w:lang w:eastAsia="zh-CN"/>
              </w:rPr>
            </w:pPr>
            <w:r>
              <w:rPr>
                <w:rFonts w:ascii="Calibri" w:hAnsi="Calibri" w:cs="Calibri"/>
                <w:color w:val="000000"/>
                <w:lang w:eastAsia="zh-CN"/>
              </w:rPr>
              <w:t>(0.001)</w:t>
            </w:r>
          </w:p>
        </w:tc>
        <w:tc>
          <w:tcPr>
            <w:tcW w:w="1305" w:type="pct"/>
            <w:tcBorders>
              <w:top w:val="nil"/>
              <w:left w:val="nil"/>
              <w:bottom w:val="nil"/>
              <w:right w:val="nil"/>
            </w:tcBorders>
          </w:tcPr>
          <w:p w14:paraId="19592073"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nil"/>
              <w:right w:val="nil"/>
            </w:tcBorders>
          </w:tcPr>
          <w:p w14:paraId="0B3E88E3" w14:textId="77777777" w:rsidR="006F6216" w:rsidRDefault="006F6216">
            <w:pPr>
              <w:widowControl w:val="0"/>
              <w:autoSpaceDE w:val="0"/>
              <w:autoSpaceDN w:val="0"/>
              <w:adjustRightInd w:val="0"/>
              <w:spacing w:line="240" w:lineRule="auto"/>
              <w:jc w:val="center"/>
              <w:rPr>
                <w:rFonts w:cs="Times New Roman"/>
                <w:lang w:eastAsia="zh-CN"/>
              </w:rPr>
            </w:pPr>
          </w:p>
        </w:tc>
      </w:tr>
      <w:tr w:rsidR="006F6216" w14:paraId="743AC834" w14:textId="77777777" w:rsidTr="006F6216">
        <w:trPr>
          <w:cantSplit/>
          <w:trHeight w:val="39"/>
        </w:trPr>
        <w:tc>
          <w:tcPr>
            <w:tcW w:w="1461" w:type="pct"/>
            <w:vMerge w:val="restart"/>
            <w:tcBorders>
              <w:top w:val="nil"/>
              <w:left w:val="nil"/>
              <w:bottom w:val="single" w:sz="4" w:space="0" w:color="auto"/>
              <w:right w:val="nil"/>
            </w:tcBorders>
            <w:hideMark/>
          </w:tcPr>
          <w:p w14:paraId="62D3DB33" w14:textId="77777777" w:rsidR="006F6216" w:rsidRDefault="006F6216">
            <w:pPr>
              <w:widowControl w:val="0"/>
              <w:autoSpaceDE w:val="0"/>
              <w:autoSpaceDN w:val="0"/>
              <w:adjustRightInd w:val="0"/>
              <w:spacing w:line="240" w:lineRule="auto"/>
              <w:rPr>
                <w:rFonts w:cs="Times New Roman"/>
                <w:lang w:eastAsia="zh-CN"/>
              </w:rPr>
            </w:pPr>
            <w:r>
              <w:rPr>
                <w:rFonts w:cs="Times New Roman"/>
                <w:lang w:eastAsia="zh-CN"/>
              </w:rPr>
              <w:t>Dental visit</w:t>
            </w:r>
          </w:p>
        </w:tc>
        <w:tc>
          <w:tcPr>
            <w:tcW w:w="853" w:type="pct"/>
            <w:tcBorders>
              <w:top w:val="nil"/>
              <w:left w:val="nil"/>
              <w:bottom w:val="nil"/>
              <w:right w:val="nil"/>
            </w:tcBorders>
            <w:vAlign w:val="bottom"/>
            <w:hideMark/>
          </w:tcPr>
          <w:p w14:paraId="748D2EA2" w14:textId="77777777" w:rsidR="006F6216" w:rsidRDefault="006F6216">
            <w:pPr>
              <w:jc w:val="center"/>
              <w:rPr>
                <w:rFonts w:cs="Times New Roman"/>
                <w:color w:val="000000"/>
                <w:lang w:eastAsia="zh-CN"/>
              </w:rPr>
            </w:pPr>
            <w:r>
              <w:rPr>
                <w:rFonts w:ascii="Calibri" w:hAnsi="Calibri" w:cs="Calibri"/>
                <w:color w:val="000000"/>
                <w:lang w:eastAsia="zh-CN"/>
              </w:rPr>
              <w:t>0.01*</w:t>
            </w:r>
          </w:p>
        </w:tc>
        <w:tc>
          <w:tcPr>
            <w:tcW w:w="1305" w:type="pct"/>
            <w:tcBorders>
              <w:top w:val="nil"/>
              <w:left w:val="nil"/>
              <w:bottom w:val="nil"/>
              <w:right w:val="nil"/>
            </w:tcBorders>
            <w:hideMark/>
          </w:tcPr>
          <w:p w14:paraId="6742E766"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[0.002,0.02]</w:t>
            </w:r>
          </w:p>
        </w:tc>
        <w:tc>
          <w:tcPr>
            <w:tcW w:w="1381" w:type="pct"/>
            <w:tcBorders>
              <w:top w:val="nil"/>
              <w:left w:val="nil"/>
              <w:bottom w:val="nil"/>
              <w:right w:val="nil"/>
            </w:tcBorders>
            <w:hideMark/>
          </w:tcPr>
          <w:p w14:paraId="0CB41949" w14:textId="77777777" w:rsidR="006F6216" w:rsidRDefault="006F6216">
            <w:pPr>
              <w:widowControl w:val="0"/>
              <w:autoSpaceDE w:val="0"/>
              <w:autoSpaceDN w:val="0"/>
              <w:adjustRightInd w:val="0"/>
              <w:spacing w:line="240" w:lineRule="auto"/>
              <w:jc w:val="center"/>
              <w:rPr>
                <w:rFonts w:cs="Times New Roman"/>
                <w:lang w:eastAsia="zh-CN"/>
              </w:rPr>
            </w:pPr>
            <w:r>
              <w:rPr>
                <w:rFonts w:cs="Times New Roman"/>
                <w:lang w:eastAsia="zh-CN"/>
              </w:rPr>
              <w:t>0.6</w:t>
            </w:r>
          </w:p>
        </w:tc>
      </w:tr>
      <w:tr w:rsidR="006F6216" w14:paraId="0049DB4B" w14:textId="77777777" w:rsidTr="006F6216">
        <w:trPr>
          <w:cantSplit/>
          <w:trHeight w:val="53"/>
        </w:trPr>
        <w:tc>
          <w:tcPr>
            <w:tcW w:w="0" w:type="auto"/>
            <w:vMerge/>
            <w:tcBorders>
              <w:top w:val="nil"/>
              <w:left w:val="nil"/>
              <w:bottom w:val="single" w:sz="4" w:space="0" w:color="auto"/>
              <w:right w:val="nil"/>
            </w:tcBorders>
            <w:vAlign w:val="center"/>
            <w:hideMark/>
          </w:tcPr>
          <w:p w14:paraId="0E1F660F" w14:textId="77777777" w:rsidR="006F6216" w:rsidRDefault="006F6216">
            <w:pPr>
              <w:rPr>
                <w:rFonts w:cs="Times New Roman"/>
                <w:lang w:eastAsia="zh-CN"/>
              </w:rPr>
            </w:pPr>
          </w:p>
        </w:tc>
        <w:tc>
          <w:tcPr>
            <w:tcW w:w="853" w:type="pct"/>
            <w:tcBorders>
              <w:top w:val="nil"/>
              <w:left w:val="nil"/>
              <w:bottom w:val="single" w:sz="4" w:space="0" w:color="auto"/>
              <w:right w:val="nil"/>
            </w:tcBorders>
            <w:vAlign w:val="bottom"/>
            <w:hideMark/>
          </w:tcPr>
          <w:p w14:paraId="659B07F7" w14:textId="77777777" w:rsidR="006F6216" w:rsidRDefault="006F6216">
            <w:pPr>
              <w:jc w:val="center"/>
              <w:rPr>
                <w:rFonts w:cs="Times New Roman"/>
                <w:color w:val="000000"/>
                <w:lang w:eastAsia="zh-CN"/>
              </w:rPr>
            </w:pPr>
            <w:r>
              <w:rPr>
                <w:rFonts w:ascii="Calibri" w:hAnsi="Calibri" w:cs="Calibri"/>
                <w:color w:val="000000"/>
                <w:lang w:eastAsia="zh-CN"/>
              </w:rPr>
              <w:t>(0.005)</w:t>
            </w:r>
          </w:p>
        </w:tc>
        <w:tc>
          <w:tcPr>
            <w:tcW w:w="1305" w:type="pct"/>
            <w:tcBorders>
              <w:top w:val="nil"/>
              <w:left w:val="nil"/>
              <w:bottom w:val="single" w:sz="4" w:space="0" w:color="auto"/>
              <w:right w:val="nil"/>
            </w:tcBorders>
          </w:tcPr>
          <w:p w14:paraId="078D899E" w14:textId="77777777" w:rsidR="006F6216" w:rsidRDefault="006F6216">
            <w:pPr>
              <w:widowControl w:val="0"/>
              <w:autoSpaceDE w:val="0"/>
              <w:autoSpaceDN w:val="0"/>
              <w:adjustRightInd w:val="0"/>
              <w:spacing w:line="240" w:lineRule="auto"/>
              <w:jc w:val="center"/>
              <w:rPr>
                <w:rFonts w:cs="Times New Roman"/>
                <w:lang w:eastAsia="zh-CN"/>
              </w:rPr>
            </w:pPr>
          </w:p>
        </w:tc>
        <w:tc>
          <w:tcPr>
            <w:tcW w:w="1381" w:type="pct"/>
            <w:tcBorders>
              <w:top w:val="nil"/>
              <w:left w:val="nil"/>
              <w:bottom w:val="single" w:sz="4" w:space="0" w:color="auto"/>
              <w:right w:val="nil"/>
            </w:tcBorders>
          </w:tcPr>
          <w:p w14:paraId="5BE521AD" w14:textId="77777777" w:rsidR="006F6216" w:rsidRDefault="006F6216">
            <w:pPr>
              <w:widowControl w:val="0"/>
              <w:autoSpaceDE w:val="0"/>
              <w:autoSpaceDN w:val="0"/>
              <w:adjustRightInd w:val="0"/>
              <w:spacing w:line="240" w:lineRule="auto"/>
              <w:jc w:val="center"/>
              <w:rPr>
                <w:rFonts w:cs="Times New Roman"/>
                <w:lang w:eastAsia="zh-CN"/>
              </w:rPr>
            </w:pPr>
          </w:p>
        </w:tc>
      </w:tr>
    </w:tbl>
    <w:p w14:paraId="2C6E7FE0" w14:textId="77777777" w:rsidR="006F6216" w:rsidRDefault="006F6216" w:rsidP="006F6216">
      <w:pPr>
        <w:jc w:val="both"/>
        <w:rPr>
          <w:rFonts w:cs="Times New Roman"/>
          <w:sz w:val="20"/>
          <w:szCs w:val="20"/>
        </w:rPr>
      </w:pPr>
      <w:r>
        <w:rPr>
          <w:rFonts w:cs="Times New Roman"/>
          <w:sz w:val="20"/>
          <w:szCs w:val="20"/>
        </w:rPr>
        <w:t xml:space="preserve">Note: Each cell represents the effect of a 10 percentage-point increase in refundable state EITCs (relative to federal credits) on an outcome.  Estimates for forgone care and any routine checkups are based on annual data from BRFSS 1996-2019.  Estimate for any dental visits is based on biannual data in even years from 2002 through 2018.  The model includes one EITC variable, the refundable percentage of federal credit in tax year t-1 (states with no EITC and states with non-refundable ETIC have 0 on this variable as the control group). All models control for state, year, and month of survey fixed effects. The demographic controls include indicators for maternal age, an indicator for mothers of three or more children versus mothers of two children only, race/ethnicity, and education. State level controls include average state minimum wage from the past 12 months, state unemployment rate, state median household family income, maximum state TANF monthly payment for a family of 3, and Medicaid parental eligibility as % FPL. The regression is estimated using weighted least squares using BRFSS sampling weights; standard errors (SE) are clustered at state level and shown in parentheses.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0.05, </w:t>
      </w:r>
      <w:r>
        <w:rPr>
          <w:rFonts w:cs="Times New Roman"/>
          <w:sz w:val="20"/>
          <w:szCs w:val="20"/>
          <w:vertAlign w:val="superscript"/>
        </w:rPr>
        <w:t>**</w:t>
      </w:r>
      <w:r>
        <w:rPr>
          <w:rFonts w:cs="Times New Roman"/>
          <w:sz w:val="20"/>
          <w:szCs w:val="20"/>
        </w:rPr>
        <w:t xml:space="preserve"> </w:t>
      </w:r>
      <w:r>
        <w:rPr>
          <w:rFonts w:cs="Times New Roman"/>
          <w:i/>
          <w:iCs/>
          <w:sz w:val="20"/>
          <w:szCs w:val="20"/>
        </w:rPr>
        <w:t>p</w:t>
      </w:r>
      <w:r>
        <w:rPr>
          <w:rFonts w:cs="Times New Roman"/>
          <w:sz w:val="20"/>
          <w:szCs w:val="20"/>
        </w:rPr>
        <w:t xml:space="preserve"> &lt; 0.01.  </w:t>
      </w:r>
    </w:p>
    <w:p w14:paraId="262C6DA0" w14:textId="77777777" w:rsidR="006F6216" w:rsidRDefault="006F6216" w:rsidP="006F6216">
      <w:pPr>
        <w:jc w:val="both"/>
        <w:rPr>
          <w:rFonts w:cs="Times New Roman"/>
          <w:szCs w:val="24"/>
        </w:rPr>
      </w:pPr>
    </w:p>
    <w:p w14:paraId="11764C4C" w14:textId="77777777" w:rsidR="006F6216" w:rsidRDefault="006F6216" w:rsidP="006F6216">
      <w:pPr>
        <w:jc w:val="both"/>
        <w:rPr>
          <w:rFonts w:cs="Times New Roman"/>
          <w:szCs w:val="24"/>
        </w:rPr>
      </w:pPr>
    </w:p>
    <w:p w14:paraId="0259C9CB" w14:textId="77777777" w:rsidR="006F6216" w:rsidRDefault="006F6216" w:rsidP="006F6216">
      <w:pPr>
        <w:jc w:val="both"/>
        <w:rPr>
          <w:rFonts w:cs="Times New Roman"/>
          <w:szCs w:val="24"/>
        </w:rPr>
      </w:pPr>
    </w:p>
    <w:p w14:paraId="499F1D7A" w14:textId="77777777" w:rsidR="006F6216" w:rsidRDefault="006F6216" w:rsidP="006F6216">
      <w:pPr>
        <w:jc w:val="both"/>
        <w:rPr>
          <w:rFonts w:cs="Times New Roman"/>
          <w:szCs w:val="24"/>
        </w:rPr>
      </w:pPr>
    </w:p>
    <w:p w14:paraId="783ABC04" w14:textId="77777777" w:rsidR="006F6216" w:rsidRDefault="006F6216" w:rsidP="006F6216">
      <w:pPr>
        <w:jc w:val="both"/>
        <w:rPr>
          <w:rFonts w:cs="Times New Roman"/>
          <w:szCs w:val="24"/>
        </w:rPr>
      </w:pPr>
    </w:p>
    <w:p w14:paraId="004BEF7A" w14:textId="77777777" w:rsidR="006F6216" w:rsidRDefault="006F6216" w:rsidP="006F6216">
      <w:pPr>
        <w:jc w:val="both"/>
        <w:rPr>
          <w:rFonts w:cs="Times New Roman"/>
          <w:szCs w:val="24"/>
        </w:rPr>
      </w:pPr>
    </w:p>
    <w:p w14:paraId="7C2EBEE8" w14:textId="77777777" w:rsidR="006F6216" w:rsidRDefault="006F6216" w:rsidP="006F6216">
      <w:pPr>
        <w:jc w:val="both"/>
        <w:rPr>
          <w:rFonts w:cs="Times New Roman"/>
          <w:szCs w:val="24"/>
        </w:rPr>
      </w:pPr>
    </w:p>
    <w:p w14:paraId="285ED534" w14:textId="77777777" w:rsidR="006F6216" w:rsidRDefault="006F6216" w:rsidP="006F6216">
      <w:pPr>
        <w:jc w:val="both"/>
        <w:rPr>
          <w:rFonts w:cs="Times New Roman"/>
          <w:szCs w:val="24"/>
        </w:rPr>
      </w:pPr>
    </w:p>
    <w:p w14:paraId="5925E49C" w14:textId="77777777" w:rsidR="006F6216" w:rsidRDefault="006F6216" w:rsidP="006F6216">
      <w:pPr>
        <w:jc w:val="both"/>
        <w:rPr>
          <w:rFonts w:cs="Times New Roman"/>
          <w:szCs w:val="24"/>
        </w:rPr>
      </w:pPr>
    </w:p>
    <w:p w14:paraId="1DC021C5" w14:textId="77777777" w:rsidR="006F6216" w:rsidRDefault="006F6216" w:rsidP="006F6216">
      <w:pPr>
        <w:jc w:val="both"/>
        <w:rPr>
          <w:rFonts w:cs="Times New Roman"/>
          <w:szCs w:val="24"/>
        </w:rPr>
      </w:pPr>
    </w:p>
    <w:p w14:paraId="6EDC4806" w14:textId="77777777" w:rsidR="006F6216" w:rsidRDefault="006F6216" w:rsidP="006F6216">
      <w:pPr>
        <w:spacing w:line="240" w:lineRule="auto"/>
        <w:jc w:val="center"/>
        <w:rPr>
          <w:rFonts w:cs="Times New Roman"/>
          <w:szCs w:val="24"/>
        </w:rPr>
      </w:pPr>
    </w:p>
    <w:p w14:paraId="13C3F6A2" w14:textId="77777777" w:rsidR="006F6216" w:rsidRDefault="006F6216" w:rsidP="006F6216">
      <w:pPr>
        <w:spacing w:line="240" w:lineRule="auto"/>
        <w:jc w:val="center"/>
        <w:rPr>
          <w:rFonts w:cs="Times New Roman"/>
          <w:szCs w:val="24"/>
        </w:rPr>
      </w:pPr>
    </w:p>
    <w:p w14:paraId="5FD9606B" w14:textId="77777777" w:rsidR="006F6216" w:rsidRDefault="006F6216" w:rsidP="006F6216">
      <w:pPr>
        <w:tabs>
          <w:tab w:val="left" w:pos="7455"/>
        </w:tabs>
        <w:rPr>
          <w:rFonts w:eastAsia="DengXian" w:cs="Times New Roman"/>
          <w:szCs w:val="24"/>
          <w:lang w:eastAsia="zh-CN"/>
        </w:rPr>
      </w:pPr>
    </w:p>
    <w:p w14:paraId="1FB3C0A8"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16"/>
    <w:rsid w:val="006F6216"/>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EB66"/>
  <w15:chartTrackingRefBased/>
  <w15:docId w15:val="{04989CA9-6661-4F06-8EC4-DDCF798C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216"/>
    <w:pPr>
      <w:spacing w:after="0" w:line="256" w:lineRule="auto"/>
    </w:pPr>
    <w:rPr>
      <w:rFonts w:ascii="Times New Roman" w:eastAsia="SimSu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6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0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axpolicycenter.org/statistics/state-eitc-percentage-federal-eit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sl.org/research/labor-and-employment/earned-income-tax-credits-for-working-families.aspx" TargetMode="External"/><Relationship Id="rId5" Type="http://schemas.openxmlformats.org/officeDocument/2006/relationships/hyperlink" Target="http://www.taxcreditsforworkersandfamilies.org/state-tax-credits/indiana/" TargetMode="External"/><Relationship Id="rId4" Type="http://schemas.openxmlformats.org/officeDocument/2006/relationships/hyperlink" Target="https://www.taxpolicycenter.org/statistics/state-eitc-percentage-federal-eit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2929</Words>
  <Characters>16698</Characters>
  <Application>Microsoft Office Word</Application>
  <DocSecurity>0</DocSecurity>
  <Lines>139</Lines>
  <Paragraphs>39</Paragraphs>
  <ScaleCrop>false</ScaleCrop>
  <Company>Springer Nature</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2023-05-17T04:21:00Z</dcterms:created>
  <dcterms:modified xsi:type="dcterms:W3CDTF">2023-05-17T04:21:00Z</dcterms:modified>
</cp:coreProperties>
</file>