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3202E" w14:textId="77777777" w:rsidR="00A36C8D" w:rsidRPr="00FA0682" w:rsidRDefault="00A36C8D" w:rsidP="00A36C8D">
      <w:pPr>
        <w:pStyle w:val="Heading1"/>
        <w:spacing w:before="1"/>
        <w:ind w:left="836" w:firstLine="0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Annex: Method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calculating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variables.</w:t>
      </w:r>
    </w:p>
    <w:p w14:paraId="29762981" w14:textId="77777777" w:rsidR="00A36C8D" w:rsidRPr="00FA0682" w:rsidRDefault="00A36C8D" w:rsidP="00A36C8D">
      <w:pPr>
        <w:pStyle w:val="BodyText"/>
        <w:spacing w:before="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522F475" w14:textId="77777777" w:rsidR="00A36C8D" w:rsidRPr="00FA0682" w:rsidRDefault="00A36C8D" w:rsidP="00A36C8D">
      <w:pPr>
        <w:pStyle w:val="Heading1"/>
        <w:numPr>
          <w:ilvl w:val="1"/>
          <w:numId w:val="3"/>
        </w:numPr>
        <w:tabs>
          <w:tab w:val="left" w:pos="1196"/>
          <w:tab w:val="left" w:pos="1197"/>
        </w:tabs>
        <w:spacing w:before="1"/>
        <w:ind w:left="1197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Possible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monetary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value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agricultural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</w:t>
      </w:r>
      <w:r w:rsidRPr="00FA0682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from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farming:</w:t>
      </w:r>
    </w:p>
    <w:p w14:paraId="190907FE" w14:textId="77777777" w:rsidR="00A36C8D" w:rsidRPr="00FA0682" w:rsidRDefault="00A36C8D" w:rsidP="00A36C8D">
      <w:pPr>
        <w:pStyle w:val="BodyText"/>
        <w:spacing w:before="38" w:line="276" w:lineRule="auto"/>
        <w:ind w:left="476" w:right="5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Based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on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GIZ,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2020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report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we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add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up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amounts</w:t>
      </w:r>
      <w:r w:rsidRPr="00FA0682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from</w:t>
      </w:r>
      <w:r w:rsidRPr="00FA068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crops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available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document. The total is about 31,613,306 tons. Applying the 30% rate, we get 9,483,991.8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tons.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Generally, waste is free in its use. However, waste from rice or cotton can vary from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30 to 150 f per kilo. We will therefore take an average value as the base price for a kilogram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agricultural</w:t>
      </w:r>
      <w:r w:rsidRPr="00FA0682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waste:</w:t>
      </w:r>
      <w:r w:rsidRPr="00FA068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90</w:t>
      </w:r>
      <w:r w:rsidRPr="00FA068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FCFA.</w:t>
      </w:r>
      <w:r w:rsidRPr="00FA068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On</w:t>
      </w:r>
      <w:r w:rsidRPr="00FA068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this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basis,</w:t>
      </w:r>
      <w:r w:rsidRPr="00FA068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value</w:t>
      </w:r>
      <w:r w:rsidRPr="00FA068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agricultural</w:t>
      </w:r>
      <w:r w:rsidRPr="00FA0682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</w:t>
      </w:r>
      <w:r w:rsidRPr="00FA068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could</w:t>
      </w:r>
      <w:r w:rsidRPr="00FA068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be</w:t>
      </w:r>
      <w:r w:rsidRPr="00FA068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estimated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at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about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b/>
          <w:sz w:val="20"/>
          <w:szCs w:val="20"/>
        </w:rPr>
        <w:t>853,559,262</w:t>
      </w:r>
      <w:r w:rsidRPr="00FA0682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b/>
          <w:sz w:val="20"/>
          <w:szCs w:val="20"/>
        </w:rPr>
        <w:t>FCFA.</w:t>
      </w:r>
    </w:p>
    <w:p w14:paraId="0A846CCD" w14:textId="77777777" w:rsidR="00A36C8D" w:rsidRPr="00FA0682" w:rsidRDefault="00A36C8D" w:rsidP="00A36C8D">
      <w:pPr>
        <w:pStyle w:val="ListParagraph"/>
        <w:numPr>
          <w:ilvl w:val="1"/>
          <w:numId w:val="3"/>
        </w:numPr>
        <w:tabs>
          <w:tab w:val="left" w:pos="1197"/>
        </w:tabs>
        <w:spacing w:line="276" w:lineRule="auto"/>
        <w:ind w:right="55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b/>
          <w:sz w:val="20"/>
          <w:szCs w:val="20"/>
        </w:rPr>
        <w:t>Possible monetary value of agricultural waste produced by the industrial sector</w:t>
      </w:r>
      <w:r w:rsidRPr="00FA0682">
        <w:rPr>
          <w:rFonts w:ascii="Times New Roman" w:hAnsi="Times New Roman" w:cs="Times New Roman"/>
          <w:b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According to GIZ, 2020, data on agricultural waste from cocoa processing, the potential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biomass released by the agro-industry is 43,760 tons. It should be noted that this data only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considers residues from cocoa processing. This is the only data used because the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residues from other crops are not available at this stage of our knowledge.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It should also be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noted that the main players use these residues to fuel their boilers. (e.g. Barry Callebaut) The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  </w:t>
      </w:r>
      <w:r w:rsidRPr="00FA0682">
        <w:rPr>
          <w:rFonts w:ascii="Times New Roman" w:hAnsi="Times New Roman" w:cs="Times New Roman"/>
          <w:sz w:val="20"/>
          <w:szCs w:val="20"/>
        </w:rPr>
        <w:t>quantity available is therefore very small. Applying the value of 30% with the unit cost of 90F,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 xml:space="preserve">obtain </w:t>
      </w:r>
      <w:r w:rsidRPr="00FA0682">
        <w:rPr>
          <w:rFonts w:ascii="Times New Roman" w:hAnsi="Times New Roman" w:cs="Times New Roman"/>
          <w:b/>
          <w:sz w:val="20"/>
          <w:szCs w:val="20"/>
        </w:rPr>
        <w:t>1,181,520</w:t>
      </w:r>
      <w:r w:rsidRPr="00FA0682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b/>
          <w:sz w:val="20"/>
          <w:szCs w:val="20"/>
        </w:rPr>
        <w:t>FCFA</w:t>
      </w:r>
      <w:r w:rsidRPr="00FA0682">
        <w:rPr>
          <w:rFonts w:ascii="Times New Roman" w:hAnsi="Times New Roman" w:cs="Times New Roman"/>
          <w:sz w:val="20"/>
          <w:szCs w:val="20"/>
        </w:rPr>
        <w:t>.</w:t>
      </w:r>
    </w:p>
    <w:p w14:paraId="154E9991" w14:textId="77777777" w:rsidR="00A36C8D" w:rsidRPr="00FA0682" w:rsidRDefault="00A36C8D" w:rsidP="00A36C8D">
      <w:pPr>
        <w:pStyle w:val="Heading1"/>
        <w:numPr>
          <w:ilvl w:val="1"/>
          <w:numId w:val="3"/>
        </w:numPr>
        <w:tabs>
          <w:tab w:val="left" w:pos="1196"/>
          <w:tab w:val="left" w:pos="1197"/>
        </w:tabs>
        <w:ind w:left="1197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Possible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monetary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value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household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from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industry</w:t>
      </w:r>
    </w:p>
    <w:p w14:paraId="0365FFC9" w14:textId="77777777" w:rsidR="00A36C8D" w:rsidRPr="00FA0682" w:rsidRDefault="00A36C8D" w:rsidP="00A36C8D">
      <w:pPr>
        <w:pStyle w:val="BodyText"/>
        <w:spacing w:before="42" w:line="276" w:lineRule="auto"/>
        <w:ind w:left="476" w:right="553" w:firstLine="6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N'guettia (2010) estimates the share of industry in household waste at 10.17%. Furthermore,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most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documents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agree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on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figure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about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1,650,000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tons</w:t>
      </w:r>
      <w:r w:rsidRPr="00FA0682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household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for</w:t>
      </w:r>
      <w:r w:rsidRPr="00FA068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 city of Abidjan. GIZ, 2020 also estimates that the share of fermentable waste in the total amount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waste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45%.</w:t>
      </w:r>
      <w:r w:rsidRPr="00FA0682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Thus,</w:t>
      </w:r>
      <w:r w:rsidRPr="00FA0682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value</w:t>
      </w:r>
      <w:r w:rsidRPr="00FA068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household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waste</w:t>
      </w:r>
      <w:r w:rsidRPr="00FA068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from</w:t>
      </w:r>
      <w:r w:rsidRPr="00FA0682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industry</w:t>
      </w:r>
      <w:r w:rsidRPr="00FA0682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will</w:t>
      </w:r>
      <w:r w:rsidRPr="00FA0682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be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calculated</w:t>
      </w:r>
      <w:r w:rsidRPr="00FA0682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as</w:t>
      </w:r>
      <w:r w:rsidRPr="00FA0682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follows: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10.17%*45%*1650000=75512.25t.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N'guettia</w:t>
      </w:r>
      <w:r w:rsidRPr="00FA068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(2010)</w:t>
      </w:r>
      <w:r w:rsidRPr="00FA068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also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calculates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an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average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cost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per ton of household waste from 1994 to 2007 and estimates it to be around CFAF 9895 per ton.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On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this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basis,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likely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value</w:t>
      </w:r>
      <w:r w:rsidRPr="00FA068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 xml:space="preserve">is </w:t>
      </w:r>
      <w:r w:rsidRPr="00FA0682">
        <w:rPr>
          <w:rFonts w:ascii="Times New Roman" w:hAnsi="Times New Roman" w:cs="Times New Roman"/>
          <w:b/>
          <w:sz w:val="20"/>
          <w:szCs w:val="20"/>
        </w:rPr>
        <w:t>CFAF 747,193,714</w:t>
      </w:r>
    </w:p>
    <w:p w14:paraId="7B1266A8" w14:textId="77777777" w:rsidR="00A36C8D" w:rsidRPr="00FA0682" w:rsidRDefault="00A36C8D" w:rsidP="00A36C8D">
      <w:pPr>
        <w:pStyle w:val="Heading1"/>
        <w:numPr>
          <w:ilvl w:val="1"/>
          <w:numId w:val="3"/>
        </w:numPr>
        <w:tabs>
          <w:tab w:val="left" w:pos="1196"/>
          <w:tab w:val="left" w:pos="1197"/>
        </w:tabs>
        <w:spacing w:line="248" w:lineRule="exact"/>
        <w:ind w:left="1197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Possible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monetary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value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household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produced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by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service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sector</w:t>
      </w:r>
    </w:p>
    <w:p w14:paraId="0BF9346B" w14:textId="77777777" w:rsidR="00A36C8D" w:rsidRPr="00FA0682" w:rsidRDefault="00A36C8D" w:rsidP="00A36C8D">
      <w:pPr>
        <w:pStyle w:val="BodyText"/>
        <w:spacing w:before="44"/>
        <w:ind w:left="476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Three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different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approaches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have been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explored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calculate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this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value.</w:t>
      </w:r>
    </w:p>
    <w:p w14:paraId="725CAA3C" w14:textId="77777777" w:rsidR="00A36C8D" w:rsidRPr="00FA0682" w:rsidRDefault="00A36C8D" w:rsidP="00A36C8D">
      <w:pPr>
        <w:pStyle w:val="ListParagraph"/>
        <w:numPr>
          <w:ilvl w:val="0"/>
          <w:numId w:val="2"/>
        </w:numPr>
        <w:tabs>
          <w:tab w:val="left" w:pos="664"/>
        </w:tabs>
        <w:spacing w:before="78" w:line="276" w:lineRule="auto"/>
        <w:ind w:right="552" w:firstLine="0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By using the CIE's household waste collection tax, which ranges from 200 F to about 5550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FCFA,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and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multiplying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it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by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number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 households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that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pay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this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tax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for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waste, it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possible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 estimate the value collected by the state via the CIE for waste collection. However, it is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difficult to know the number of households per level of payment. This approach was not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adopted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</w:t>
      </w:r>
      <w:r w:rsidRPr="00FA068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end.</w:t>
      </w:r>
    </w:p>
    <w:p w14:paraId="67FBB6EE" w14:textId="77777777" w:rsidR="00A36C8D" w:rsidRPr="00FA0682" w:rsidRDefault="00A36C8D" w:rsidP="00A36C8D">
      <w:pPr>
        <w:pStyle w:val="ListParagraph"/>
        <w:numPr>
          <w:ilvl w:val="0"/>
          <w:numId w:val="2"/>
        </w:numPr>
        <w:tabs>
          <w:tab w:val="left" w:pos="707"/>
        </w:tabs>
        <w:spacing w:line="276" w:lineRule="auto"/>
        <w:ind w:right="55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CIE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indexes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household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removal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tax</w:t>
      </w:r>
      <w:r w:rsidRPr="00FA068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at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2.5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FCFA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per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KWh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 electricity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Abidjan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and 1 FCFA per KWh for the other communes.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However, according to the CIE report, 2019,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 gross national consumption was 7640 GWh, or 7,640,000,000 KWh, hence the overall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value</w:t>
      </w:r>
      <w:r w:rsidRPr="00FA0682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collection</w:t>
      </w:r>
      <w:r w:rsidRPr="00FA0682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about</w:t>
      </w:r>
      <w:r w:rsidRPr="00FA068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19,100,000,000</w:t>
      </w:r>
      <w:r w:rsidRPr="00FA0682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FCFA.</w:t>
      </w:r>
      <w:r w:rsidRPr="00FA0682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</w:t>
      </w:r>
      <w:r w:rsidRPr="00FA0682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calculation,</w:t>
      </w:r>
      <w:r w:rsidRPr="00FA0682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all</w:t>
      </w:r>
      <w:r w:rsidRPr="00FA0682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CIE</w:t>
      </w:r>
      <w:r w:rsidRPr="00FA0682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subscribers</w:t>
      </w:r>
      <w:r w:rsidRPr="00FA0682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pay</w:t>
      </w:r>
    </w:p>
    <w:p w14:paraId="3EA5C178" w14:textId="77777777" w:rsidR="00A36C8D" w:rsidRPr="00FA0682" w:rsidRDefault="00A36C8D" w:rsidP="00A36C8D">
      <w:pPr>
        <w:pStyle w:val="BodyText"/>
        <w:spacing w:before="3" w:line="273" w:lineRule="auto"/>
        <w:ind w:left="476" w:right="564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2.5 FCFA, which is not the case. As we do not have figures on the number of subscribers in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interior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country,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this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figure</w:t>
      </w:r>
      <w:r w:rsidRPr="00FA068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not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used</w:t>
      </w:r>
      <w:r w:rsidRPr="00FA068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end.</w:t>
      </w:r>
    </w:p>
    <w:p w14:paraId="77FBFFD8" w14:textId="77777777" w:rsidR="00A36C8D" w:rsidRPr="00FA0682" w:rsidRDefault="00A36C8D" w:rsidP="00A36C8D">
      <w:pPr>
        <w:pStyle w:val="ListParagraph"/>
        <w:numPr>
          <w:ilvl w:val="0"/>
          <w:numId w:val="2"/>
        </w:numPr>
        <w:tabs>
          <w:tab w:val="left" w:pos="750"/>
        </w:tabs>
        <w:spacing w:before="4" w:line="276" w:lineRule="auto"/>
        <w:ind w:right="548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assumption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made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that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service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sector,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i.e.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pre-collectors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and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collectors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"produce"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waste,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since they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hold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it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after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collection.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value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that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can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be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attributed to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them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could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indexed based on a price per Kg generally given by the precollectors. This price, after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questioning some pre-collectors, could be around 500FCFA per Kg. Since the estimated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quantity</w:t>
      </w:r>
      <w:r w:rsidRPr="00FA0682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household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waste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known,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value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household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service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sector</w:t>
      </w:r>
      <w:r w:rsidRPr="00FA0682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could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be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b/>
          <w:sz w:val="20"/>
          <w:szCs w:val="20"/>
        </w:rPr>
        <w:t>850,000,000</w:t>
      </w:r>
      <w:r w:rsidRPr="00FA0682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b/>
          <w:sz w:val="20"/>
          <w:szCs w:val="20"/>
        </w:rPr>
        <w:t>CFA</w:t>
      </w:r>
      <w:r w:rsidRPr="00FA0682">
        <w:rPr>
          <w:rFonts w:ascii="Times New Roman" w:hAnsi="Times New Roman" w:cs="Times New Roman"/>
          <w:b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b/>
          <w:sz w:val="20"/>
          <w:szCs w:val="20"/>
        </w:rPr>
        <w:t>francs.</w:t>
      </w:r>
    </w:p>
    <w:p w14:paraId="1992E6D9" w14:textId="77777777" w:rsidR="00A36C8D" w:rsidRPr="00FA0682" w:rsidRDefault="00A36C8D" w:rsidP="00A36C8D">
      <w:pPr>
        <w:pStyle w:val="BodyText"/>
        <w:spacing w:before="2" w:line="273" w:lineRule="auto"/>
        <w:ind w:left="476" w:right="566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Even if it still needs to be improved and seems questionable, this method is finally retained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because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it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closer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reality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than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calculation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based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on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electricity consumption.</w:t>
      </w:r>
    </w:p>
    <w:p w14:paraId="33AEE388" w14:textId="77777777" w:rsidR="00A36C8D" w:rsidRPr="00FA0682" w:rsidRDefault="00A36C8D" w:rsidP="00A36C8D">
      <w:pPr>
        <w:pStyle w:val="Heading1"/>
        <w:tabs>
          <w:tab w:val="left" w:pos="1196"/>
        </w:tabs>
        <w:spacing w:line="253" w:lineRule="exact"/>
        <w:ind w:left="836" w:firstLine="0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b w:val="0"/>
          <w:sz w:val="20"/>
          <w:szCs w:val="20"/>
        </w:rPr>
        <w:t>-</w:t>
      </w:r>
      <w:r w:rsidRPr="00FA0682">
        <w:rPr>
          <w:rFonts w:ascii="Times New Roman" w:hAnsi="Times New Roman" w:cs="Times New Roman"/>
          <w:b w:val="0"/>
          <w:sz w:val="20"/>
          <w:szCs w:val="20"/>
        </w:rPr>
        <w:tab/>
      </w:r>
      <w:r w:rsidRPr="00FA0682">
        <w:rPr>
          <w:rFonts w:ascii="Times New Roman" w:hAnsi="Times New Roman" w:cs="Times New Roman"/>
          <w:sz w:val="20"/>
          <w:szCs w:val="20"/>
        </w:rPr>
        <w:t>Value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quantity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</w:t>
      </w:r>
      <w:r w:rsidRPr="00FA068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sold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or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that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can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potentially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be sold</w:t>
      </w:r>
    </w:p>
    <w:p w14:paraId="575BA3EF" w14:textId="77777777" w:rsidR="00A36C8D" w:rsidRPr="00FA0682" w:rsidRDefault="00A36C8D" w:rsidP="00A36C8D">
      <w:pPr>
        <w:pStyle w:val="BodyText"/>
        <w:spacing w:before="39" w:line="278" w:lineRule="auto"/>
        <w:ind w:left="476" w:right="560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To obtain this value, we first calculate the amount of compost that is or can be produced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according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our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data.</w:t>
      </w:r>
    </w:p>
    <w:p w14:paraId="71ACE542" w14:textId="77777777" w:rsidR="00A36C8D" w:rsidRPr="00FA0682" w:rsidRDefault="00A36C8D" w:rsidP="00A36C8D">
      <w:pPr>
        <w:pStyle w:val="BodyText"/>
        <w:spacing w:line="252" w:lineRule="exact"/>
        <w:ind w:left="476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Compost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can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produced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from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household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(fermentable)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and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agricultural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waste.</w:t>
      </w:r>
    </w:p>
    <w:p w14:paraId="10E4023A" w14:textId="77777777" w:rsidR="00A36C8D" w:rsidRPr="00FA0682" w:rsidRDefault="00A36C8D" w:rsidP="00A36C8D">
      <w:pPr>
        <w:pStyle w:val="BodyText"/>
        <w:spacing w:before="35" w:line="276" w:lineRule="auto"/>
        <w:ind w:left="476" w:right="546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The estimated amount of household waste is about 1.7 million tons, of which only 45% is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fermentable, and therefore recoverable in compost. This gives 0.45*1.7 million = 765,000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tons of compostable household waste. However, as explained above, if we use the total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amount</w:t>
      </w:r>
      <w:r w:rsidRPr="00FA068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household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waste,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this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implies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that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total</w:t>
      </w:r>
      <w:r w:rsidRPr="00FA0682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only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devoted</w:t>
      </w:r>
      <w:r w:rsidRPr="00FA068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compost.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literature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 not precise on the rate of utilization of household waste into compost or biogas. We will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therefore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assume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that</w:t>
      </w:r>
      <w:r w:rsidRPr="00FA0682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50%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amount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fermentable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household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used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for</w:t>
      </w:r>
      <w:r w:rsidRPr="00FA068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and the other 50% for biogas.) This gives 382500 tons of recoverable household waste for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compost.</w:t>
      </w:r>
    </w:p>
    <w:p w14:paraId="16361841" w14:textId="77777777" w:rsidR="00A36C8D" w:rsidRPr="00FA0682" w:rsidRDefault="00A36C8D" w:rsidP="00A36C8D">
      <w:pPr>
        <w:pStyle w:val="BodyText"/>
        <w:spacing w:before="1" w:line="276" w:lineRule="auto"/>
        <w:ind w:left="476" w:right="559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pacing w:val="-1"/>
          <w:sz w:val="20"/>
          <w:szCs w:val="20"/>
        </w:rPr>
        <w:t>For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amount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agricultural</w:t>
      </w:r>
      <w:r w:rsidRPr="00FA068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that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can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be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recovered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into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compost,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we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rely</w:t>
      </w:r>
      <w:r w:rsidRPr="00FA0682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on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GIZ,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2020.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As estimated above, the total amount of agricultural waste is about 31,613,306 tons.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However, agricultural waste from rubber and cotton is hardly compostable. Thus, subtracting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 amounts of agricultural waste from cotton and rubber, we get 30,248,306 tons of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compostable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agricultural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waste.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When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apply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fact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that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30%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recoverable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and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50%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will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lastRenderedPageBreak/>
        <w:t>be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used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for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compost,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get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30,248,306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tons*30%*50%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=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4,537,245.9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tons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compostable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agricultural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waste.</w:t>
      </w:r>
    </w:p>
    <w:p w14:paraId="344D3D65" w14:textId="77777777" w:rsidR="00A36C8D" w:rsidRPr="00FA0682" w:rsidRDefault="00A36C8D" w:rsidP="00A36C8D">
      <w:pPr>
        <w:pStyle w:val="BodyText"/>
        <w:spacing w:line="278" w:lineRule="auto"/>
        <w:ind w:left="476" w:right="560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Thus,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total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amount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compostable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organic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382500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tonnes+4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537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245.9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tons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=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4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919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745.9</w:t>
      </w:r>
      <w:r w:rsidRPr="00FA068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tons</w:t>
      </w:r>
    </w:p>
    <w:p w14:paraId="123925FC" w14:textId="77777777" w:rsidR="00A36C8D" w:rsidRPr="00FA0682" w:rsidRDefault="00A36C8D" w:rsidP="00A36C8D">
      <w:pPr>
        <w:pStyle w:val="BodyText"/>
        <w:spacing w:line="276" w:lineRule="auto"/>
        <w:ind w:left="476" w:right="559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However, according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Gevalor, 2015,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an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estimated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32% of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tonnage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composted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composted.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other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words,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32%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composted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(household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+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agricultural)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yields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approximately compost.</w:t>
      </w:r>
    </w:p>
    <w:p w14:paraId="3572E34E" w14:textId="77777777" w:rsidR="00A36C8D" w:rsidRPr="00FA0682" w:rsidRDefault="00A36C8D" w:rsidP="00A36C8D">
      <w:pPr>
        <w:pStyle w:val="BodyText"/>
        <w:spacing w:line="278" w:lineRule="auto"/>
        <w:ind w:left="476" w:right="561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Therefore,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possible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that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can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obtained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4,919,745.9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tons*32%=1,574,318.688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tons</w:t>
      </w:r>
    </w:p>
    <w:p w14:paraId="1386E801" w14:textId="77777777" w:rsidR="00A36C8D" w:rsidRPr="00FA0682" w:rsidRDefault="00A36C8D" w:rsidP="00A36C8D">
      <w:pPr>
        <w:pStyle w:val="BodyText"/>
        <w:spacing w:line="273" w:lineRule="auto"/>
        <w:ind w:left="476" w:right="563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Possible prices for a ton of compost differ in the literature. They range from 5000FCFA to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64000F</w:t>
      </w:r>
      <w:r w:rsidRPr="00FA0682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per</w:t>
      </w:r>
      <w:r w:rsidRPr="00FA0682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ton</w:t>
      </w:r>
      <w:r w:rsidRPr="00FA0682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(between</w:t>
      </w:r>
      <w:r w:rsidRPr="00FA0682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5</w:t>
      </w:r>
      <w:r w:rsidRPr="00FA0682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FCFA</w:t>
      </w:r>
      <w:r w:rsidRPr="00FA0682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and</w:t>
      </w:r>
      <w:r w:rsidRPr="00FA0682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64</w:t>
      </w:r>
      <w:r w:rsidRPr="00FA0682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FCFA</w:t>
      </w:r>
      <w:r w:rsidRPr="00FA0682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per</w:t>
      </w:r>
      <w:r w:rsidRPr="00FA0682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Kilogram)</w:t>
      </w:r>
      <w:r w:rsidRPr="00FA0682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according</w:t>
      </w:r>
      <w:r w:rsidRPr="00FA0682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</w:t>
      </w:r>
      <w:r w:rsidRPr="00FA0682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GIZ,</w:t>
      </w:r>
      <w:r w:rsidRPr="00FA0682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2020.</w:t>
      </w:r>
      <w:r w:rsidRPr="00FA0682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 reality, the report on the national compost strategy indicates that the price charged by the two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companies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CFAF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11,000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per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50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kg,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or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CFAF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220,000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per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ton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for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former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and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CFAF 14,500 per 50 kg, or CFAF 290,000 per ton for the latter. One might be tempted to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use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prices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two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existing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companies.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However,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they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are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quasi-monopoly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situation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and the price set is indexed to the quantity they can compost as well as to production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costs. In addition, we have no criteria for choosing the price between 5000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FCFA and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64000FCFA per ton.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 final option is mentioned in the document Gevalor, 2015. Indeed,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this document estimates from detailed calculations the revenue cost for compost at 3600 per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ton. We therefore use this option because the calculation is made taking into account all the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elements of the operation of a compost production unit. We therefore obtain 1,574,318.688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tons*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3600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=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b/>
          <w:sz w:val="20"/>
          <w:szCs w:val="20"/>
        </w:rPr>
        <w:t>5,667,544,800</w:t>
      </w:r>
      <w:r w:rsidRPr="00FA0682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b/>
          <w:sz w:val="20"/>
          <w:szCs w:val="20"/>
        </w:rPr>
        <w:t>FCFA</w:t>
      </w:r>
      <w:r w:rsidRPr="00FA0682">
        <w:rPr>
          <w:rFonts w:ascii="Times New Roman" w:hAnsi="Times New Roman" w:cs="Times New Roman"/>
          <w:sz w:val="20"/>
          <w:szCs w:val="20"/>
        </w:rPr>
        <w:t>,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which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will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represent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eventual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value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compost.</w:t>
      </w:r>
    </w:p>
    <w:p w14:paraId="397F1879" w14:textId="77777777" w:rsidR="00A36C8D" w:rsidRPr="00FA0682" w:rsidRDefault="00A36C8D" w:rsidP="00A36C8D">
      <w:pPr>
        <w:pStyle w:val="Heading1"/>
        <w:numPr>
          <w:ilvl w:val="0"/>
          <w:numId w:val="1"/>
        </w:numPr>
        <w:tabs>
          <w:tab w:val="left" w:pos="1196"/>
          <w:tab w:val="left" w:pos="1197"/>
        </w:tabs>
        <w:spacing w:line="252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The value of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biogas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that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or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can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potentially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be sold.</w:t>
      </w:r>
    </w:p>
    <w:p w14:paraId="5BDAB6F1" w14:textId="77777777" w:rsidR="00A36C8D" w:rsidRPr="00FA0682" w:rsidRDefault="00A36C8D" w:rsidP="00A36C8D">
      <w:pPr>
        <w:pStyle w:val="BodyText"/>
        <w:spacing w:before="43" w:line="276" w:lineRule="auto"/>
        <w:ind w:left="476" w:right="552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pacing w:val="-1"/>
          <w:sz w:val="20"/>
          <w:szCs w:val="20"/>
        </w:rPr>
        <w:t>According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to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Gevalor,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2015,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potential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revenue</w:t>
      </w:r>
      <w:r w:rsidRPr="00FA0682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from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biogas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can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be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estimated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at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5000</w:t>
      </w:r>
      <w:r w:rsidRPr="00FA068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FCFA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per</w:t>
      </w:r>
      <w:r w:rsidRPr="00FA0682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ton.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Moreover,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according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to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same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document,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only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36%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total</w:t>
      </w:r>
      <w:r w:rsidRPr="00FA0682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amount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organic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 will be able to produce biogas. We therefore multiply the total amount of organic waste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by this amount. First, we calculate the amount of waste that can actually be transformed into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biogas, i.e. 4,919,745.9 tons X 0.36 = 1,771,108.524 tones, and then we multiply this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 xml:space="preserve">amount by 5000. This gives us </w:t>
      </w:r>
      <w:r w:rsidRPr="00FA0682">
        <w:rPr>
          <w:rFonts w:ascii="Times New Roman" w:hAnsi="Times New Roman" w:cs="Times New Roman"/>
          <w:b/>
          <w:sz w:val="20"/>
          <w:szCs w:val="20"/>
        </w:rPr>
        <w:t xml:space="preserve">8,855,542,620 FCFA </w:t>
      </w:r>
      <w:r w:rsidRPr="00FA0682">
        <w:rPr>
          <w:rFonts w:ascii="Times New Roman" w:hAnsi="Times New Roman" w:cs="Times New Roman"/>
          <w:sz w:val="20"/>
          <w:szCs w:val="20"/>
        </w:rPr>
        <w:t>as the potential monetary value of biogas.</w:t>
      </w:r>
    </w:p>
    <w:p w14:paraId="70A92559" w14:textId="77777777" w:rsidR="00A36C8D" w:rsidRPr="00FA0682" w:rsidRDefault="00A36C8D" w:rsidP="00A36C8D">
      <w:pPr>
        <w:pStyle w:val="Heading1"/>
        <w:numPr>
          <w:ilvl w:val="0"/>
          <w:numId w:val="1"/>
        </w:numPr>
        <w:tabs>
          <w:tab w:val="left" w:pos="1196"/>
          <w:tab w:val="left" w:pos="1197"/>
        </w:tabs>
        <w:spacing w:line="248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Calculation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intermediate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consumption.</w:t>
      </w:r>
    </w:p>
    <w:p w14:paraId="240AB375" w14:textId="77777777" w:rsidR="00A36C8D" w:rsidRPr="00FA0682" w:rsidRDefault="00A36C8D" w:rsidP="00A36C8D">
      <w:pPr>
        <w:pStyle w:val="BodyText"/>
        <w:spacing w:before="39" w:line="278" w:lineRule="auto"/>
        <w:ind w:left="476" w:right="566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The calculation of intermediate consumption requires finding distribution keys. This means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finding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different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shares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production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values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and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biogas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used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as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intermediate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consumption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</w:t>
      </w:r>
      <w:r w:rsidRPr="00FA068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economy.</w:t>
      </w:r>
    </w:p>
    <w:p w14:paraId="4993472D" w14:textId="77777777" w:rsidR="00A36C8D" w:rsidRPr="00FA0682" w:rsidRDefault="00A36C8D" w:rsidP="00A36C8D">
      <w:pPr>
        <w:pStyle w:val="BodyText"/>
        <w:spacing w:line="276" w:lineRule="auto"/>
        <w:ind w:left="476" w:right="55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In the case of compost, we assume that all production is destined for the agricultural sector.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Thus, the same value of compost sold in the compost industry can be reproduced. The value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share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as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intermediate</w:t>
      </w:r>
      <w:r w:rsidRPr="00FA068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consumption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agriculture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therefore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b/>
          <w:sz w:val="20"/>
          <w:szCs w:val="20"/>
        </w:rPr>
        <w:t>5,667,544,800</w:t>
      </w:r>
      <w:r w:rsidRPr="00FA0682">
        <w:rPr>
          <w:rFonts w:ascii="Times New Roman" w:hAnsi="Times New Roman" w:cs="Times New Roman"/>
          <w:b/>
          <w:spacing w:val="-5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b/>
          <w:spacing w:val="-1"/>
          <w:sz w:val="20"/>
          <w:szCs w:val="20"/>
        </w:rPr>
        <w:t>FCFA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.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Given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this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assumption,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Value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share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as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intermediate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consumption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in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industry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and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Value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share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</w:t>
      </w:r>
      <w:r w:rsidRPr="00FA0682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as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intermediate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consumption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services</w:t>
      </w:r>
      <w:r w:rsidRPr="00FA0682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take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value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b/>
          <w:sz w:val="20"/>
          <w:szCs w:val="20"/>
        </w:rPr>
        <w:t>0</w:t>
      </w:r>
      <w:r w:rsidRPr="00FA0682">
        <w:rPr>
          <w:rFonts w:ascii="Times New Roman" w:hAnsi="Times New Roman" w:cs="Times New Roman"/>
          <w:sz w:val="20"/>
          <w:szCs w:val="20"/>
        </w:rPr>
        <w:t>.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consequence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that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value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biogas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share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as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intermediate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consumption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agriculture</w:t>
      </w:r>
      <w:r w:rsidRPr="00FA068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also</w:t>
      </w:r>
      <w:r w:rsidRPr="00FA0682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b/>
          <w:sz w:val="20"/>
          <w:szCs w:val="20"/>
        </w:rPr>
        <w:t>0</w:t>
      </w:r>
    </w:p>
    <w:p w14:paraId="321E619D" w14:textId="77777777" w:rsidR="00A36C8D" w:rsidRPr="00FA0682" w:rsidRDefault="00A36C8D" w:rsidP="00A36C8D">
      <w:pPr>
        <w:pStyle w:val="BodyText"/>
        <w:spacing w:line="278" w:lineRule="auto"/>
        <w:ind w:left="476" w:right="546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 xml:space="preserve">In the case of biogas as intermediate consumption </w:t>
      </w:r>
      <w:r w:rsidRPr="00FA0682">
        <w:rPr>
          <w:rFonts w:ascii="Times New Roman" w:hAnsi="Times New Roman" w:cs="Times New Roman"/>
          <w:b/>
          <w:sz w:val="20"/>
          <w:szCs w:val="20"/>
        </w:rPr>
        <w:t xml:space="preserve">in industry and services, </w:t>
      </w:r>
      <w:r w:rsidRPr="00FA0682">
        <w:rPr>
          <w:rFonts w:ascii="Times New Roman" w:hAnsi="Times New Roman" w:cs="Times New Roman"/>
          <w:sz w:val="20"/>
          <w:szCs w:val="20"/>
        </w:rPr>
        <w:t>we use the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calculation of distribution keys. Indeed, the principle of a SAM is that the sum of the different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branches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will be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equal to</w:t>
      </w:r>
      <w:r w:rsidRPr="00FA068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total value</w:t>
      </w:r>
      <w:r w:rsidRPr="00FA068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output.</w:t>
      </w:r>
    </w:p>
    <w:p w14:paraId="52939CD3" w14:textId="77777777" w:rsidR="00A36C8D" w:rsidRPr="00FA0682" w:rsidRDefault="00A36C8D" w:rsidP="00A36C8D">
      <w:pPr>
        <w:pStyle w:val="BodyText"/>
        <w:spacing w:line="247" w:lineRule="exact"/>
        <w:ind w:left="476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To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achieve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this,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we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perform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calculations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based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on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literature.</w:t>
      </w:r>
    </w:p>
    <w:p w14:paraId="03F42DDD" w14:textId="77777777" w:rsidR="00A36C8D" w:rsidRPr="00FA0682" w:rsidRDefault="00A36C8D" w:rsidP="00A36C8D">
      <w:pPr>
        <w:spacing w:before="28" w:line="276" w:lineRule="auto"/>
        <w:ind w:left="476" w:right="56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 xml:space="preserve">Let us take the example of the </w:t>
      </w:r>
      <w:r w:rsidRPr="00FA0682">
        <w:rPr>
          <w:rFonts w:ascii="Times New Roman" w:hAnsi="Times New Roman" w:cs="Times New Roman"/>
          <w:b/>
          <w:sz w:val="20"/>
          <w:szCs w:val="20"/>
        </w:rPr>
        <w:t>value of the share of biogas as intermediate consumption</w:t>
      </w:r>
      <w:r w:rsidRPr="00FA0682">
        <w:rPr>
          <w:rFonts w:ascii="Times New Roman" w:hAnsi="Times New Roman" w:cs="Times New Roman"/>
          <w:b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b/>
          <w:sz w:val="20"/>
          <w:szCs w:val="20"/>
        </w:rPr>
        <w:t xml:space="preserve">in the industry and service sector. </w:t>
      </w:r>
      <w:r w:rsidRPr="00FA0682">
        <w:rPr>
          <w:rFonts w:ascii="Times New Roman" w:hAnsi="Times New Roman" w:cs="Times New Roman"/>
          <w:sz w:val="20"/>
          <w:szCs w:val="20"/>
        </w:rPr>
        <w:t>This corresponds to the value of biogas used in these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two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sectors</w:t>
      </w:r>
      <w:r w:rsidRPr="00FA0682">
        <w:rPr>
          <w:rFonts w:ascii="Times New Roman" w:hAnsi="Times New Roman" w:cs="Times New Roman"/>
          <w:b/>
          <w:sz w:val="20"/>
          <w:szCs w:val="20"/>
        </w:rPr>
        <w:t>.</w:t>
      </w:r>
    </w:p>
    <w:p w14:paraId="49901747" w14:textId="77777777" w:rsidR="00A36C8D" w:rsidRPr="00FA0682" w:rsidRDefault="00A36C8D" w:rsidP="00A36C8D">
      <w:pPr>
        <w:pStyle w:val="BodyText"/>
        <w:spacing w:before="6" w:line="276" w:lineRule="auto"/>
        <w:ind w:left="476" w:right="565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The Rapid Assessment Gap Analysis Report Côte d'Ivoire, 2012 mentions that 26.4% of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electricity sales in Côte d'Ivoire are to industry and 36.6% to the service sector. According to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CIE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annual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report,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2019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national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electricity consumption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as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follows.</w:t>
      </w:r>
    </w:p>
    <w:p w14:paraId="37D9EE23" w14:textId="77777777" w:rsidR="00A36C8D" w:rsidRPr="00FA0682" w:rsidRDefault="00A36C8D" w:rsidP="00A36C8D">
      <w:pPr>
        <w:pStyle w:val="Heading1"/>
        <w:spacing w:after="40" w:line="249" w:lineRule="exact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Table 3 : National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electricity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consumption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2018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and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2019</w:t>
      </w:r>
    </w:p>
    <w:tbl>
      <w:tblPr>
        <w:tblW w:w="0" w:type="auto"/>
        <w:tblInd w:w="4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9"/>
        <w:gridCol w:w="2578"/>
        <w:gridCol w:w="4167"/>
      </w:tblGrid>
      <w:tr w:rsidR="00A36C8D" w:rsidRPr="00FA0682" w14:paraId="62E8CBEE" w14:textId="77777777" w:rsidTr="00C8694B">
        <w:trPr>
          <w:trHeight w:val="292"/>
        </w:trPr>
        <w:tc>
          <w:tcPr>
            <w:tcW w:w="2309" w:type="dxa"/>
            <w:tcBorders>
              <w:top w:val="single" w:sz="4" w:space="0" w:color="7E7E7E"/>
              <w:bottom w:val="single" w:sz="4" w:space="0" w:color="7E7E7E"/>
            </w:tcBorders>
          </w:tcPr>
          <w:p w14:paraId="3E918B68" w14:textId="77777777" w:rsidR="00A36C8D" w:rsidRPr="00FA0682" w:rsidRDefault="00A36C8D" w:rsidP="00C8694B">
            <w:pPr>
              <w:pStyle w:val="TableParagraph"/>
              <w:spacing w:line="248" w:lineRule="exact"/>
              <w:ind w:left="11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Year</w:t>
            </w:r>
          </w:p>
        </w:tc>
        <w:tc>
          <w:tcPr>
            <w:tcW w:w="2578" w:type="dxa"/>
            <w:tcBorders>
              <w:top w:val="single" w:sz="4" w:space="0" w:color="7E7E7E"/>
              <w:bottom w:val="single" w:sz="4" w:space="0" w:color="7E7E7E"/>
            </w:tcBorders>
          </w:tcPr>
          <w:p w14:paraId="709DF4B0" w14:textId="77777777" w:rsidR="00A36C8D" w:rsidRPr="00FA0682" w:rsidRDefault="00A36C8D" w:rsidP="00C8694B">
            <w:pPr>
              <w:pStyle w:val="TableParagraph"/>
              <w:spacing w:line="248" w:lineRule="exact"/>
              <w:ind w:left="8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4167" w:type="dxa"/>
            <w:tcBorders>
              <w:top w:val="single" w:sz="4" w:space="0" w:color="7E7E7E"/>
              <w:bottom w:val="single" w:sz="4" w:space="0" w:color="7E7E7E"/>
            </w:tcBorders>
          </w:tcPr>
          <w:p w14:paraId="76C0F0F5" w14:textId="77777777" w:rsidR="00A36C8D" w:rsidRPr="00FA0682" w:rsidRDefault="00A36C8D" w:rsidP="00C8694B">
            <w:pPr>
              <w:pStyle w:val="TableParagraph"/>
              <w:spacing w:line="248" w:lineRule="exact"/>
              <w:ind w:left="126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</w:tr>
      <w:tr w:rsidR="00A36C8D" w:rsidRPr="00FA0682" w14:paraId="253979DC" w14:textId="77777777" w:rsidTr="00C8694B">
        <w:trPr>
          <w:trHeight w:val="292"/>
        </w:trPr>
        <w:tc>
          <w:tcPr>
            <w:tcW w:w="2309" w:type="dxa"/>
            <w:tcBorders>
              <w:top w:val="single" w:sz="4" w:space="0" w:color="7E7E7E"/>
              <w:bottom w:val="single" w:sz="4" w:space="0" w:color="7E7E7E"/>
            </w:tcBorders>
          </w:tcPr>
          <w:p w14:paraId="17E45D14" w14:textId="77777777" w:rsidR="00A36C8D" w:rsidRPr="00FA0682" w:rsidRDefault="00A36C8D" w:rsidP="00C8694B">
            <w:pPr>
              <w:pStyle w:val="TableParagraph"/>
              <w:spacing w:line="248" w:lineRule="exact"/>
              <w:ind w:left="11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Sales</w:t>
            </w:r>
            <w:r w:rsidRPr="00FA0682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in</w:t>
            </w:r>
            <w:r w:rsidRPr="00FA068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Gwh</w:t>
            </w:r>
          </w:p>
        </w:tc>
        <w:tc>
          <w:tcPr>
            <w:tcW w:w="2578" w:type="dxa"/>
            <w:tcBorders>
              <w:top w:val="single" w:sz="4" w:space="0" w:color="7E7E7E"/>
              <w:bottom w:val="single" w:sz="4" w:space="0" w:color="7E7E7E"/>
            </w:tcBorders>
          </w:tcPr>
          <w:p w14:paraId="2ED38628" w14:textId="77777777" w:rsidR="00A36C8D" w:rsidRPr="00FA0682" w:rsidRDefault="00A36C8D" w:rsidP="00C8694B">
            <w:pPr>
              <w:pStyle w:val="TableParagraph"/>
              <w:ind w:left="8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6695</w:t>
            </w:r>
          </w:p>
        </w:tc>
        <w:tc>
          <w:tcPr>
            <w:tcW w:w="4167" w:type="dxa"/>
            <w:tcBorders>
              <w:top w:val="single" w:sz="4" w:space="0" w:color="7E7E7E"/>
              <w:bottom w:val="single" w:sz="4" w:space="0" w:color="7E7E7E"/>
            </w:tcBorders>
          </w:tcPr>
          <w:p w14:paraId="03CE87B9" w14:textId="77777777" w:rsidR="00A36C8D" w:rsidRPr="00FA0682" w:rsidRDefault="00A36C8D" w:rsidP="00C8694B">
            <w:pPr>
              <w:pStyle w:val="TableParagraph"/>
              <w:ind w:left="12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7640</w:t>
            </w:r>
          </w:p>
        </w:tc>
      </w:tr>
    </w:tbl>
    <w:p w14:paraId="2904A27F" w14:textId="77777777" w:rsidR="00A36C8D" w:rsidRPr="00FA0682" w:rsidRDefault="00A36C8D" w:rsidP="00A36C8D">
      <w:pPr>
        <w:ind w:left="476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b/>
          <w:sz w:val="20"/>
          <w:szCs w:val="20"/>
          <w:u w:val="thick"/>
        </w:rPr>
        <w:t>Source</w:t>
      </w:r>
      <w:r w:rsidRPr="00FA0682">
        <w:rPr>
          <w:rFonts w:ascii="Times New Roman" w:hAnsi="Times New Roman" w:cs="Times New Roman"/>
          <w:sz w:val="20"/>
          <w:szCs w:val="20"/>
        </w:rPr>
        <w:t>: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CIE Report,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2019</w:t>
      </w:r>
    </w:p>
    <w:p w14:paraId="31DAB71B" w14:textId="77777777" w:rsidR="00A36C8D" w:rsidRDefault="00A36C8D" w:rsidP="00A36C8D">
      <w:pPr>
        <w:pStyle w:val="BodyText"/>
        <w:spacing w:before="78" w:line="276" w:lineRule="auto"/>
        <w:ind w:left="476" w:right="555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pacing w:val="-1"/>
          <w:sz w:val="20"/>
          <w:szCs w:val="20"/>
        </w:rPr>
        <w:t>Furthermore,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according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to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data</w:t>
      </w:r>
      <w:r w:rsidRPr="00FA068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from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International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Energy</w:t>
      </w:r>
      <w:r w:rsidRPr="00FA068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Agency</w:t>
      </w:r>
      <w:r w:rsidRPr="00FA0682">
        <w:rPr>
          <w:rStyle w:val="FootnoteReference"/>
          <w:rFonts w:ascii="Times New Roman" w:hAnsi="Times New Roman" w:cs="Times New Roman"/>
          <w:sz w:val="20"/>
          <w:szCs w:val="20"/>
        </w:rPr>
        <w:footnoteReference w:id="1"/>
      </w:r>
      <w:r w:rsidRPr="00FA0682">
        <w:rPr>
          <w:rFonts w:ascii="Times New Roman" w:hAnsi="Times New Roman" w:cs="Times New Roman"/>
          <w:sz w:val="20"/>
          <w:szCs w:val="20"/>
        </w:rPr>
        <w:t>,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Côte</w:t>
      </w:r>
      <w:r w:rsidRPr="00FA068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d'Ivoire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produced</w:t>
      </w:r>
      <w:r w:rsidRPr="00FA0682">
        <w:rPr>
          <w:rFonts w:ascii="Times New Roman" w:hAnsi="Times New Roman" w:cs="Times New Roman"/>
          <w:spacing w:val="-5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61 Gwh of electricity from waste, i.e. 0.91% (61/6695) of its production in 2018. The share of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electricity consumed by each sector that comes from waste is therefore calculated, as well as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monetary value,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by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applying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electricity selling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price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69.09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FCFA/Kwh.</w:t>
      </w:r>
    </w:p>
    <w:p w14:paraId="2EAF5FE6" w14:textId="77777777" w:rsidR="00A36C8D" w:rsidRDefault="00A36C8D" w:rsidP="00A36C8D">
      <w:pPr>
        <w:pStyle w:val="BodyText"/>
        <w:spacing w:before="78" w:line="276" w:lineRule="auto"/>
        <w:ind w:left="476" w:right="555"/>
        <w:jc w:val="both"/>
        <w:rPr>
          <w:rFonts w:ascii="Times New Roman" w:hAnsi="Times New Roman" w:cs="Times New Roman"/>
          <w:sz w:val="20"/>
          <w:szCs w:val="20"/>
        </w:rPr>
      </w:pPr>
    </w:p>
    <w:p w14:paraId="18FED346" w14:textId="77777777" w:rsidR="00A36C8D" w:rsidRPr="00FA0682" w:rsidRDefault="00A36C8D" w:rsidP="00A36C8D">
      <w:pPr>
        <w:pStyle w:val="BodyText"/>
        <w:spacing w:before="78" w:line="276" w:lineRule="auto"/>
        <w:ind w:left="476" w:right="555"/>
        <w:jc w:val="both"/>
        <w:rPr>
          <w:rFonts w:ascii="Times New Roman" w:hAnsi="Times New Roman" w:cs="Times New Roman"/>
          <w:sz w:val="20"/>
          <w:szCs w:val="20"/>
        </w:rPr>
      </w:pPr>
    </w:p>
    <w:p w14:paraId="02FBDA4F" w14:textId="77777777" w:rsidR="00A36C8D" w:rsidRPr="00FA0682" w:rsidRDefault="00A36C8D" w:rsidP="00A36C8D">
      <w:pPr>
        <w:pStyle w:val="BodyText"/>
        <w:spacing w:before="10"/>
        <w:jc w:val="both"/>
        <w:rPr>
          <w:rFonts w:ascii="Times New Roman" w:hAnsi="Times New Roman" w:cs="Times New Roman"/>
          <w:sz w:val="20"/>
          <w:szCs w:val="20"/>
        </w:rPr>
      </w:pPr>
    </w:p>
    <w:p w14:paraId="12F2ACD1" w14:textId="77777777" w:rsidR="00A36C8D" w:rsidRPr="00FA0682" w:rsidRDefault="00A36C8D" w:rsidP="00A36C8D">
      <w:pPr>
        <w:pStyle w:val="Heading1"/>
        <w:spacing w:after="45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lastRenderedPageBreak/>
        <w:t>Table 4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: </w:t>
      </w:r>
      <w:r w:rsidRPr="00FA0682">
        <w:rPr>
          <w:rFonts w:ascii="Times New Roman" w:hAnsi="Times New Roman" w:cs="Times New Roman"/>
          <w:sz w:val="20"/>
          <w:szCs w:val="20"/>
        </w:rPr>
        <w:t>Calculation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 share of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electricity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consumed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by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each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sector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from</w:t>
      </w:r>
      <w:r w:rsidRPr="00FA06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waste</w:t>
      </w:r>
    </w:p>
    <w:tbl>
      <w:tblPr>
        <w:tblW w:w="0" w:type="auto"/>
        <w:tblInd w:w="4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1"/>
        <w:gridCol w:w="2321"/>
        <w:gridCol w:w="3709"/>
      </w:tblGrid>
      <w:tr w:rsidR="00A36C8D" w:rsidRPr="00FA0682" w14:paraId="05FAA73C" w14:textId="77777777" w:rsidTr="00C8694B">
        <w:trPr>
          <w:trHeight w:val="292"/>
        </w:trPr>
        <w:tc>
          <w:tcPr>
            <w:tcW w:w="3031" w:type="dxa"/>
            <w:tcBorders>
              <w:top w:val="single" w:sz="4" w:space="0" w:color="7E7E7E"/>
              <w:bottom w:val="single" w:sz="4" w:space="0" w:color="7E7E7E"/>
            </w:tcBorders>
          </w:tcPr>
          <w:p w14:paraId="02DC968A" w14:textId="77777777" w:rsidR="00A36C8D" w:rsidRPr="00FA0682" w:rsidRDefault="00A36C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7E7E7E"/>
              <w:bottom w:val="single" w:sz="4" w:space="0" w:color="7E7E7E"/>
            </w:tcBorders>
          </w:tcPr>
          <w:p w14:paraId="6387D09F" w14:textId="77777777" w:rsidR="00A36C8D" w:rsidRPr="00FA0682" w:rsidRDefault="00A36C8D" w:rsidP="00C8694B">
            <w:pPr>
              <w:pStyle w:val="TableParagraph"/>
              <w:spacing w:line="248" w:lineRule="exact"/>
              <w:ind w:right="37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Industry</w:t>
            </w:r>
          </w:p>
        </w:tc>
        <w:tc>
          <w:tcPr>
            <w:tcW w:w="3709" w:type="dxa"/>
            <w:tcBorders>
              <w:top w:val="single" w:sz="4" w:space="0" w:color="7E7E7E"/>
              <w:bottom w:val="single" w:sz="4" w:space="0" w:color="7E7E7E"/>
            </w:tcBorders>
          </w:tcPr>
          <w:p w14:paraId="6C5B4F35" w14:textId="77777777" w:rsidR="00A36C8D" w:rsidRPr="00FA0682" w:rsidRDefault="00A36C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C8D" w:rsidRPr="00FA0682" w14:paraId="108485B1" w14:textId="77777777" w:rsidTr="00C8694B">
        <w:trPr>
          <w:trHeight w:val="287"/>
        </w:trPr>
        <w:tc>
          <w:tcPr>
            <w:tcW w:w="3031" w:type="dxa"/>
            <w:tcBorders>
              <w:top w:val="single" w:sz="4" w:space="0" w:color="7E7E7E"/>
              <w:bottom w:val="single" w:sz="4" w:space="0" w:color="7E7E7E"/>
            </w:tcBorders>
          </w:tcPr>
          <w:p w14:paraId="7BEE4963" w14:textId="77777777" w:rsidR="00A36C8D" w:rsidRPr="00FA0682" w:rsidRDefault="00A36C8D" w:rsidP="00C8694B">
            <w:pPr>
              <w:pStyle w:val="TableParagraph"/>
              <w:spacing w:line="248" w:lineRule="exact"/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Year</w:t>
            </w:r>
          </w:p>
        </w:tc>
        <w:tc>
          <w:tcPr>
            <w:tcW w:w="2321" w:type="dxa"/>
            <w:tcBorders>
              <w:top w:val="single" w:sz="4" w:space="0" w:color="7E7E7E"/>
              <w:bottom w:val="single" w:sz="4" w:space="0" w:color="7E7E7E"/>
            </w:tcBorders>
          </w:tcPr>
          <w:p w14:paraId="7F825BB0" w14:textId="77777777" w:rsidR="00A36C8D" w:rsidRPr="00FA0682" w:rsidRDefault="00A36C8D" w:rsidP="00C8694B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3709" w:type="dxa"/>
            <w:tcBorders>
              <w:top w:val="single" w:sz="4" w:space="0" w:color="7E7E7E"/>
              <w:bottom w:val="single" w:sz="4" w:space="0" w:color="7E7E7E"/>
            </w:tcBorders>
          </w:tcPr>
          <w:p w14:paraId="4704718A" w14:textId="77777777" w:rsidR="00A36C8D" w:rsidRPr="00FA0682" w:rsidRDefault="00A36C8D" w:rsidP="00C8694B">
            <w:pPr>
              <w:pStyle w:val="TableParagraph"/>
              <w:ind w:left="8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A36C8D" w:rsidRPr="00FA0682" w14:paraId="4E416A9C" w14:textId="77777777" w:rsidTr="00C8694B">
        <w:trPr>
          <w:trHeight w:val="585"/>
        </w:trPr>
        <w:tc>
          <w:tcPr>
            <w:tcW w:w="3031" w:type="dxa"/>
            <w:tcBorders>
              <w:top w:val="single" w:sz="4" w:space="0" w:color="7E7E7E"/>
              <w:bottom w:val="single" w:sz="4" w:space="0" w:color="7E7E7E"/>
            </w:tcBorders>
          </w:tcPr>
          <w:p w14:paraId="47098083" w14:textId="77777777" w:rsidR="00A36C8D" w:rsidRPr="00FA0682" w:rsidRDefault="00A36C8D" w:rsidP="00C8694B">
            <w:pPr>
              <w:pStyle w:val="TableParagraph"/>
              <w:spacing w:line="248" w:lineRule="exact"/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Consumption</w:t>
            </w:r>
            <w:r w:rsidRPr="00FA0682">
              <w:rPr>
                <w:rFonts w:ascii="Times New Roman" w:hAnsi="Times New Roman" w:cs="Times New Roman"/>
                <w:b/>
                <w:spacing w:val="34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Industry</w:t>
            </w:r>
            <w:r w:rsidRPr="00FA0682">
              <w:rPr>
                <w:rFonts w:ascii="Times New Roman" w:hAnsi="Times New Roman" w:cs="Times New Roman"/>
                <w:b/>
                <w:spacing w:val="9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in</w:t>
            </w:r>
          </w:p>
          <w:p w14:paraId="5293F7AF" w14:textId="77777777" w:rsidR="00A36C8D" w:rsidRPr="00FA0682" w:rsidRDefault="00A36C8D" w:rsidP="00C8694B">
            <w:pPr>
              <w:pStyle w:val="TableParagraph"/>
              <w:spacing w:before="40"/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Gwh</w:t>
            </w:r>
            <w:r w:rsidRPr="00FA0682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FA0682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Pr="00FA0682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biogas</w:t>
            </w:r>
          </w:p>
        </w:tc>
        <w:tc>
          <w:tcPr>
            <w:tcW w:w="2321" w:type="dxa"/>
            <w:tcBorders>
              <w:top w:val="single" w:sz="4" w:space="0" w:color="7E7E7E"/>
              <w:bottom w:val="single" w:sz="4" w:space="0" w:color="7E7E7E"/>
            </w:tcBorders>
          </w:tcPr>
          <w:p w14:paraId="1191C31A" w14:textId="77777777" w:rsidR="00A36C8D" w:rsidRPr="00FA0682" w:rsidRDefault="00A36C8D" w:rsidP="00C8694B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16,104</w:t>
            </w:r>
          </w:p>
        </w:tc>
        <w:tc>
          <w:tcPr>
            <w:tcW w:w="3709" w:type="dxa"/>
            <w:tcBorders>
              <w:top w:val="single" w:sz="4" w:space="0" w:color="7E7E7E"/>
              <w:bottom w:val="single" w:sz="4" w:space="0" w:color="7E7E7E"/>
            </w:tcBorders>
          </w:tcPr>
          <w:p w14:paraId="1FF67DB6" w14:textId="77777777" w:rsidR="00A36C8D" w:rsidRPr="00FA0682" w:rsidRDefault="00A36C8D" w:rsidP="00C8694B">
            <w:pPr>
              <w:pStyle w:val="TableParagraph"/>
              <w:ind w:left="8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18,37708</w:t>
            </w:r>
          </w:p>
        </w:tc>
      </w:tr>
      <w:tr w:rsidR="00A36C8D" w:rsidRPr="00FA0682" w14:paraId="769AF945" w14:textId="77777777" w:rsidTr="00C8694B">
        <w:trPr>
          <w:trHeight w:val="287"/>
        </w:trPr>
        <w:tc>
          <w:tcPr>
            <w:tcW w:w="3031" w:type="dxa"/>
            <w:tcBorders>
              <w:top w:val="single" w:sz="4" w:space="0" w:color="7E7E7E"/>
              <w:bottom w:val="single" w:sz="4" w:space="0" w:color="7E7E7E"/>
            </w:tcBorders>
          </w:tcPr>
          <w:p w14:paraId="3EA3C50E" w14:textId="77777777" w:rsidR="00A36C8D" w:rsidRPr="00FA0682" w:rsidRDefault="00A36C8D" w:rsidP="00C8694B">
            <w:pPr>
              <w:pStyle w:val="TableParagraph"/>
              <w:spacing w:line="248" w:lineRule="exact"/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Indus</w:t>
            </w:r>
            <w:r w:rsidRPr="00FA0682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Kwh</w:t>
            </w:r>
            <w:r w:rsidRPr="00FA068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FA0682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% biogas</w:t>
            </w:r>
          </w:p>
        </w:tc>
        <w:tc>
          <w:tcPr>
            <w:tcW w:w="2321" w:type="dxa"/>
            <w:tcBorders>
              <w:top w:val="single" w:sz="4" w:space="0" w:color="7E7E7E"/>
              <w:bottom w:val="single" w:sz="4" w:space="0" w:color="7E7E7E"/>
            </w:tcBorders>
          </w:tcPr>
          <w:p w14:paraId="2BCB7085" w14:textId="77777777" w:rsidR="00A36C8D" w:rsidRPr="00FA0682" w:rsidRDefault="00A36C8D" w:rsidP="00C8694B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A06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  <w:r w:rsidRPr="00FA06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3709" w:type="dxa"/>
            <w:tcBorders>
              <w:top w:val="single" w:sz="4" w:space="0" w:color="7E7E7E"/>
              <w:bottom w:val="single" w:sz="4" w:space="0" w:color="7E7E7E"/>
            </w:tcBorders>
          </w:tcPr>
          <w:p w14:paraId="36A86E44" w14:textId="77777777" w:rsidR="00A36C8D" w:rsidRPr="00FA0682" w:rsidRDefault="00A36C8D" w:rsidP="00C8694B">
            <w:pPr>
              <w:pStyle w:val="TableParagraph"/>
              <w:ind w:left="8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A06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  <w:r w:rsidRPr="00FA06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080</w:t>
            </w:r>
          </w:p>
        </w:tc>
      </w:tr>
      <w:tr w:rsidR="00A36C8D" w:rsidRPr="00FA0682" w14:paraId="1C4C7C47" w14:textId="77777777" w:rsidTr="00C8694B">
        <w:trPr>
          <w:trHeight w:val="292"/>
        </w:trPr>
        <w:tc>
          <w:tcPr>
            <w:tcW w:w="3031" w:type="dxa"/>
            <w:tcBorders>
              <w:top w:val="single" w:sz="4" w:space="0" w:color="7E7E7E"/>
              <w:bottom w:val="single" w:sz="4" w:space="0" w:color="7E7E7E"/>
            </w:tcBorders>
          </w:tcPr>
          <w:p w14:paraId="3259D2B7" w14:textId="77777777" w:rsidR="00A36C8D" w:rsidRPr="00FA0682" w:rsidRDefault="00A36C8D" w:rsidP="00C8694B">
            <w:pPr>
              <w:pStyle w:val="TableParagraph"/>
              <w:spacing w:line="248" w:lineRule="exact"/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Monetary</w:t>
            </w:r>
            <w:r w:rsidRPr="00FA0682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value in</w:t>
            </w:r>
            <w:r w:rsidRPr="00FA0682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FCFA</w:t>
            </w:r>
          </w:p>
        </w:tc>
        <w:tc>
          <w:tcPr>
            <w:tcW w:w="2321" w:type="dxa"/>
            <w:tcBorders>
              <w:top w:val="single" w:sz="4" w:space="0" w:color="7E7E7E"/>
              <w:bottom w:val="single" w:sz="4" w:space="0" w:color="7E7E7E"/>
            </w:tcBorders>
          </w:tcPr>
          <w:p w14:paraId="3AF579B1" w14:textId="77777777" w:rsidR="00A36C8D" w:rsidRPr="00FA0682" w:rsidRDefault="00A36C8D" w:rsidP="00C8694B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A06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r w:rsidRPr="00FA06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  <w:r w:rsidRPr="00FA068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3709" w:type="dxa"/>
            <w:tcBorders>
              <w:top w:val="single" w:sz="4" w:space="0" w:color="7E7E7E"/>
              <w:bottom w:val="single" w:sz="4" w:space="0" w:color="7E7E7E"/>
            </w:tcBorders>
          </w:tcPr>
          <w:p w14:paraId="764A5284" w14:textId="77777777" w:rsidR="00A36C8D" w:rsidRPr="00FA0682" w:rsidRDefault="00A36C8D" w:rsidP="00C8694B">
            <w:pPr>
              <w:pStyle w:val="TableParagraph"/>
              <w:ind w:left="8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A06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  <w:r w:rsidRPr="00FA06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672</w:t>
            </w:r>
            <w:r w:rsidRPr="00FA068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</w:tr>
      <w:tr w:rsidR="00A36C8D" w:rsidRPr="00FA0682" w14:paraId="167C61D0" w14:textId="77777777" w:rsidTr="00C8694B">
        <w:trPr>
          <w:trHeight w:val="292"/>
        </w:trPr>
        <w:tc>
          <w:tcPr>
            <w:tcW w:w="3031" w:type="dxa"/>
            <w:tcBorders>
              <w:top w:val="single" w:sz="4" w:space="0" w:color="7E7E7E"/>
              <w:bottom w:val="single" w:sz="4" w:space="0" w:color="7E7E7E"/>
            </w:tcBorders>
          </w:tcPr>
          <w:p w14:paraId="3D48800B" w14:textId="77777777" w:rsidR="00A36C8D" w:rsidRPr="00FA0682" w:rsidRDefault="00A36C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7E7E7E"/>
              <w:bottom w:val="single" w:sz="4" w:space="0" w:color="7E7E7E"/>
            </w:tcBorders>
          </w:tcPr>
          <w:p w14:paraId="2164EE14" w14:textId="77777777" w:rsidR="00A36C8D" w:rsidRPr="00FA0682" w:rsidRDefault="00A36C8D" w:rsidP="00C8694B">
            <w:pPr>
              <w:pStyle w:val="TableParagraph"/>
              <w:spacing w:line="248" w:lineRule="exact"/>
              <w:ind w:right="35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Services</w:t>
            </w:r>
          </w:p>
        </w:tc>
        <w:tc>
          <w:tcPr>
            <w:tcW w:w="3709" w:type="dxa"/>
            <w:tcBorders>
              <w:top w:val="single" w:sz="4" w:space="0" w:color="7E7E7E"/>
              <w:bottom w:val="single" w:sz="4" w:space="0" w:color="7E7E7E"/>
            </w:tcBorders>
          </w:tcPr>
          <w:p w14:paraId="380E4511" w14:textId="77777777" w:rsidR="00A36C8D" w:rsidRPr="00FA0682" w:rsidRDefault="00A36C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C8D" w:rsidRPr="00FA0682" w14:paraId="75A91D2F" w14:textId="77777777" w:rsidTr="00C8694B">
        <w:trPr>
          <w:trHeight w:val="581"/>
        </w:trPr>
        <w:tc>
          <w:tcPr>
            <w:tcW w:w="3031" w:type="dxa"/>
            <w:tcBorders>
              <w:top w:val="single" w:sz="4" w:space="0" w:color="7E7E7E"/>
              <w:bottom w:val="single" w:sz="4" w:space="0" w:color="7E7E7E"/>
            </w:tcBorders>
          </w:tcPr>
          <w:p w14:paraId="3CC12ABA" w14:textId="77777777" w:rsidR="00A36C8D" w:rsidRPr="00FA0682" w:rsidRDefault="00A36C8D" w:rsidP="00C8694B">
            <w:pPr>
              <w:pStyle w:val="TableParagraph"/>
              <w:spacing w:line="248" w:lineRule="exact"/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Conso</w:t>
            </w:r>
            <w:r w:rsidRPr="00FA0682">
              <w:rPr>
                <w:rFonts w:ascii="Times New Roman" w:hAnsi="Times New Roman" w:cs="Times New Roman"/>
                <w:b/>
                <w:spacing w:val="67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Service  </w:t>
            </w:r>
            <w:r w:rsidRPr="00FA0682">
              <w:rPr>
                <w:rFonts w:ascii="Times New Roman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Gwh*  </w:t>
            </w:r>
            <w:r w:rsidRPr="00FA0682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14:paraId="5990E3F5" w14:textId="77777777" w:rsidR="00A36C8D" w:rsidRPr="00FA0682" w:rsidRDefault="00A36C8D" w:rsidP="00C8694B">
            <w:pPr>
              <w:pStyle w:val="TableParagraph"/>
              <w:spacing w:before="35"/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biogas</w:t>
            </w:r>
          </w:p>
        </w:tc>
        <w:tc>
          <w:tcPr>
            <w:tcW w:w="2321" w:type="dxa"/>
            <w:tcBorders>
              <w:top w:val="single" w:sz="4" w:space="0" w:color="7E7E7E"/>
              <w:bottom w:val="single" w:sz="4" w:space="0" w:color="7E7E7E"/>
            </w:tcBorders>
          </w:tcPr>
          <w:p w14:paraId="2686054C" w14:textId="77777777" w:rsidR="00A36C8D" w:rsidRPr="00FA0682" w:rsidRDefault="00A36C8D" w:rsidP="00C8694B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22,326</w:t>
            </w:r>
          </w:p>
        </w:tc>
        <w:tc>
          <w:tcPr>
            <w:tcW w:w="3709" w:type="dxa"/>
            <w:tcBorders>
              <w:top w:val="single" w:sz="4" w:space="0" w:color="7E7E7E"/>
              <w:bottom w:val="single" w:sz="4" w:space="0" w:color="7E7E7E"/>
            </w:tcBorders>
          </w:tcPr>
          <w:p w14:paraId="7E85FF89" w14:textId="77777777" w:rsidR="00A36C8D" w:rsidRPr="00FA0682" w:rsidRDefault="00A36C8D" w:rsidP="00C8694B">
            <w:pPr>
              <w:pStyle w:val="TableParagraph"/>
              <w:ind w:left="8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25,47732</w:t>
            </w:r>
          </w:p>
        </w:tc>
      </w:tr>
      <w:tr w:rsidR="00A36C8D" w:rsidRPr="00FA0682" w14:paraId="63791459" w14:textId="77777777" w:rsidTr="00C8694B">
        <w:trPr>
          <w:trHeight w:val="580"/>
        </w:trPr>
        <w:tc>
          <w:tcPr>
            <w:tcW w:w="3031" w:type="dxa"/>
            <w:tcBorders>
              <w:top w:val="single" w:sz="4" w:space="0" w:color="7E7E7E"/>
              <w:bottom w:val="single" w:sz="4" w:space="0" w:color="7E7E7E"/>
            </w:tcBorders>
          </w:tcPr>
          <w:p w14:paraId="73D17BFF" w14:textId="77777777" w:rsidR="00A36C8D" w:rsidRPr="00FA0682" w:rsidRDefault="00A36C8D" w:rsidP="00C8694B">
            <w:pPr>
              <w:pStyle w:val="TableParagraph"/>
              <w:spacing w:line="248" w:lineRule="exact"/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Conso</w:t>
            </w:r>
            <w:r w:rsidRPr="00FA0682">
              <w:rPr>
                <w:rFonts w:ascii="Times New Roman" w:hAnsi="Times New Roman" w:cs="Times New Roman"/>
                <w:b/>
                <w:spacing w:val="71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Service  </w:t>
            </w:r>
            <w:r w:rsidRPr="00FA0682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Kwh*  </w:t>
            </w:r>
            <w:r w:rsidRPr="00FA0682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14:paraId="468EE371" w14:textId="77777777" w:rsidR="00A36C8D" w:rsidRPr="00FA0682" w:rsidRDefault="00A36C8D" w:rsidP="00C8694B">
            <w:pPr>
              <w:pStyle w:val="TableParagraph"/>
              <w:spacing w:before="40"/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biogas</w:t>
            </w:r>
          </w:p>
        </w:tc>
        <w:tc>
          <w:tcPr>
            <w:tcW w:w="2321" w:type="dxa"/>
            <w:tcBorders>
              <w:top w:val="single" w:sz="4" w:space="0" w:color="7E7E7E"/>
              <w:bottom w:val="single" w:sz="4" w:space="0" w:color="7E7E7E"/>
            </w:tcBorders>
          </w:tcPr>
          <w:p w14:paraId="72B83EFD" w14:textId="77777777" w:rsidR="00A36C8D" w:rsidRPr="00FA0682" w:rsidRDefault="00A36C8D" w:rsidP="00C8694B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FA06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  <w:r w:rsidRPr="00FA06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3709" w:type="dxa"/>
            <w:tcBorders>
              <w:top w:val="single" w:sz="4" w:space="0" w:color="7E7E7E"/>
              <w:bottom w:val="single" w:sz="4" w:space="0" w:color="7E7E7E"/>
            </w:tcBorders>
          </w:tcPr>
          <w:p w14:paraId="2155610E" w14:textId="77777777" w:rsidR="00A36C8D" w:rsidRPr="00FA0682" w:rsidRDefault="00A36C8D" w:rsidP="00C8694B">
            <w:pPr>
              <w:pStyle w:val="TableParagraph"/>
              <w:ind w:left="8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FA06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  <w:r w:rsidRPr="00FA06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</w:tr>
      <w:tr w:rsidR="00A36C8D" w:rsidRPr="00FA0682" w14:paraId="3D773265" w14:textId="77777777" w:rsidTr="00C8694B">
        <w:trPr>
          <w:trHeight w:val="292"/>
        </w:trPr>
        <w:tc>
          <w:tcPr>
            <w:tcW w:w="3031" w:type="dxa"/>
            <w:tcBorders>
              <w:top w:val="single" w:sz="4" w:space="0" w:color="7E7E7E"/>
              <w:bottom w:val="single" w:sz="4" w:space="0" w:color="7E7E7E"/>
            </w:tcBorders>
          </w:tcPr>
          <w:p w14:paraId="370E985D" w14:textId="77777777" w:rsidR="00A36C8D" w:rsidRPr="00FA0682" w:rsidRDefault="00A36C8D" w:rsidP="00C8694B">
            <w:pPr>
              <w:pStyle w:val="TableParagraph"/>
              <w:spacing w:line="248" w:lineRule="exact"/>
              <w:ind w:left="1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Monetary</w:t>
            </w:r>
            <w:r w:rsidRPr="00FA0682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value in</w:t>
            </w:r>
            <w:r w:rsidRPr="00FA0682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FCFA</w:t>
            </w:r>
          </w:p>
        </w:tc>
        <w:tc>
          <w:tcPr>
            <w:tcW w:w="2321" w:type="dxa"/>
            <w:tcBorders>
              <w:top w:val="single" w:sz="4" w:space="0" w:color="7E7E7E"/>
              <w:bottom w:val="single" w:sz="4" w:space="0" w:color="7E7E7E"/>
            </w:tcBorders>
          </w:tcPr>
          <w:p w14:paraId="45F7EF31" w14:textId="77777777" w:rsidR="00A36C8D" w:rsidRPr="00FA0682" w:rsidRDefault="00A36C8D" w:rsidP="00C8694B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A06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  <w:r w:rsidRPr="00FA06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3709" w:type="dxa"/>
            <w:tcBorders>
              <w:top w:val="single" w:sz="4" w:space="0" w:color="7E7E7E"/>
              <w:bottom w:val="single" w:sz="4" w:space="0" w:color="7E7E7E"/>
            </w:tcBorders>
          </w:tcPr>
          <w:p w14:paraId="53A0089C" w14:textId="77777777" w:rsidR="00A36C8D" w:rsidRPr="00FA0682" w:rsidRDefault="00A36C8D" w:rsidP="00C8694B">
            <w:pPr>
              <w:pStyle w:val="TableParagraph"/>
              <w:ind w:left="8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A068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760</w:t>
            </w:r>
            <w:r w:rsidRPr="00FA06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  <w:r w:rsidRPr="00FA068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039</w:t>
            </w:r>
          </w:p>
        </w:tc>
      </w:tr>
    </w:tbl>
    <w:p w14:paraId="20D531D9" w14:textId="77777777" w:rsidR="00A36C8D" w:rsidRPr="00FA0682" w:rsidRDefault="00A36C8D" w:rsidP="00A36C8D">
      <w:pPr>
        <w:ind w:left="476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b/>
          <w:spacing w:val="1"/>
          <w:sz w:val="20"/>
          <w:szCs w:val="20"/>
          <w:u w:val="thick"/>
        </w:rPr>
        <w:t xml:space="preserve"> </w:t>
      </w:r>
      <w:r w:rsidRPr="00FA0682">
        <w:rPr>
          <w:rFonts w:ascii="Times New Roman" w:hAnsi="Times New Roman" w:cs="Times New Roman"/>
          <w:b/>
          <w:sz w:val="20"/>
          <w:szCs w:val="20"/>
          <w:u w:val="thick"/>
        </w:rPr>
        <w:t>Source</w:t>
      </w:r>
      <w:r w:rsidRPr="00FA0682">
        <w:rPr>
          <w:rFonts w:ascii="Times New Roman" w:hAnsi="Times New Roman" w:cs="Times New Roman"/>
          <w:sz w:val="20"/>
          <w:szCs w:val="20"/>
        </w:rPr>
        <w:t>: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Author</w:t>
      </w:r>
    </w:p>
    <w:p w14:paraId="2DE60D8D" w14:textId="77777777" w:rsidR="00A36C8D" w:rsidRPr="00FA0682" w:rsidRDefault="00A36C8D" w:rsidP="00A36C8D">
      <w:pPr>
        <w:spacing w:before="94" w:line="276" w:lineRule="auto"/>
        <w:ind w:left="476" w:right="54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We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use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2019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figures.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intermediate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consumption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values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for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industry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and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services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respectively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are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1,269,672,457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FCFA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and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1,760,228,039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FCFA.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These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two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values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are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supposed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represent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total</w:t>
      </w:r>
      <w:r w:rsidRPr="00FA06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consumption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biogas.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We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can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therefore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deduce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share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each sector in the total. Thus, the share of industry will be [1 269 672 457 / (1 269 672 457+1</w:t>
      </w:r>
      <w:r w:rsidRPr="00FA0682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760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228</w:t>
      </w:r>
      <w:r w:rsidRPr="00FA068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039)]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*100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=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42%.</w:t>
      </w:r>
      <w:r w:rsidRPr="00FA068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On</w:t>
      </w:r>
      <w:r w:rsidRPr="00FA068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basis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that</w:t>
      </w:r>
      <w:r w:rsidRPr="00FA068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all</w:t>
      </w:r>
      <w:r w:rsidRPr="00FA0682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biogas</w:t>
      </w:r>
      <w:r w:rsidRPr="00FA0682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production</w:t>
      </w:r>
      <w:r w:rsidRPr="00FA068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is</w:t>
      </w:r>
      <w:r w:rsidRPr="00FA0682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used</w:t>
      </w:r>
      <w:r w:rsidRPr="00FA068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by</w:t>
      </w:r>
      <w:r w:rsidRPr="00FA0682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these</w:t>
      </w:r>
      <w:r w:rsidRPr="00FA068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two</w:t>
      </w:r>
      <w:r w:rsidRPr="00FA068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sectors,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we also deduce that the share for the service sector is 58%. Since the total calculated value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 xml:space="preserve">of biogas production is 8,855,000,000 FCFA, then the </w:t>
      </w:r>
      <w:r w:rsidRPr="00FA0682">
        <w:rPr>
          <w:rFonts w:ascii="Times New Roman" w:hAnsi="Times New Roman" w:cs="Times New Roman"/>
          <w:b/>
          <w:sz w:val="20"/>
          <w:szCs w:val="20"/>
        </w:rPr>
        <w:t>values of the share of biogas as</w:t>
      </w:r>
      <w:r w:rsidRPr="00FA0682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b/>
          <w:sz w:val="20"/>
          <w:szCs w:val="20"/>
        </w:rPr>
        <w:t>intermediate consumption in the industry and service sectors will be 3,719,100,000</w:t>
      </w:r>
      <w:r w:rsidRPr="00FA0682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b/>
          <w:sz w:val="20"/>
          <w:szCs w:val="20"/>
        </w:rPr>
        <w:t>FCFA</w:t>
      </w:r>
      <w:r w:rsidRPr="00FA0682">
        <w:rPr>
          <w:rFonts w:ascii="Times New Roman" w:hAnsi="Times New Roman" w:cs="Times New Roman"/>
          <w:b/>
          <w:spacing w:val="-1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b/>
          <w:sz w:val="20"/>
          <w:szCs w:val="20"/>
        </w:rPr>
        <w:t>and 5,135,900,000</w:t>
      </w:r>
      <w:r w:rsidRPr="00FA0682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b/>
          <w:sz w:val="20"/>
          <w:szCs w:val="20"/>
        </w:rPr>
        <w:t>FCFA</w:t>
      </w:r>
      <w:r w:rsidRPr="00FA0682">
        <w:rPr>
          <w:rFonts w:ascii="Times New Roman" w:hAnsi="Times New Roman" w:cs="Times New Roman"/>
          <w:b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b/>
          <w:sz w:val="20"/>
          <w:szCs w:val="20"/>
        </w:rPr>
        <w:t>respectively.</w:t>
      </w:r>
    </w:p>
    <w:p w14:paraId="6DA2AB25" w14:textId="77777777" w:rsidR="00A36C8D" w:rsidRPr="00FA0682" w:rsidRDefault="00A36C8D" w:rsidP="00A36C8D">
      <w:pPr>
        <w:pStyle w:val="BodyText"/>
        <w:spacing w:before="3" w:line="273" w:lineRule="auto"/>
        <w:ind w:left="476" w:right="559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 xml:space="preserve">The same methods are used for the rest of the data concerning intermediate consumption. </w:t>
      </w:r>
    </w:p>
    <w:p w14:paraId="39DB1F22" w14:textId="77777777" w:rsidR="001760E5" w:rsidRDefault="003722AE"/>
    <w:sectPr w:rsidR="001760E5">
      <w:pgSz w:w="11910" w:h="16840"/>
      <w:pgMar w:top="1320" w:right="860" w:bottom="1180" w:left="94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A4FF6" w14:textId="77777777" w:rsidR="003722AE" w:rsidRDefault="003722AE" w:rsidP="00A36C8D">
      <w:r>
        <w:separator/>
      </w:r>
    </w:p>
  </w:endnote>
  <w:endnote w:type="continuationSeparator" w:id="0">
    <w:p w14:paraId="25FFB6F6" w14:textId="77777777" w:rsidR="003722AE" w:rsidRDefault="003722AE" w:rsidP="00A36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9D6CA" w14:textId="77777777" w:rsidR="003722AE" w:rsidRDefault="003722AE" w:rsidP="00A36C8D">
      <w:r>
        <w:separator/>
      </w:r>
    </w:p>
  </w:footnote>
  <w:footnote w:type="continuationSeparator" w:id="0">
    <w:p w14:paraId="20D3D1DF" w14:textId="77777777" w:rsidR="003722AE" w:rsidRDefault="003722AE" w:rsidP="00A36C8D">
      <w:r>
        <w:continuationSeparator/>
      </w:r>
    </w:p>
  </w:footnote>
  <w:footnote w:id="1">
    <w:p w14:paraId="148C8AE1" w14:textId="77777777" w:rsidR="00A36C8D" w:rsidRPr="00D5430B" w:rsidRDefault="00A36C8D" w:rsidP="00A36C8D">
      <w:pPr>
        <w:pStyle w:val="FootnoteText"/>
        <w:rPr>
          <w:rFonts w:ascii="Times New Roman" w:hAnsi="Times New Roman" w:cs="Times New Roman"/>
        </w:rPr>
      </w:pPr>
      <w:r w:rsidRPr="00D5430B">
        <w:rPr>
          <w:rStyle w:val="FootnoteReference"/>
          <w:rFonts w:ascii="Times New Roman" w:hAnsi="Times New Roman" w:cs="Times New Roman"/>
        </w:rPr>
        <w:footnoteRef/>
      </w:r>
      <w:r w:rsidRPr="00D5430B">
        <w:rPr>
          <w:rFonts w:ascii="Times New Roman" w:hAnsi="Times New Roman" w:cs="Times New Roman"/>
        </w:rPr>
        <w:t xml:space="preserve"> </w:t>
      </w:r>
      <w:r w:rsidRPr="00D5430B">
        <w:rPr>
          <w:rFonts w:ascii="Times New Roman" w:hAnsi="Times New Roman" w:cs="Times New Roman"/>
          <w:spacing w:val="-1"/>
          <w:sz w:val="18"/>
          <w:szCs w:val="18"/>
        </w:rPr>
        <w:t>https://www.iea.org/data-and-statistics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747C3"/>
    <w:multiLevelType w:val="hybridMultilevel"/>
    <w:tmpl w:val="776ABD02"/>
    <w:lvl w:ilvl="0" w:tplc="A49A33D4">
      <w:numFmt w:val="bullet"/>
      <w:lvlText w:val="-"/>
      <w:lvlJc w:val="left"/>
      <w:pPr>
        <w:ind w:left="119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96F24BB0">
      <w:numFmt w:val="bullet"/>
      <w:lvlText w:val="•"/>
      <w:lvlJc w:val="left"/>
      <w:pPr>
        <w:ind w:left="2090" w:hanging="361"/>
      </w:pPr>
      <w:rPr>
        <w:rFonts w:hint="default"/>
        <w:lang w:val="en-US" w:eastAsia="en-US" w:bidi="ar-SA"/>
      </w:rPr>
    </w:lvl>
    <w:lvl w:ilvl="2" w:tplc="0CD21002">
      <w:numFmt w:val="bullet"/>
      <w:lvlText w:val="•"/>
      <w:lvlJc w:val="left"/>
      <w:pPr>
        <w:ind w:left="2980" w:hanging="361"/>
      </w:pPr>
      <w:rPr>
        <w:rFonts w:hint="default"/>
        <w:lang w:val="en-US" w:eastAsia="en-US" w:bidi="ar-SA"/>
      </w:rPr>
    </w:lvl>
    <w:lvl w:ilvl="3" w:tplc="5CCA4926">
      <w:numFmt w:val="bullet"/>
      <w:lvlText w:val="•"/>
      <w:lvlJc w:val="left"/>
      <w:pPr>
        <w:ind w:left="3871" w:hanging="361"/>
      </w:pPr>
      <w:rPr>
        <w:rFonts w:hint="default"/>
        <w:lang w:val="en-US" w:eastAsia="en-US" w:bidi="ar-SA"/>
      </w:rPr>
    </w:lvl>
    <w:lvl w:ilvl="4" w:tplc="A81CCF48">
      <w:numFmt w:val="bullet"/>
      <w:lvlText w:val="•"/>
      <w:lvlJc w:val="left"/>
      <w:pPr>
        <w:ind w:left="4761" w:hanging="361"/>
      </w:pPr>
      <w:rPr>
        <w:rFonts w:hint="default"/>
        <w:lang w:val="en-US" w:eastAsia="en-US" w:bidi="ar-SA"/>
      </w:rPr>
    </w:lvl>
    <w:lvl w:ilvl="5" w:tplc="B088EE5A">
      <w:numFmt w:val="bullet"/>
      <w:lvlText w:val="•"/>
      <w:lvlJc w:val="left"/>
      <w:pPr>
        <w:ind w:left="5652" w:hanging="361"/>
      </w:pPr>
      <w:rPr>
        <w:rFonts w:hint="default"/>
        <w:lang w:val="en-US" w:eastAsia="en-US" w:bidi="ar-SA"/>
      </w:rPr>
    </w:lvl>
    <w:lvl w:ilvl="6" w:tplc="99224028">
      <w:numFmt w:val="bullet"/>
      <w:lvlText w:val="•"/>
      <w:lvlJc w:val="left"/>
      <w:pPr>
        <w:ind w:left="6542" w:hanging="361"/>
      </w:pPr>
      <w:rPr>
        <w:rFonts w:hint="default"/>
        <w:lang w:val="en-US" w:eastAsia="en-US" w:bidi="ar-SA"/>
      </w:rPr>
    </w:lvl>
    <w:lvl w:ilvl="7" w:tplc="A9A4A282">
      <w:numFmt w:val="bullet"/>
      <w:lvlText w:val="•"/>
      <w:lvlJc w:val="left"/>
      <w:pPr>
        <w:ind w:left="7432" w:hanging="361"/>
      </w:pPr>
      <w:rPr>
        <w:rFonts w:hint="default"/>
        <w:lang w:val="en-US" w:eastAsia="en-US" w:bidi="ar-SA"/>
      </w:rPr>
    </w:lvl>
    <w:lvl w:ilvl="8" w:tplc="FEB2BB5C">
      <w:numFmt w:val="bullet"/>
      <w:lvlText w:val="•"/>
      <w:lvlJc w:val="left"/>
      <w:pPr>
        <w:ind w:left="8323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4814C75"/>
    <w:multiLevelType w:val="hybridMultilevel"/>
    <w:tmpl w:val="B240D03E"/>
    <w:lvl w:ilvl="0" w:tplc="83885708">
      <w:numFmt w:val="bullet"/>
      <w:lvlText w:val="-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3E78129A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2" w:tplc="095C4CBC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3" w:tplc="36DE3B00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4" w:tplc="D2FCC576">
      <w:numFmt w:val="bullet"/>
      <w:lvlText w:val="•"/>
      <w:lvlJc w:val="left"/>
      <w:pPr>
        <w:ind w:left="4329" w:hanging="360"/>
      </w:pPr>
      <w:rPr>
        <w:rFonts w:hint="default"/>
        <w:lang w:val="en-US" w:eastAsia="en-US" w:bidi="ar-SA"/>
      </w:rPr>
    </w:lvl>
    <w:lvl w:ilvl="5" w:tplc="BCB4EF34">
      <w:numFmt w:val="bullet"/>
      <w:lvlText w:val="•"/>
      <w:lvlJc w:val="left"/>
      <w:pPr>
        <w:ind w:left="5292" w:hanging="360"/>
      </w:pPr>
      <w:rPr>
        <w:rFonts w:hint="default"/>
        <w:lang w:val="en-US" w:eastAsia="en-US" w:bidi="ar-SA"/>
      </w:rPr>
    </w:lvl>
    <w:lvl w:ilvl="6" w:tplc="4E9AC766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  <w:lvl w:ilvl="7" w:tplc="39F6DC5C">
      <w:numFmt w:val="bullet"/>
      <w:lvlText w:val="•"/>
      <w:lvlJc w:val="left"/>
      <w:pPr>
        <w:ind w:left="7216" w:hanging="360"/>
      </w:pPr>
      <w:rPr>
        <w:rFonts w:hint="default"/>
        <w:lang w:val="en-US" w:eastAsia="en-US" w:bidi="ar-SA"/>
      </w:rPr>
    </w:lvl>
    <w:lvl w:ilvl="8" w:tplc="3DB6FBE4">
      <w:numFmt w:val="bullet"/>
      <w:lvlText w:val="•"/>
      <w:lvlJc w:val="left"/>
      <w:pPr>
        <w:ind w:left="817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8244BE9"/>
    <w:multiLevelType w:val="hybridMultilevel"/>
    <w:tmpl w:val="E23C94C6"/>
    <w:lvl w:ilvl="0" w:tplc="0F7EB216">
      <w:numFmt w:val="bullet"/>
      <w:lvlText w:val=""/>
      <w:lvlJc w:val="left"/>
      <w:pPr>
        <w:ind w:left="47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A0B2438A">
      <w:numFmt w:val="bullet"/>
      <w:lvlText w:val="•"/>
      <w:lvlJc w:val="left"/>
      <w:pPr>
        <w:ind w:left="1398" w:hanging="360"/>
      </w:pPr>
      <w:rPr>
        <w:rFonts w:hint="default"/>
        <w:lang w:val="en-US" w:eastAsia="en-US" w:bidi="ar-SA"/>
      </w:rPr>
    </w:lvl>
    <w:lvl w:ilvl="2" w:tplc="5BE271EC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ar-SA"/>
      </w:rPr>
    </w:lvl>
    <w:lvl w:ilvl="3" w:tplc="0CD21830">
      <w:numFmt w:val="bullet"/>
      <w:lvlText w:val="•"/>
      <w:lvlJc w:val="left"/>
      <w:pPr>
        <w:ind w:left="3235" w:hanging="360"/>
      </w:pPr>
      <w:rPr>
        <w:rFonts w:hint="default"/>
        <w:lang w:val="en-US" w:eastAsia="en-US" w:bidi="ar-SA"/>
      </w:rPr>
    </w:lvl>
    <w:lvl w:ilvl="4" w:tplc="6060BFAC">
      <w:numFmt w:val="bullet"/>
      <w:lvlText w:val="•"/>
      <w:lvlJc w:val="left"/>
      <w:pPr>
        <w:ind w:left="4153" w:hanging="360"/>
      </w:pPr>
      <w:rPr>
        <w:rFonts w:hint="default"/>
        <w:lang w:val="en-US" w:eastAsia="en-US" w:bidi="ar-SA"/>
      </w:rPr>
    </w:lvl>
    <w:lvl w:ilvl="5" w:tplc="AB543882">
      <w:numFmt w:val="bullet"/>
      <w:lvlText w:val="•"/>
      <w:lvlJc w:val="left"/>
      <w:pPr>
        <w:ind w:left="5072" w:hanging="360"/>
      </w:pPr>
      <w:rPr>
        <w:rFonts w:hint="default"/>
        <w:lang w:val="en-US" w:eastAsia="en-US" w:bidi="ar-SA"/>
      </w:rPr>
    </w:lvl>
    <w:lvl w:ilvl="6" w:tplc="5E5EB1D6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7" w:tplc="F2B0065C">
      <w:numFmt w:val="bullet"/>
      <w:lvlText w:val="•"/>
      <w:lvlJc w:val="left"/>
      <w:pPr>
        <w:ind w:left="6908" w:hanging="360"/>
      </w:pPr>
      <w:rPr>
        <w:rFonts w:hint="default"/>
        <w:lang w:val="en-US" w:eastAsia="en-US" w:bidi="ar-SA"/>
      </w:rPr>
    </w:lvl>
    <w:lvl w:ilvl="8" w:tplc="3BC0C18E">
      <w:numFmt w:val="bullet"/>
      <w:lvlText w:val="•"/>
      <w:lvlJc w:val="left"/>
      <w:pPr>
        <w:ind w:left="782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62F1771"/>
    <w:multiLevelType w:val="multilevel"/>
    <w:tmpl w:val="0B10E80E"/>
    <w:lvl w:ilvl="0">
      <w:start w:val="1"/>
      <w:numFmt w:val="decimal"/>
      <w:lvlText w:val="%1."/>
      <w:lvlJc w:val="left"/>
      <w:pPr>
        <w:ind w:left="1197" w:hanging="361"/>
        <w:jc w:val="right"/>
      </w:pPr>
      <w:rPr>
        <w:rFonts w:ascii="Times New Roman" w:eastAsia="Arial" w:hAnsi="Times New Roman" w:cs="Times New Roman" w:hint="default"/>
        <w:b/>
        <w:bCs/>
        <w:spacing w:val="0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197" w:hanging="721"/>
      </w:pPr>
      <w:rPr>
        <w:rFonts w:hint="default"/>
        <w:spacing w:val="-3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197" w:hanging="721"/>
      </w:pPr>
      <w:rPr>
        <w:rFonts w:hint="default"/>
        <w:spacing w:val="-3"/>
        <w:w w:val="100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1557" w:hanging="721"/>
      </w:pPr>
      <w:rPr>
        <w:rFonts w:ascii="Times New Roman" w:eastAsia="Arial" w:hAnsi="Times New Roman" w:cs="Times New Roman" w:hint="default"/>
        <w:b/>
        <w:bCs/>
        <w:spacing w:val="-4"/>
        <w:w w:val="100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1900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194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88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82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76" w:hanging="721"/>
      </w:pPr>
      <w:rPr>
        <w:rFonts w:hint="default"/>
        <w:lang w:val="en-US" w:eastAsia="en-US" w:bidi="ar-SA"/>
      </w:rPr>
    </w:lvl>
  </w:abstractNum>
  <w:abstractNum w:abstractNumId="4" w15:restartNumberingAfterBreak="0">
    <w:nsid w:val="2FBA414D"/>
    <w:multiLevelType w:val="hybridMultilevel"/>
    <w:tmpl w:val="E8F6B594"/>
    <w:lvl w:ilvl="0" w:tplc="8700A2F4">
      <w:numFmt w:val="bullet"/>
      <w:lvlText w:val="-"/>
      <w:lvlJc w:val="left"/>
      <w:pPr>
        <w:ind w:left="119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B9ACDA0">
      <w:numFmt w:val="bullet"/>
      <w:lvlText w:val="•"/>
      <w:lvlJc w:val="left"/>
      <w:pPr>
        <w:ind w:left="2090" w:hanging="361"/>
      </w:pPr>
      <w:rPr>
        <w:rFonts w:hint="default"/>
        <w:lang w:val="en-US" w:eastAsia="en-US" w:bidi="ar-SA"/>
      </w:rPr>
    </w:lvl>
    <w:lvl w:ilvl="2" w:tplc="0046D28C">
      <w:numFmt w:val="bullet"/>
      <w:lvlText w:val="•"/>
      <w:lvlJc w:val="left"/>
      <w:pPr>
        <w:ind w:left="2980" w:hanging="361"/>
      </w:pPr>
      <w:rPr>
        <w:rFonts w:hint="default"/>
        <w:lang w:val="en-US" w:eastAsia="en-US" w:bidi="ar-SA"/>
      </w:rPr>
    </w:lvl>
    <w:lvl w:ilvl="3" w:tplc="E4761232">
      <w:numFmt w:val="bullet"/>
      <w:lvlText w:val="•"/>
      <w:lvlJc w:val="left"/>
      <w:pPr>
        <w:ind w:left="3871" w:hanging="361"/>
      </w:pPr>
      <w:rPr>
        <w:rFonts w:hint="default"/>
        <w:lang w:val="en-US" w:eastAsia="en-US" w:bidi="ar-SA"/>
      </w:rPr>
    </w:lvl>
    <w:lvl w:ilvl="4" w:tplc="906E5262">
      <w:numFmt w:val="bullet"/>
      <w:lvlText w:val="•"/>
      <w:lvlJc w:val="left"/>
      <w:pPr>
        <w:ind w:left="4761" w:hanging="361"/>
      </w:pPr>
      <w:rPr>
        <w:rFonts w:hint="default"/>
        <w:lang w:val="en-US" w:eastAsia="en-US" w:bidi="ar-SA"/>
      </w:rPr>
    </w:lvl>
    <w:lvl w:ilvl="5" w:tplc="D7126E9C">
      <w:numFmt w:val="bullet"/>
      <w:lvlText w:val="•"/>
      <w:lvlJc w:val="left"/>
      <w:pPr>
        <w:ind w:left="5652" w:hanging="361"/>
      </w:pPr>
      <w:rPr>
        <w:rFonts w:hint="default"/>
        <w:lang w:val="en-US" w:eastAsia="en-US" w:bidi="ar-SA"/>
      </w:rPr>
    </w:lvl>
    <w:lvl w:ilvl="6" w:tplc="BFDE51A2">
      <w:numFmt w:val="bullet"/>
      <w:lvlText w:val="•"/>
      <w:lvlJc w:val="left"/>
      <w:pPr>
        <w:ind w:left="6542" w:hanging="361"/>
      </w:pPr>
      <w:rPr>
        <w:rFonts w:hint="default"/>
        <w:lang w:val="en-US" w:eastAsia="en-US" w:bidi="ar-SA"/>
      </w:rPr>
    </w:lvl>
    <w:lvl w:ilvl="7" w:tplc="100E2DEE">
      <w:numFmt w:val="bullet"/>
      <w:lvlText w:val="•"/>
      <w:lvlJc w:val="left"/>
      <w:pPr>
        <w:ind w:left="7432" w:hanging="361"/>
      </w:pPr>
      <w:rPr>
        <w:rFonts w:hint="default"/>
        <w:lang w:val="en-US" w:eastAsia="en-US" w:bidi="ar-SA"/>
      </w:rPr>
    </w:lvl>
    <w:lvl w:ilvl="8" w:tplc="7AEC377C">
      <w:numFmt w:val="bullet"/>
      <w:lvlText w:val="•"/>
      <w:lvlJc w:val="left"/>
      <w:pPr>
        <w:ind w:left="8323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444F428B"/>
    <w:multiLevelType w:val="multilevel"/>
    <w:tmpl w:val="C47C779E"/>
    <w:lvl w:ilvl="0">
      <w:start w:val="4"/>
      <w:numFmt w:val="decimal"/>
      <w:lvlText w:val="%1"/>
      <w:lvlJc w:val="left"/>
      <w:pPr>
        <w:ind w:left="1182" w:hanging="707"/>
      </w:pPr>
      <w:rPr>
        <w:rFonts w:hint="default"/>
        <w:lang w:val="en-US" w:eastAsia="en-US" w:bidi="ar-SA"/>
      </w:rPr>
    </w:lvl>
    <w:lvl w:ilvl="1">
      <w:start w:val="3"/>
      <w:numFmt w:val="decimal"/>
      <w:lvlText w:val="%1.%2."/>
      <w:lvlJc w:val="left"/>
      <w:pPr>
        <w:ind w:left="1182" w:hanging="707"/>
      </w:pPr>
      <w:rPr>
        <w:rFonts w:ascii="Times New Roman" w:eastAsia="Arial" w:hAnsi="Times New Roman" w:cs="Times New Roman" w:hint="default"/>
        <w:b/>
        <w:bCs/>
        <w:spacing w:val="-3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964" w:hanging="70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57" w:hanging="70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49" w:hanging="70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42" w:hanging="70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34" w:hanging="70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26" w:hanging="70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19" w:hanging="707"/>
      </w:pPr>
      <w:rPr>
        <w:rFonts w:hint="default"/>
        <w:lang w:val="en-US" w:eastAsia="en-US" w:bidi="ar-SA"/>
      </w:rPr>
    </w:lvl>
  </w:abstractNum>
  <w:abstractNum w:abstractNumId="6" w15:restartNumberingAfterBreak="0">
    <w:nsid w:val="4AC52F74"/>
    <w:multiLevelType w:val="hybridMultilevel"/>
    <w:tmpl w:val="6E52C364"/>
    <w:lvl w:ilvl="0" w:tplc="836AF25C">
      <w:start w:val="1"/>
      <w:numFmt w:val="lowerRoman"/>
      <w:lvlText w:val="%1)"/>
      <w:lvlJc w:val="left"/>
      <w:pPr>
        <w:ind w:left="476" w:hanging="187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en-US" w:eastAsia="en-US" w:bidi="ar-SA"/>
      </w:rPr>
    </w:lvl>
    <w:lvl w:ilvl="1" w:tplc="567C4CDE">
      <w:numFmt w:val="bullet"/>
      <w:lvlText w:val="•"/>
      <w:lvlJc w:val="left"/>
      <w:pPr>
        <w:ind w:left="1200" w:hanging="187"/>
      </w:pPr>
      <w:rPr>
        <w:rFonts w:hint="default"/>
        <w:lang w:val="en-US" w:eastAsia="en-US" w:bidi="ar-SA"/>
      </w:rPr>
    </w:lvl>
    <w:lvl w:ilvl="2" w:tplc="34249438">
      <w:numFmt w:val="bullet"/>
      <w:lvlText w:val="•"/>
      <w:lvlJc w:val="left"/>
      <w:pPr>
        <w:ind w:left="2189" w:hanging="187"/>
      </w:pPr>
      <w:rPr>
        <w:rFonts w:hint="default"/>
        <w:lang w:val="en-US" w:eastAsia="en-US" w:bidi="ar-SA"/>
      </w:rPr>
    </w:lvl>
    <w:lvl w:ilvl="3" w:tplc="9D5C5C4E">
      <w:numFmt w:val="bullet"/>
      <w:lvlText w:val="•"/>
      <w:lvlJc w:val="left"/>
      <w:pPr>
        <w:ind w:left="3178" w:hanging="187"/>
      </w:pPr>
      <w:rPr>
        <w:rFonts w:hint="default"/>
        <w:lang w:val="en-US" w:eastAsia="en-US" w:bidi="ar-SA"/>
      </w:rPr>
    </w:lvl>
    <w:lvl w:ilvl="4" w:tplc="98767A16">
      <w:numFmt w:val="bullet"/>
      <w:lvlText w:val="•"/>
      <w:lvlJc w:val="left"/>
      <w:pPr>
        <w:ind w:left="4168" w:hanging="187"/>
      </w:pPr>
      <w:rPr>
        <w:rFonts w:hint="default"/>
        <w:lang w:val="en-US" w:eastAsia="en-US" w:bidi="ar-SA"/>
      </w:rPr>
    </w:lvl>
    <w:lvl w:ilvl="5" w:tplc="113EDB94">
      <w:numFmt w:val="bullet"/>
      <w:lvlText w:val="•"/>
      <w:lvlJc w:val="left"/>
      <w:pPr>
        <w:ind w:left="5157" w:hanging="187"/>
      </w:pPr>
      <w:rPr>
        <w:rFonts w:hint="default"/>
        <w:lang w:val="en-US" w:eastAsia="en-US" w:bidi="ar-SA"/>
      </w:rPr>
    </w:lvl>
    <w:lvl w:ilvl="6" w:tplc="59907F2A">
      <w:numFmt w:val="bullet"/>
      <w:lvlText w:val="•"/>
      <w:lvlJc w:val="left"/>
      <w:pPr>
        <w:ind w:left="6146" w:hanging="187"/>
      </w:pPr>
      <w:rPr>
        <w:rFonts w:hint="default"/>
        <w:lang w:val="en-US" w:eastAsia="en-US" w:bidi="ar-SA"/>
      </w:rPr>
    </w:lvl>
    <w:lvl w:ilvl="7" w:tplc="FAB0F7A8">
      <w:numFmt w:val="bullet"/>
      <w:lvlText w:val="•"/>
      <w:lvlJc w:val="left"/>
      <w:pPr>
        <w:ind w:left="7136" w:hanging="187"/>
      </w:pPr>
      <w:rPr>
        <w:rFonts w:hint="default"/>
        <w:lang w:val="en-US" w:eastAsia="en-US" w:bidi="ar-SA"/>
      </w:rPr>
    </w:lvl>
    <w:lvl w:ilvl="8" w:tplc="A50EA836">
      <w:numFmt w:val="bullet"/>
      <w:lvlText w:val="•"/>
      <w:lvlJc w:val="left"/>
      <w:pPr>
        <w:ind w:left="8125" w:hanging="187"/>
      </w:pPr>
      <w:rPr>
        <w:rFonts w:hint="default"/>
        <w:lang w:val="en-US" w:eastAsia="en-US" w:bidi="ar-SA"/>
      </w:rPr>
    </w:lvl>
  </w:abstractNum>
  <w:abstractNum w:abstractNumId="7" w15:restartNumberingAfterBreak="0">
    <w:nsid w:val="646412A3"/>
    <w:multiLevelType w:val="hybridMultilevel"/>
    <w:tmpl w:val="35F07F0A"/>
    <w:lvl w:ilvl="0" w:tplc="064498FE">
      <w:start w:val="1"/>
      <w:numFmt w:val="decimal"/>
      <w:lvlText w:val="%1."/>
      <w:lvlJc w:val="left"/>
      <w:pPr>
        <w:ind w:left="476" w:hanging="707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CE60DCA6">
      <w:numFmt w:val="bullet"/>
      <w:lvlText w:val="-"/>
      <w:lvlJc w:val="left"/>
      <w:pPr>
        <w:ind w:left="47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6F3A750E">
      <w:numFmt w:val="bullet"/>
      <w:lvlText w:val="•"/>
      <w:lvlJc w:val="left"/>
      <w:pPr>
        <w:ind w:left="2404" w:hanging="361"/>
      </w:pPr>
      <w:rPr>
        <w:rFonts w:hint="default"/>
        <w:lang w:val="en-US" w:eastAsia="en-US" w:bidi="ar-SA"/>
      </w:rPr>
    </w:lvl>
    <w:lvl w:ilvl="3" w:tplc="2864E4C4">
      <w:numFmt w:val="bullet"/>
      <w:lvlText w:val="•"/>
      <w:lvlJc w:val="left"/>
      <w:pPr>
        <w:ind w:left="3367" w:hanging="361"/>
      </w:pPr>
      <w:rPr>
        <w:rFonts w:hint="default"/>
        <w:lang w:val="en-US" w:eastAsia="en-US" w:bidi="ar-SA"/>
      </w:rPr>
    </w:lvl>
    <w:lvl w:ilvl="4" w:tplc="E014F6F8">
      <w:numFmt w:val="bullet"/>
      <w:lvlText w:val="•"/>
      <w:lvlJc w:val="left"/>
      <w:pPr>
        <w:ind w:left="4329" w:hanging="361"/>
      </w:pPr>
      <w:rPr>
        <w:rFonts w:hint="default"/>
        <w:lang w:val="en-US" w:eastAsia="en-US" w:bidi="ar-SA"/>
      </w:rPr>
    </w:lvl>
    <w:lvl w:ilvl="5" w:tplc="1D04882A">
      <w:numFmt w:val="bullet"/>
      <w:lvlText w:val="•"/>
      <w:lvlJc w:val="left"/>
      <w:pPr>
        <w:ind w:left="5292" w:hanging="361"/>
      </w:pPr>
      <w:rPr>
        <w:rFonts w:hint="default"/>
        <w:lang w:val="en-US" w:eastAsia="en-US" w:bidi="ar-SA"/>
      </w:rPr>
    </w:lvl>
    <w:lvl w:ilvl="6" w:tplc="1A3A700A">
      <w:numFmt w:val="bullet"/>
      <w:lvlText w:val="•"/>
      <w:lvlJc w:val="left"/>
      <w:pPr>
        <w:ind w:left="6254" w:hanging="361"/>
      </w:pPr>
      <w:rPr>
        <w:rFonts w:hint="default"/>
        <w:lang w:val="en-US" w:eastAsia="en-US" w:bidi="ar-SA"/>
      </w:rPr>
    </w:lvl>
    <w:lvl w:ilvl="7" w:tplc="9580E954">
      <w:numFmt w:val="bullet"/>
      <w:lvlText w:val="•"/>
      <w:lvlJc w:val="left"/>
      <w:pPr>
        <w:ind w:left="7216" w:hanging="361"/>
      </w:pPr>
      <w:rPr>
        <w:rFonts w:hint="default"/>
        <w:lang w:val="en-US" w:eastAsia="en-US" w:bidi="ar-SA"/>
      </w:rPr>
    </w:lvl>
    <w:lvl w:ilvl="8" w:tplc="BF06CF28">
      <w:numFmt w:val="bullet"/>
      <w:lvlText w:val="•"/>
      <w:lvlJc w:val="left"/>
      <w:pPr>
        <w:ind w:left="8179" w:hanging="36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C8D"/>
    <w:rsid w:val="003722AE"/>
    <w:rsid w:val="006E225C"/>
    <w:rsid w:val="008A3324"/>
    <w:rsid w:val="0096107C"/>
    <w:rsid w:val="00996CDB"/>
    <w:rsid w:val="009B6A41"/>
    <w:rsid w:val="00A36C8D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C7C0F"/>
  <w15:chartTrackingRefBased/>
  <w15:docId w15:val="{F090AEC0-0850-4D99-A034-7354A9CE8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C8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A36C8D"/>
    <w:pPr>
      <w:ind w:left="476" w:hanging="361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C8D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A36C8D"/>
  </w:style>
  <w:style w:type="character" w:customStyle="1" w:styleId="BodyTextChar">
    <w:name w:val="Body Text Char"/>
    <w:basedOn w:val="DefaultParagraphFont"/>
    <w:link w:val="BodyText"/>
    <w:uiPriority w:val="1"/>
    <w:rsid w:val="00A36C8D"/>
    <w:rPr>
      <w:rFonts w:ascii="Arial MT" w:eastAsia="Arial MT" w:hAnsi="Arial MT" w:cs="Arial MT"/>
    </w:rPr>
  </w:style>
  <w:style w:type="paragraph" w:styleId="ListParagraph">
    <w:name w:val="List Paragraph"/>
    <w:basedOn w:val="Normal"/>
    <w:uiPriority w:val="1"/>
    <w:qFormat/>
    <w:rsid w:val="00A36C8D"/>
    <w:pPr>
      <w:ind w:left="476" w:hanging="361"/>
    </w:pPr>
  </w:style>
  <w:style w:type="paragraph" w:customStyle="1" w:styleId="TableParagraph">
    <w:name w:val="Table Paragraph"/>
    <w:basedOn w:val="Normal"/>
    <w:uiPriority w:val="1"/>
    <w:qFormat/>
    <w:rsid w:val="00A36C8D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A36C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C8D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A36C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C8D"/>
    <w:rPr>
      <w:rFonts w:ascii="Arial MT" w:eastAsia="Arial MT" w:hAnsi="Arial MT" w:cs="Arial M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6C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6C8D"/>
    <w:rPr>
      <w:rFonts w:ascii="Arial MT" w:eastAsia="Arial MT" w:hAnsi="Arial MT" w:cs="Arial M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6C8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36C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36C8D"/>
    <w:pPr>
      <w:widowControl/>
      <w:pBdr>
        <w:bottom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36C8D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36C8D"/>
    <w:pPr>
      <w:widowControl/>
      <w:pBdr>
        <w:top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36C8D"/>
    <w:rPr>
      <w:rFonts w:ascii="Arial" w:eastAsia="Times New Roman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A36C8D"/>
    <w:pPr>
      <w:spacing w:after="0" w:line="240" w:lineRule="auto"/>
    </w:pPr>
    <w:rPr>
      <w:rFonts w:ascii="Arial MT" w:eastAsia="Arial MT" w:hAnsi="Arial MT" w:cs="Arial MT"/>
    </w:rPr>
  </w:style>
  <w:style w:type="character" w:styleId="PlaceholderText">
    <w:name w:val="Placeholder Text"/>
    <w:basedOn w:val="DefaultParagraphFont"/>
    <w:uiPriority w:val="99"/>
    <w:semiHidden/>
    <w:rsid w:val="00A36C8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36C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6C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6C8D"/>
    <w:rPr>
      <w:rFonts w:ascii="Arial MT" w:eastAsia="Arial MT" w:hAnsi="Arial MT" w:cs="Arial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C8D"/>
    <w:rPr>
      <w:rFonts w:ascii="Arial MT" w:eastAsia="Arial MT" w:hAnsi="Arial MT" w:cs="Arial MT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6C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C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1659</Words>
  <Characters>8959</Characters>
  <Application>Microsoft Office Word</Application>
  <DocSecurity>0</DocSecurity>
  <Lines>289</Lines>
  <Paragraphs>116</Paragraphs>
  <ScaleCrop>false</ScaleCrop>
  <Company>Springer Nature</Company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2023-05-08T06:42:00Z</dcterms:created>
  <dcterms:modified xsi:type="dcterms:W3CDTF">2023-05-08T06:42:00Z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ca325ef6-e0e1-4988-9934-64cb6820ea7f</vt:lpwstr>
  </property>
</Properties>
</file>