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53FC56" w14:textId="77777777" w:rsidR="00F62203" w:rsidRDefault="00F62203" w:rsidP="00F62203">
      <w:pPr>
        <w:jc w:val="center"/>
        <w:rPr>
          <w:rFonts w:ascii="Times New Roman" w:hAnsi="Times New Roman" w:cs="Times New Roman"/>
          <w:b/>
          <w:bCs/>
          <w:sz w:val="32"/>
          <w:szCs w:val="40"/>
        </w:rPr>
      </w:pPr>
    </w:p>
    <w:p w14:paraId="60046B52" w14:textId="77777777" w:rsidR="00F62203" w:rsidRDefault="00F62203" w:rsidP="00F62203">
      <w:pPr>
        <w:jc w:val="center"/>
        <w:rPr>
          <w:rFonts w:ascii="Times New Roman" w:hAnsi="Times New Roman" w:cs="Times New Roman"/>
          <w:b/>
          <w:bCs/>
          <w:sz w:val="32"/>
          <w:szCs w:val="40"/>
        </w:rPr>
      </w:pPr>
    </w:p>
    <w:p w14:paraId="24962133" w14:textId="77777777" w:rsidR="00747A5C" w:rsidRDefault="002A4C11" w:rsidP="00060BDE">
      <w:pPr>
        <w:jc w:val="center"/>
        <w:rPr>
          <w:rFonts w:ascii="Times New Roman" w:hAnsi="Times New Roman" w:cs="Times New Roman"/>
          <w:b/>
          <w:bCs/>
          <w:sz w:val="32"/>
          <w:szCs w:val="40"/>
        </w:rPr>
      </w:pPr>
      <w:r>
        <w:rPr>
          <w:rFonts w:ascii="Times New Roman" w:hAnsi="Times New Roman" w:cs="Times New Roman"/>
          <w:b/>
          <w:bCs/>
          <w:sz w:val="32"/>
          <w:szCs w:val="40"/>
        </w:rPr>
        <w:t xml:space="preserve">Additional </w:t>
      </w:r>
      <w:r w:rsidR="00F62203" w:rsidRPr="00F62203">
        <w:rPr>
          <w:rFonts w:ascii="Times New Roman" w:hAnsi="Times New Roman" w:cs="Times New Roman"/>
          <w:b/>
          <w:bCs/>
          <w:sz w:val="32"/>
          <w:szCs w:val="40"/>
        </w:rPr>
        <w:t>file</w:t>
      </w:r>
    </w:p>
    <w:p w14:paraId="2E847766" w14:textId="3BFB0A20" w:rsidR="00060BDE" w:rsidRPr="00F70197" w:rsidRDefault="00F80A60" w:rsidP="00060BDE">
      <w:pPr>
        <w:spacing w:line="276" w:lineRule="auto"/>
        <w:rPr>
          <w:rFonts w:ascii="Times New Roman" w:hAnsi="Times New Roman" w:cs="Times New Roman"/>
          <w:bCs/>
        </w:rPr>
      </w:pPr>
      <w:r w:rsidRPr="00F70197">
        <w:rPr>
          <w:rFonts w:ascii="Times New Roman" w:hAnsi="Times New Roman" w:cs="Times New Roman" w:hint="eastAsia"/>
          <w:b/>
          <w:bCs/>
        </w:rPr>
        <w:t>T</w:t>
      </w:r>
      <w:r w:rsidRPr="00F70197">
        <w:rPr>
          <w:rFonts w:ascii="Times New Roman" w:hAnsi="Times New Roman" w:cs="Times New Roman"/>
          <w:b/>
          <w:bCs/>
        </w:rPr>
        <w:t>itle:</w:t>
      </w:r>
      <w:bookmarkStart w:id="0" w:name="_Hlk54634325"/>
      <w:r w:rsidR="00060BDE" w:rsidRPr="00F70197">
        <w:rPr>
          <w:rFonts w:ascii="Times New Roman" w:hAnsi="Times New Roman" w:cs="Times New Roman"/>
          <w:bCs/>
        </w:rPr>
        <w:t xml:space="preserve"> </w:t>
      </w:r>
      <w:bookmarkEnd w:id="0"/>
      <w:r w:rsidR="00FB22B6" w:rsidRPr="00155CEE">
        <w:rPr>
          <w:rFonts w:ascii="Times New Roman" w:hAnsi="Times New Roman"/>
        </w:rPr>
        <w:t>Evaluation of a revised resuscitation protocol for out-of-hospital cardiac arrest patients due</w:t>
      </w:r>
      <w:r w:rsidR="006D56D5">
        <w:rPr>
          <w:rFonts w:ascii="Times New Roman" w:hAnsi="Times New Roman"/>
        </w:rPr>
        <w:t xml:space="preserve"> to COVID-19 safety protocols: A</w:t>
      </w:r>
      <w:r w:rsidR="00FB22B6" w:rsidRPr="00155CEE">
        <w:rPr>
          <w:rFonts w:ascii="Times New Roman" w:hAnsi="Times New Roman"/>
        </w:rPr>
        <w:t xml:space="preserve"> single-center retrospective study in Japan</w:t>
      </w:r>
    </w:p>
    <w:p w14:paraId="2AE53DAD" w14:textId="77777777" w:rsidR="00060BDE" w:rsidRPr="00E13497" w:rsidRDefault="00060BDE" w:rsidP="00060BDE">
      <w:pPr>
        <w:spacing w:line="276" w:lineRule="auto"/>
        <w:rPr>
          <w:rFonts w:ascii="Times New Roman" w:hAnsi="Times New Roman" w:cs="Times New Roman"/>
          <w:b/>
          <w:highlight w:val="yellow"/>
        </w:rPr>
      </w:pPr>
    </w:p>
    <w:p w14:paraId="377BE379" w14:textId="77777777" w:rsidR="00060BDE" w:rsidRPr="00BD523A" w:rsidRDefault="00060BDE" w:rsidP="00060BDE">
      <w:pPr>
        <w:spacing w:line="276" w:lineRule="auto"/>
        <w:rPr>
          <w:rFonts w:ascii="Times New Roman" w:hAnsi="Times New Roman" w:cs="Times New Roman"/>
          <w:b/>
        </w:rPr>
      </w:pPr>
      <w:r w:rsidRPr="00BD523A">
        <w:rPr>
          <w:rFonts w:ascii="Times New Roman" w:hAnsi="Times New Roman" w:cs="Times New Roman"/>
          <w:b/>
        </w:rPr>
        <w:t>Authors</w:t>
      </w:r>
    </w:p>
    <w:p w14:paraId="26D279B1" w14:textId="0E1A16D0" w:rsidR="00F80A60" w:rsidRDefault="008505AC" w:rsidP="008505AC">
      <w:pPr>
        <w:rPr>
          <w:rFonts w:ascii="Times New Roman" w:hAnsi="Times New Roman" w:cs="Times New Roman"/>
          <w:b/>
          <w:bCs/>
          <w:sz w:val="32"/>
          <w:szCs w:val="40"/>
        </w:rPr>
      </w:pPr>
      <w:r w:rsidRPr="00BD523A">
        <w:rPr>
          <w:rFonts w:ascii="Times New Roman" w:hAnsi="Times New Roman" w:cs="Times New Roman"/>
        </w:rPr>
        <w:t>Kenji Kandori</w:t>
      </w:r>
      <w:r w:rsidRPr="00BD523A">
        <w:rPr>
          <w:rFonts w:ascii="Times New Roman" w:hAnsi="Times New Roman" w:cs="Times New Roman"/>
          <w:vertAlign w:val="superscript"/>
        </w:rPr>
        <w:t>1</w:t>
      </w:r>
      <w:r w:rsidRPr="00BD523A">
        <w:rPr>
          <w:rFonts w:ascii="Times New Roman" w:hAnsi="Times New Roman" w:cs="Times New Roman"/>
        </w:rPr>
        <w:t xml:space="preserve">, </w:t>
      </w:r>
      <w:proofErr w:type="spellStart"/>
      <w:r w:rsidRPr="00BD523A">
        <w:rPr>
          <w:rFonts w:ascii="Times New Roman" w:hAnsi="Times New Roman" w:cs="Times New Roman"/>
        </w:rPr>
        <w:t>Yohei</w:t>
      </w:r>
      <w:proofErr w:type="spellEnd"/>
      <w:r w:rsidRPr="00BD523A">
        <w:rPr>
          <w:rFonts w:ascii="Times New Roman" w:hAnsi="Times New Roman" w:cs="Times New Roman"/>
        </w:rPr>
        <w:t xml:space="preserve"> Okada</w:t>
      </w:r>
      <w:r w:rsidRPr="00BD523A">
        <w:rPr>
          <w:rFonts w:ascii="Times New Roman" w:hAnsi="Times New Roman" w:cs="Times New Roman"/>
          <w:vertAlign w:val="superscript"/>
        </w:rPr>
        <w:t>2,3</w:t>
      </w:r>
      <w:r w:rsidRPr="00BD523A">
        <w:rPr>
          <w:rFonts w:ascii="Times New Roman" w:hAnsi="Times New Roman" w:cs="Times New Roman"/>
        </w:rPr>
        <w:t xml:space="preserve">, </w:t>
      </w:r>
      <w:proofErr w:type="spellStart"/>
      <w:r w:rsidRPr="00BD523A">
        <w:rPr>
          <w:rFonts w:ascii="Times New Roman" w:hAnsi="Times New Roman" w:cs="Times New Roman"/>
        </w:rPr>
        <w:t>Wataru</w:t>
      </w:r>
      <w:proofErr w:type="spellEnd"/>
      <w:r w:rsidRPr="00BD523A">
        <w:rPr>
          <w:rFonts w:ascii="Times New Roman" w:hAnsi="Times New Roman" w:cs="Times New Roman"/>
        </w:rPr>
        <w:t xml:space="preserve"> Ishii</w:t>
      </w:r>
      <w:r w:rsidRPr="00BD523A">
        <w:rPr>
          <w:rFonts w:ascii="Times New Roman" w:hAnsi="Times New Roman" w:cs="Times New Roman"/>
          <w:vertAlign w:val="superscript"/>
        </w:rPr>
        <w:t>1</w:t>
      </w:r>
      <w:r w:rsidRPr="00BD523A">
        <w:rPr>
          <w:rFonts w:ascii="Times New Roman" w:hAnsi="Times New Roman" w:cs="Times New Roman"/>
        </w:rPr>
        <w:t xml:space="preserve">, </w:t>
      </w:r>
      <w:proofErr w:type="spellStart"/>
      <w:r w:rsidRPr="00BD523A">
        <w:rPr>
          <w:rFonts w:ascii="Times New Roman" w:hAnsi="Times New Roman" w:cs="Times New Roman"/>
        </w:rPr>
        <w:t>Hiromichi</w:t>
      </w:r>
      <w:proofErr w:type="spellEnd"/>
      <w:r w:rsidRPr="00BD523A">
        <w:rPr>
          <w:rFonts w:ascii="Times New Roman" w:hAnsi="Times New Roman" w:cs="Times New Roman"/>
        </w:rPr>
        <w:t xml:space="preserve"> Narumiya</w:t>
      </w:r>
      <w:r w:rsidRPr="00BD523A">
        <w:rPr>
          <w:rFonts w:ascii="Times New Roman" w:hAnsi="Times New Roman" w:cs="Times New Roman"/>
          <w:vertAlign w:val="superscript"/>
        </w:rPr>
        <w:t>1</w:t>
      </w:r>
      <w:r w:rsidRPr="00BD523A">
        <w:rPr>
          <w:rFonts w:ascii="Times New Roman" w:hAnsi="Times New Roman" w:cs="Times New Roman"/>
        </w:rPr>
        <w:t xml:space="preserve">, </w:t>
      </w:r>
      <w:proofErr w:type="spellStart"/>
      <w:r w:rsidRPr="00BD523A">
        <w:rPr>
          <w:rFonts w:ascii="Times New Roman" w:hAnsi="Times New Roman" w:cs="Times New Roman"/>
        </w:rPr>
        <w:t>Ryoji</w:t>
      </w:r>
      <w:proofErr w:type="spellEnd"/>
      <w:r w:rsidRPr="00BD523A">
        <w:rPr>
          <w:rFonts w:ascii="Times New Roman" w:hAnsi="Times New Roman" w:cs="Times New Roman"/>
        </w:rPr>
        <w:t xml:space="preserve"> Iizuka</w:t>
      </w:r>
      <w:r w:rsidRPr="00BD523A">
        <w:rPr>
          <w:rFonts w:ascii="Times New Roman" w:hAnsi="Times New Roman" w:cs="Times New Roman"/>
          <w:vertAlign w:val="superscript"/>
        </w:rPr>
        <w:t>1</w:t>
      </w:r>
      <w:r w:rsidR="00F80A60">
        <w:rPr>
          <w:rFonts w:ascii="Times New Roman" w:hAnsi="Times New Roman" w:cs="Times New Roman"/>
          <w:b/>
          <w:bCs/>
          <w:sz w:val="32"/>
          <w:szCs w:val="40"/>
        </w:rPr>
        <w:t xml:space="preserve"> </w:t>
      </w:r>
    </w:p>
    <w:p w14:paraId="739341E1" w14:textId="77777777" w:rsidR="008505AC" w:rsidRDefault="008505AC" w:rsidP="008505AC">
      <w:pPr>
        <w:rPr>
          <w:rFonts w:ascii="Times New Roman" w:hAnsi="Times New Roman" w:cs="Times New Roman"/>
          <w:b/>
          <w:bCs/>
          <w:sz w:val="32"/>
          <w:szCs w:val="40"/>
        </w:rPr>
      </w:pPr>
    </w:p>
    <w:p w14:paraId="735358FC" w14:textId="77777777" w:rsidR="00F80A60" w:rsidRDefault="00060BDE" w:rsidP="00060BDE">
      <w:pPr>
        <w:rPr>
          <w:rFonts w:ascii="Times New Roman" w:hAnsi="Times New Roman" w:cs="Times New Roman"/>
          <w:b/>
          <w:bCs/>
          <w:sz w:val="32"/>
          <w:szCs w:val="40"/>
        </w:rPr>
      </w:pPr>
      <w:r>
        <w:rPr>
          <w:rFonts w:ascii="Times New Roman" w:hAnsi="Times New Roman" w:cs="Times New Roman" w:hint="eastAsia"/>
          <w:b/>
          <w:bCs/>
          <w:sz w:val="32"/>
          <w:szCs w:val="40"/>
        </w:rPr>
        <w:t>C</w:t>
      </w:r>
      <w:r>
        <w:rPr>
          <w:rFonts w:ascii="Times New Roman" w:hAnsi="Times New Roman" w:cs="Times New Roman"/>
          <w:b/>
          <w:bCs/>
          <w:sz w:val="32"/>
          <w:szCs w:val="40"/>
        </w:rPr>
        <w:t>ontents</w:t>
      </w:r>
    </w:p>
    <w:tbl>
      <w:tblPr>
        <w:tblStyle w:val="a3"/>
        <w:tblW w:w="10650" w:type="dxa"/>
        <w:tblLook w:val="04A0" w:firstRow="1" w:lastRow="0" w:firstColumn="1" w:lastColumn="0" w:noHBand="0" w:noVBand="1"/>
      </w:tblPr>
      <w:tblGrid>
        <w:gridCol w:w="3402"/>
        <w:gridCol w:w="7248"/>
      </w:tblGrid>
      <w:tr w:rsidR="00F80A60" w:rsidRPr="00F70197" w14:paraId="202F6105" w14:textId="77777777" w:rsidTr="002A4C11">
        <w:trPr>
          <w:trHeight w:val="554"/>
        </w:trPr>
        <w:tc>
          <w:tcPr>
            <w:tcW w:w="3402" w:type="dxa"/>
            <w:tcBorders>
              <w:top w:val="nil"/>
              <w:left w:val="nil"/>
              <w:bottom w:val="nil"/>
              <w:right w:val="nil"/>
            </w:tcBorders>
            <w:vAlign w:val="center"/>
          </w:tcPr>
          <w:p w14:paraId="5F89AC50" w14:textId="77777777" w:rsidR="00F80A60" w:rsidRPr="00F70197" w:rsidRDefault="00F80A60" w:rsidP="00DE6F74">
            <w:pPr>
              <w:jc w:val="both"/>
              <w:rPr>
                <w:rFonts w:ascii="Times New Roman" w:hAnsi="Times New Roman" w:cs="Times New Roman"/>
                <w:b/>
                <w:bCs/>
              </w:rPr>
            </w:pPr>
            <w:r w:rsidRPr="00F70197">
              <w:rPr>
                <w:rFonts w:ascii="Times New Roman" w:hAnsi="Times New Roman" w:cs="Times New Roman" w:hint="eastAsia"/>
                <w:b/>
                <w:bCs/>
              </w:rPr>
              <w:t>S</w:t>
            </w:r>
            <w:r w:rsidR="002A4C11" w:rsidRPr="00F70197">
              <w:rPr>
                <w:rFonts w:ascii="Times New Roman" w:hAnsi="Times New Roman" w:cs="Times New Roman"/>
                <w:b/>
                <w:bCs/>
              </w:rPr>
              <w:t xml:space="preserve">upplementary </w:t>
            </w:r>
            <w:r w:rsidR="008166E6" w:rsidRPr="00F70197">
              <w:rPr>
                <w:rFonts w:ascii="Times New Roman" w:hAnsi="Times New Roman" w:cs="Times New Roman"/>
                <w:b/>
                <w:bCs/>
              </w:rPr>
              <w:t>Appendix</w:t>
            </w:r>
            <w:r w:rsidRPr="00F70197">
              <w:rPr>
                <w:rFonts w:ascii="Times New Roman" w:hAnsi="Times New Roman" w:cs="Times New Roman"/>
                <w:b/>
                <w:bCs/>
              </w:rPr>
              <w:t xml:space="preserve"> 1.</w:t>
            </w:r>
          </w:p>
        </w:tc>
        <w:tc>
          <w:tcPr>
            <w:tcW w:w="7248" w:type="dxa"/>
            <w:tcBorders>
              <w:top w:val="nil"/>
              <w:left w:val="nil"/>
              <w:bottom w:val="nil"/>
              <w:right w:val="nil"/>
            </w:tcBorders>
            <w:vAlign w:val="center"/>
          </w:tcPr>
          <w:p w14:paraId="3FA46123" w14:textId="14938379" w:rsidR="00F80A60" w:rsidRPr="006D56D5" w:rsidRDefault="002A5A6F" w:rsidP="00E33D7C">
            <w:pPr>
              <w:jc w:val="both"/>
              <w:rPr>
                <w:rFonts w:ascii="Times New Roman" w:hAnsi="Times New Roman" w:cs="Times New Roman"/>
                <w:bCs/>
                <w:highlight w:val="yellow"/>
              </w:rPr>
            </w:pPr>
            <w:r w:rsidRPr="006D56D5">
              <w:rPr>
                <w:rFonts w:ascii="Times New Roman" w:hAnsi="Times New Roman" w:cs="Times New Roman"/>
                <w:bCs/>
              </w:rPr>
              <w:t>Resuscitation protocol under COVID-19 safety protocols in our hospital</w:t>
            </w:r>
          </w:p>
        </w:tc>
      </w:tr>
      <w:tr w:rsidR="002A4C11" w:rsidRPr="00F70197" w14:paraId="19555CAD" w14:textId="77777777" w:rsidTr="002A4C11">
        <w:trPr>
          <w:trHeight w:val="554"/>
        </w:trPr>
        <w:tc>
          <w:tcPr>
            <w:tcW w:w="3402" w:type="dxa"/>
            <w:tcBorders>
              <w:top w:val="nil"/>
              <w:left w:val="nil"/>
              <w:bottom w:val="nil"/>
              <w:right w:val="nil"/>
            </w:tcBorders>
            <w:vAlign w:val="center"/>
          </w:tcPr>
          <w:p w14:paraId="288CA7C8" w14:textId="64EC7DD9" w:rsidR="002A4C11" w:rsidRPr="00F70197" w:rsidRDefault="002A4C11" w:rsidP="00E7220D">
            <w:pPr>
              <w:jc w:val="both"/>
              <w:rPr>
                <w:rFonts w:ascii="Times New Roman" w:hAnsi="Times New Roman" w:cs="Times New Roman"/>
                <w:b/>
                <w:bCs/>
              </w:rPr>
            </w:pPr>
            <w:r w:rsidRPr="00F70197">
              <w:rPr>
                <w:rFonts w:ascii="Times New Roman" w:hAnsi="Times New Roman" w:cs="Times New Roman" w:hint="eastAsia"/>
                <w:b/>
                <w:bCs/>
              </w:rPr>
              <w:t>S</w:t>
            </w:r>
            <w:r w:rsidRPr="00F70197">
              <w:rPr>
                <w:rFonts w:ascii="Times New Roman" w:hAnsi="Times New Roman" w:cs="Times New Roman"/>
                <w:b/>
                <w:bCs/>
              </w:rPr>
              <w:t xml:space="preserve">upplementary </w:t>
            </w:r>
            <w:r w:rsidR="00E7220D" w:rsidRPr="00F70197">
              <w:rPr>
                <w:rFonts w:ascii="Times New Roman" w:hAnsi="Times New Roman" w:cs="Times New Roman"/>
                <w:b/>
                <w:bCs/>
              </w:rPr>
              <w:t>Figure</w:t>
            </w:r>
            <w:r w:rsidRPr="00F70197">
              <w:rPr>
                <w:rFonts w:ascii="Times New Roman" w:hAnsi="Times New Roman" w:cs="Times New Roman"/>
                <w:b/>
                <w:bCs/>
              </w:rPr>
              <w:t xml:space="preserve"> 1.</w:t>
            </w:r>
          </w:p>
        </w:tc>
        <w:tc>
          <w:tcPr>
            <w:tcW w:w="7248" w:type="dxa"/>
            <w:tcBorders>
              <w:top w:val="nil"/>
              <w:left w:val="nil"/>
              <w:bottom w:val="nil"/>
              <w:right w:val="nil"/>
            </w:tcBorders>
            <w:vAlign w:val="center"/>
          </w:tcPr>
          <w:p w14:paraId="370D6E83" w14:textId="212A5AA8" w:rsidR="002A4C11" w:rsidRPr="006D56D5" w:rsidRDefault="002A5A6F" w:rsidP="002A4C11">
            <w:pPr>
              <w:jc w:val="both"/>
              <w:rPr>
                <w:rFonts w:ascii="Times New Roman" w:hAnsi="Times New Roman" w:cs="Times New Roman"/>
                <w:bCs/>
                <w:highlight w:val="yellow"/>
              </w:rPr>
            </w:pPr>
            <w:r w:rsidRPr="006D56D5">
              <w:rPr>
                <w:rFonts w:ascii="Times New Roman" w:hAnsi="Times New Roman" w:cs="Times New Roman"/>
                <w:bCs/>
              </w:rPr>
              <w:t>The number of COVID-19 patients in Kyoto City</w:t>
            </w:r>
          </w:p>
        </w:tc>
      </w:tr>
      <w:tr w:rsidR="002A4C11" w:rsidRPr="00F70197" w14:paraId="298D9A95" w14:textId="77777777" w:rsidTr="002A4C11">
        <w:trPr>
          <w:trHeight w:val="554"/>
        </w:trPr>
        <w:tc>
          <w:tcPr>
            <w:tcW w:w="3402" w:type="dxa"/>
            <w:tcBorders>
              <w:top w:val="nil"/>
              <w:left w:val="nil"/>
              <w:bottom w:val="nil"/>
              <w:right w:val="nil"/>
            </w:tcBorders>
            <w:vAlign w:val="center"/>
          </w:tcPr>
          <w:p w14:paraId="7AD11E74" w14:textId="52B77EAF" w:rsidR="002A4C11" w:rsidRPr="00F70197" w:rsidRDefault="002A4C11" w:rsidP="002A4C11">
            <w:pPr>
              <w:jc w:val="both"/>
              <w:rPr>
                <w:rFonts w:ascii="Times New Roman" w:hAnsi="Times New Roman" w:cs="Times New Roman"/>
                <w:b/>
                <w:bCs/>
              </w:rPr>
            </w:pPr>
            <w:r w:rsidRPr="00F70197">
              <w:rPr>
                <w:rFonts w:ascii="Times New Roman" w:hAnsi="Times New Roman" w:cs="Times New Roman" w:hint="eastAsia"/>
                <w:b/>
                <w:bCs/>
              </w:rPr>
              <w:t>S</w:t>
            </w:r>
            <w:r w:rsidR="00E7220D" w:rsidRPr="00F70197">
              <w:rPr>
                <w:rFonts w:ascii="Times New Roman" w:hAnsi="Times New Roman" w:cs="Times New Roman"/>
                <w:b/>
                <w:bCs/>
              </w:rPr>
              <w:t>upplementary Figure</w:t>
            </w:r>
            <w:r w:rsidRPr="00F70197">
              <w:rPr>
                <w:rFonts w:ascii="Times New Roman" w:hAnsi="Times New Roman" w:cs="Times New Roman"/>
                <w:b/>
                <w:bCs/>
              </w:rPr>
              <w:t xml:space="preserve"> 2</w:t>
            </w:r>
            <w:r w:rsidRPr="00F70197">
              <w:rPr>
                <w:rFonts w:ascii="Times New Roman" w:hAnsi="Times New Roman" w:cs="Times New Roman" w:hint="eastAsia"/>
                <w:b/>
                <w:bCs/>
              </w:rPr>
              <w:t>.</w:t>
            </w:r>
          </w:p>
        </w:tc>
        <w:tc>
          <w:tcPr>
            <w:tcW w:w="7248" w:type="dxa"/>
            <w:tcBorders>
              <w:top w:val="nil"/>
              <w:left w:val="nil"/>
              <w:bottom w:val="nil"/>
              <w:right w:val="nil"/>
            </w:tcBorders>
            <w:vAlign w:val="center"/>
          </w:tcPr>
          <w:p w14:paraId="438A3E87" w14:textId="61F6164C" w:rsidR="002A4C11" w:rsidRPr="006D56D5" w:rsidRDefault="002A5A6F" w:rsidP="002A4C11">
            <w:pPr>
              <w:jc w:val="both"/>
              <w:rPr>
                <w:rFonts w:ascii="Times New Roman" w:hAnsi="Times New Roman" w:cs="Times New Roman"/>
                <w:bCs/>
                <w:highlight w:val="yellow"/>
              </w:rPr>
            </w:pPr>
            <w:r w:rsidRPr="006D56D5">
              <w:rPr>
                <w:rFonts w:ascii="Times New Roman" w:hAnsi="Times New Roman" w:cs="Times New Roman"/>
                <w:bCs/>
              </w:rPr>
              <w:t>Flow of accepting OHCA patients in our emergency department</w:t>
            </w:r>
          </w:p>
        </w:tc>
      </w:tr>
      <w:tr w:rsidR="002A4C11" w:rsidRPr="00F70197" w14:paraId="7A069133" w14:textId="77777777" w:rsidTr="002A4C11">
        <w:trPr>
          <w:trHeight w:val="554"/>
        </w:trPr>
        <w:tc>
          <w:tcPr>
            <w:tcW w:w="3402" w:type="dxa"/>
            <w:tcBorders>
              <w:top w:val="nil"/>
              <w:left w:val="nil"/>
              <w:bottom w:val="nil"/>
              <w:right w:val="nil"/>
            </w:tcBorders>
            <w:vAlign w:val="center"/>
          </w:tcPr>
          <w:p w14:paraId="3870224B" w14:textId="3537DB24" w:rsidR="002A4C11" w:rsidRPr="00F70197" w:rsidRDefault="002A4C11" w:rsidP="002A4C11">
            <w:pPr>
              <w:jc w:val="both"/>
              <w:rPr>
                <w:rFonts w:ascii="Times New Roman" w:hAnsi="Times New Roman" w:cs="Times New Roman"/>
                <w:b/>
                <w:bCs/>
              </w:rPr>
            </w:pPr>
            <w:r w:rsidRPr="00F70197">
              <w:rPr>
                <w:rFonts w:ascii="Times New Roman" w:hAnsi="Times New Roman" w:cs="Times New Roman" w:hint="eastAsia"/>
                <w:b/>
                <w:bCs/>
              </w:rPr>
              <w:t>S</w:t>
            </w:r>
            <w:r w:rsidR="00E7220D" w:rsidRPr="00F70197">
              <w:rPr>
                <w:rFonts w:ascii="Times New Roman" w:hAnsi="Times New Roman" w:cs="Times New Roman"/>
                <w:b/>
                <w:bCs/>
              </w:rPr>
              <w:t>upplementary Figure</w:t>
            </w:r>
            <w:r w:rsidRPr="00F70197">
              <w:rPr>
                <w:rFonts w:ascii="Times New Roman" w:hAnsi="Times New Roman" w:cs="Times New Roman"/>
                <w:b/>
                <w:bCs/>
              </w:rPr>
              <w:t xml:space="preserve"> 3</w:t>
            </w:r>
            <w:r w:rsidRPr="00F70197">
              <w:rPr>
                <w:rFonts w:ascii="Times New Roman" w:hAnsi="Times New Roman" w:cs="Times New Roman" w:hint="eastAsia"/>
                <w:b/>
                <w:bCs/>
              </w:rPr>
              <w:t>.</w:t>
            </w:r>
          </w:p>
        </w:tc>
        <w:tc>
          <w:tcPr>
            <w:tcW w:w="7248" w:type="dxa"/>
            <w:tcBorders>
              <w:top w:val="nil"/>
              <w:left w:val="nil"/>
              <w:bottom w:val="nil"/>
              <w:right w:val="nil"/>
            </w:tcBorders>
            <w:vAlign w:val="center"/>
          </w:tcPr>
          <w:p w14:paraId="40E05AC2" w14:textId="5286BF5F" w:rsidR="002A4C11" w:rsidRPr="006D56D5" w:rsidRDefault="002A5A6F" w:rsidP="002A4C11">
            <w:pPr>
              <w:jc w:val="both"/>
              <w:rPr>
                <w:rFonts w:ascii="Times New Roman" w:hAnsi="Times New Roman" w:cs="Times New Roman"/>
                <w:bCs/>
                <w:highlight w:val="yellow"/>
              </w:rPr>
            </w:pPr>
            <w:r w:rsidRPr="006D56D5">
              <w:rPr>
                <w:rFonts w:ascii="Times New Roman" w:hAnsi="Times New Roman" w:cs="Times New Roman"/>
                <w:bCs/>
              </w:rPr>
              <w:t>The PPE for resuscitation in our hospital</w:t>
            </w:r>
          </w:p>
        </w:tc>
      </w:tr>
      <w:tr w:rsidR="002A4C11" w:rsidRPr="00A004BE" w14:paraId="6B98A791" w14:textId="77777777" w:rsidTr="002A4C11">
        <w:trPr>
          <w:trHeight w:val="554"/>
        </w:trPr>
        <w:tc>
          <w:tcPr>
            <w:tcW w:w="3402" w:type="dxa"/>
            <w:tcBorders>
              <w:top w:val="nil"/>
              <w:left w:val="nil"/>
              <w:bottom w:val="nil"/>
              <w:right w:val="nil"/>
            </w:tcBorders>
            <w:vAlign w:val="center"/>
          </w:tcPr>
          <w:p w14:paraId="68FD51BA" w14:textId="04E02891" w:rsidR="002A4C11" w:rsidRPr="00F70197" w:rsidRDefault="002A4C11" w:rsidP="002A4C11">
            <w:pPr>
              <w:jc w:val="both"/>
              <w:rPr>
                <w:rFonts w:ascii="Times New Roman" w:hAnsi="Times New Roman" w:cs="Times New Roman"/>
                <w:b/>
                <w:bCs/>
              </w:rPr>
            </w:pPr>
            <w:r w:rsidRPr="00F70197">
              <w:rPr>
                <w:rFonts w:ascii="Times New Roman" w:hAnsi="Times New Roman" w:cs="Times New Roman" w:hint="eastAsia"/>
                <w:b/>
                <w:bCs/>
              </w:rPr>
              <w:t>S</w:t>
            </w:r>
            <w:r w:rsidR="00E7220D" w:rsidRPr="00F70197">
              <w:rPr>
                <w:rFonts w:ascii="Times New Roman" w:hAnsi="Times New Roman" w:cs="Times New Roman"/>
                <w:b/>
                <w:bCs/>
              </w:rPr>
              <w:t>upplementary Table 1</w:t>
            </w:r>
            <w:r w:rsidRPr="00F70197">
              <w:rPr>
                <w:rFonts w:ascii="Times New Roman" w:hAnsi="Times New Roman" w:cs="Times New Roman" w:hint="eastAsia"/>
                <w:b/>
                <w:bCs/>
              </w:rPr>
              <w:t>.</w:t>
            </w:r>
          </w:p>
        </w:tc>
        <w:tc>
          <w:tcPr>
            <w:tcW w:w="7248" w:type="dxa"/>
            <w:tcBorders>
              <w:top w:val="nil"/>
              <w:left w:val="nil"/>
              <w:bottom w:val="nil"/>
              <w:right w:val="nil"/>
            </w:tcBorders>
            <w:vAlign w:val="center"/>
          </w:tcPr>
          <w:p w14:paraId="593544AE" w14:textId="1D9A6136" w:rsidR="002A4C11" w:rsidRPr="006D56D5" w:rsidRDefault="00E7220D" w:rsidP="00A004BE">
            <w:pPr>
              <w:jc w:val="both"/>
              <w:rPr>
                <w:rFonts w:ascii="Times New Roman" w:hAnsi="Times New Roman" w:cs="Times New Roman"/>
                <w:bCs/>
              </w:rPr>
            </w:pPr>
            <w:r w:rsidRPr="006D56D5">
              <w:rPr>
                <w:rFonts w:ascii="Times New Roman" w:eastAsia="游ゴシック" w:hAnsi="Times New Roman" w:cs="Times New Roman"/>
                <w:bCs/>
              </w:rPr>
              <w:t>Multi</w:t>
            </w:r>
            <w:r w:rsidR="008F2EB5" w:rsidRPr="006D56D5">
              <w:rPr>
                <w:rFonts w:ascii="Times New Roman" w:eastAsia="游ゴシック" w:hAnsi="Times New Roman" w:cs="Times New Roman"/>
                <w:bCs/>
              </w:rPr>
              <w:t>variable</w:t>
            </w:r>
            <w:r w:rsidRPr="006D56D5">
              <w:rPr>
                <w:rFonts w:ascii="Times New Roman" w:eastAsia="游ゴシック" w:hAnsi="Times New Roman" w:cs="Times New Roman"/>
                <w:bCs/>
              </w:rPr>
              <w:t xml:space="preserve"> logistic regression</w:t>
            </w:r>
            <w:r w:rsidR="00951D1E" w:rsidRPr="006D56D5">
              <w:rPr>
                <w:rFonts w:ascii="Times New Roman" w:eastAsia="游ゴシック" w:hAnsi="Times New Roman" w:cs="Times New Roman"/>
                <w:bCs/>
              </w:rPr>
              <w:t xml:space="preserve"> analysis for</w:t>
            </w:r>
            <w:r w:rsidR="00A004BE" w:rsidRPr="006D56D5">
              <w:rPr>
                <w:rFonts w:ascii="Times New Roman" w:hAnsi="Times New Roman"/>
              </w:rPr>
              <w:t xml:space="preserve"> hospitalization</w:t>
            </w:r>
            <w:r w:rsidR="00951D1E" w:rsidRPr="006D56D5">
              <w:rPr>
                <w:rFonts w:ascii="Times New Roman" w:eastAsia="游ゴシック" w:hAnsi="Times New Roman" w:cs="Times New Roman"/>
                <w:bCs/>
              </w:rPr>
              <w:t xml:space="preserve"> </w:t>
            </w:r>
            <w:r w:rsidR="00A004BE" w:rsidRPr="006D56D5">
              <w:rPr>
                <w:rFonts w:ascii="Times New Roman" w:hAnsi="Times New Roman"/>
              </w:rPr>
              <w:t>survival</w:t>
            </w:r>
          </w:p>
        </w:tc>
      </w:tr>
    </w:tbl>
    <w:p w14:paraId="5A615624" w14:textId="77777777" w:rsidR="00F62203" w:rsidRPr="004C1B96" w:rsidRDefault="00F62203" w:rsidP="00F62203">
      <w:pPr>
        <w:jc w:val="center"/>
        <w:rPr>
          <w:rFonts w:ascii="Times New Roman" w:hAnsi="Times New Roman" w:cs="Times New Roman"/>
          <w:b/>
          <w:bCs/>
          <w:sz w:val="32"/>
          <w:szCs w:val="40"/>
        </w:rPr>
        <w:sectPr w:rsidR="00F62203" w:rsidRPr="004C1B96" w:rsidSect="00F62203">
          <w:pgSz w:w="11906" w:h="16838"/>
          <w:pgMar w:top="720" w:right="720" w:bottom="720" w:left="720" w:header="851" w:footer="992" w:gutter="0"/>
          <w:cols w:space="425"/>
          <w:docGrid w:type="lines" w:linePitch="360"/>
        </w:sectPr>
      </w:pPr>
    </w:p>
    <w:p w14:paraId="201B1E69" w14:textId="77777777" w:rsidR="003E1869" w:rsidRPr="00155CEE" w:rsidRDefault="003E1869" w:rsidP="003E1869">
      <w:pPr>
        <w:rPr>
          <w:rFonts w:ascii="Times New Roman" w:hAnsi="Times New Roman" w:cs="Times New Roman"/>
          <w:b/>
          <w:bCs/>
        </w:rPr>
      </w:pPr>
      <w:r w:rsidRPr="00155CEE">
        <w:rPr>
          <w:rFonts w:ascii="Times New Roman" w:hAnsi="Times New Roman" w:cs="Times New Roman"/>
          <w:b/>
          <w:bCs/>
        </w:rPr>
        <w:lastRenderedPageBreak/>
        <w:t>Supplementary Appendix 1. Resuscitation protocol under COVID-19 safety protocols in our hospital</w:t>
      </w:r>
    </w:p>
    <w:p w14:paraId="4B6A5911" w14:textId="77777777" w:rsidR="003E1869" w:rsidRPr="00155CEE" w:rsidRDefault="003E1869" w:rsidP="003E1869">
      <w:pPr>
        <w:rPr>
          <w:rFonts w:ascii="Times New Roman" w:hAnsi="Times New Roman" w:cs="Times New Roman"/>
          <w:bCs/>
        </w:rPr>
      </w:pPr>
    </w:p>
    <w:p w14:paraId="6160E1C0" w14:textId="49E7C07C" w:rsidR="00E13497" w:rsidRPr="002E28BA" w:rsidRDefault="003E1869" w:rsidP="003E1869">
      <w:pPr>
        <w:rPr>
          <w:rFonts w:ascii="Times New Roman" w:hAnsi="Times New Roman" w:cs="Times New Roman"/>
          <w:bCs/>
        </w:rPr>
      </w:pPr>
      <w:r w:rsidRPr="00155CEE">
        <w:rPr>
          <w:rFonts w:ascii="Times New Roman" w:hAnsi="Times New Roman" w:cs="Times New Roman"/>
          <w:bCs/>
        </w:rPr>
        <w:t xml:space="preserve">Our hospital implemented a revised resuscitation protocol for out-of-hospital cardiac arrest (OHCA) patients </w:t>
      </w:r>
      <w:r>
        <w:rPr>
          <w:rFonts w:ascii="Times New Roman" w:hAnsi="Times New Roman" w:cs="Times New Roman"/>
          <w:bCs/>
        </w:rPr>
        <w:t>on</w:t>
      </w:r>
      <w:r w:rsidRPr="00155CEE">
        <w:rPr>
          <w:rFonts w:ascii="Times New Roman" w:hAnsi="Times New Roman" w:cs="Times New Roman"/>
          <w:bCs/>
        </w:rPr>
        <w:t xml:space="preserve"> April 1, 2020 to prevent spreading </w:t>
      </w:r>
      <w:r w:rsidRPr="00155CEE">
        <w:rPr>
          <w:rFonts w:ascii="Times New Roman" w:hAnsi="Times New Roman"/>
        </w:rPr>
        <w:t>coronavirus 2019 (COVID-19)</w:t>
      </w:r>
      <w:r w:rsidRPr="00155CEE">
        <w:rPr>
          <w:rFonts w:ascii="Times New Roman" w:hAnsi="Times New Roman" w:cs="Times New Roman"/>
          <w:bCs/>
        </w:rPr>
        <w:t xml:space="preserve"> in-hospital infection. All OHCA patients are handled as possible COVID-19 infections based on the guidelines in which cardiopulmonary resuscitation (CPR) have the potential to generate aerosols</w:t>
      </w:r>
      <w:r w:rsidR="00A87154" w:rsidRPr="00A23668">
        <w:rPr>
          <w:rFonts w:ascii="Times New Roman" w:hAnsi="Times New Roman" w:cs="Times New Roman"/>
          <w:bCs/>
        </w:rPr>
        <w:t xml:space="preserve"> </w:t>
      </w:r>
      <w:r w:rsidR="000A54F4" w:rsidRPr="00A23668">
        <w:rPr>
          <w:rFonts w:ascii="Times New Roman" w:hAnsi="Times New Roman" w:cs="Times New Roman"/>
          <w:bCs/>
        </w:rPr>
        <w:fldChar w:fldCharType="begin"/>
      </w:r>
      <w:r w:rsidR="000A54F4" w:rsidRPr="00A23668">
        <w:rPr>
          <w:rFonts w:ascii="Times New Roman" w:hAnsi="Times New Roman" w:cs="Times New Roman"/>
          <w:bCs/>
        </w:rPr>
        <w:fldChar w:fldCharType="separate"/>
      </w:r>
      <w:r w:rsidR="000A54F4" w:rsidRPr="00A23668">
        <w:rPr>
          <w:rFonts w:ascii="Times New Roman" w:hAnsi="Times New Roman" w:cs="Times New Roman"/>
          <w:bCs/>
        </w:rPr>
        <w:t>{Perkins, 2020, International Liaison Committee on Resuscitation: COVID-19 consensus on science`, treatment recommendations and task force insights}</w:t>
      </w:r>
      <w:r w:rsidR="000A54F4" w:rsidRPr="00A23668">
        <w:rPr>
          <w:rFonts w:ascii="Times New Roman" w:hAnsi="Times New Roman" w:cs="Times New Roman"/>
          <w:bCs/>
        </w:rPr>
        <w:fldChar w:fldCharType="end"/>
      </w:r>
      <w:r w:rsidR="00A23668" w:rsidRPr="00A23668">
        <w:rPr>
          <w:rFonts w:ascii="Times New Roman" w:hAnsi="Times New Roman" w:cs="Times New Roman"/>
          <w:bCs/>
        </w:rPr>
        <w:fldChar w:fldCharType="begin">
          <w:fldData xml:space="preserve">PEVuZE5vdGU+PENpdGU+PEF1dGhvcj5QZXJraW5zPC9BdXRob3I+PFllYXI+MjAyMDwvWWVhcj48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</w:fldData>
        </w:fldChar>
      </w:r>
      <w:r w:rsidR="00A23668" w:rsidRPr="00A23668">
        <w:rPr>
          <w:rFonts w:ascii="Times New Roman" w:hAnsi="Times New Roman" w:cs="Times New Roman"/>
          <w:bCs/>
        </w:rPr>
        <w:instrText xml:space="preserve"> ADDIN EN.CITE </w:instrText>
      </w:r>
      <w:r w:rsidR="00A23668" w:rsidRPr="00A23668">
        <w:rPr>
          <w:rFonts w:ascii="Times New Roman" w:hAnsi="Times New Roman" w:cs="Times New Roman"/>
          <w:bCs/>
        </w:rPr>
        <w:fldChar w:fldCharType="begin">
          <w:fldData xml:space="preserve">PEVuZE5vdGU+PENpdGU+PEF1dGhvcj5QZXJraW5zPC9BdXRob3I+PFllYXI+MjAyMDwvWWVhcj48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</w:fldData>
        </w:fldChar>
      </w:r>
      <w:r w:rsidR="00A23668" w:rsidRPr="00A23668">
        <w:rPr>
          <w:rFonts w:ascii="Times New Roman" w:hAnsi="Times New Roman" w:cs="Times New Roman"/>
          <w:bCs/>
        </w:rPr>
        <w:instrText xml:space="preserve"> ADDIN EN.CITE.DATA </w:instrText>
      </w:r>
      <w:r w:rsidR="00A23668" w:rsidRPr="00A23668">
        <w:rPr>
          <w:rFonts w:ascii="Times New Roman" w:hAnsi="Times New Roman" w:cs="Times New Roman"/>
          <w:bCs/>
        </w:rPr>
      </w:r>
      <w:r w:rsidR="00A23668" w:rsidRPr="00A23668">
        <w:rPr>
          <w:rFonts w:ascii="Times New Roman" w:hAnsi="Times New Roman" w:cs="Times New Roman"/>
          <w:bCs/>
        </w:rPr>
        <w:fldChar w:fldCharType="end"/>
      </w:r>
      <w:r w:rsidR="00A23668" w:rsidRPr="00A23668">
        <w:rPr>
          <w:rFonts w:ascii="Times New Roman" w:hAnsi="Times New Roman" w:cs="Times New Roman"/>
          <w:bCs/>
        </w:rPr>
      </w:r>
      <w:r w:rsidR="00A23668" w:rsidRPr="00A23668">
        <w:rPr>
          <w:rFonts w:ascii="Times New Roman" w:hAnsi="Times New Roman" w:cs="Times New Roman"/>
          <w:bCs/>
        </w:rPr>
        <w:fldChar w:fldCharType="separate"/>
      </w:r>
      <w:r w:rsidR="00A23668" w:rsidRPr="00A23668">
        <w:rPr>
          <w:rFonts w:ascii="Times New Roman" w:hAnsi="Times New Roman" w:cs="Times New Roman"/>
          <w:bCs/>
          <w:noProof/>
        </w:rPr>
        <w:t>(1-3)</w:t>
      </w:r>
      <w:r w:rsidR="00A23668" w:rsidRPr="00A23668">
        <w:rPr>
          <w:rFonts w:ascii="Times New Roman" w:hAnsi="Times New Roman" w:cs="Times New Roman"/>
          <w:bCs/>
        </w:rPr>
        <w:fldChar w:fldCharType="end"/>
      </w:r>
      <w:r w:rsidR="002E28BA" w:rsidRPr="00A23668">
        <w:rPr>
          <w:rFonts w:ascii="Times New Roman" w:hAnsi="Times New Roman" w:cs="Times New Roman"/>
          <w:bCs/>
        </w:rPr>
        <w:t>.</w:t>
      </w:r>
    </w:p>
    <w:p w14:paraId="04DB328F" w14:textId="77777777" w:rsidR="00E13497" w:rsidRPr="00A23668" w:rsidRDefault="00E13497" w:rsidP="00EF5739">
      <w:pPr>
        <w:rPr>
          <w:rFonts w:ascii="Times New Roman" w:hAnsi="Times New Roman" w:cs="Times New Roman"/>
          <w:b/>
          <w:bCs/>
        </w:rPr>
      </w:pPr>
    </w:p>
    <w:p w14:paraId="370C477E" w14:textId="77777777" w:rsidR="003E1869" w:rsidRPr="00155CEE" w:rsidRDefault="003E1869" w:rsidP="003E1869">
      <w:pPr>
        <w:rPr>
          <w:rFonts w:ascii="Times New Roman" w:hAnsi="Times New Roman" w:cs="Times New Roman"/>
          <w:b/>
          <w:bCs/>
        </w:rPr>
      </w:pPr>
      <w:r w:rsidRPr="00155CEE">
        <w:rPr>
          <w:rFonts w:ascii="Times New Roman" w:hAnsi="Times New Roman" w:cs="Times New Roman"/>
          <w:b/>
          <w:bCs/>
        </w:rPr>
        <w:t>Resuscitation area</w:t>
      </w:r>
    </w:p>
    <w:p w14:paraId="6D1F826A" w14:textId="77777777" w:rsidR="003E1869" w:rsidRPr="00155CEE" w:rsidRDefault="003E1869" w:rsidP="003E1869">
      <w:pPr>
        <w:rPr>
          <w:rFonts w:ascii="Times New Roman" w:hAnsi="Times New Roman" w:cs="Times New Roman"/>
          <w:bCs/>
        </w:rPr>
      </w:pPr>
      <w:r w:rsidRPr="00155CEE">
        <w:rPr>
          <w:rFonts w:ascii="Times New Roman" w:hAnsi="Times New Roman" w:cs="Times New Roman"/>
          <w:bCs/>
        </w:rPr>
        <w:t xml:space="preserve">OHCA patients were admitted only to </w:t>
      </w:r>
      <w:r>
        <w:rPr>
          <w:rFonts w:ascii="Times New Roman" w:hAnsi="Times New Roman" w:cs="Times New Roman"/>
          <w:bCs/>
        </w:rPr>
        <w:t>an</w:t>
      </w:r>
      <w:r w:rsidRPr="00155CEE">
        <w:rPr>
          <w:rFonts w:ascii="Times New Roman" w:hAnsi="Times New Roman" w:cs="Times New Roman"/>
          <w:bCs/>
        </w:rPr>
        <w:t xml:space="preserve"> area separated from other emergency beds by doors or plastic curtains. </w:t>
      </w:r>
      <w:r>
        <w:rPr>
          <w:rFonts w:ascii="Times New Roman" w:hAnsi="Times New Roman" w:cs="Times New Roman"/>
          <w:bCs/>
        </w:rPr>
        <w:t>A</w:t>
      </w:r>
      <w:r w:rsidRPr="00155CEE">
        <w:rPr>
          <w:rFonts w:ascii="Times New Roman" w:hAnsi="Times New Roman" w:cs="Times New Roman"/>
          <w:bCs/>
        </w:rPr>
        <w:t xml:space="preserve"> restricted zone </w:t>
      </w:r>
      <w:r>
        <w:rPr>
          <w:rFonts w:ascii="Times New Roman" w:hAnsi="Times New Roman" w:cs="Times New Roman"/>
          <w:bCs/>
        </w:rPr>
        <w:t xml:space="preserve">was set up </w:t>
      </w:r>
      <w:r w:rsidRPr="00155CEE">
        <w:rPr>
          <w:rFonts w:ascii="Times New Roman" w:hAnsi="Times New Roman" w:cs="Times New Roman"/>
          <w:bCs/>
        </w:rPr>
        <w:t xml:space="preserve">and </w:t>
      </w:r>
      <w:r>
        <w:rPr>
          <w:rFonts w:ascii="Times New Roman" w:hAnsi="Times New Roman" w:cs="Times New Roman"/>
          <w:bCs/>
        </w:rPr>
        <w:t>nobody was</w:t>
      </w:r>
      <w:r w:rsidRPr="00155CEE">
        <w:rPr>
          <w:rFonts w:ascii="Times New Roman" w:hAnsi="Times New Roman" w:cs="Times New Roman"/>
          <w:bCs/>
        </w:rPr>
        <w:t xml:space="preserve"> allow</w:t>
      </w:r>
      <w:r>
        <w:rPr>
          <w:rFonts w:ascii="Times New Roman" w:hAnsi="Times New Roman" w:cs="Times New Roman"/>
          <w:bCs/>
        </w:rPr>
        <w:t>ed</w:t>
      </w:r>
      <w:r w:rsidRPr="00155CEE">
        <w:rPr>
          <w:rFonts w:ascii="Times New Roman" w:hAnsi="Times New Roman" w:cs="Times New Roman"/>
          <w:bCs/>
        </w:rPr>
        <w:t xml:space="preserve"> to enter the area without appropriate personal protective equipment (PPE) during resuscitation. There are two beds for this management in the emergency department in our hospital (</w:t>
      </w:r>
      <w:r w:rsidRPr="00155CEE">
        <w:rPr>
          <w:rFonts w:ascii="Times New Roman" w:hAnsi="Times New Roman" w:cs="Times New Roman"/>
          <w:b/>
          <w:bCs/>
        </w:rPr>
        <w:t>Supplementary figure 2</w:t>
      </w:r>
      <w:r w:rsidRPr="00155CEE">
        <w:rPr>
          <w:rFonts w:ascii="Times New Roman" w:hAnsi="Times New Roman" w:cs="Times New Roman"/>
          <w:bCs/>
        </w:rPr>
        <w:t>).</w:t>
      </w:r>
    </w:p>
    <w:p w14:paraId="6CDB0DF2" w14:textId="77777777" w:rsidR="003E1869" w:rsidRPr="00155CEE" w:rsidRDefault="003E1869" w:rsidP="003E1869">
      <w:pPr>
        <w:rPr>
          <w:rFonts w:ascii="Times New Roman" w:hAnsi="Times New Roman" w:cs="Times New Roman"/>
          <w:b/>
          <w:bCs/>
        </w:rPr>
      </w:pPr>
    </w:p>
    <w:p w14:paraId="2AB2FD6B" w14:textId="77777777" w:rsidR="003E1869" w:rsidRPr="00155CEE" w:rsidRDefault="003E1869" w:rsidP="003E1869">
      <w:pPr>
        <w:rPr>
          <w:rFonts w:ascii="Times New Roman" w:hAnsi="Times New Roman" w:cs="Times New Roman"/>
          <w:b/>
          <w:bCs/>
        </w:rPr>
      </w:pPr>
      <w:r w:rsidRPr="00155CEE">
        <w:rPr>
          <w:rFonts w:ascii="Times New Roman" w:hAnsi="Times New Roman" w:cs="Times New Roman"/>
          <w:b/>
          <w:bCs/>
        </w:rPr>
        <w:t>Resuscitation staff and equipment</w:t>
      </w:r>
    </w:p>
    <w:p w14:paraId="2FB0B921" w14:textId="77777777" w:rsidR="003E1869" w:rsidRPr="00155CEE" w:rsidRDefault="003E1869" w:rsidP="003E1869">
      <w:pPr>
        <w:rPr>
          <w:rFonts w:ascii="Times New Roman" w:hAnsi="Times New Roman" w:cs="Times New Roman"/>
          <w:bCs/>
        </w:rPr>
      </w:pPr>
      <w:r>
        <w:rPr>
          <w:rFonts w:ascii="Times New Roman" w:hAnsi="Times New Roman" w:cs="Times New Roman"/>
          <w:bCs/>
        </w:rPr>
        <w:t>T</w:t>
      </w:r>
      <w:r w:rsidRPr="00155CEE">
        <w:rPr>
          <w:rFonts w:ascii="Times New Roman" w:hAnsi="Times New Roman" w:cs="Times New Roman"/>
          <w:bCs/>
        </w:rPr>
        <w:t xml:space="preserve">he number of staff in the room or on the scene </w:t>
      </w:r>
      <w:r>
        <w:rPr>
          <w:rFonts w:ascii="Times New Roman" w:hAnsi="Times New Roman" w:cs="Times New Roman"/>
          <w:bCs/>
        </w:rPr>
        <w:t xml:space="preserve">was limited </w:t>
      </w:r>
      <w:r w:rsidRPr="00155CEE">
        <w:rPr>
          <w:rFonts w:ascii="Times New Roman" w:hAnsi="Times New Roman" w:cs="Times New Roman"/>
          <w:bCs/>
        </w:rPr>
        <w:t>to only those essential for patient care. All staff involved in resuscitation procedures were required to wear PPE, including N95 masks (</w:t>
      </w:r>
      <w:r w:rsidRPr="00155CEE">
        <w:rPr>
          <w:rFonts w:ascii="Times New Roman" w:hAnsi="Times New Roman" w:cs="Times New Roman"/>
          <w:b/>
          <w:bCs/>
        </w:rPr>
        <w:t>Supplementary figure 3</w:t>
      </w:r>
      <w:r w:rsidRPr="00155CEE">
        <w:rPr>
          <w:rFonts w:ascii="Times New Roman" w:hAnsi="Times New Roman" w:cs="Times New Roman"/>
          <w:bCs/>
        </w:rPr>
        <w:t xml:space="preserve">). An attending emergency physician is placed outside the resuscitation area </w:t>
      </w:r>
      <w:r>
        <w:rPr>
          <w:rFonts w:ascii="Times New Roman" w:hAnsi="Times New Roman" w:cs="Times New Roman"/>
          <w:bCs/>
        </w:rPr>
        <w:t>to direct the</w:t>
      </w:r>
      <w:r w:rsidRPr="00155CEE">
        <w:rPr>
          <w:rFonts w:ascii="Times New Roman" w:hAnsi="Times New Roman" w:cs="Times New Roman"/>
          <w:bCs/>
        </w:rPr>
        <w:t xml:space="preserve"> treatment strategy, and the other team members perform resuscitation under </w:t>
      </w:r>
      <w:r>
        <w:rPr>
          <w:rFonts w:ascii="Times New Roman" w:hAnsi="Times New Roman" w:cs="Times New Roman"/>
          <w:bCs/>
        </w:rPr>
        <w:t>their guidance</w:t>
      </w:r>
      <w:r w:rsidRPr="00155CEE">
        <w:rPr>
          <w:rFonts w:ascii="Times New Roman" w:hAnsi="Times New Roman" w:cs="Times New Roman"/>
          <w:bCs/>
        </w:rPr>
        <w:t xml:space="preserve">. </w:t>
      </w:r>
    </w:p>
    <w:p w14:paraId="29BAF6DD" w14:textId="77777777" w:rsidR="003E1869" w:rsidRPr="00155CEE" w:rsidRDefault="003E1869" w:rsidP="003E1869">
      <w:pPr>
        <w:rPr>
          <w:rFonts w:ascii="Times New Roman" w:hAnsi="Times New Roman" w:cs="Times New Roman"/>
          <w:bCs/>
        </w:rPr>
      </w:pPr>
    </w:p>
    <w:p w14:paraId="049D47E4" w14:textId="77777777" w:rsidR="003E1869" w:rsidRPr="00155CEE" w:rsidRDefault="003E1869" w:rsidP="003E1869">
      <w:pPr>
        <w:rPr>
          <w:rFonts w:ascii="Times New Roman" w:hAnsi="Times New Roman" w:cs="Times New Roman"/>
          <w:b/>
          <w:bCs/>
        </w:rPr>
      </w:pPr>
      <w:r w:rsidRPr="00155CEE">
        <w:rPr>
          <w:rFonts w:ascii="Times New Roman" w:hAnsi="Times New Roman" w:cs="Times New Roman"/>
          <w:b/>
          <w:bCs/>
        </w:rPr>
        <w:t>Resuscitation procedure</w:t>
      </w:r>
    </w:p>
    <w:p w14:paraId="20DBB3DF" w14:textId="77777777" w:rsidR="003E1869" w:rsidRPr="00155CEE" w:rsidRDefault="003E1869" w:rsidP="003E1869">
      <w:pPr>
        <w:rPr>
          <w:rFonts w:ascii="Times New Roman" w:hAnsi="Times New Roman" w:cs="Times New Roman"/>
          <w:bCs/>
        </w:rPr>
      </w:pPr>
      <w:r w:rsidRPr="00155CEE">
        <w:rPr>
          <w:rFonts w:ascii="Times New Roman" w:hAnsi="Times New Roman" w:cs="Times New Roman"/>
          <w:bCs/>
        </w:rPr>
        <w:t xml:space="preserve">If the emergency medical service (EMS) has not introduced advanced airway management such as laryngeal tube (LT) or tracheal intubation for OHCA patients in the prehospital setting, chest compressions is interrupted between the time of hospital arrival and </w:t>
      </w:r>
      <w:r>
        <w:rPr>
          <w:rFonts w:ascii="Times New Roman" w:hAnsi="Times New Roman" w:cs="Times New Roman"/>
          <w:bCs/>
        </w:rPr>
        <w:t xml:space="preserve">when </w:t>
      </w:r>
      <w:r w:rsidRPr="00155CEE">
        <w:rPr>
          <w:rFonts w:ascii="Times New Roman" w:hAnsi="Times New Roman" w:cs="Times New Roman"/>
          <w:bCs/>
        </w:rPr>
        <w:t xml:space="preserve">the patient </w:t>
      </w:r>
      <w:r>
        <w:rPr>
          <w:rFonts w:ascii="Times New Roman" w:hAnsi="Times New Roman" w:cs="Times New Roman"/>
          <w:bCs/>
        </w:rPr>
        <w:t xml:space="preserve">is </w:t>
      </w:r>
      <w:r w:rsidRPr="00155CEE">
        <w:rPr>
          <w:rFonts w:ascii="Times New Roman" w:hAnsi="Times New Roman" w:cs="Times New Roman"/>
          <w:bCs/>
        </w:rPr>
        <w:t xml:space="preserve">placed in an isolation resuscitation room in order to prevent generating aerosol due to chest compression and ventilation. Cardiac rhythm confirmation was performed immediately after the patient was transferred to a bed in the resuscitation room. Resuscitation staff immediately implement tracheal intubation under video laryngoscopy, attach a </w:t>
      </w:r>
      <w:r w:rsidRPr="00155CEE">
        <w:rPr>
          <w:rFonts w:ascii="Times New Roman" w:eastAsia="MS Mincho" w:hAnsi="Times New Roman" w:cs="Helvetica"/>
        </w:rPr>
        <w:t>high</w:t>
      </w:r>
      <w:r>
        <w:rPr>
          <w:rFonts w:ascii="Times New Roman" w:eastAsia="MS Mincho" w:hAnsi="Times New Roman" w:cs="Helvetica"/>
        </w:rPr>
        <w:t>-</w:t>
      </w:r>
      <w:r w:rsidRPr="00155CEE">
        <w:rPr>
          <w:rFonts w:ascii="Times New Roman" w:eastAsia="MS Mincho" w:hAnsi="Times New Roman" w:cs="Helvetica"/>
        </w:rPr>
        <w:t>efficiency particulate air</w:t>
      </w:r>
      <w:r w:rsidRPr="00155CEE">
        <w:rPr>
          <w:rFonts w:ascii="Times New Roman" w:hAnsi="Times New Roman" w:cs="Times New Roman"/>
          <w:bCs/>
        </w:rPr>
        <w:t xml:space="preserve"> (HEPA) filter and a portable end-tidal carbon dioxide monitor. Then, they resume chest compression and ventilation. For OHCA patients in whom LT has already been implemented in </w:t>
      </w:r>
      <w:r>
        <w:rPr>
          <w:rFonts w:ascii="Times New Roman" w:hAnsi="Times New Roman" w:cs="Times New Roman"/>
          <w:bCs/>
        </w:rPr>
        <w:t xml:space="preserve">the </w:t>
      </w:r>
      <w:r w:rsidRPr="00155CEE">
        <w:rPr>
          <w:rFonts w:ascii="Times New Roman" w:hAnsi="Times New Roman" w:cs="Times New Roman"/>
          <w:bCs/>
        </w:rPr>
        <w:t xml:space="preserve">prehospital setting, resuscitation staff continue chest compressions and place the patient in an isolation resuscitation room. After that, chest compressions are interrupted, the LT tube is removed, tracheal intubation is performed as in the procedure described above, and chest compressions are resumed. All resuscitation procedures and policies are carried out under the direction of the </w:t>
      </w:r>
      <w:r>
        <w:rPr>
          <w:rFonts w:ascii="Times New Roman" w:hAnsi="Times New Roman" w:cs="Times New Roman"/>
          <w:bCs/>
        </w:rPr>
        <w:t>physician</w:t>
      </w:r>
      <w:r w:rsidRPr="00155CEE">
        <w:rPr>
          <w:rFonts w:ascii="Times New Roman" w:hAnsi="Times New Roman" w:cs="Times New Roman"/>
          <w:bCs/>
        </w:rPr>
        <w:t xml:space="preserve"> stationed outside the isolation resuscitation room. The decision to terminate resuscitation is also made by the </w:t>
      </w:r>
      <w:r>
        <w:rPr>
          <w:rFonts w:ascii="Times New Roman" w:hAnsi="Times New Roman" w:cs="Times New Roman"/>
          <w:bCs/>
        </w:rPr>
        <w:t>physician</w:t>
      </w:r>
      <w:r w:rsidRPr="00155CEE">
        <w:rPr>
          <w:rFonts w:ascii="Times New Roman" w:hAnsi="Times New Roman" w:cs="Times New Roman"/>
          <w:bCs/>
        </w:rPr>
        <w:t>.</w:t>
      </w:r>
    </w:p>
    <w:p w14:paraId="4604DCA3" w14:textId="77777777" w:rsidR="0026284A" w:rsidRPr="003E1869" w:rsidRDefault="0026284A" w:rsidP="00021435">
      <w:pPr>
        <w:rPr>
          <w:rFonts w:ascii="Times New Roman" w:hAnsi="Times New Roman" w:cs="Times New Roman"/>
        </w:rPr>
      </w:pPr>
    </w:p>
    <w:p w14:paraId="7E210287" w14:textId="77777777" w:rsidR="000C55E9" w:rsidRDefault="000C55E9" w:rsidP="00021435">
      <w:pPr>
        <w:rPr>
          <w:rFonts w:ascii="Times New Roman" w:hAnsi="Times New Roman" w:cs="Times New Roman"/>
        </w:rPr>
      </w:pPr>
    </w:p>
    <w:p w14:paraId="6E65FFF7" w14:textId="77777777" w:rsidR="00650DB4" w:rsidRDefault="00650DB4" w:rsidP="00021435">
      <w:pPr>
        <w:rPr>
          <w:rFonts w:ascii="Times New Roman" w:hAnsi="Times New Roman" w:cs="Times New Roman"/>
        </w:rPr>
      </w:pPr>
    </w:p>
    <w:p w14:paraId="2EBFFE1D" w14:textId="77777777" w:rsidR="001938C5" w:rsidRDefault="001938C5" w:rsidP="00021435">
      <w:pPr>
        <w:rPr>
          <w:rFonts w:ascii="Times New Roman" w:hAnsi="Times New Roman" w:cs="Times New Roman"/>
        </w:rPr>
      </w:pPr>
    </w:p>
    <w:p w14:paraId="168473E2" w14:textId="77777777" w:rsidR="001938C5" w:rsidRDefault="001938C5" w:rsidP="00021435">
      <w:pPr>
        <w:rPr>
          <w:rFonts w:ascii="Times New Roman" w:hAnsi="Times New Roman" w:cs="Times New Roman"/>
        </w:rPr>
      </w:pPr>
    </w:p>
    <w:p w14:paraId="279034C6" w14:textId="77777777" w:rsidR="003E1869" w:rsidRDefault="003E1869" w:rsidP="00021435">
      <w:pPr>
        <w:rPr>
          <w:rFonts w:ascii="Times New Roman" w:hAnsi="Times New Roman" w:cs="Times New Roman"/>
        </w:rPr>
      </w:pPr>
    </w:p>
    <w:p w14:paraId="624563B3" w14:textId="77777777" w:rsidR="003E1869" w:rsidRDefault="003E1869" w:rsidP="00021435">
      <w:pPr>
        <w:rPr>
          <w:rFonts w:ascii="Times New Roman" w:hAnsi="Times New Roman" w:cs="Times New Roman"/>
        </w:rPr>
      </w:pPr>
    </w:p>
    <w:p w14:paraId="1B0EA6B7" w14:textId="77777777" w:rsidR="003E1869" w:rsidRDefault="003E1869" w:rsidP="00021435">
      <w:pPr>
        <w:rPr>
          <w:rFonts w:ascii="Times New Roman" w:hAnsi="Times New Roman" w:cs="Times New Roman"/>
        </w:rPr>
      </w:pPr>
    </w:p>
    <w:p w14:paraId="725E544E" w14:textId="77777777" w:rsidR="001938C5" w:rsidRDefault="001938C5" w:rsidP="00021435">
      <w:pPr>
        <w:rPr>
          <w:rFonts w:ascii="Times New Roman" w:hAnsi="Times New Roman" w:cs="Times New Roman"/>
        </w:rPr>
      </w:pPr>
    </w:p>
    <w:p w14:paraId="79C8E1A0" w14:textId="77777777" w:rsidR="003E1869" w:rsidRPr="00155CEE" w:rsidRDefault="003E1869" w:rsidP="003E1869">
      <w:pPr>
        <w:rPr>
          <w:rFonts w:ascii="Times New Roman" w:hAnsi="Times New Roman" w:cs="Times New Roman"/>
          <w:b/>
          <w:bCs/>
        </w:rPr>
      </w:pPr>
      <w:r w:rsidRPr="00155CEE">
        <w:rPr>
          <w:rFonts w:ascii="Times New Roman" w:hAnsi="Times New Roman" w:cs="Times New Roman"/>
          <w:b/>
          <w:bCs/>
        </w:rPr>
        <w:lastRenderedPageBreak/>
        <w:t>Supplementary Figure 1. The number of COVID-19 patients in Kyoto City</w:t>
      </w:r>
    </w:p>
    <w:p w14:paraId="3660DF9F" w14:textId="77777777" w:rsidR="00D5466D" w:rsidRPr="003E1869" w:rsidRDefault="00D5466D" w:rsidP="0026284A">
      <w:pPr>
        <w:rPr>
          <w:rFonts w:ascii="Times New Roman" w:hAnsi="Times New Roman" w:cs="Times New Roman"/>
          <w:b/>
        </w:rPr>
      </w:pPr>
    </w:p>
    <w:p w14:paraId="0C1C95B2" w14:textId="77777777" w:rsidR="00F52FAE" w:rsidRDefault="000C55E9" w:rsidP="00021435">
      <w:pPr>
        <w:rPr>
          <w:rFonts w:ascii="Times New Roman" w:hAnsi="Times New Roman" w:cs="Times New Roman"/>
          <w:bCs/>
        </w:rPr>
      </w:pPr>
      <w:r>
        <w:rPr>
          <w:rFonts w:ascii="Times New Roman" w:hAnsi="Times New Roman" w:cs="Times New Roman"/>
          <w:b/>
          <w:bCs/>
          <w:noProof/>
        </w:rPr>
        <w:drawing>
          <wp:inline distT="0" distB="0" distL="0" distR="0" wp14:anchorId="6CC804E2" wp14:editId="50704557">
            <wp:extent cx="6631940" cy="3489325"/>
            <wp:effectExtent l="0" t="0" r="0" b="0"/>
            <wp:docPr id="3" name="図 3" descr="シン図1.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シン図1.pd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631940" cy="3489325"/>
                    </a:xfrm>
                    <a:prstGeom prst="rect">
                      <a:avLst/>
                    </a:prstGeom>
                    <a:noFill/>
                    <a:ln>
                      <a:noFill/>
                    </a:ln>
                  </pic:spPr>
                </pic:pic>
              </a:graphicData>
            </a:graphic>
          </wp:inline>
        </w:drawing>
      </w:r>
    </w:p>
    <w:p w14:paraId="16F8606D" w14:textId="77777777" w:rsidR="00F52FAE" w:rsidRDefault="00F52FAE" w:rsidP="00021435">
      <w:pPr>
        <w:rPr>
          <w:rFonts w:ascii="Times New Roman" w:hAnsi="Times New Roman" w:cs="Times New Roman"/>
          <w:bCs/>
        </w:rPr>
      </w:pPr>
    </w:p>
    <w:p w14:paraId="4182575D" w14:textId="77777777" w:rsidR="003E1869" w:rsidRPr="00155CEE" w:rsidRDefault="003E1869" w:rsidP="003E1869">
      <w:pPr>
        <w:rPr>
          <w:rFonts w:ascii="Times New Roman" w:hAnsi="Times New Roman" w:cs="Times New Roman"/>
          <w:bCs/>
        </w:rPr>
      </w:pPr>
      <w:r w:rsidRPr="00155CEE">
        <w:rPr>
          <w:rFonts w:ascii="Times New Roman" w:hAnsi="Times New Roman" w:cs="Times New Roman"/>
          <w:bCs/>
        </w:rPr>
        <w:t xml:space="preserve">The line chart shows the number of COVID-19 patients in Kyoto City per day. The first case of COVID-19 was confirmed on January 30, 2020. After that, the number of infected patients increased through mid-May. The number of infected patients decreased briefly; but, starting in late June, the number of infected patients has increased </w:t>
      </w:r>
      <w:proofErr w:type="spellStart"/>
      <w:r w:rsidRPr="00155CEE">
        <w:rPr>
          <w:rFonts w:ascii="Times New Roman" w:hAnsi="Times New Roman" w:cs="Times New Roman"/>
          <w:bCs/>
        </w:rPr>
        <w:t>bimodally</w:t>
      </w:r>
      <w:proofErr w:type="spellEnd"/>
      <w:r w:rsidRPr="00155CEE">
        <w:rPr>
          <w:rFonts w:ascii="Times New Roman" w:hAnsi="Times New Roman" w:cs="Times New Roman"/>
          <w:bCs/>
        </w:rPr>
        <w:t>.</w:t>
      </w:r>
    </w:p>
    <w:p w14:paraId="18F52DF8" w14:textId="1F429249" w:rsidR="0015530D" w:rsidRPr="003E1869" w:rsidRDefault="0015530D" w:rsidP="00021435">
      <w:pPr>
        <w:rPr>
          <w:rFonts w:ascii="Times New Roman" w:hAnsi="Times New Roman" w:cs="Times New Roman"/>
          <w:b/>
          <w:bCs/>
        </w:rPr>
      </w:pPr>
    </w:p>
    <w:p w14:paraId="3B32464B" w14:textId="77777777" w:rsidR="0050749F" w:rsidRDefault="0050749F" w:rsidP="00021435">
      <w:pPr>
        <w:rPr>
          <w:rFonts w:ascii="Times New Roman" w:hAnsi="Times New Roman" w:cs="Times New Roman"/>
          <w:b/>
          <w:bCs/>
        </w:rPr>
      </w:pPr>
    </w:p>
    <w:p w14:paraId="48F067FA" w14:textId="77777777" w:rsidR="000C55E9" w:rsidRDefault="000C55E9" w:rsidP="00021435">
      <w:pPr>
        <w:rPr>
          <w:rFonts w:ascii="Times New Roman" w:hAnsi="Times New Roman" w:cs="Times New Roman"/>
          <w:b/>
          <w:bCs/>
        </w:rPr>
      </w:pPr>
    </w:p>
    <w:p w14:paraId="12EADD23" w14:textId="77777777" w:rsidR="001938C5" w:rsidRDefault="001938C5" w:rsidP="00021435">
      <w:pPr>
        <w:rPr>
          <w:rFonts w:ascii="Times New Roman" w:hAnsi="Times New Roman" w:cs="Times New Roman"/>
          <w:b/>
          <w:bCs/>
        </w:rPr>
      </w:pPr>
    </w:p>
    <w:p w14:paraId="573249BA" w14:textId="77777777" w:rsidR="001938C5" w:rsidRDefault="001938C5" w:rsidP="00021435">
      <w:pPr>
        <w:rPr>
          <w:rFonts w:ascii="Times New Roman" w:hAnsi="Times New Roman" w:cs="Times New Roman"/>
          <w:b/>
          <w:bCs/>
        </w:rPr>
      </w:pPr>
    </w:p>
    <w:p w14:paraId="3F433F62" w14:textId="77777777" w:rsidR="001938C5" w:rsidRDefault="001938C5" w:rsidP="00021435">
      <w:pPr>
        <w:rPr>
          <w:rFonts w:ascii="Times New Roman" w:hAnsi="Times New Roman" w:cs="Times New Roman"/>
          <w:b/>
          <w:bCs/>
        </w:rPr>
      </w:pPr>
    </w:p>
    <w:p w14:paraId="11E37223" w14:textId="77777777" w:rsidR="001938C5" w:rsidRDefault="001938C5" w:rsidP="00021435">
      <w:pPr>
        <w:rPr>
          <w:rFonts w:ascii="Times New Roman" w:hAnsi="Times New Roman" w:cs="Times New Roman"/>
          <w:b/>
          <w:bCs/>
        </w:rPr>
      </w:pPr>
    </w:p>
    <w:p w14:paraId="5D9E72E4" w14:textId="77777777" w:rsidR="001938C5" w:rsidRDefault="001938C5" w:rsidP="00021435">
      <w:pPr>
        <w:rPr>
          <w:rFonts w:ascii="Times New Roman" w:hAnsi="Times New Roman" w:cs="Times New Roman"/>
          <w:b/>
          <w:bCs/>
        </w:rPr>
      </w:pPr>
    </w:p>
    <w:p w14:paraId="22AA8E4A" w14:textId="77777777" w:rsidR="001938C5" w:rsidRDefault="001938C5" w:rsidP="00021435">
      <w:pPr>
        <w:rPr>
          <w:rFonts w:ascii="Times New Roman" w:hAnsi="Times New Roman" w:cs="Times New Roman"/>
          <w:b/>
          <w:bCs/>
        </w:rPr>
      </w:pPr>
    </w:p>
    <w:p w14:paraId="04217139" w14:textId="77777777" w:rsidR="001938C5" w:rsidRDefault="001938C5" w:rsidP="00021435">
      <w:pPr>
        <w:rPr>
          <w:rFonts w:ascii="Times New Roman" w:hAnsi="Times New Roman" w:cs="Times New Roman"/>
          <w:b/>
          <w:bCs/>
        </w:rPr>
      </w:pPr>
    </w:p>
    <w:p w14:paraId="12013E00" w14:textId="77777777" w:rsidR="001938C5" w:rsidRDefault="001938C5" w:rsidP="00021435">
      <w:pPr>
        <w:rPr>
          <w:rFonts w:ascii="Times New Roman" w:hAnsi="Times New Roman" w:cs="Times New Roman"/>
          <w:b/>
          <w:bCs/>
        </w:rPr>
      </w:pPr>
    </w:p>
    <w:p w14:paraId="54B43282" w14:textId="77777777" w:rsidR="001938C5" w:rsidRDefault="001938C5" w:rsidP="00021435">
      <w:pPr>
        <w:rPr>
          <w:rFonts w:ascii="Times New Roman" w:hAnsi="Times New Roman" w:cs="Times New Roman"/>
          <w:b/>
          <w:bCs/>
        </w:rPr>
      </w:pPr>
    </w:p>
    <w:p w14:paraId="20027B06" w14:textId="77777777" w:rsidR="001938C5" w:rsidRDefault="001938C5" w:rsidP="00021435">
      <w:pPr>
        <w:rPr>
          <w:rFonts w:ascii="Times New Roman" w:hAnsi="Times New Roman" w:cs="Times New Roman"/>
          <w:b/>
          <w:bCs/>
        </w:rPr>
      </w:pPr>
    </w:p>
    <w:p w14:paraId="1A3647D5" w14:textId="77777777" w:rsidR="001938C5" w:rsidRDefault="001938C5" w:rsidP="00021435">
      <w:pPr>
        <w:rPr>
          <w:rFonts w:ascii="Times New Roman" w:hAnsi="Times New Roman" w:cs="Times New Roman"/>
          <w:b/>
          <w:bCs/>
        </w:rPr>
      </w:pPr>
    </w:p>
    <w:p w14:paraId="2F6E8821" w14:textId="77777777" w:rsidR="001938C5" w:rsidRDefault="001938C5" w:rsidP="00021435">
      <w:pPr>
        <w:rPr>
          <w:rFonts w:ascii="Times New Roman" w:hAnsi="Times New Roman" w:cs="Times New Roman"/>
          <w:b/>
          <w:bCs/>
        </w:rPr>
      </w:pPr>
    </w:p>
    <w:p w14:paraId="3E6913FC" w14:textId="77777777" w:rsidR="001938C5" w:rsidRDefault="001938C5" w:rsidP="00021435">
      <w:pPr>
        <w:rPr>
          <w:rFonts w:ascii="Times New Roman" w:hAnsi="Times New Roman" w:cs="Times New Roman"/>
          <w:b/>
          <w:bCs/>
        </w:rPr>
      </w:pPr>
    </w:p>
    <w:p w14:paraId="603074A6" w14:textId="77777777" w:rsidR="001938C5" w:rsidRDefault="001938C5" w:rsidP="00021435">
      <w:pPr>
        <w:rPr>
          <w:rFonts w:ascii="Times New Roman" w:hAnsi="Times New Roman" w:cs="Times New Roman"/>
          <w:b/>
          <w:bCs/>
        </w:rPr>
      </w:pPr>
    </w:p>
    <w:p w14:paraId="3DF7F6CC" w14:textId="77777777" w:rsidR="001938C5" w:rsidRDefault="001938C5" w:rsidP="00021435">
      <w:pPr>
        <w:rPr>
          <w:rFonts w:ascii="Times New Roman" w:hAnsi="Times New Roman" w:cs="Times New Roman"/>
          <w:b/>
          <w:bCs/>
        </w:rPr>
      </w:pPr>
    </w:p>
    <w:p w14:paraId="6CC3B890" w14:textId="77777777" w:rsidR="001938C5" w:rsidRDefault="001938C5" w:rsidP="00021435">
      <w:pPr>
        <w:rPr>
          <w:rFonts w:ascii="Times New Roman" w:hAnsi="Times New Roman" w:cs="Times New Roman"/>
          <w:b/>
          <w:bCs/>
        </w:rPr>
      </w:pPr>
    </w:p>
    <w:p w14:paraId="71837999" w14:textId="77777777" w:rsidR="003E1869" w:rsidRPr="00155CEE" w:rsidRDefault="003E1869" w:rsidP="003E1869">
      <w:pPr>
        <w:rPr>
          <w:rFonts w:ascii="Times New Roman" w:hAnsi="Times New Roman" w:cs="Times New Roman"/>
          <w:b/>
          <w:bCs/>
        </w:rPr>
      </w:pPr>
      <w:r w:rsidRPr="00155CEE">
        <w:rPr>
          <w:rFonts w:ascii="Times New Roman" w:hAnsi="Times New Roman" w:cs="Times New Roman"/>
          <w:b/>
          <w:bCs/>
        </w:rPr>
        <w:lastRenderedPageBreak/>
        <w:t>Supplementary Figure 2. Flow of accepting OHCA patients in our emergency department</w:t>
      </w:r>
    </w:p>
    <w:p w14:paraId="629B374E" w14:textId="77777777" w:rsidR="00F52FAE" w:rsidRPr="003E1869" w:rsidRDefault="00F52FAE" w:rsidP="00021435">
      <w:pPr>
        <w:rPr>
          <w:rFonts w:ascii="Times New Roman" w:hAnsi="Times New Roman" w:cs="Times New Roman"/>
        </w:rPr>
      </w:pPr>
    </w:p>
    <w:p w14:paraId="7948E38F" w14:textId="0BECD58F" w:rsidR="000C55E9" w:rsidRDefault="000C55E9" w:rsidP="00772506">
      <w:pPr>
        <w:rPr>
          <w:rFonts w:ascii="Times New Roman" w:hAnsi="Times New Roman" w:cs="Times New Roman"/>
          <w:bCs/>
        </w:rPr>
      </w:pPr>
      <w:r>
        <w:rPr>
          <w:rFonts w:ascii="Times New Roman" w:hAnsi="Times New Roman" w:cs="Times New Roman" w:hint="eastAsia"/>
          <w:bCs/>
          <w:noProof/>
        </w:rPr>
        <w:drawing>
          <wp:inline distT="0" distB="0" distL="0" distR="0" wp14:anchorId="28BD6698" wp14:editId="7931F0B9">
            <wp:extent cx="6642735" cy="5486400"/>
            <wp:effectExtent l="0" t="0" r="12065" b="0"/>
            <wp:docPr id="4" name="図 4" descr="図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図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42735" cy="5486400"/>
                    </a:xfrm>
                    <a:prstGeom prst="rect">
                      <a:avLst/>
                    </a:prstGeom>
                    <a:noFill/>
                    <a:ln>
                      <a:noFill/>
                    </a:ln>
                  </pic:spPr>
                </pic:pic>
              </a:graphicData>
            </a:graphic>
          </wp:inline>
        </w:drawing>
      </w:r>
    </w:p>
    <w:p w14:paraId="44CA8AAA" w14:textId="77777777" w:rsidR="000C55E9" w:rsidRDefault="000C55E9" w:rsidP="00772506">
      <w:pPr>
        <w:rPr>
          <w:rFonts w:ascii="Times New Roman" w:hAnsi="Times New Roman" w:cs="Times New Roman"/>
          <w:bCs/>
        </w:rPr>
      </w:pPr>
    </w:p>
    <w:p w14:paraId="147EC5E8" w14:textId="21178843" w:rsidR="0015530D" w:rsidRDefault="003E1869" w:rsidP="00021435">
      <w:pPr>
        <w:rPr>
          <w:rFonts w:ascii="Times New Roman" w:hAnsi="Times New Roman" w:cs="Times New Roman"/>
          <w:b/>
          <w:bCs/>
        </w:rPr>
      </w:pPr>
      <w:r w:rsidRPr="00155CEE">
        <w:rPr>
          <w:rFonts w:ascii="Times New Roman" w:hAnsi="Times New Roman" w:cs="Times New Roman"/>
          <w:bCs/>
        </w:rPr>
        <w:t>The resuscitation rooms were set up close to the ambulance loading dock. OHCA patients were admitted only to the area separated from other emergency beds by doors or plastic curtains. There were two beds (</w:t>
      </w:r>
      <w:proofErr w:type="gramStart"/>
      <w:r w:rsidRPr="00155CEE">
        <w:rPr>
          <w:rFonts w:ascii="Times New Roman" w:hAnsi="Times New Roman" w:cs="Times New Roman"/>
          <w:bCs/>
        </w:rPr>
        <w:t>①</w:t>
      </w:r>
      <w:r>
        <w:rPr>
          <w:rFonts w:ascii="Times New Roman" w:hAnsi="Times New Roman" w:cs="Times New Roman"/>
          <w:bCs/>
        </w:rPr>
        <w:t xml:space="preserve">  </w:t>
      </w:r>
      <w:r w:rsidRPr="00155CEE">
        <w:rPr>
          <w:rFonts w:ascii="Times New Roman" w:hAnsi="Times New Roman" w:cs="Times New Roman"/>
          <w:bCs/>
        </w:rPr>
        <w:t>,</w:t>
      </w:r>
      <w:proofErr w:type="gramEnd"/>
      <w:r w:rsidRPr="00155CEE">
        <w:rPr>
          <w:rFonts w:ascii="Times New Roman" w:hAnsi="Times New Roman" w:cs="Times New Roman"/>
          <w:bCs/>
        </w:rPr>
        <w:t xml:space="preserve"> ②</w:t>
      </w:r>
      <w:r>
        <w:rPr>
          <w:rFonts w:ascii="Times New Roman" w:hAnsi="Times New Roman" w:cs="Times New Roman"/>
          <w:bCs/>
        </w:rPr>
        <w:t xml:space="preserve">  </w:t>
      </w:r>
      <w:r w:rsidRPr="00155CEE">
        <w:rPr>
          <w:rFonts w:ascii="Times New Roman" w:hAnsi="Times New Roman" w:cs="Times New Roman"/>
          <w:bCs/>
        </w:rPr>
        <w:t>) for this management in the emergency department in our hospital. If the EMS had not introduced advanced airway management in the prehospital setting, chest compressions were interrupted between the hospital arrival time and when the patient was placed in an isolated resuscitation room.</w:t>
      </w:r>
    </w:p>
    <w:p w14:paraId="5E7B1951" w14:textId="77777777" w:rsidR="0015530D" w:rsidRDefault="0015530D" w:rsidP="00021435">
      <w:pPr>
        <w:rPr>
          <w:rFonts w:ascii="Times New Roman" w:hAnsi="Times New Roman" w:cs="Times New Roman"/>
          <w:b/>
          <w:bCs/>
        </w:rPr>
      </w:pPr>
    </w:p>
    <w:p w14:paraId="2B8C5EF4" w14:textId="77777777" w:rsidR="001938C5" w:rsidRDefault="001938C5" w:rsidP="00021435">
      <w:pPr>
        <w:rPr>
          <w:rFonts w:ascii="Times New Roman" w:hAnsi="Times New Roman" w:cs="Times New Roman"/>
          <w:b/>
          <w:bCs/>
        </w:rPr>
      </w:pPr>
    </w:p>
    <w:p w14:paraId="43238D2F" w14:textId="77777777" w:rsidR="001938C5" w:rsidRDefault="001938C5" w:rsidP="00021435">
      <w:pPr>
        <w:rPr>
          <w:rFonts w:ascii="Times New Roman" w:hAnsi="Times New Roman" w:cs="Times New Roman"/>
          <w:b/>
          <w:bCs/>
        </w:rPr>
      </w:pPr>
    </w:p>
    <w:p w14:paraId="45EC160C" w14:textId="77777777" w:rsidR="001938C5" w:rsidRDefault="001938C5" w:rsidP="00021435">
      <w:pPr>
        <w:rPr>
          <w:rFonts w:ascii="Times New Roman" w:hAnsi="Times New Roman" w:cs="Times New Roman"/>
          <w:b/>
          <w:bCs/>
        </w:rPr>
      </w:pPr>
    </w:p>
    <w:p w14:paraId="0D169943" w14:textId="77777777" w:rsidR="001938C5" w:rsidRDefault="001938C5" w:rsidP="00021435">
      <w:pPr>
        <w:rPr>
          <w:rFonts w:ascii="Times New Roman" w:hAnsi="Times New Roman" w:cs="Times New Roman"/>
          <w:b/>
          <w:bCs/>
        </w:rPr>
      </w:pPr>
    </w:p>
    <w:p w14:paraId="37025D15" w14:textId="77777777" w:rsidR="001938C5" w:rsidRDefault="001938C5" w:rsidP="00021435">
      <w:pPr>
        <w:rPr>
          <w:rFonts w:ascii="Times New Roman" w:hAnsi="Times New Roman" w:cs="Times New Roman"/>
          <w:b/>
          <w:bCs/>
        </w:rPr>
      </w:pPr>
    </w:p>
    <w:p w14:paraId="70B9BBE1" w14:textId="77777777" w:rsidR="001938C5" w:rsidRDefault="001938C5" w:rsidP="00021435">
      <w:pPr>
        <w:rPr>
          <w:rFonts w:ascii="Times New Roman" w:hAnsi="Times New Roman" w:cs="Times New Roman"/>
          <w:b/>
          <w:bCs/>
        </w:rPr>
      </w:pPr>
    </w:p>
    <w:p w14:paraId="1ED340DE" w14:textId="77777777" w:rsidR="003E1869" w:rsidRDefault="003E1869" w:rsidP="00021435">
      <w:pPr>
        <w:rPr>
          <w:rFonts w:ascii="Times New Roman" w:hAnsi="Times New Roman" w:cs="Times New Roman"/>
          <w:b/>
          <w:bCs/>
        </w:rPr>
      </w:pPr>
    </w:p>
    <w:p w14:paraId="20698AFF" w14:textId="77777777" w:rsidR="001938C5" w:rsidRDefault="001938C5" w:rsidP="00021435">
      <w:pPr>
        <w:rPr>
          <w:rFonts w:ascii="Times New Roman" w:hAnsi="Times New Roman" w:cs="Times New Roman"/>
          <w:b/>
          <w:bCs/>
        </w:rPr>
      </w:pPr>
    </w:p>
    <w:p w14:paraId="77A5A4DE" w14:textId="77777777" w:rsidR="00F52FAE" w:rsidRDefault="00F52FAE" w:rsidP="00021435">
      <w:pPr>
        <w:rPr>
          <w:rFonts w:ascii="Times New Roman" w:hAnsi="Times New Roman" w:cs="Times New Roman"/>
          <w:b/>
          <w:bCs/>
        </w:rPr>
      </w:pPr>
    </w:p>
    <w:p w14:paraId="4F6B373B" w14:textId="77777777" w:rsidR="003E1869" w:rsidRPr="00155CEE" w:rsidRDefault="003E1869" w:rsidP="003E1869">
      <w:pPr>
        <w:rPr>
          <w:rFonts w:ascii="Times New Roman" w:hAnsi="Times New Roman" w:cs="Times New Roman"/>
          <w:b/>
          <w:bCs/>
        </w:rPr>
      </w:pPr>
      <w:r w:rsidRPr="00155CEE">
        <w:rPr>
          <w:rFonts w:ascii="Times New Roman" w:hAnsi="Times New Roman" w:cs="Times New Roman"/>
          <w:b/>
          <w:bCs/>
        </w:rPr>
        <w:lastRenderedPageBreak/>
        <w:t>Supplementary Figure 3. The PPE for resuscitation in our hospital</w:t>
      </w:r>
    </w:p>
    <w:p w14:paraId="0BF09DAC" w14:textId="77777777" w:rsidR="00F52FAE" w:rsidRPr="003E1869" w:rsidRDefault="00F52FAE" w:rsidP="00021435">
      <w:pPr>
        <w:rPr>
          <w:rFonts w:ascii="Times New Roman" w:hAnsi="Times New Roman" w:cs="Times New Roman"/>
        </w:rPr>
      </w:pPr>
    </w:p>
    <w:p w14:paraId="52F26968" w14:textId="188D8198" w:rsidR="00E57A11" w:rsidRDefault="00E57A11" w:rsidP="00772506">
      <w:pPr>
        <w:rPr>
          <w:rFonts w:ascii="Times New Roman" w:hAnsi="Times New Roman" w:cs="Times New Roman"/>
          <w:bCs/>
        </w:rPr>
      </w:pPr>
      <w:r>
        <w:rPr>
          <w:rFonts w:ascii="Times New Roman" w:hAnsi="Times New Roman" w:cs="Times New Roman"/>
          <w:bCs/>
          <w:noProof/>
        </w:rPr>
        <w:drawing>
          <wp:inline distT="0" distB="0" distL="0" distR="0" wp14:anchorId="07CCB63F" wp14:editId="2FB6E6BB">
            <wp:extent cx="1844322" cy="3572760"/>
            <wp:effectExtent l="0" t="0" r="10160" b="8890"/>
            <wp:docPr id="2" name="図 2" descr="../Figure制作/P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ure制作/PPE.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66803" cy="3616310"/>
                    </a:xfrm>
                    <a:prstGeom prst="rect">
                      <a:avLst/>
                    </a:prstGeom>
                    <a:noFill/>
                    <a:ln>
                      <a:noFill/>
                    </a:ln>
                  </pic:spPr>
                </pic:pic>
              </a:graphicData>
            </a:graphic>
          </wp:inline>
        </w:drawing>
      </w:r>
    </w:p>
    <w:p w14:paraId="51BAF25C" w14:textId="77777777" w:rsidR="00F52FAE" w:rsidRDefault="00F52FAE" w:rsidP="00772506">
      <w:pPr>
        <w:rPr>
          <w:rFonts w:ascii="Times New Roman" w:hAnsi="Times New Roman" w:cs="Times New Roman"/>
          <w:bCs/>
        </w:rPr>
      </w:pPr>
    </w:p>
    <w:p w14:paraId="5CD16777" w14:textId="77777777" w:rsidR="003E1869" w:rsidRPr="00155CEE" w:rsidRDefault="003E1869" w:rsidP="003E1869">
      <w:pPr>
        <w:rPr>
          <w:rFonts w:ascii="Times New Roman" w:hAnsi="Times New Roman" w:cs="Times New Roman"/>
          <w:bCs/>
        </w:rPr>
      </w:pPr>
      <w:r w:rsidRPr="00155CEE">
        <w:rPr>
          <w:rFonts w:ascii="Times New Roman" w:hAnsi="Times New Roman" w:cs="Times New Roman"/>
          <w:bCs/>
        </w:rPr>
        <w:t xml:space="preserve">All staff involved in resuscitation procedures was required to wear PPE. </w:t>
      </w:r>
    </w:p>
    <w:p w14:paraId="687B1FE9" w14:textId="77777777" w:rsidR="003E1869" w:rsidRPr="00155CEE" w:rsidRDefault="003E1869" w:rsidP="003E1869">
      <w:pPr>
        <w:rPr>
          <w:rFonts w:ascii="Times New Roman" w:hAnsi="Times New Roman" w:cs="Times New Roman"/>
          <w:bCs/>
        </w:rPr>
      </w:pPr>
      <w:r w:rsidRPr="00155CEE">
        <w:rPr>
          <w:rFonts w:ascii="Times New Roman" w:hAnsi="Times New Roman" w:cs="Times New Roman"/>
          <w:bCs/>
        </w:rPr>
        <w:t>The PPE for resuscitation in our hospital comprises:</w:t>
      </w:r>
    </w:p>
    <w:p w14:paraId="56842C1F" w14:textId="77777777" w:rsidR="003E1869" w:rsidRPr="00155CEE" w:rsidRDefault="003E1869" w:rsidP="003E1869">
      <w:pPr>
        <w:tabs>
          <w:tab w:val="left" w:pos="378"/>
        </w:tabs>
        <w:ind w:left="378"/>
        <w:rPr>
          <w:rFonts w:ascii="Times New Roman" w:hAnsi="Times New Roman" w:cs="Times New Roman"/>
          <w:bCs/>
        </w:rPr>
      </w:pPr>
      <w:r w:rsidRPr="00155CEE">
        <w:rPr>
          <w:rFonts w:ascii="Times New Roman" w:hAnsi="Times New Roman" w:cs="Times New Roman"/>
          <w:bCs/>
        </w:rPr>
        <w:t>• Double gloves</w:t>
      </w:r>
    </w:p>
    <w:p w14:paraId="279D927B" w14:textId="77777777" w:rsidR="003E1869" w:rsidRPr="00155CEE" w:rsidRDefault="003E1869" w:rsidP="003E1869">
      <w:pPr>
        <w:tabs>
          <w:tab w:val="left" w:pos="378"/>
        </w:tabs>
        <w:ind w:left="378"/>
        <w:rPr>
          <w:rFonts w:ascii="Times New Roman" w:hAnsi="Times New Roman" w:cs="Times New Roman"/>
          <w:bCs/>
        </w:rPr>
      </w:pPr>
      <w:r w:rsidRPr="00155CEE">
        <w:rPr>
          <w:rFonts w:ascii="Times New Roman" w:hAnsi="Times New Roman" w:cs="Times New Roman"/>
          <w:bCs/>
        </w:rPr>
        <w:t>• Long-sleeved isolation gowns</w:t>
      </w:r>
    </w:p>
    <w:p w14:paraId="63093DC4" w14:textId="77777777" w:rsidR="003E1869" w:rsidRPr="00155CEE" w:rsidRDefault="003E1869" w:rsidP="003E1869">
      <w:pPr>
        <w:tabs>
          <w:tab w:val="left" w:pos="378"/>
        </w:tabs>
        <w:ind w:left="378"/>
        <w:rPr>
          <w:rFonts w:ascii="Times New Roman" w:hAnsi="Times New Roman" w:cs="Times New Roman"/>
          <w:bCs/>
        </w:rPr>
      </w:pPr>
      <w:r w:rsidRPr="00155CEE">
        <w:rPr>
          <w:rFonts w:ascii="Times New Roman" w:hAnsi="Times New Roman" w:cs="Times New Roman"/>
          <w:bCs/>
        </w:rPr>
        <w:t>• Double masks: an N95 mask and a surgical mask with eye protection</w:t>
      </w:r>
    </w:p>
    <w:p w14:paraId="7493742C" w14:textId="77777777" w:rsidR="003E1869" w:rsidRPr="006D1B82" w:rsidRDefault="003E1869" w:rsidP="003E1869">
      <w:pPr>
        <w:tabs>
          <w:tab w:val="left" w:pos="378"/>
        </w:tabs>
        <w:ind w:left="378"/>
        <w:rPr>
          <w:rFonts w:ascii="Times New Roman" w:hAnsi="Times New Roman" w:cs="Times New Roman"/>
          <w:bCs/>
        </w:rPr>
      </w:pPr>
      <w:r w:rsidRPr="00155CEE">
        <w:rPr>
          <w:rFonts w:ascii="Times New Roman" w:hAnsi="Times New Roman" w:cs="Times New Roman"/>
          <w:bCs/>
        </w:rPr>
        <w:t>• Disposable surgical caps</w:t>
      </w:r>
    </w:p>
    <w:p w14:paraId="3DC8E7A0" w14:textId="77777777" w:rsidR="00F91801" w:rsidRDefault="00F91801" w:rsidP="00021435">
      <w:pPr>
        <w:rPr>
          <w:rFonts w:ascii="Times New Roman" w:hAnsi="Times New Roman" w:cs="Times New Roman"/>
          <w:bCs/>
        </w:rPr>
      </w:pPr>
    </w:p>
    <w:p w14:paraId="28DD98B1" w14:textId="77777777" w:rsidR="00F52FAE" w:rsidRDefault="00F52FAE" w:rsidP="00021435">
      <w:pPr>
        <w:rPr>
          <w:rFonts w:ascii="Times New Roman" w:hAnsi="Times New Roman" w:cs="Times New Roman"/>
          <w:bCs/>
        </w:rPr>
      </w:pPr>
    </w:p>
    <w:p w14:paraId="57DCB25F" w14:textId="77777777" w:rsidR="003E1869" w:rsidRDefault="003E1869" w:rsidP="00021435">
      <w:pPr>
        <w:rPr>
          <w:rFonts w:ascii="Times New Roman" w:hAnsi="Times New Roman" w:cs="Times New Roman"/>
          <w:bCs/>
        </w:rPr>
      </w:pPr>
    </w:p>
    <w:p w14:paraId="48B3C00D" w14:textId="77777777" w:rsidR="003E1869" w:rsidRDefault="003E1869" w:rsidP="00021435">
      <w:pPr>
        <w:rPr>
          <w:rFonts w:ascii="Times New Roman" w:hAnsi="Times New Roman" w:cs="Times New Roman"/>
          <w:bCs/>
        </w:rPr>
      </w:pPr>
    </w:p>
    <w:p w14:paraId="32DB8EE3" w14:textId="77777777" w:rsidR="003E1869" w:rsidRDefault="003E1869" w:rsidP="00021435">
      <w:pPr>
        <w:rPr>
          <w:rFonts w:ascii="Times New Roman" w:hAnsi="Times New Roman" w:cs="Times New Roman"/>
          <w:bCs/>
        </w:rPr>
      </w:pPr>
    </w:p>
    <w:p w14:paraId="2C055DFA" w14:textId="77777777" w:rsidR="003E1869" w:rsidRDefault="003E1869" w:rsidP="00021435">
      <w:pPr>
        <w:rPr>
          <w:rFonts w:ascii="Times New Roman" w:hAnsi="Times New Roman" w:cs="Times New Roman"/>
          <w:bCs/>
        </w:rPr>
      </w:pPr>
    </w:p>
    <w:p w14:paraId="64F30C8C" w14:textId="77777777" w:rsidR="003E1869" w:rsidRDefault="003E1869" w:rsidP="00021435">
      <w:pPr>
        <w:rPr>
          <w:rFonts w:ascii="Times New Roman" w:hAnsi="Times New Roman" w:cs="Times New Roman"/>
          <w:bCs/>
        </w:rPr>
      </w:pPr>
    </w:p>
    <w:p w14:paraId="5B3530B2" w14:textId="77777777" w:rsidR="003E1869" w:rsidRDefault="003E1869" w:rsidP="00021435">
      <w:pPr>
        <w:rPr>
          <w:rFonts w:ascii="Times New Roman" w:hAnsi="Times New Roman" w:cs="Times New Roman"/>
          <w:bCs/>
        </w:rPr>
      </w:pPr>
    </w:p>
    <w:p w14:paraId="229A14B4" w14:textId="77777777" w:rsidR="003E1869" w:rsidRDefault="003E1869" w:rsidP="00021435">
      <w:pPr>
        <w:rPr>
          <w:rFonts w:ascii="Times New Roman" w:hAnsi="Times New Roman" w:cs="Times New Roman"/>
          <w:bCs/>
        </w:rPr>
      </w:pPr>
    </w:p>
    <w:p w14:paraId="0C18F06C" w14:textId="77777777" w:rsidR="003E1869" w:rsidRDefault="003E1869" w:rsidP="00021435">
      <w:pPr>
        <w:rPr>
          <w:rFonts w:ascii="Times New Roman" w:hAnsi="Times New Roman" w:cs="Times New Roman"/>
          <w:bCs/>
        </w:rPr>
      </w:pPr>
    </w:p>
    <w:p w14:paraId="33CC0719" w14:textId="77777777" w:rsidR="003E1869" w:rsidRDefault="003E1869" w:rsidP="00021435">
      <w:pPr>
        <w:rPr>
          <w:rFonts w:ascii="Times New Roman" w:hAnsi="Times New Roman" w:cs="Times New Roman"/>
          <w:bCs/>
        </w:rPr>
      </w:pPr>
    </w:p>
    <w:p w14:paraId="353915D6" w14:textId="77777777" w:rsidR="003E1869" w:rsidRDefault="003E1869" w:rsidP="00021435">
      <w:pPr>
        <w:rPr>
          <w:rFonts w:ascii="Times New Roman" w:hAnsi="Times New Roman" w:cs="Times New Roman"/>
          <w:bCs/>
        </w:rPr>
      </w:pPr>
    </w:p>
    <w:p w14:paraId="6A077EB8" w14:textId="77777777" w:rsidR="003E1869" w:rsidRDefault="003E1869" w:rsidP="00021435">
      <w:pPr>
        <w:rPr>
          <w:rFonts w:ascii="Times New Roman" w:hAnsi="Times New Roman" w:cs="Times New Roman"/>
          <w:bCs/>
        </w:rPr>
      </w:pPr>
    </w:p>
    <w:p w14:paraId="3C9539BA" w14:textId="77777777" w:rsidR="003E1869" w:rsidRDefault="003E1869" w:rsidP="00021435">
      <w:pPr>
        <w:rPr>
          <w:rFonts w:ascii="Times New Roman" w:hAnsi="Times New Roman" w:cs="Times New Roman"/>
          <w:bCs/>
        </w:rPr>
      </w:pPr>
    </w:p>
    <w:p w14:paraId="43D46917" w14:textId="77777777" w:rsidR="003E1869" w:rsidRDefault="003E1869" w:rsidP="00021435">
      <w:pPr>
        <w:rPr>
          <w:rFonts w:ascii="Times New Roman" w:hAnsi="Times New Roman" w:cs="Times New Roman"/>
          <w:bCs/>
        </w:rPr>
      </w:pPr>
    </w:p>
    <w:p w14:paraId="46D06D00" w14:textId="77777777" w:rsidR="003E1869" w:rsidRDefault="003E1869" w:rsidP="00021435">
      <w:pPr>
        <w:rPr>
          <w:rFonts w:ascii="Times New Roman" w:hAnsi="Times New Roman" w:cs="Times New Roman"/>
          <w:bCs/>
        </w:rPr>
      </w:pPr>
    </w:p>
    <w:p w14:paraId="44F26414" w14:textId="77777777" w:rsidR="003E1869" w:rsidRDefault="003E1869" w:rsidP="00021435">
      <w:pPr>
        <w:rPr>
          <w:rFonts w:ascii="Times New Roman" w:hAnsi="Times New Roman" w:cs="Times New Roman"/>
          <w:bCs/>
        </w:rPr>
      </w:pPr>
    </w:p>
    <w:p w14:paraId="087FFD8C" w14:textId="62EEC34C" w:rsidR="004A34FF" w:rsidRDefault="00060BDE" w:rsidP="00021435">
      <w:pPr>
        <w:rPr>
          <w:rFonts w:ascii="Times New Roman" w:eastAsia="游ゴシック" w:hAnsi="Times New Roman" w:cs="Times New Roman"/>
          <w:b/>
          <w:bCs/>
        </w:rPr>
      </w:pPr>
      <w:r w:rsidRPr="00C642CC">
        <w:rPr>
          <w:rFonts w:ascii="Times New Roman" w:hAnsi="Times New Roman" w:cs="Times New Roman" w:hint="eastAsia"/>
          <w:b/>
          <w:bCs/>
        </w:rPr>
        <w:lastRenderedPageBreak/>
        <w:t>S</w:t>
      </w:r>
      <w:r w:rsidRPr="00C642CC">
        <w:rPr>
          <w:rFonts w:ascii="Times New Roman" w:hAnsi="Times New Roman" w:cs="Times New Roman"/>
          <w:b/>
          <w:bCs/>
        </w:rPr>
        <w:t xml:space="preserve">upplementary </w:t>
      </w:r>
      <w:r w:rsidR="004C118A" w:rsidRPr="00C642CC">
        <w:rPr>
          <w:rFonts w:ascii="Times New Roman" w:hAnsi="Times New Roman" w:cs="Times New Roman"/>
          <w:b/>
          <w:bCs/>
        </w:rPr>
        <w:t>Table 1</w:t>
      </w:r>
      <w:r w:rsidR="004A34FF" w:rsidRPr="00C642CC">
        <w:rPr>
          <w:rFonts w:ascii="Times New Roman" w:hAnsi="Times New Roman" w:cs="Times New Roman"/>
          <w:b/>
          <w:bCs/>
        </w:rPr>
        <w:t>.</w:t>
      </w:r>
      <w:r w:rsidR="004A34FF" w:rsidRPr="00C642CC">
        <w:rPr>
          <w:rFonts w:ascii="Times New Roman" w:eastAsia="游ゴシック" w:hAnsi="Times New Roman" w:cs="Times New Roman"/>
        </w:rPr>
        <w:t xml:space="preserve"> </w:t>
      </w:r>
      <w:r w:rsidR="004C118A" w:rsidRPr="00C642CC">
        <w:rPr>
          <w:rFonts w:ascii="Times New Roman" w:eastAsia="游ゴシック" w:hAnsi="Times New Roman" w:cs="Times New Roman"/>
          <w:b/>
          <w:bCs/>
        </w:rPr>
        <w:t>Multi</w:t>
      </w:r>
      <w:r w:rsidR="008F2EB5" w:rsidRPr="00C642CC">
        <w:rPr>
          <w:rFonts w:ascii="Times New Roman" w:eastAsia="游ゴシック" w:hAnsi="Times New Roman" w:cs="Times New Roman"/>
          <w:b/>
          <w:bCs/>
        </w:rPr>
        <w:t>variable</w:t>
      </w:r>
      <w:r w:rsidR="004C118A" w:rsidRPr="00C642CC">
        <w:rPr>
          <w:rFonts w:ascii="Times New Roman" w:eastAsia="游ゴシック" w:hAnsi="Times New Roman" w:cs="Times New Roman"/>
          <w:b/>
          <w:bCs/>
        </w:rPr>
        <w:t xml:space="preserve"> logistic regression analysis f</w:t>
      </w:r>
      <w:r w:rsidR="003E1869" w:rsidRPr="00C642CC">
        <w:rPr>
          <w:rFonts w:ascii="Times New Roman" w:eastAsia="游ゴシック" w:hAnsi="Times New Roman" w:cs="Times New Roman"/>
          <w:b/>
          <w:bCs/>
        </w:rPr>
        <w:t xml:space="preserve">or </w:t>
      </w:r>
      <w:r w:rsidR="00C642CC" w:rsidRPr="00C642CC">
        <w:rPr>
          <w:rFonts w:ascii="Times New Roman" w:hAnsi="Times New Roman"/>
          <w:b/>
        </w:rPr>
        <w:t>hospitalization</w:t>
      </w:r>
      <w:r w:rsidR="00C642CC" w:rsidRPr="00C642CC">
        <w:rPr>
          <w:rFonts w:ascii="Times New Roman" w:eastAsia="游ゴシック" w:hAnsi="Times New Roman" w:cs="Times New Roman"/>
          <w:b/>
          <w:bCs/>
        </w:rPr>
        <w:t xml:space="preserve"> </w:t>
      </w:r>
      <w:r w:rsidR="00C642CC" w:rsidRPr="00C642CC">
        <w:rPr>
          <w:rFonts w:ascii="Times New Roman" w:hAnsi="Times New Roman"/>
          <w:b/>
        </w:rPr>
        <w:t>survival</w:t>
      </w:r>
    </w:p>
    <w:p w14:paraId="19212BFE" w14:textId="77777777" w:rsidR="003B519F" w:rsidRDefault="003B519F" w:rsidP="00021435">
      <w:pPr>
        <w:rPr>
          <w:rFonts w:ascii="Times New Roman" w:eastAsia="游ゴシック" w:hAnsi="Times New Roman" w:cs="Times New Roman"/>
          <w:b/>
          <w:bCs/>
        </w:rPr>
      </w:pPr>
    </w:p>
    <w:tbl>
      <w:tblPr>
        <w:tblW w:w="5000" w:type="pct"/>
        <w:tblLayout w:type="fixed"/>
        <w:tblCellMar>
          <w:left w:w="99" w:type="dxa"/>
          <w:right w:w="99" w:type="dxa"/>
        </w:tblCellMar>
        <w:tblLook w:val="04A0" w:firstRow="1" w:lastRow="0" w:firstColumn="1" w:lastColumn="0" w:noHBand="0" w:noVBand="1"/>
      </w:tblPr>
      <w:tblGrid>
        <w:gridCol w:w="224"/>
        <w:gridCol w:w="3324"/>
        <w:gridCol w:w="1122"/>
        <w:gridCol w:w="992"/>
        <w:gridCol w:w="2267"/>
        <w:gridCol w:w="2537"/>
      </w:tblGrid>
      <w:tr w:rsidR="003B519F" w:rsidRPr="003446E8" w14:paraId="46DD80D2" w14:textId="77777777" w:rsidTr="00EB518A">
        <w:trPr>
          <w:trHeight w:val="500"/>
        </w:trPr>
        <w:tc>
          <w:tcPr>
            <w:tcW w:w="1695" w:type="pct"/>
            <w:gridSpan w:val="2"/>
            <w:tcBorders>
              <w:top w:val="single" w:sz="12" w:space="0" w:color="auto"/>
              <w:left w:val="nil"/>
              <w:bottom w:val="double" w:sz="6" w:space="0" w:color="auto"/>
              <w:right w:val="nil"/>
            </w:tcBorders>
            <w:shd w:val="clear" w:color="auto" w:fill="auto"/>
            <w:noWrap/>
            <w:vAlign w:val="center"/>
            <w:hideMark/>
          </w:tcPr>
          <w:p w14:paraId="31F280A4" w14:textId="77777777" w:rsidR="003446E8" w:rsidRPr="003446E8" w:rsidRDefault="003446E8" w:rsidP="003446E8">
            <w:pPr>
              <w:rPr>
                <w:rFonts w:ascii="Times New Roman" w:eastAsia="Times New Roman" w:hAnsi="Times New Roman" w:cs="Times New Roman"/>
                <w:b/>
                <w:bCs/>
                <w:color w:val="000000"/>
                <w:sz w:val="22"/>
                <w:szCs w:val="22"/>
              </w:rPr>
            </w:pPr>
            <w:r w:rsidRPr="003446E8">
              <w:rPr>
                <w:rFonts w:ascii="Times New Roman" w:eastAsia="Times New Roman" w:hAnsi="Times New Roman" w:cs="Times New Roman"/>
                <w:b/>
                <w:bCs/>
                <w:color w:val="000000"/>
                <w:sz w:val="22"/>
                <w:szCs w:val="22"/>
              </w:rPr>
              <w:t>Variables</w:t>
            </w:r>
          </w:p>
        </w:tc>
        <w:tc>
          <w:tcPr>
            <w:tcW w:w="536" w:type="pct"/>
            <w:tcBorders>
              <w:top w:val="single" w:sz="12" w:space="0" w:color="auto"/>
              <w:left w:val="nil"/>
              <w:bottom w:val="double" w:sz="6" w:space="0" w:color="auto"/>
              <w:right w:val="nil"/>
            </w:tcBorders>
            <w:shd w:val="clear" w:color="auto" w:fill="auto"/>
            <w:noWrap/>
            <w:vAlign w:val="center"/>
            <w:hideMark/>
          </w:tcPr>
          <w:p w14:paraId="3F3DE3D4" w14:textId="77777777" w:rsidR="003446E8" w:rsidRPr="003446E8" w:rsidRDefault="003446E8" w:rsidP="003446E8">
            <w:pPr>
              <w:jc w:val="center"/>
              <w:rPr>
                <w:rFonts w:ascii="Times New Roman" w:eastAsia="Times New Roman" w:hAnsi="Times New Roman" w:cs="Times New Roman"/>
                <w:b/>
                <w:bCs/>
                <w:color w:val="000000"/>
                <w:sz w:val="22"/>
                <w:szCs w:val="22"/>
              </w:rPr>
            </w:pPr>
            <w:r w:rsidRPr="003446E8">
              <w:rPr>
                <w:rFonts w:ascii="Times New Roman" w:eastAsia="Times New Roman" w:hAnsi="Times New Roman" w:cs="Times New Roman"/>
                <w:b/>
                <w:bCs/>
                <w:color w:val="000000"/>
                <w:sz w:val="22"/>
                <w:szCs w:val="22"/>
              </w:rPr>
              <w:t>n/N</w:t>
            </w:r>
          </w:p>
        </w:tc>
        <w:tc>
          <w:tcPr>
            <w:tcW w:w="474" w:type="pct"/>
            <w:tcBorders>
              <w:top w:val="single" w:sz="12" w:space="0" w:color="auto"/>
              <w:left w:val="nil"/>
              <w:bottom w:val="double" w:sz="6" w:space="0" w:color="auto"/>
              <w:right w:val="nil"/>
            </w:tcBorders>
            <w:shd w:val="clear" w:color="auto" w:fill="auto"/>
            <w:noWrap/>
            <w:vAlign w:val="center"/>
            <w:hideMark/>
          </w:tcPr>
          <w:p w14:paraId="445A0419" w14:textId="77777777" w:rsidR="003446E8" w:rsidRPr="003446E8" w:rsidRDefault="003446E8" w:rsidP="003446E8">
            <w:pPr>
              <w:jc w:val="center"/>
              <w:rPr>
                <w:rFonts w:ascii="Times New Roman" w:eastAsia="Times New Roman" w:hAnsi="Times New Roman" w:cs="Times New Roman"/>
                <w:b/>
                <w:bCs/>
                <w:color w:val="000000"/>
                <w:sz w:val="22"/>
                <w:szCs w:val="22"/>
              </w:rPr>
            </w:pPr>
            <w:r w:rsidRPr="003446E8">
              <w:rPr>
                <w:rFonts w:ascii="Times New Roman" w:eastAsia="Times New Roman" w:hAnsi="Times New Roman" w:cs="Times New Roman"/>
                <w:b/>
                <w:bCs/>
                <w:color w:val="000000"/>
                <w:sz w:val="22"/>
                <w:szCs w:val="22"/>
              </w:rPr>
              <w:t>(%)</w:t>
            </w:r>
          </w:p>
        </w:tc>
        <w:tc>
          <w:tcPr>
            <w:tcW w:w="1083" w:type="pct"/>
            <w:tcBorders>
              <w:top w:val="single" w:sz="12" w:space="0" w:color="auto"/>
              <w:left w:val="nil"/>
              <w:bottom w:val="double" w:sz="6" w:space="0" w:color="auto"/>
              <w:right w:val="nil"/>
            </w:tcBorders>
            <w:shd w:val="clear" w:color="auto" w:fill="auto"/>
            <w:noWrap/>
            <w:vAlign w:val="center"/>
            <w:hideMark/>
          </w:tcPr>
          <w:p w14:paraId="4C5C02E1" w14:textId="77777777" w:rsidR="003446E8" w:rsidRPr="003446E8" w:rsidRDefault="003446E8" w:rsidP="003446E8">
            <w:pPr>
              <w:jc w:val="center"/>
              <w:rPr>
                <w:rFonts w:ascii="Times New Roman" w:eastAsia="Times New Roman" w:hAnsi="Times New Roman" w:cs="Times New Roman"/>
                <w:b/>
                <w:bCs/>
                <w:color w:val="000000"/>
                <w:sz w:val="22"/>
                <w:szCs w:val="22"/>
              </w:rPr>
            </w:pPr>
            <w:r w:rsidRPr="003446E8">
              <w:rPr>
                <w:rFonts w:ascii="Times New Roman" w:eastAsia="Times New Roman" w:hAnsi="Times New Roman" w:cs="Times New Roman"/>
                <w:b/>
                <w:bCs/>
                <w:color w:val="000000"/>
                <w:sz w:val="22"/>
                <w:szCs w:val="22"/>
              </w:rPr>
              <w:t>Crude OR [95%CI]</w:t>
            </w:r>
          </w:p>
        </w:tc>
        <w:tc>
          <w:tcPr>
            <w:tcW w:w="1212" w:type="pct"/>
            <w:tcBorders>
              <w:top w:val="single" w:sz="12" w:space="0" w:color="auto"/>
              <w:left w:val="nil"/>
              <w:bottom w:val="double" w:sz="6" w:space="0" w:color="auto"/>
              <w:right w:val="nil"/>
            </w:tcBorders>
            <w:shd w:val="clear" w:color="auto" w:fill="auto"/>
            <w:noWrap/>
            <w:vAlign w:val="center"/>
            <w:hideMark/>
          </w:tcPr>
          <w:p w14:paraId="00E75CBD" w14:textId="77777777" w:rsidR="003446E8" w:rsidRPr="003446E8" w:rsidRDefault="003446E8" w:rsidP="003446E8">
            <w:pPr>
              <w:jc w:val="center"/>
              <w:rPr>
                <w:rFonts w:ascii="TimesNewRomanPSMT" w:eastAsia="Times New Roman" w:hAnsi="TimesNewRomanPSMT" w:cs="TimesNewRomanPSMT"/>
                <w:b/>
                <w:bCs/>
                <w:color w:val="000000"/>
                <w:sz w:val="22"/>
                <w:szCs w:val="22"/>
              </w:rPr>
            </w:pPr>
            <w:r w:rsidRPr="003446E8">
              <w:rPr>
                <w:rFonts w:ascii="TimesNewRomanPSMT" w:eastAsia="Times New Roman" w:hAnsi="TimesNewRomanPSMT" w:cs="TimesNewRomanPSMT"/>
                <w:b/>
                <w:bCs/>
                <w:color w:val="000000"/>
                <w:sz w:val="22"/>
                <w:szCs w:val="22"/>
              </w:rPr>
              <w:t>Adjusted OR [95%CI]</w:t>
            </w:r>
          </w:p>
        </w:tc>
      </w:tr>
      <w:tr w:rsidR="003B519F" w:rsidRPr="003446E8" w14:paraId="66627364" w14:textId="77777777" w:rsidTr="003B519F">
        <w:trPr>
          <w:trHeight w:val="500"/>
        </w:trPr>
        <w:tc>
          <w:tcPr>
            <w:tcW w:w="1695" w:type="pct"/>
            <w:gridSpan w:val="2"/>
            <w:tcBorders>
              <w:top w:val="nil"/>
              <w:left w:val="nil"/>
              <w:bottom w:val="nil"/>
              <w:right w:val="nil"/>
            </w:tcBorders>
            <w:shd w:val="clear" w:color="auto" w:fill="auto"/>
            <w:noWrap/>
            <w:vAlign w:val="center"/>
            <w:hideMark/>
          </w:tcPr>
          <w:p w14:paraId="3AA3E10A" w14:textId="77777777" w:rsidR="003446E8" w:rsidRPr="003446E8" w:rsidRDefault="003446E8" w:rsidP="003446E8">
            <w:pPr>
              <w:rPr>
                <w:rFonts w:ascii="Times New Roman" w:eastAsia="Times New Roman" w:hAnsi="Times New Roman" w:cs="Times New Roman"/>
                <w:b/>
                <w:bCs/>
                <w:color w:val="000000"/>
                <w:sz w:val="22"/>
                <w:szCs w:val="22"/>
              </w:rPr>
            </w:pPr>
            <w:r w:rsidRPr="003446E8">
              <w:rPr>
                <w:rFonts w:ascii="Times New Roman" w:eastAsia="Times New Roman" w:hAnsi="Times New Roman" w:cs="Times New Roman"/>
                <w:b/>
                <w:bCs/>
                <w:color w:val="000000"/>
                <w:sz w:val="22"/>
                <w:szCs w:val="22"/>
              </w:rPr>
              <w:t>Age</w:t>
            </w:r>
          </w:p>
        </w:tc>
        <w:tc>
          <w:tcPr>
            <w:tcW w:w="536" w:type="pct"/>
            <w:tcBorders>
              <w:top w:val="nil"/>
              <w:left w:val="nil"/>
              <w:bottom w:val="nil"/>
              <w:right w:val="nil"/>
            </w:tcBorders>
            <w:shd w:val="clear" w:color="auto" w:fill="auto"/>
            <w:noWrap/>
            <w:vAlign w:val="center"/>
            <w:hideMark/>
          </w:tcPr>
          <w:p w14:paraId="3BFD1F64" w14:textId="77777777" w:rsidR="003446E8" w:rsidRPr="003446E8" w:rsidRDefault="003446E8" w:rsidP="003446E8">
            <w:pPr>
              <w:rPr>
                <w:rFonts w:ascii="Times New Roman" w:eastAsia="Times New Roman" w:hAnsi="Times New Roman" w:cs="Times New Roman"/>
                <w:b/>
                <w:bCs/>
                <w:color w:val="000000"/>
                <w:sz w:val="22"/>
                <w:szCs w:val="22"/>
              </w:rPr>
            </w:pPr>
          </w:p>
        </w:tc>
        <w:tc>
          <w:tcPr>
            <w:tcW w:w="474" w:type="pct"/>
            <w:tcBorders>
              <w:top w:val="nil"/>
              <w:left w:val="nil"/>
              <w:bottom w:val="nil"/>
              <w:right w:val="nil"/>
            </w:tcBorders>
            <w:shd w:val="clear" w:color="auto" w:fill="auto"/>
            <w:noWrap/>
            <w:vAlign w:val="center"/>
            <w:hideMark/>
          </w:tcPr>
          <w:p w14:paraId="78AA023C" w14:textId="77777777" w:rsidR="003446E8" w:rsidRPr="003446E8" w:rsidRDefault="003446E8" w:rsidP="003446E8">
            <w:pPr>
              <w:rPr>
                <w:rFonts w:ascii="Times New Roman" w:eastAsia="Times New Roman" w:hAnsi="Times New Roman" w:cs="Times New Roman"/>
                <w:sz w:val="22"/>
                <w:szCs w:val="22"/>
              </w:rPr>
            </w:pPr>
          </w:p>
        </w:tc>
        <w:tc>
          <w:tcPr>
            <w:tcW w:w="1083" w:type="pct"/>
            <w:tcBorders>
              <w:top w:val="nil"/>
              <w:left w:val="nil"/>
              <w:bottom w:val="nil"/>
              <w:right w:val="nil"/>
            </w:tcBorders>
            <w:shd w:val="clear" w:color="auto" w:fill="auto"/>
            <w:noWrap/>
            <w:vAlign w:val="center"/>
            <w:hideMark/>
          </w:tcPr>
          <w:p w14:paraId="2D24BFDE" w14:textId="77777777" w:rsidR="003446E8" w:rsidRPr="003446E8" w:rsidRDefault="003446E8" w:rsidP="003446E8">
            <w:pPr>
              <w:jc w:val="center"/>
              <w:rPr>
                <w:rFonts w:ascii="Times New Roman" w:eastAsia="Times New Roman" w:hAnsi="Times New Roman" w:cs="Times New Roman"/>
                <w:sz w:val="22"/>
                <w:szCs w:val="22"/>
              </w:rPr>
            </w:pPr>
          </w:p>
        </w:tc>
        <w:tc>
          <w:tcPr>
            <w:tcW w:w="1212" w:type="pct"/>
            <w:tcBorders>
              <w:top w:val="nil"/>
              <w:left w:val="nil"/>
              <w:bottom w:val="nil"/>
              <w:right w:val="nil"/>
            </w:tcBorders>
            <w:shd w:val="clear" w:color="auto" w:fill="auto"/>
            <w:noWrap/>
            <w:vAlign w:val="center"/>
            <w:hideMark/>
          </w:tcPr>
          <w:p w14:paraId="75E17C17" w14:textId="77777777" w:rsidR="003446E8" w:rsidRPr="003446E8" w:rsidRDefault="003446E8" w:rsidP="003446E8">
            <w:pPr>
              <w:jc w:val="center"/>
              <w:rPr>
                <w:rFonts w:ascii="Times New Roman" w:eastAsia="Times New Roman" w:hAnsi="Times New Roman" w:cs="Times New Roman"/>
                <w:sz w:val="22"/>
                <w:szCs w:val="22"/>
              </w:rPr>
            </w:pPr>
          </w:p>
        </w:tc>
      </w:tr>
      <w:tr w:rsidR="003B519F" w:rsidRPr="003446E8" w14:paraId="1CE8DB1C" w14:textId="77777777" w:rsidTr="003B519F">
        <w:trPr>
          <w:trHeight w:val="500"/>
        </w:trPr>
        <w:tc>
          <w:tcPr>
            <w:tcW w:w="107" w:type="pct"/>
            <w:tcBorders>
              <w:top w:val="nil"/>
              <w:left w:val="nil"/>
              <w:bottom w:val="nil"/>
              <w:right w:val="nil"/>
            </w:tcBorders>
            <w:shd w:val="clear" w:color="auto" w:fill="auto"/>
            <w:noWrap/>
            <w:vAlign w:val="center"/>
            <w:hideMark/>
          </w:tcPr>
          <w:p w14:paraId="69F1B90A" w14:textId="77777777" w:rsidR="003446E8" w:rsidRPr="003446E8" w:rsidRDefault="003446E8" w:rsidP="003446E8">
            <w:pPr>
              <w:jc w:val="center"/>
              <w:rPr>
                <w:rFonts w:ascii="Times New Roman" w:eastAsia="Times New Roman" w:hAnsi="Times New Roman" w:cs="Times New Roman"/>
                <w:sz w:val="22"/>
                <w:szCs w:val="22"/>
              </w:rPr>
            </w:pPr>
          </w:p>
        </w:tc>
        <w:tc>
          <w:tcPr>
            <w:tcW w:w="1588" w:type="pct"/>
            <w:tcBorders>
              <w:top w:val="nil"/>
              <w:left w:val="nil"/>
              <w:bottom w:val="nil"/>
              <w:right w:val="nil"/>
            </w:tcBorders>
            <w:shd w:val="clear" w:color="auto" w:fill="auto"/>
            <w:noWrap/>
            <w:vAlign w:val="center"/>
            <w:hideMark/>
          </w:tcPr>
          <w:p w14:paraId="79549C2E" w14:textId="7B8F0288" w:rsidR="003446E8" w:rsidRPr="003446E8" w:rsidRDefault="003054AF" w:rsidP="003446E8">
            <w:pPr>
              <w:rPr>
                <w:rFonts w:ascii="TimesNewRomanPSMT" w:eastAsia="Times New Roman" w:hAnsi="TimesNewRomanPSMT" w:cs="TimesNewRomanPSMT"/>
                <w:b/>
                <w:bCs/>
                <w:color w:val="000000"/>
                <w:sz w:val="22"/>
                <w:szCs w:val="22"/>
              </w:rPr>
            </w:pPr>
            <w:r w:rsidRPr="003446E8">
              <w:rPr>
                <w:rFonts w:ascii="TimesNewRomanPSMT" w:eastAsia="Times New Roman" w:hAnsi="TimesNewRomanPSMT" w:cs="TimesNewRomanPSMT"/>
                <w:b/>
                <w:bCs/>
                <w:color w:val="000000"/>
                <w:sz w:val="22"/>
                <w:szCs w:val="22"/>
              </w:rPr>
              <w:t>65</w:t>
            </w:r>
            <w:r>
              <w:rPr>
                <w:rFonts w:ascii="TimesNewRomanPSMT" w:eastAsia="Times New Roman" w:hAnsi="TimesNewRomanPSMT" w:cs="TimesNewRomanPSMT"/>
                <w:b/>
                <w:bCs/>
                <w:color w:val="000000"/>
                <w:sz w:val="22"/>
                <w:szCs w:val="22"/>
              </w:rPr>
              <w:t>–</w:t>
            </w:r>
            <w:r w:rsidRPr="003446E8">
              <w:rPr>
                <w:rFonts w:ascii="TimesNewRomanPSMT" w:eastAsia="Times New Roman" w:hAnsi="TimesNewRomanPSMT" w:cs="TimesNewRomanPSMT"/>
                <w:b/>
                <w:bCs/>
                <w:color w:val="000000"/>
                <w:sz w:val="22"/>
                <w:szCs w:val="22"/>
              </w:rPr>
              <w:t>74 years</w:t>
            </w:r>
          </w:p>
        </w:tc>
        <w:tc>
          <w:tcPr>
            <w:tcW w:w="536" w:type="pct"/>
            <w:tcBorders>
              <w:top w:val="nil"/>
              <w:left w:val="nil"/>
              <w:bottom w:val="nil"/>
              <w:right w:val="nil"/>
            </w:tcBorders>
            <w:shd w:val="clear" w:color="auto" w:fill="auto"/>
            <w:noWrap/>
            <w:vAlign w:val="center"/>
            <w:hideMark/>
          </w:tcPr>
          <w:p w14:paraId="3DF891F6"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17/87</w:t>
            </w:r>
          </w:p>
        </w:tc>
        <w:tc>
          <w:tcPr>
            <w:tcW w:w="474" w:type="pct"/>
            <w:tcBorders>
              <w:top w:val="nil"/>
              <w:left w:val="nil"/>
              <w:bottom w:val="nil"/>
              <w:right w:val="nil"/>
            </w:tcBorders>
            <w:shd w:val="clear" w:color="auto" w:fill="auto"/>
            <w:noWrap/>
            <w:vAlign w:val="center"/>
            <w:hideMark/>
          </w:tcPr>
          <w:p w14:paraId="040470F3"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(19.5)</w:t>
            </w:r>
          </w:p>
        </w:tc>
        <w:tc>
          <w:tcPr>
            <w:tcW w:w="1083" w:type="pct"/>
            <w:tcBorders>
              <w:top w:val="nil"/>
              <w:left w:val="nil"/>
              <w:bottom w:val="nil"/>
              <w:right w:val="nil"/>
            </w:tcBorders>
            <w:shd w:val="clear" w:color="auto" w:fill="auto"/>
            <w:noWrap/>
            <w:vAlign w:val="center"/>
            <w:hideMark/>
          </w:tcPr>
          <w:p w14:paraId="396DC0F1"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0.65 [0.33–1.27]</w:t>
            </w:r>
          </w:p>
        </w:tc>
        <w:tc>
          <w:tcPr>
            <w:tcW w:w="1212" w:type="pct"/>
            <w:tcBorders>
              <w:top w:val="nil"/>
              <w:left w:val="nil"/>
              <w:bottom w:val="nil"/>
              <w:right w:val="nil"/>
            </w:tcBorders>
            <w:shd w:val="clear" w:color="auto" w:fill="auto"/>
            <w:noWrap/>
            <w:vAlign w:val="center"/>
            <w:hideMark/>
          </w:tcPr>
          <w:p w14:paraId="428FACE6"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0.68 [0.30–1.57]</w:t>
            </w:r>
          </w:p>
        </w:tc>
      </w:tr>
      <w:tr w:rsidR="003B519F" w:rsidRPr="003446E8" w14:paraId="1B71DE91" w14:textId="77777777" w:rsidTr="003B519F">
        <w:trPr>
          <w:trHeight w:val="500"/>
        </w:trPr>
        <w:tc>
          <w:tcPr>
            <w:tcW w:w="107" w:type="pct"/>
            <w:tcBorders>
              <w:top w:val="nil"/>
              <w:left w:val="nil"/>
              <w:bottom w:val="nil"/>
              <w:right w:val="nil"/>
            </w:tcBorders>
            <w:shd w:val="clear" w:color="auto" w:fill="auto"/>
            <w:noWrap/>
            <w:vAlign w:val="center"/>
            <w:hideMark/>
          </w:tcPr>
          <w:p w14:paraId="2C2A75B3" w14:textId="77777777" w:rsidR="003446E8" w:rsidRPr="003054AF" w:rsidRDefault="003446E8" w:rsidP="003446E8">
            <w:pPr>
              <w:jc w:val="center"/>
              <w:rPr>
                <w:rFonts w:ascii="Times New Roman" w:eastAsia="Times New Roman" w:hAnsi="Times New Roman" w:cs="Times New Roman"/>
                <w:color w:val="000000"/>
                <w:sz w:val="22"/>
                <w:szCs w:val="22"/>
              </w:rPr>
            </w:pPr>
          </w:p>
        </w:tc>
        <w:tc>
          <w:tcPr>
            <w:tcW w:w="1588" w:type="pct"/>
            <w:tcBorders>
              <w:top w:val="nil"/>
              <w:left w:val="nil"/>
              <w:bottom w:val="nil"/>
              <w:right w:val="nil"/>
            </w:tcBorders>
            <w:shd w:val="clear" w:color="auto" w:fill="auto"/>
            <w:noWrap/>
            <w:vAlign w:val="center"/>
            <w:hideMark/>
          </w:tcPr>
          <w:p w14:paraId="73F2142A" w14:textId="1F9A6F95" w:rsidR="003446E8" w:rsidRPr="003054AF" w:rsidRDefault="003054AF" w:rsidP="003446E8">
            <w:pPr>
              <w:rPr>
                <w:rFonts w:ascii="TimesNewRomanPSMT" w:eastAsia="Times New Roman" w:hAnsi="TimesNewRomanPSMT" w:cs="TimesNewRomanPSMT"/>
                <w:b/>
                <w:bCs/>
                <w:color w:val="000000"/>
                <w:sz w:val="22"/>
                <w:szCs w:val="22"/>
              </w:rPr>
            </w:pPr>
            <w:r w:rsidRPr="003054AF">
              <w:rPr>
                <w:rFonts w:ascii="Times New Roman" w:eastAsia="Times New Roman" w:hAnsi="Times New Roman" w:cs="TimesNewRomanPSMT"/>
                <w:b/>
                <w:color w:val="000000"/>
                <w:sz w:val="22"/>
                <w:szCs w:val="18"/>
              </w:rPr>
              <w:t>75 years ≤</w:t>
            </w:r>
          </w:p>
        </w:tc>
        <w:tc>
          <w:tcPr>
            <w:tcW w:w="536" w:type="pct"/>
            <w:tcBorders>
              <w:top w:val="nil"/>
              <w:left w:val="nil"/>
              <w:bottom w:val="nil"/>
              <w:right w:val="nil"/>
            </w:tcBorders>
            <w:shd w:val="clear" w:color="auto" w:fill="auto"/>
            <w:noWrap/>
            <w:vAlign w:val="center"/>
            <w:hideMark/>
          </w:tcPr>
          <w:p w14:paraId="28FC7BAE"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28/246</w:t>
            </w:r>
          </w:p>
        </w:tc>
        <w:tc>
          <w:tcPr>
            <w:tcW w:w="474" w:type="pct"/>
            <w:tcBorders>
              <w:top w:val="nil"/>
              <w:left w:val="nil"/>
              <w:bottom w:val="nil"/>
              <w:right w:val="nil"/>
            </w:tcBorders>
            <w:shd w:val="clear" w:color="auto" w:fill="auto"/>
            <w:noWrap/>
            <w:vAlign w:val="center"/>
            <w:hideMark/>
          </w:tcPr>
          <w:p w14:paraId="792195C1"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(11.4)</w:t>
            </w:r>
          </w:p>
        </w:tc>
        <w:tc>
          <w:tcPr>
            <w:tcW w:w="1083" w:type="pct"/>
            <w:tcBorders>
              <w:top w:val="nil"/>
              <w:left w:val="nil"/>
              <w:bottom w:val="nil"/>
              <w:right w:val="nil"/>
            </w:tcBorders>
            <w:shd w:val="clear" w:color="auto" w:fill="auto"/>
            <w:noWrap/>
            <w:vAlign w:val="center"/>
            <w:hideMark/>
          </w:tcPr>
          <w:p w14:paraId="187AFB43"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0.34 [0.19–0.61]</w:t>
            </w:r>
          </w:p>
        </w:tc>
        <w:tc>
          <w:tcPr>
            <w:tcW w:w="1212" w:type="pct"/>
            <w:tcBorders>
              <w:top w:val="nil"/>
              <w:left w:val="nil"/>
              <w:bottom w:val="nil"/>
              <w:right w:val="nil"/>
            </w:tcBorders>
            <w:shd w:val="clear" w:color="auto" w:fill="auto"/>
            <w:noWrap/>
            <w:vAlign w:val="center"/>
            <w:hideMark/>
          </w:tcPr>
          <w:p w14:paraId="4105ED6A"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0.38 [0.19–0.75]</w:t>
            </w:r>
          </w:p>
        </w:tc>
      </w:tr>
      <w:tr w:rsidR="003B519F" w:rsidRPr="003446E8" w14:paraId="3D7E80F0" w14:textId="77777777" w:rsidTr="003B519F">
        <w:trPr>
          <w:trHeight w:val="500"/>
        </w:trPr>
        <w:tc>
          <w:tcPr>
            <w:tcW w:w="1695" w:type="pct"/>
            <w:gridSpan w:val="2"/>
            <w:tcBorders>
              <w:top w:val="nil"/>
              <w:left w:val="nil"/>
              <w:bottom w:val="nil"/>
              <w:right w:val="nil"/>
            </w:tcBorders>
            <w:shd w:val="clear" w:color="auto" w:fill="auto"/>
            <w:noWrap/>
            <w:vAlign w:val="center"/>
            <w:hideMark/>
          </w:tcPr>
          <w:p w14:paraId="7A741918" w14:textId="12415CD7" w:rsidR="003446E8" w:rsidRPr="003446E8" w:rsidRDefault="003446E8" w:rsidP="003446E8">
            <w:pPr>
              <w:rPr>
                <w:rFonts w:ascii="TimesNewRomanPSMT" w:eastAsia="Times New Roman" w:hAnsi="TimesNewRomanPSMT" w:cs="TimesNewRomanPSMT"/>
                <w:b/>
                <w:bCs/>
                <w:color w:val="000000"/>
                <w:sz w:val="22"/>
                <w:szCs w:val="22"/>
              </w:rPr>
            </w:pPr>
            <w:r w:rsidRPr="003446E8">
              <w:rPr>
                <w:rFonts w:ascii="TimesNewRomanPSMT" w:eastAsia="Times New Roman" w:hAnsi="TimesNewRomanPSMT" w:cs="TimesNewRomanPSMT"/>
                <w:b/>
                <w:bCs/>
                <w:color w:val="000000"/>
                <w:sz w:val="22"/>
                <w:szCs w:val="22"/>
              </w:rPr>
              <w:t>Presence of witness</w:t>
            </w:r>
            <w:r w:rsidR="008F2EB5">
              <w:rPr>
                <w:rFonts w:ascii="TimesNewRomanPSMT" w:eastAsia="Times New Roman" w:hAnsi="TimesNewRomanPSMT" w:cs="TimesNewRomanPSMT"/>
                <w:b/>
                <w:bCs/>
                <w:color w:val="000000"/>
                <w:sz w:val="22"/>
                <w:szCs w:val="22"/>
              </w:rPr>
              <w:t xml:space="preserve"> (Yes)</w:t>
            </w:r>
          </w:p>
        </w:tc>
        <w:tc>
          <w:tcPr>
            <w:tcW w:w="536" w:type="pct"/>
            <w:tcBorders>
              <w:top w:val="nil"/>
              <w:left w:val="nil"/>
              <w:bottom w:val="nil"/>
              <w:right w:val="nil"/>
            </w:tcBorders>
            <w:shd w:val="clear" w:color="auto" w:fill="auto"/>
            <w:noWrap/>
            <w:vAlign w:val="center"/>
            <w:hideMark/>
          </w:tcPr>
          <w:p w14:paraId="52F3A54E"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54/160</w:t>
            </w:r>
          </w:p>
        </w:tc>
        <w:tc>
          <w:tcPr>
            <w:tcW w:w="474" w:type="pct"/>
            <w:tcBorders>
              <w:top w:val="nil"/>
              <w:left w:val="nil"/>
              <w:bottom w:val="nil"/>
              <w:right w:val="nil"/>
            </w:tcBorders>
            <w:shd w:val="clear" w:color="auto" w:fill="auto"/>
            <w:noWrap/>
            <w:vAlign w:val="center"/>
            <w:hideMark/>
          </w:tcPr>
          <w:p w14:paraId="68197747"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(33.8)</w:t>
            </w:r>
          </w:p>
        </w:tc>
        <w:tc>
          <w:tcPr>
            <w:tcW w:w="1083" w:type="pct"/>
            <w:tcBorders>
              <w:top w:val="nil"/>
              <w:left w:val="nil"/>
              <w:bottom w:val="nil"/>
              <w:right w:val="nil"/>
            </w:tcBorders>
            <w:shd w:val="clear" w:color="auto" w:fill="auto"/>
            <w:noWrap/>
            <w:vAlign w:val="center"/>
            <w:hideMark/>
          </w:tcPr>
          <w:p w14:paraId="3401C5BF"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6.33 [3.64–11.00]</w:t>
            </w:r>
          </w:p>
        </w:tc>
        <w:tc>
          <w:tcPr>
            <w:tcW w:w="1212" w:type="pct"/>
            <w:tcBorders>
              <w:top w:val="nil"/>
              <w:left w:val="nil"/>
              <w:bottom w:val="nil"/>
              <w:right w:val="nil"/>
            </w:tcBorders>
            <w:shd w:val="clear" w:color="auto" w:fill="auto"/>
            <w:noWrap/>
            <w:vAlign w:val="center"/>
            <w:hideMark/>
          </w:tcPr>
          <w:p w14:paraId="430BF9E4"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4.5 [2.42–8.39]</w:t>
            </w:r>
          </w:p>
        </w:tc>
      </w:tr>
      <w:tr w:rsidR="003B519F" w:rsidRPr="003446E8" w14:paraId="0CBBA8EE" w14:textId="77777777" w:rsidTr="003B519F">
        <w:trPr>
          <w:trHeight w:val="500"/>
        </w:trPr>
        <w:tc>
          <w:tcPr>
            <w:tcW w:w="1695" w:type="pct"/>
            <w:gridSpan w:val="2"/>
            <w:tcBorders>
              <w:top w:val="nil"/>
              <w:left w:val="nil"/>
              <w:bottom w:val="nil"/>
              <w:right w:val="nil"/>
            </w:tcBorders>
            <w:shd w:val="clear" w:color="auto" w:fill="auto"/>
            <w:noWrap/>
            <w:vAlign w:val="center"/>
            <w:hideMark/>
          </w:tcPr>
          <w:p w14:paraId="39253A40" w14:textId="36B0BF44" w:rsidR="003446E8" w:rsidRPr="003446E8" w:rsidRDefault="003446E8" w:rsidP="003446E8">
            <w:pPr>
              <w:rPr>
                <w:rFonts w:ascii="TimesNewRomanPSMT" w:eastAsia="Times New Roman" w:hAnsi="TimesNewRomanPSMT" w:cs="TimesNewRomanPSMT"/>
                <w:b/>
                <w:bCs/>
                <w:color w:val="000000"/>
                <w:sz w:val="22"/>
                <w:szCs w:val="22"/>
              </w:rPr>
            </w:pPr>
            <w:r w:rsidRPr="003446E8">
              <w:rPr>
                <w:rFonts w:ascii="TimesNewRomanPSMT" w:eastAsia="Times New Roman" w:hAnsi="TimesNewRomanPSMT" w:cs="TimesNewRomanPSMT"/>
                <w:b/>
                <w:bCs/>
                <w:color w:val="000000"/>
                <w:sz w:val="22"/>
                <w:szCs w:val="22"/>
              </w:rPr>
              <w:t>Presence of bystander CPR</w:t>
            </w:r>
            <w:r w:rsidR="008F2EB5">
              <w:rPr>
                <w:rFonts w:ascii="TimesNewRomanPSMT" w:eastAsia="Times New Roman" w:hAnsi="TimesNewRomanPSMT" w:cs="TimesNewRomanPSMT"/>
                <w:b/>
                <w:bCs/>
                <w:color w:val="000000"/>
                <w:sz w:val="22"/>
                <w:szCs w:val="22"/>
              </w:rPr>
              <w:t xml:space="preserve"> (Yes)</w:t>
            </w:r>
          </w:p>
        </w:tc>
        <w:tc>
          <w:tcPr>
            <w:tcW w:w="536" w:type="pct"/>
            <w:tcBorders>
              <w:top w:val="nil"/>
              <w:left w:val="nil"/>
              <w:bottom w:val="nil"/>
              <w:right w:val="nil"/>
            </w:tcBorders>
            <w:shd w:val="clear" w:color="auto" w:fill="auto"/>
            <w:noWrap/>
            <w:vAlign w:val="center"/>
            <w:hideMark/>
          </w:tcPr>
          <w:p w14:paraId="64387287"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44/160</w:t>
            </w:r>
          </w:p>
        </w:tc>
        <w:tc>
          <w:tcPr>
            <w:tcW w:w="474" w:type="pct"/>
            <w:tcBorders>
              <w:top w:val="nil"/>
              <w:left w:val="nil"/>
              <w:bottom w:val="nil"/>
              <w:right w:val="nil"/>
            </w:tcBorders>
            <w:shd w:val="clear" w:color="auto" w:fill="auto"/>
            <w:noWrap/>
            <w:vAlign w:val="center"/>
            <w:hideMark/>
          </w:tcPr>
          <w:p w14:paraId="648E979B"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(27.5)</w:t>
            </w:r>
          </w:p>
        </w:tc>
        <w:tc>
          <w:tcPr>
            <w:tcW w:w="1083" w:type="pct"/>
            <w:tcBorders>
              <w:top w:val="nil"/>
              <w:left w:val="nil"/>
              <w:bottom w:val="nil"/>
              <w:right w:val="nil"/>
            </w:tcBorders>
            <w:shd w:val="clear" w:color="auto" w:fill="auto"/>
            <w:noWrap/>
            <w:vAlign w:val="center"/>
            <w:hideMark/>
          </w:tcPr>
          <w:p w14:paraId="4D5B0B18"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3.07 [1.85–5.11]</w:t>
            </w:r>
          </w:p>
        </w:tc>
        <w:tc>
          <w:tcPr>
            <w:tcW w:w="1212" w:type="pct"/>
            <w:tcBorders>
              <w:top w:val="nil"/>
              <w:left w:val="nil"/>
              <w:bottom w:val="nil"/>
              <w:right w:val="nil"/>
            </w:tcBorders>
            <w:shd w:val="clear" w:color="auto" w:fill="auto"/>
            <w:noWrap/>
            <w:vAlign w:val="center"/>
            <w:hideMark/>
          </w:tcPr>
          <w:p w14:paraId="38C5863D"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2.3 [1.24–4.28]</w:t>
            </w:r>
          </w:p>
        </w:tc>
      </w:tr>
      <w:tr w:rsidR="003B519F" w:rsidRPr="003446E8" w14:paraId="0B99CDBC" w14:textId="77777777" w:rsidTr="003B519F">
        <w:trPr>
          <w:trHeight w:val="500"/>
        </w:trPr>
        <w:tc>
          <w:tcPr>
            <w:tcW w:w="1695" w:type="pct"/>
            <w:gridSpan w:val="2"/>
            <w:tcBorders>
              <w:top w:val="nil"/>
              <w:left w:val="nil"/>
              <w:bottom w:val="nil"/>
              <w:right w:val="nil"/>
            </w:tcBorders>
            <w:shd w:val="clear" w:color="auto" w:fill="auto"/>
            <w:noWrap/>
            <w:vAlign w:val="center"/>
            <w:hideMark/>
          </w:tcPr>
          <w:p w14:paraId="164C72FA" w14:textId="77777777" w:rsidR="003446E8" w:rsidRPr="003446E8" w:rsidRDefault="003446E8" w:rsidP="003446E8">
            <w:pPr>
              <w:rPr>
                <w:rFonts w:ascii="TimesNewRomanPSMT" w:eastAsia="Times New Roman" w:hAnsi="TimesNewRomanPSMT" w:cs="TimesNewRomanPSMT"/>
                <w:b/>
                <w:bCs/>
                <w:color w:val="000000"/>
                <w:sz w:val="22"/>
                <w:szCs w:val="22"/>
              </w:rPr>
            </w:pPr>
            <w:r w:rsidRPr="003446E8">
              <w:rPr>
                <w:rFonts w:ascii="TimesNewRomanPSMT" w:eastAsia="Times New Roman" w:hAnsi="TimesNewRomanPSMT" w:cs="TimesNewRomanPSMT"/>
                <w:b/>
                <w:bCs/>
                <w:color w:val="000000"/>
                <w:sz w:val="22"/>
                <w:szCs w:val="22"/>
              </w:rPr>
              <w:t>Initial cardiac rhythm at the scene</w:t>
            </w:r>
          </w:p>
        </w:tc>
        <w:tc>
          <w:tcPr>
            <w:tcW w:w="536" w:type="pct"/>
            <w:tcBorders>
              <w:top w:val="nil"/>
              <w:left w:val="nil"/>
              <w:bottom w:val="nil"/>
              <w:right w:val="nil"/>
            </w:tcBorders>
            <w:shd w:val="clear" w:color="auto" w:fill="auto"/>
            <w:noWrap/>
            <w:vAlign w:val="center"/>
            <w:hideMark/>
          </w:tcPr>
          <w:p w14:paraId="0DE3A35C" w14:textId="77777777" w:rsidR="003446E8" w:rsidRPr="003446E8" w:rsidRDefault="003446E8" w:rsidP="003446E8">
            <w:pPr>
              <w:rPr>
                <w:rFonts w:ascii="TimesNewRomanPSMT" w:eastAsia="Times New Roman" w:hAnsi="TimesNewRomanPSMT" w:cs="TimesNewRomanPSMT"/>
                <w:b/>
                <w:bCs/>
                <w:color w:val="000000"/>
                <w:sz w:val="22"/>
                <w:szCs w:val="22"/>
              </w:rPr>
            </w:pPr>
          </w:p>
        </w:tc>
        <w:tc>
          <w:tcPr>
            <w:tcW w:w="474" w:type="pct"/>
            <w:tcBorders>
              <w:top w:val="nil"/>
              <w:left w:val="nil"/>
              <w:bottom w:val="nil"/>
              <w:right w:val="nil"/>
            </w:tcBorders>
            <w:shd w:val="clear" w:color="auto" w:fill="auto"/>
            <w:noWrap/>
            <w:vAlign w:val="center"/>
            <w:hideMark/>
          </w:tcPr>
          <w:p w14:paraId="70FEBF49" w14:textId="77777777" w:rsidR="003446E8" w:rsidRPr="003446E8" w:rsidRDefault="003446E8" w:rsidP="003446E8">
            <w:pPr>
              <w:jc w:val="center"/>
              <w:rPr>
                <w:rFonts w:ascii="Times New Roman" w:eastAsia="Times New Roman" w:hAnsi="Times New Roman" w:cs="Times New Roman"/>
                <w:sz w:val="22"/>
                <w:szCs w:val="22"/>
              </w:rPr>
            </w:pPr>
          </w:p>
        </w:tc>
        <w:tc>
          <w:tcPr>
            <w:tcW w:w="1083" w:type="pct"/>
            <w:tcBorders>
              <w:top w:val="nil"/>
              <w:left w:val="nil"/>
              <w:bottom w:val="nil"/>
              <w:right w:val="nil"/>
            </w:tcBorders>
            <w:shd w:val="clear" w:color="auto" w:fill="auto"/>
            <w:noWrap/>
            <w:vAlign w:val="center"/>
            <w:hideMark/>
          </w:tcPr>
          <w:p w14:paraId="77FD3C91" w14:textId="77777777" w:rsidR="003446E8" w:rsidRPr="003446E8" w:rsidRDefault="003446E8" w:rsidP="003446E8">
            <w:pPr>
              <w:jc w:val="center"/>
              <w:rPr>
                <w:rFonts w:ascii="Times New Roman" w:eastAsia="Times New Roman" w:hAnsi="Times New Roman" w:cs="Times New Roman"/>
                <w:sz w:val="22"/>
                <w:szCs w:val="22"/>
              </w:rPr>
            </w:pPr>
          </w:p>
        </w:tc>
        <w:tc>
          <w:tcPr>
            <w:tcW w:w="1212" w:type="pct"/>
            <w:tcBorders>
              <w:top w:val="nil"/>
              <w:left w:val="nil"/>
              <w:bottom w:val="nil"/>
              <w:right w:val="nil"/>
            </w:tcBorders>
            <w:shd w:val="clear" w:color="auto" w:fill="auto"/>
            <w:noWrap/>
            <w:vAlign w:val="center"/>
            <w:hideMark/>
          </w:tcPr>
          <w:p w14:paraId="490979FD" w14:textId="77777777" w:rsidR="003446E8" w:rsidRPr="003446E8" w:rsidRDefault="003446E8" w:rsidP="003446E8">
            <w:pPr>
              <w:jc w:val="center"/>
              <w:rPr>
                <w:rFonts w:ascii="Times New Roman" w:eastAsia="Times New Roman" w:hAnsi="Times New Roman" w:cs="Times New Roman"/>
                <w:sz w:val="22"/>
                <w:szCs w:val="22"/>
              </w:rPr>
            </w:pPr>
          </w:p>
        </w:tc>
      </w:tr>
      <w:tr w:rsidR="003B519F" w:rsidRPr="003446E8" w14:paraId="76B4B79F" w14:textId="77777777" w:rsidTr="003B519F">
        <w:trPr>
          <w:trHeight w:val="500"/>
        </w:trPr>
        <w:tc>
          <w:tcPr>
            <w:tcW w:w="107" w:type="pct"/>
            <w:tcBorders>
              <w:top w:val="nil"/>
              <w:left w:val="nil"/>
              <w:bottom w:val="nil"/>
              <w:right w:val="nil"/>
            </w:tcBorders>
            <w:shd w:val="clear" w:color="auto" w:fill="auto"/>
            <w:noWrap/>
            <w:vAlign w:val="center"/>
            <w:hideMark/>
          </w:tcPr>
          <w:p w14:paraId="26764B36" w14:textId="77777777" w:rsidR="003446E8" w:rsidRPr="003446E8" w:rsidRDefault="003446E8" w:rsidP="003446E8">
            <w:pPr>
              <w:jc w:val="center"/>
              <w:rPr>
                <w:rFonts w:ascii="Times New Roman" w:eastAsia="Times New Roman" w:hAnsi="Times New Roman" w:cs="Times New Roman"/>
                <w:sz w:val="22"/>
                <w:szCs w:val="22"/>
              </w:rPr>
            </w:pPr>
          </w:p>
        </w:tc>
        <w:tc>
          <w:tcPr>
            <w:tcW w:w="1588" w:type="pct"/>
            <w:tcBorders>
              <w:top w:val="nil"/>
              <w:left w:val="nil"/>
              <w:bottom w:val="nil"/>
              <w:right w:val="nil"/>
            </w:tcBorders>
            <w:shd w:val="clear" w:color="auto" w:fill="auto"/>
            <w:noWrap/>
            <w:vAlign w:val="center"/>
            <w:hideMark/>
          </w:tcPr>
          <w:p w14:paraId="23302D03" w14:textId="77777777" w:rsidR="003446E8" w:rsidRPr="003446E8" w:rsidRDefault="003446E8" w:rsidP="003446E8">
            <w:pPr>
              <w:rPr>
                <w:rFonts w:ascii="TimesNewRomanPSMT" w:eastAsia="Times New Roman" w:hAnsi="TimesNewRomanPSMT" w:cs="TimesNewRomanPSMT"/>
                <w:b/>
                <w:bCs/>
                <w:color w:val="000000"/>
                <w:sz w:val="22"/>
                <w:szCs w:val="22"/>
              </w:rPr>
            </w:pPr>
            <w:r w:rsidRPr="003446E8">
              <w:rPr>
                <w:rFonts w:ascii="TimesNewRomanPSMT" w:eastAsia="Times New Roman" w:hAnsi="TimesNewRomanPSMT" w:cs="TimesNewRomanPSMT"/>
                <w:b/>
                <w:bCs/>
                <w:color w:val="000000"/>
                <w:sz w:val="22"/>
                <w:szCs w:val="22"/>
              </w:rPr>
              <w:t>Non-shockable rhythm</w:t>
            </w:r>
          </w:p>
        </w:tc>
        <w:tc>
          <w:tcPr>
            <w:tcW w:w="536" w:type="pct"/>
            <w:tcBorders>
              <w:top w:val="nil"/>
              <w:left w:val="nil"/>
              <w:bottom w:val="nil"/>
              <w:right w:val="nil"/>
            </w:tcBorders>
            <w:shd w:val="clear" w:color="auto" w:fill="auto"/>
            <w:noWrap/>
            <w:vAlign w:val="center"/>
            <w:hideMark/>
          </w:tcPr>
          <w:p w14:paraId="0A3B9021"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49/394</w:t>
            </w:r>
          </w:p>
        </w:tc>
        <w:tc>
          <w:tcPr>
            <w:tcW w:w="474" w:type="pct"/>
            <w:tcBorders>
              <w:top w:val="nil"/>
              <w:left w:val="nil"/>
              <w:bottom w:val="nil"/>
              <w:right w:val="nil"/>
            </w:tcBorders>
            <w:shd w:val="clear" w:color="auto" w:fill="auto"/>
            <w:noWrap/>
            <w:vAlign w:val="center"/>
            <w:hideMark/>
          </w:tcPr>
          <w:p w14:paraId="2A14F2C5"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(12.4)</w:t>
            </w:r>
          </w:p>
        </w:tc>
        <w:tc>
          <w:tcPr>
            <w:tcW w:w="1083" w:type="pct"/>
            <w:tcBorders>
              <w:top w:val="nil"/>
              <w:left w:val="nil"/>
              <w:bottom w:val="nil"/>
              <w:right w:val="nil"/>
            </w:tcBorders>
            <w:shd w:val="clear" w:color="auto" w:fill="auto"/>
            <w:noWrap/>
            <w:vAlign w:val="center"/>
            <w:hideMark/>
          </w:tcPr>
          <w:p w14:paraId="00B22C90"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Reference</w:t>
            </w:r>
          </w:p>
        </w:tc>
        <w:tc>
          <w:tcPr>
            <w:tcW w:w="1212" w:type="pct"/>
            <w:tcBorders>
              <w:top w:val="nil"/>
              <w:left w:val="nil"/>
              <w:bottom w:val="nil"/>
              <w:right w:val="nil"/>
            </w:tcBorders>
            <w:shd w:val="clear" w:color="auto" w:fill="auto"/>
            <w:noWrap/>
            <w:vAlign w:val="center"/>
            <w:hideMark/>
          </w:tcPr>
          <w:p w14:paraId="4E643E3E"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Reference</w:t>
            </w:r>
          </w:p>
        </w:tc>
      </w:tr>
      <w:tr w:rsidR="003B519F" w:rsidRPr="003446E8" w14:paraId="6012410E" w14:textId="77777777" w:rsidTr="003B519F">
        <w:trPr>
          <w:trHeight w:val="500"/>
        </w:trPr>
        <w:tc>
          <w:tcPr>
            <w:tcW w:w="107" w:type="pct"/>
            <w:tcBorders>
              <w:top w:val="nil"/>
              <w:left w:val="nil"/>
              <w:bottom w:val="nil"/>
              <w:right w:val="nil"/>
            </w:tcBorders>
            <w:shd w:val="clear" w:color="auto" w:fill="auto"/>
            <w:noWrap/>
            <w:vAlign w:val="center"/>
            <w:hideMark/>
          </w:tcPr>
          <w:p w14:paraId="0DF55809" w14:textId="77777777" w:rsidR="003446E8" w:rsidRPr="003446E8" w:rsidRDefault="003446E8" w:rsidP="003446E8">
            <w:pPr>
              <w:jc w:val="center"/>
              <w:rPr>
                <w:rFonts w:ascii="Times New Roman" w:eastAsia="Times New Roman" w:hAnsi="Times New Roman" w:cs="Times New Roman"/>
                <w:color w:val="000000"/>
                <w:sz w:val="22"/>
                <w:szCs w:val="22"/>
              </w:rPr>
            </w:pPr>
          </w:p>
        </w:tc>
        <w:tc>
          <w:tcPr>
            <w:tcW w:w="1588" w:type="pct"/>
            <w:tcBorders>
              <w:top w:val="nil"/>
              <w:left w:val="nil"/>
              <w:bottom w:val="nil"/>
              <w:right w:val="nil"/>
            </w:tcBorders>
            <w:shd w:val="clear" w:color="auto" w:fill="auto"/>
            <w:noWrap/>
            <w:vAlign w:val="center"/>
            <w:hideMark/>
          </w:tcPr>
          <w:p w14:paraId="183EFBC2" w14:textId="77777777" w:rsidR="003446E8" w:rsidRPr="003446E8" w:rsidRDefault="003446E8" w:rsidP="003446E8">
            <w:pPr>
              <w:rPr>
                <w:rFonts w:ascii="TimesNewRomanPSMT" w:eastAsia="Times New Roman" w:hAnsi="TimesNewRomanPSMT" w:cs="TimesNewRomanPSMT"/>
                <w:b/>
                <w:bCs/>
                <w:color w:val="000000"/>
                <w:sz w:val="22"/>
                <w:szCs w:val="22"/>
              </w:rPr>
            </w:pPr>
            <w:r w:rsidRPr="003446E8">
              <w:rPr>
                <w:rFonts w:ascii="TimesNewRomanPSMT" w:eastAsia="Times New Roman" w:hAnsi="TimesNewRomanPSMT" w:cs="TimesNewRomanPSMT"/>
                <w:b/>
                <w:bCs/>
                <w:color w:val="000000"/>
                <w:sz w:val="22"/>
                <w:szCs w:val="22"/>
              </w:rPr>
              <w:t>Shockable rhythm</w:t>
            </w:r>
          </w:p>
        </w:tc>
        <w:tc>
          <w:tcPr>
            <w:tcW w:w="536" w:type="pct"/>
            <w:tcBorders>
              <w:top w:val="nil"/>
              <w:left w:val="nil"/>
              <w:bottom w:val="nil"/>
              <w:right w:val="nil"/>
            </w:tcBorders>
            <w:shd w:val="clear" w:color="auto" w:fill="auto"/>
            <w:noWrap/>
            <w:vAlign w:val="center"/>
            <w:hideMark/>
          </w:tcPr>
          <w:p w14:paraId="434CF494"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23/35</w:t>
            </w:r>
          </w:p>
        </w:tc>
        <w:tc>
          <w:tcPr>
            <w:tcW w:w="474" w:type="pct"/>
            <w:tcBorders>
              <w:top w:val="nil"/>
              <w:left w:val="nil"/>
              <w:bottom w:val="nil"/>
              <w:right w:val="nil"/>
            </w:tcBorders>
            <w:shd w:val="clear" w:color="auto" w:fill="auto"/>
            <w:noWrap/>
            <w:vAlign w:val="center"/>
            <w:hideMark/>
          </w:tcPr>
          <w:p w14:paraId="7A4FA6F5"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(65.7)</w:t>
            </w:r>
          </w:p>
        </w:tc>
        <w:tc>
          <w:tcPr>
            <w:tcW w:w="1083" w:type="pct"/>
            <w:tcBorders>
              <w:top w:val="nil"/>
              <w:left w:val="nil"/>
              <w:bottom w:val="nil"/>
              <w:right w:val="nil"/>
            </w:tcBorders>
            <w:shd w:val="clear" w:color="auto" w:fill="auto"/>
            <w:noWrap/>
            <w:vAlign w:val="center"/>
            <w:hideMark/>
          </w:tcPr>
          <w:p w14:paraId="5CC4F2FF"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13.49 [6.31–28.84]</w:t>
            </w:r>
          </w:p>
        </w:tc>
        <w:tc>
          <w:tcPr>
            <w:tcW w:w="1212" w:type="pct"/>
            <w:tcBorders>
              <w:top w:val="nil"/>
              <w:left w:val="nil"/>
              <w:bottom w:val="nil"/>
              <w:right w:val="nil"/>
            </w:tcBorders>
            <w:shd w:val="clear" w:color="auto" w:fill="auto"/>
            <w:noWrap/>
            <w:vAlign w:val="center"/>
            <w:hideMark/>
          </w:tcPr>
          <w:p w14:paraId="0AAB135B"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9.49 [3.67–24.55]</w:t>
            </w:r>
          </w:p>
        </w:tc>
      </w:tr>
      <w:tr w:rsidR="003B519F" w:rsidRPr="003446E8" w14:paraId="1C96A1F6" w14:textId="77777777" w:rsidTr="003B519F">
        <w:trPr>
          <w:trHeight w:val="500"/>
        </w:trPr>
        <w:tc>
          <w:tcPr>
            <w:tcW w:w="1695" w:type="pct"/>
            <w:gridSpan w:val="2"/>
            <w:tcBorders>
              <w:top w:val="nil"/>
              <w:left w:val="nil"/>
              <w:bottom w:val="nil"/>
              <w:right w:val="nil"/>
            </w:tcBorders>
            <w:shd w:val="clear" w:color="auto" w:fill="auto"/>
            <w:noWrap/>
            <w:vAlign w:val="center"/>
            <w:hideMark/>
          </w:tcPr>
          <w:p w14:paraId="37569C5D" w14:textId="77777777" w:rsidR="003446E8" w:rsidRPr="003446E8" w:rsidRDefault="003446E8" w:rsidP="003446E8">
            <w:pPr>
              <w:rPr>
                <w:rFonts w:ascii="TimesNewRomanPSMT" w:eastAsia="Times New Roman" w:hAnsi="TimesNewRomanPSMT" w:cs="TimesNewRomanPSMT"/>
                <w:b/>
                <w:bCs/>
                <w:color w:val="000000"/>
                <w:sz w:val="22"/>
                <w:szCs w:val="22"/>
              </w:rPr>
            </w:pPr>
            <w:r w:rsidRPr="003446E8">
              <w:rPr>
                <w:rFonts w:ascii="TimesNewRomanPSMT" w:eastAsia="Times New Roman" w:hAnsi="TimesNewRomanPSMT" w:cs="TimesNewRomanPSMT"/>
                <w:b/>
                <w:bCs/>
                <w:color w:val="000000"/>
                <w:sz w:val="22"/>
                <w:szCs w:val="22"/>
              </w:rPr>
              <w:t>Call–hospital interval</w:t>
            </w:r>
          </w:p>
        </w:tc>
        <w:tc>
          <w:tcPr>
            <w:tcW w:w="536" w:type="pct"/>
            <w:tcBorders>
              <w:top w:val="nil"/>
              <w:left w:val="nil"/>
              <w:bottom w:val="nil"/>
              <w:right w:val="nil"/>
            </w:tcBorders>
            <w:shd w:val="clear" w:color="auto" w:fill="auto"/>
            <w:noWrap/>
            <w:vAlign w:val="center"/>
            <w:hideMark/>
          </w:tcPr>
          <w:p w14:paraId="10B9734E" w14:textId="77777777" w:rsidR="003446E8" w:rsidRPr="003446E8" w:rsidRDefault="003446E8" w:rsidP="003446E8">
            <w:pPr>
              <w:rPr>
                <w:rFonts w:ascii="TimesNewRomanPSMT" w:eastAsia="Times New Roman" w:hAnsi="TimesNewRomanPSMT" w:cs="TimesNewRomanPSMT"/>
                <w:b/>
                <w:bCs/>
                <w:color w:val="000000"/>
                <w:sz w:val="22"/>
                <w:szCs w:val="22"/>
              </w:rPr>
            </w:pPr>
          </w:p>
        </w:tc>
        <w:tc>
          <w:tcPr>
            <w:tcW w:w="474" w:type="pct"/>
            <w:tcBorders>
              <w:top w:val="nil"/>
              <w:left w:val="nil"/>
              <w:bottom w:val="nil"/>
              <w:right w:val="nil"/>
            </w:tcBorders>
            <w:shd w:val="clear" w:color="auto" w:fill="auto"/>
            <w:noWrap/>
            <w:vAlign w:val="center"/>
            <w:hideMark/>
          </w:tcPr>
          <w:p w14:paraId="358930CF" w14:textId="77777777" w:rsidR="003446E8" w:rsidRPr="003446E8" w:rsidRDefault="003446E8" w:rsidP="003446E8">
            <w:pPr>
              <w:jc w:val="center"/>
              <w:rPr>
                <w:rFonts w:ascii="Times New Roman" w:eastAsia="Times New Roman" w:hAnsi="Times New Roman" w:cs="Times New Roman"/>
                <w:sz w:val="22"/>
                <w:szCs w:val="22"/>
              </w:rPr>
            </w:pPr>
          </w:p>
        </w:tc>
        <w:tc>
          <w:tcPr>
            <w:tcW w:w="1083" w:type="pct"/>
            <w:tcBorders>
              <w:top w:val="nil"/>
              <w:left w:val="nil"/>
              <w:bottom w:val="nil"/>
              <w:right w:val="nil"/>
            </w:tcBorders>
            <w:shd w:val="clear" w:color="auto" w:fill="auto"/>
            <w:noWrap/>
            <w:vAlign w:val="center"/>
            <w:hideMark/>
          </w:tcPr>
          <w:p w14:paraId="6B2234E3" w14:textId="77777777" w:rsidR="003446E8" w:rsidRPr="003446E8" w:rsidRDefault="003446E8" w:rsidP="003446E8">
            <w:pPr>
              <w:jc w:val="center"/>
              <w:rPr>
                <w:rFonts w:ascii="Times New Roman" w:eastAsia="Times New Roman" w:hAnsi="Times New Roman" w:cs="Times New Roman"/>
                <w:sz w:val="22"/>
                <w:szCs w:val="22"/>
              </w:rPr>
            </w:pPr>
          </w:p>
        </w:tc>
        <w:tc>
          <w:tcPr>
            <w:tcW w:w="1212" w:type="pct"/>
            <w:tcBorders>
              <w:top w:val="nil"/>
              <w:left w:val="nil"/>
              <w:bottom w:val="nil"/>
              <w:right w:val="nil"/>
            </w:tcBorders>
            <w:shd w:val="clear" w:color="auto" w:fill="auto"/>
            <w:noWrap/>
            <w:vAlign w:val="center"/>
            <w:hideMark/>
          </w:tcPr>
          <w:p w14:paraId="1A53D171" w14:textId="77777777" w:rsidR="003446E8" w:rsidRPr="003446E8" w:rsidRDefault="003446E8" w:rsidP="003446E8">
            <w:pPr>
              <w:jc w:val="center"/>
              <w:rPr>
                <w:rFonts w:ascii="Times New Roman" w:eastAsia="Times New Roman" w:hAnsi="Times New Roman" w:cs="Times New Roman"/>
                <w:sz w:val="22"/>
                <w:szCs w:val="22"/>
              </w:rPr>
            </w:pPr>
          </w:p>
        </w:tc>
      </w:tr>
      <w:tr w:rsidR="003B519F" w:rsidRPr="003446E8" w14:paraId="2C24C791" w14:textId="77777777" w:rsidTr="003B519F">
        <w:trPr>
          <w:trHeight w:val="500"/>
        </w:trPr>
        <w:tc>
          <w:tcPr>
            <w:tcW w:w="107" w:type="pct"/>
            <w:tcBorders>
              <w:top w:val="nil"/>
              <w:left w:val="nil"/>
              <w:bottom w:val="nil"/>
              <w:right w:val="nil"/>
            </w:tcBorders>
            <w:shd w:val="clear" w:color="auto" w:fill="auto"/>
            <w:noWrap/>
            <w:vAlign w:val="center"/>
            <w:hideMark/>
          </w:tcPr>
          <w:p w14:paraId="59D01FE6" w14:textId="77777777" w:rsidR="003446E8" w:rsidRPr="003446E8" w:rsidRDefault="003446E8" w:rsidP="003446E8">
            <w:pPr>
              <w:jc w:val="center"/>
              <w:rPr>
                <w:rFonts w:ascii="Times New Roman" w:eastAsia="Times New Roman" w:hAnsi="Times New Roman" w:cs="Times New Roman"/>
                <w:sz w:val="22"/>
                <w:szCs w:val="22"/>
              </w:rPr>
            </w:pPr>
          </w:p>
        </w:tc>
        <w:tc>
          <w:tcPr>
            <w:tcW w:w="1588" w:type="pct"/>
            <w:tcBorders>
              <w:top w:val="nil"/>
              <w:left w:val="nil"/>
              <w:bottom w:val="nil"/>
              <w:right w:val="nil"/>
            </w:tcBorders>
            <w:shd w:val="clear" w:color="auto" w:fill="auto"/>
            <w:noWrap/>
            <w:vAlign w:val="center"/>
            <w:hideMark/>
          </w:tcPr>
          <w:p w14:paraId="2064A9FA" w14:textId="6CC54F8A" w:rsidR="003446E8" w:rsidRPr="003446E8" w:rsidRDefault="00EF7711" w:rsidP="003446E8">
            <w:pPr>
              <w:rPr>
                <w:rFonts w:ascii="TimesNewRomanPSMT" w:eastAsia="Times New Roman" w:hAnsi="TimesNewRomanPSMT" w:cs="TimesNewRomanPSMT"/>
                <w:b/>
                <w:bCs/>
                <w:color w:val="000000"/>
                <w:sz w:val="22"/>
                <w:szCs w:val="22"/>
              </w:rPr>
            </w:pPr>
            <w:r>
              <w:rPr>
                <w:rFonts w:ascii="TimesNewRomanPSMT" w:eastAsia="Times New Roman" w:hAnsi="TimesNewRomanPSMT" w:cs="TimesNewRomanPSMT"/>
                <w:b/>
                <w:bCs/>
                <w:color w:val="000000"/>
                <w:sz w:val="22"/>
                <w:szCs w:val="22"/>
              </w:rPr>
              <w:t>28</w:t>
            </w:r>
            <w:r w:rsidR="003446E8" w:rsidRPr="003446E8">
              <w:rPr>
                <w:rFonts w:ascii="TimesNewRomanPSMT" w:eastAsia="Times New Roman" w:hAnsi="TimesNewRomanPSMT" w:cs="TimesNewRomanPSMT"/>
                <w:b/>
                <w:bCs/>
                <w:color w:val="000000"/>
                <w:sz w:val="22"/>
                <w:szCs w:val="22"/>
              </w:rPr>
              <w:t xml:space="preserve"> minutes</w:t>
            </w:r>
            <w:r>
              <w:rPr>
                <w:rFonts w:ascii="TimesNewRomanPSMT" w:eastAsia="Times New Roman" w:hAnsi="TimesNewRomanPSMT" w:cs="TimesNewRomanPSMT"/>
                <w:b/>
                <w:bCs/>
                <w:color w:val="000000"/>
                <w:sz w:val="22"/>
                <w:szCs w:val="22"/>
              </w:rPr>
              <w:t xml:space="preserve"> </w:t>
            </w:r>
            <w:r w:rsidRPr="003054AF">
              <w:rPr>
                <w:rFonts w:ascii="Times New Roman" w:eastAsia="Times New Roman" w:hAnsi="Times New Roman" w:cs="TimesNewRomanPSMT"/>
                <w:b/>
                <w:color w:val="000000"/>
                <w:sz w:val="22"/>
                <w:szCs w:val="18"/>
              </w:rPr>
              <w:t>≤</w:t>
            </w:r>
          </w:p>
        </w:tc>
        <w:tc>
          <w:tcPr>
            <w:tcW w:w="536" w:type="pct"/>
            <w:tcBorders>
              <w:top w:val="nil"/>
              <w:left w:val="nil"/>
              <w:bottom w:val="nil"/>
              <w:right w:val="nil"/>
            </w:tcBorders>
            <w:shd w:val="clear" w:color="auto" w:fill="auto"/>
            <w:noWrap/>
            <w:vAlign w:val="center"/>
            <w:hideMark/>
          </w:tcPr>
          <w:p w14:paraId="50D9931E"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26/239</w:t>
            </w:r>
          </w:p>
        </w:tc>
        <w:tc>
          <w:tcPr>
            <w:tcW w:w="474" w:type="pct"/>
            <w:tcBorders>
              <w:top w:val="nil"/>
              <w:left w:val="nil"/>
              <w:bottom w:val="nil"/>
              <w:right w:val="nil"/>
            </w:tcBorders>
            <w:shd w:val="clear" w:color="auto" w:fill="auto"/>
            <w:noWrap/>
            <w:vAlign w:val="center"/>
            <w:hideMark/>
          </w:tcPr>
          <w:p w14:paraId="45EDC1B0"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(10.9)</w:t>
            </w:r>
          </w:p>
        </w:tc>
        <w:tc>
          <w:tcPr>
            <w:tcW w:w="1083" w:type="pct"/>
            <w:tcBorders>
              <w:top w:val="nil"/>
              <w:left w:val="nil"/>
              <w:bottom w:val="nil"/>
              <w:right w:val="nil"/>
            </w:tcBorders>
            <w:shd w:val="clear" w:color="auto" w:fill="auto"/>
            <w:noWrap/>
            <w:vAlign w:val="center"/>
            <w:hideMark/>
          </w:tcPr>
          <w:p w14:paraId="4D2C43F8"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0.38 [0.23–0.64]</w:t>
            </w:r>
          </w:p>
        </w:tc>
        <w:tc>
          <w:tcPr>
            <w:tcW w:w="1212" w:type="pct"/>
            <w:tcBorders>
              <w:top w:val="nil"/>
              <w:left w:val="nil"/>
              <w:bottom w:val="nil"/>
              <w:right w:val="nil"/>
            </w:tcBorders>
            <w:shd w:val="clear" w:color="auto" w:fill="auto"/>
            <w:noWrap/>
            <w:vAlign w:val="center"/>
            <w:hideMark/>
          </w:tcPr>
          <w:p w14:paraId="3638626D"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0.37 [0.20–0.70]</w:t>
            </w:r>
          </w:p>
        </w:tc>
      </w:tr>
      <w:tr w:rsidR="003B519F" w:rsidRPr="003446E8" w14:paraId="413EF052" w14:textId="77777777" w:rsidTr="003B519F">
        <w:trPr>
          <w:trHeight w:val="500"/>
        </w:trPr>
        <w:tc>
          <w:tcPr>
            <w:tcW w:w="1695" w:type="pct"/>
            <w:gridSpan w:val="2"/>
            <w:tcBorders>
              <w:top w:val="nil"/>
              <w:left w:val="nil"/>
              <w:bottom w:val="nil"/>
              <w:right w:val="nil"/>
            </w:tcBorders>
            <w:shd w:val="clear" w:color="auto" w:fill="auto"/>
            <w:noWrap/>
            <w:vAlign w:val="center"/>
            <w:hideMark/>
          </w:tcPr>
          <w:p w14:paraId="1A08C298" w14:textId="77777777" w:rsidR="003446E8" w:rsidRPr="003446E8" w:rsidRDefault="003446E8" w:rsidP="003446E8">
            <w:pPr>
              <w:rPr>
                <w:rFonts w:ascii="TimesNewRomanPSMT" w:eastAsia="Times New Roman" w:hAnsi="TimesNewRomanPSMT" w:cs="TimesNewRomanPSMT"/>
                <w:b/>
                <w:bCs/>
                <w:color w:val="000000"/>
                <w:sz w:val="22"/>
                <w:szCs w:val="22"/>
              </w:rPr>
            </w:pPr>
            <w:r w:rsidRPr="003446E8">
              <w:rPr>
                <w:rFonts w:ascii="TimesNewRomanPSMT" w:eastAsia="Times New Roman" w:hAnsi="TimesNewRomanPSMT" w:cs="TimesNewRomanPSMT"/>
                <w:b/>
                <w:bCs/>
                <w:color w:val="000000"/>
                <w:sz w:val="22"/>
                <w:szCs w:val="22"/>
              </w:rPr>
              <w:t>The first documented cardiac rhythm at hospital arrival</w:t>
            </w:r>
          </w:p>
        </w:tc>
        <w:tc>
          <w:tcPr>
            <w:tcW w:w="536" w:type="pct"/>
            <w:tcBorders>
              <w:top w:val="nil"/>
              <w:left w:val="nil"/>
              <w:bottom w:val="nil"/>
              <w:right w:val="nil"/>
            </w:tcBorders>
            <w:shd w:val="clear" w:color="auto" w:fill="auto"/>
            <w:noWrap/>
            <w:vAlign w:val="center"/>
            <w:hideMark/>
          </w:tcPr>
          <w:p w14:paraId="5D1E0E8B" w14:textId="77777777" w:rsidR="003446E8" w:rsidRPr="003446E8" w:rsidRDefault="003446E8" w:rsidP="003446E8">
            <w:pPr>
              <w:rPr>
                <w:rFonts w:ascii="TimesNewRomanPSMT" w:eastAsia="Times New Roman" w:hAnsi="TimesNewRomanPSMT" w:cs="TimesNewRomanPSMT"/>
                <w:b/>
                <w:bCs/>
                <w:color w:val="000000"/>
                <w:sz w:val="22"/>
                <w:szCs w:val="22"/>
              </w:rPr>
            </w:pPr>
          </w:p>
        </w:tc>
        <w:tc>
          <w:tcPr>
            <w:tcW w:w="474" w:type="pct"/>
            <w:tcBorders>
              <w:top w:val="nil"/>
              <w:left w:val="nil"/>
              <w:bottom w:val="nil"/>
              <w:right w:val="nil"/>
            </w:tcBorders>
            <w:shd w:val="clear" w:color="auto" w:fill="auto"/>
            <w:noWrap/>
            <w:vAlign w:val="center"/>
            <w:hideMark/>
          </w:tcPr>
          <w:p w14:paraId="6520D5B7" w14:textId="77777777" w:rsidR="003446E8" w:rsidRPr="003446E8" w:rsidRDefault="003446E8" w:rsidP="003446E8">
            <w:pPr>
              <w:jc w:val="center"/>
              <w:rPr>
                <w:rFonts w:ascii="Times New Roman" w:eastAsia="Times New Roman" w:hAnsi="Times New Roman" w:cs="Times New Roman"/>
                <w:sz w:val="22"/>
                <w:szCs w:val="22"/>
              </w:rPr>
            </w:pPr>
          </w:p>
        </w:tc>
        <w:tc>
          <w:tcPr>
            <w:tcW w:w="1083" w:type="pct"/>
            <w:tcBorders>
              <w:top w:val="nil"/>
              <w:left w:val="nil"/>
              <w:bottom w:val="nil"/>
              <w:right w:val="nil"/>
            </w:tcBorders>
            <w:shd w:val="clear" w:color="auto" w:fill="auto"/>
            <w:noWrap/>
            <w:vAlign w:val="center"/>
            <w:hideMark/>
          </w:tcPr>
          <w:p w14:paraId="37B3CAE9" w14:textId="77777777" w:rsidR="003446E8" w:rsidRPr="003446E8" w:rsidRDefault="003446E8" w:rsidP="003446E8">
            <w:pPr>
              <w:jc w:val="center"/>
              <w:rPr>
                <w:rFonts w:ascii="Times New Roman" w:eastAsia="Times New Roman" w:hAnsi="Times New Roman" w:cs="Times New Roman"/>
                <w:sz w:val="22"/>
                <w:szCs w:val="22"/>
              </w:rPr>
            </w:pPr>
          </w:p>
        </w:tc>
        <w:tc>
          <w:tcPr>
            <w:tcW w:w="1212" w:type="pct"/>
            <w:tcBorders>
              <w:top w:val="nil"/>
              <w:left w:val="nil"/>
              <w:bottom w:val="nil"/>
              <w:right w:val="nil"/>
            </w:tcBorders>
            <w:shd w:val="clear" w:color="auto" w:fill="auto"/>
            <w:noWrap/>
            <w:vAlign w:val="center"/>
            <w:hideMark/>
          </w:tcPr>
          <w:p w14:paraId="077C2909" w14:textId="77777777" w:rsidR="003446E8" w:rsidRPr="003446E8" w:rsidRDefault="003446E8" w:rsidP="003446E8">
            <w:pPr>
              <w:jc w:val="center"/>
              <w:rPr>
                <w:rFonts w:ascii="Times New Roman" w:eastAsia="Times New Roman" w:hAnsi="Times New Roman" w:cs="Times New Roman"/>
                <w:sz w:val="22"/>
                <w:szCs w:val="22"/>
              </w:rPr>
            </w:pPr>
          </w:p>
        </w:tc>
      </w:tr>
      <w:tr w:rsidR="003B519F" w:rsidRPr="003446E8" w14:paraId="08566DD1" w14:textId="77777777" w:rsidTr="003B519F">
        <w:trPr>
          <w:trHeight w:val="500"/>
        </w:trPr>
        <w:tc>
          <w:tcPr>
            <w:tcW w:w="107" w:type="pct"/>
            <w:tcBorders>
              <w:top w:val="nil"/>
              <w:left w:val="nil"/>
              <w:bottom w:val="nil"/>
              <w:right w:val="nil"/>
            </w:tcBorders>
            <w:shd w:val="clear" w:color="auto" w:fill="auto"/>
            <w:noWrap/>
            <w:vAlign w:val="center"/>
            <w:hideMark/>
          </w:tcPr>
          <w:p w14:paraId="26966085" w14:textId="77777777" w:rsidR="003446E8" w:rsidRPr="003446E8" w:rsidRDefault="003446E8" w:rsidP="003446E8">
            <w:pPr>
              <w:jc w:val="center"/>
              <w:rPr>
                <w:rFonts w:ascii="Times New Roman" w:eastAsia="Times New Roman" w:hAnsi="Times New Roman" w:cs="Times New Roman"/>
                <w:sz w:val="22"/>
                <w:szCs w:val="22"/>
              </w:rPr>
            </w:pPr>
          </w:p>
        </w:tc>
        <w:tc>
          <w:tcPr>
            <w:tcW w:w="1588" w:type="pct"/>
            <w:tcBorders>
              <w:top w:val="nil"/>
              <w:left w:val="nil"/>
              <w:bottom w:val="nil"/>
              <w:right w:val="nil"/>
            </w:tcBorders>
            <w:shd w:val="clear" w:color="auto" w:fill="auto"/>
            <w:noWrap/>
            <w:vAlign w:val="center"/>
            <w:hideMark/>
          </w:tcPr>
          <w:p w14:paraId="720182EA" w14:textId="77777777" w:rsidR="003446E8" w:rsidRPr="003446E8" w:rsidRDefault="003446E8" w:rsidP="003446E8">
            <w:pPr>
              <w:rPr>
                <w:rFonts w:ascii="TimesNewRomanPSMT" w:eastAsia="Times New Roman" w:hAnsi="TimesNewRomanPSMT" w:cs="TimesNewRomanPSMT"/>
                <w:b/>
                <w:bCs/>
                <w:color w:val="000000"/>
                <w:sz w:val="22"/>
                <w:szCs w:val="22"/>
              </w:rPr>
            </w:pPr>
            <w:r w:rsidRPr="003446E8">
              <w:rPr>
                <w:rFonts w:ascii="TimesNewRomanPSMT" w:eastAsia="Times New Roman" w:hAnsi="TimesNewRomanPSMT" w:cs="TimesNewRomanPSMT"/>
                <w:b/>
                <w:bCs/>
                <w:color w:val="000000"/>
                <w:sz w:val="22"/>
                <w:szCs w:val="22"/>
              </w:rPr>
              <w:t>Non-shockable rhythm</w:t>
            </w:r>
          </w:p>
        </w:tc>
        <w:tc>
          <w:tcPr>
            <w:tcW w:w="536" w:type="pct"/>
            <w:tcBorders>
              <w:top w:val="nil"/>
              <w:left w:val="nil"/>
              <w:bottom w:val="nil"/>
              <w:right w:val="nil"/>
            </w:tcBorders>
            <w:shd w:val="clear" w:color="auto" w:fill="auto"/>
            <w:noWrap/>
            <w:vAlign w:val="center"/>
            <w:hideMark/>
          </w:tcPr>
          <w:p w14:paraId="3F08387A"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68/434</w:t>
            </w:r>
          </w:p>
        </w:tc>
        <w:tc>
          <w:tcPr>
            <w:tcW w:w="474" w:type="pct"/>
            <w:tcBorders>
              <w:top w:val="nil"/>
              <w:left w:val="nil"/>
              <w:bottom w:val="nil"/>
              <w:right w:val="nil"/>
            </w:tcBorders>
            <w:shd w:val="clear" w:color="auto" w:fill="auto"/>
            <w:noWrap/>
            <w:vAlign w:val="center"/>
            <w:hideMark/>
          </w:tcPr>
          <w:p w14:paraId="396B88B2"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(15.7)</w:t>
            </w:r>
          </w:p>
        </w:tc>
        <w:tc>
          <w:tcPr>
            <w:tcW w:w="1083" w:type="pct"/>
            <w:tcBorders>
              <w:top w:val="nil"/>
              <w:left w:val="nil"/>
              <w:bottom w:val="nil"/>
              <w:right w:val="nil"/>
            </w:tcBorders>
            <w:shd w:val="clear" w:color="auto" w:fill="auto"/>
            <w:noWrap/>
            <w:vAlign w:val="center"/>
            <w:hideMark/>
          </w:tcPr>
          <w:p w14:paraId="6D67EF7A"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Reference</w:t>
            </w:r>
          </w:p>
        </w:tc>
        <w:tc>
          <w:tcPr>
            <w:tcW w:w="1212" w:type="pct"/>
            <w:tcBorders>
              <w:top w:val="nil"/>
              <w:left w:val="nil"/>
              <w:bottom w:val="nil"/>
              <w:right w:val="nil"/>
            </w:tcBorders>
            <w:shd w:val="clear" w:color="auto" w:fill="auto"/>
            <w:noWrap/>
            <w:vAlign w:val="center"/>
            <w:hideMark/>
          </w:tcPr>
          <w:p w14:paraId="475AFADB"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Reference</w:t>
            </w:r>
          </w:p>
        </w:tc>
      </w:tr>
      <w:tr w:rsidR="003B519F" w:rsidRPr="003446E8" w14:paraId="4C9F4823" w14:textId="77777777" w:rsidTr="003B519F">
        <w:trPr>
          <w:trHeight w:val="500"/>
        </w:trPr>
        <w:tc>
          <w:tcPr>
            <w:tcW w:w="107" w:type="pct"/>
            <w:tcBorders>
              <w:top w:val="nil"/>
              <w:left w:val="nil"/>
              <w:bottom w:val="nil"/>
              <w:right w:val="nil"/>
            </w:tcBorders>
            <w:shd w:val="clear" w:color="auto" w:fill="auto"/>
            <w:noWrap/>
            <w:vAlign w:val="center"/>
            <w:hideMark/>
          </w:tcPr>
          <w:p w14:paraId="76BF9EA0" w14:textId="77777777" w:rsidR="003446E8" w:rsidRPr="003446E8" w:rsidRDefault="003446E8" w:rsidP="003446E8">
            <w:pPr>
              <w:jc w:val="center"/>
              <w:rPr>
                <w:rFonts w:ascii="Times New Roman" w:eastAsia="Times New Roman" w:hAnsi="Times New Roman" w:cs="Times New Roman"/>
                <w:color w:val="000000"/>
                <w:sz w:val="22"/>
                <w:szCs w:val="22"/>
              </w:rPr>
            </w:pPr>
          </w:p>
        </w:tc>
        <w:tc>
          <w:tcPr>
            <w:tcW w:w="1588" w:type="pct"/>
            <w:tcBorders>
              <w:top w:val="nil"/>
              <w:left w:val="nil"/>
              <w:bottom w:val="nil"/>
              <w:right w:val="nil"/>
            </w:tcBorders>
            <w:shd w:val="clear" w:color="auto" w:fill="auto"/>
            <w:noWrap/>
            <w:vAlign w:val="center"/>
            <w:hideMark/>
          </w:tcPr>
          <w:p w14:paraId="303546B4" w14:textId="77777777" w:rsidR="003446E8" w:rsidRPr="003446E8" w:rsidRDefault="003446E8" w:rsidP="003446E8">
            <w:pPr>
              <w:rPr>
                <w:rFonts w:ascii="TimesNewRomanPSMT" w:eastAsia="Times New Roman" w:hAnsi="TimesNewRomanPSMT" w:cs="TimesNewRomanPSMT"/>
                <w:b/>
                <w:bCs/>
                <w:color w:val="000000"/>
                <w:sz w:val="22"/>
                <w:szCs w:val="22"/>
              </w:rPr>
            </w:pPr>
            <w:r w:rsidRPr="003446E8">
              <w:rPr>
                <w:rFonts w:ascii="TimesNewRomanPSMT" w:eastAsia="Times New Roman" w:hAnsi="TimesNewRomanPSMT" w:cs="TimesNewRomanPSMT"/>
                <w:b/>
                <w:bCs/>
                <w:color w:val="000000"/>
                <w:sz w:val="22"/>
                <w:szCs w:val="22"/>
              </w:rPr>
              <w:t>Shockable rhythm</w:t>
            </w:r>
          </w:p>
        </w:tc>
        <w:tc>
          <w:tcPr>
            <w:tcW w:w="536" w:type="pct"/>
            <w:tcBorders>
              <w:top w:val="nil"/>
              <w:left w:val="nil"/>
              <w:bottom w:val="nil"/>
              <w:right w:val="nil"/>
            </w:tcBorders>
            <w:shd w:val="clear" w:color="auto" w:fill="auto"/>
            <w:noWrap/>
            <w:vAlign w:val="center"/>
            <w:hideMark/>
          </w:tcPr>
          <w:p w14:paraId="06E6347F"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7/9</w:t>
            </w:r>
          </w:p>
        </w:tc>
        <w:tc>
          <w:tcPr>
            <w:tcW w:w="474" w:type="pct"/>
            <w:tcBorders>
              <w:top w:val="nil"/>
              <w:left w:val="nil"/>
              <w:bottom w:val="nil"/>
              <w:right w:val="nil"/>
            </w:tcBorders>
            <w:shd w:val="clear" w:color="auto" w:fill="auto"/>
            <w:noWrap/>
            <w:vAlign w:val="center"/>
            <w:hideMark/>
          </w:tcPr>
          <w:p w14:paraId="48789C17"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(77.8)</w:t>
            </w:r>
          </w:p>
        </w:tc>
        <w:tc>
          <w:tcPr>
            <w:tcW w:w="1083" w:type="pct"/>
            <w:tcBorders>
              <w:top w:val="nil"/>
              <w:left w:val="nil"/>
              <w:bottom w:val="nil"/>
              <w:right w:val="nil"/>
            </w:tcBorders>
            <w:shd w:val="clear" w:color="auto" w:fill="auto"/>
            <w:noWrap/>
            <w:vAlign w:val="center"/>
            <w:hideMark/>
          </w:tcPr>
          <w:p w14:paraId="560901C9"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18.84 [3.83–92.62]</w:t>
            </w:r>
          </w:p>
        </w:tc>
        <w:tc>
          <w:tcPr>
            <w:tcW w:w="1212" w:type="pct"/>
            <w:tcBorders>
              <w:top w:val="nil"/>
              <w:left w:val="nil"/>
              <w:bottom w:val="nil"/>
              <w:right w:val="nil"/>
            </w:tcBorders>
            <w:shd w:val="clear" w:color="auto" w:fill="auto"/>
            <w:noWrap/>
            <w:vAlign w:val="center"/>
            <w:hideMark/>
          </w:tcPr>
          <w:p w14:paraId="32965749"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8.68 [1.11–68.18]</w:t>
            </w:r>
          </w:p>
        </w:tc>
      </w:tr>
      <w:tr w:rsidR="003B519F" w:rsidRPr="003446E8" w14:paraId="20EDF1FE" w14:textId="77777777" w:rsidTr="00EB518A">
        <w:trPr>
          <w:trHeight w:val="500"/>
        </w:trPr>
        <w:tc>
          <w:tcPr>
            <w:tcW w:w="1695" w:type="pct"/>
            <w:gridSpan w:val="2"/>
            <w:tcBorders>
              <w:top w:val="nil"/>
              <w:left w:val="nil"/>
              <w:bottom w:val="single" w:sz="12" w:space="0" w:color="auto"/>
              <w:right w:val="nil"/>
            </w:tcBorders>
            <w:shd w:val="clear" w:color="auto" w:fill="auto"/>
            <w:noWrap/>
            <w:vAlign w:val="center"/>
            <w:hideMark/>
          </w:tcPr>
          <w:p w14:paraId="159F3E89" w14:textId="034C9F57" w:rsidR="003446E8" w:rsidRPr="00DA75A2" w:rsidRDefault="00DA75A2" w:rsidP="003446E8">
            <w:pPr>
              <w:rPr>
                <w:rFonts w:ascii="Times New Roman" w:eastAsia="Times New Roman" w:hAnsi="Times New Roman" w:cs="Times New Roman"/>
                <w:b/>
                <w:bCs/>
                <w:color w:val="000000"/>
                <w:sz w:val="22"/>
                <w:szCs w:val="22"/>
              </w:rPr>
            </w:pPr>
            <w:r w:rsidRPr="00DA75A2">
              <w:rPr>
                <w:rFonts w:ascii="Times New Roman" w:eastAsia="Times New Roman" w:hAnsi="Times New Roman" w:cs="Times New Roman"/>
                <w:b/>
                <w:bCs/>
                <w:color w:val="000000"/>
                <w:sz w:val="22"/>
                <w:szCs w:val="22"/>
              </w:rPr>
              <w:t>The COVID-19 safety protocol</w:t>
            </w:r>
            <w:r w:rsidR="008F2EB5" w:rsidRPr="00DA75A2">
              <w:rPr>
                <w:rFonts w:ascii="Times New Roman" w:eastAsia="Times New Roman" w:hAnsi="Times New Roman" w:cs="Times New Roman"/>
                <w:b/>
                <w:bCs/>
                <w:color w:val="000000"/>
                <w:sz w:val="22"/>
                <w:szCs w:val="22"/>
              </w:rPr>
              <w:t xml:space="preserve"> (Yes)</w:t>
            </w:r>
          </w:p>
        </w:tc>
        <w:tc>
          <w:tcPr>
            <w:tcW w:w="536" w:type="pct"/>
            <w:tcBorders>
              <w:top w:val="nil"/>
              <w:left w:val="nil"/>
              <w:bottom w:val="single" w:sz="12" w:space="0" w:color="auto"/>
              <w:right w:val="nil"/>
            </w:tcBorders>
            <w:shd w:val="clear" w:color="auto" w:fill="auto"/>
            <w:noWrap/>
            <w:vAlign w:val="center"/>
            <w:hideMark/>
          </w:tcPr>
          <w:p w14:paraId="192EBCC1"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25/176</w:t>
            </w:r>
          </w:p>
        </w:tc>
        <w:tc>
          <w:tcPr>
            <w:tcW w:w="474" w:type="pct"/>
            <w:tcBorders>
              <w:top w:val="nil"/>
              <w:left w:val="nil"/>
              <w:bottom w:val="single" w:sz="12" w:space="0" w:color="auto"/>
              <w:right w:val="nil"/>
            </w:tcBorders>
            <w:shd w:val="clear" w:color="auto" w:fill="auto"/>
            <w:noWrap/>
            <w:vAlign w:val="center"/>
            <w:hideMark/>
          </w:tcPr>
          <w:p w14:paraId="310BE752"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(14.2)</w:t>
            </w:r>
          </w:p>
        </w:tc>
        <w:tc>
          <w:tcPr>
            <w:tcW w:w="1083" w:type="pct"/>
            <w:tcBorders>
              <w:top w:val="nil"/>
              <w:left w:val="nil"/>
              <w:bottom w:val="single" w:sz="12" w:space="0" w:color="auto"/>
              <w:right w:val="nil"/>
            </w:tcBorders>
            <w:shd w:val="clear" w:color="auto" w:fill="auto"/>
            <w:noWrap/>
            <w:vAlign w:val="center"/>
            <w:hideMark/>
          </w:tcPr>
          <w:p w14:paraId="30B5F8E6"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0.72 [0.43–1.21]</w:t>
            </w:r>
          </w:p>
        </w:tc>
        <w:tc>
          <w:tcPr>
            <w:tcW w:w="1212" w:type="pct"/>
            <w:tcBorders>
              <w:top w:val="nil"/>
              <w:left w:val="nil"/>
              <w:bottom w:val="single" w:sz="12" w:space="0" w:color="auto"/>
              <w:right w:val="nil"/>
            </w:tcBorders>
            <w:shd w:val="clear" w:color="auto" w:fill="auto"/>
            <w:noWrap/>
            <w:vAlign w:val="center"/>
            <w:hideMark/>
          </w:tcPr>
          <w:p w14:paraId="501A6DAA" w14:textId="77777777" w:rsidR="003446E8" w:rsidRPr="003446E8" w:rsidRDefault="003446E8" w:rsidP="003446E8">
            <w:pPr>
              <w:jc w:val="center"/>
              <w:rPr>
                <w:rFonts w:ascii="Times New Roman" w:eastAsia="Times New Roman" w:hAnsi="Times New Roman" w:cs="Times New Roman"/>
                <w:color w:val="000000"/>
                <w:sz w:val="22"/>
                <w:szCs w:val="22"/>
              </w:rPr>
            </w:pPr>
            <w:r w:rsidRPr="003446E8">
              <w:rPr>
                <w:rFonts w:ascii="Times New Roman" w:eastAsia="Times New Roman" w:hAnsi="Times New Roman" w:cs="Times New Roman"/>
                <w:color w:val="000000"/>
                <w:sz w:val="22"/>
                <w:szCs w:val="22"/>
              </w:rPr>
              <w:t>0.61 [0.32–1.18]</w:t>
            </w:r>
          </w:p>
        </w:tc>
      </w:tr>
    </w:tbl>
    <w:p w14:paraId="5899CC4A" w14:textId="77777777" w:rsidR="004A34FF" w:rsidRDefault="004A34FF" w:rsidP="00021435">
      <w:pPr>
        <w:rPr>
          <w:rFonts w:ascii="Times New Roman" w:hAnsi="Times New Roman" w:cs="Times New Roman"/>
          <w:b/>
          <w:bCs/>
        </w:rPr>
      </w:pPr>
    </w:p>
    <w:p w14:paraId="0C1F0549" w14:textId="1B4734B5" w:rsidR="007229A7" w:rsidRDefault="003054AF" w:rsidP="00021435">
      <w:pPr>
        <w:rPr>
          <w:rFonts w:ascii="Times New Roman" w:hAnsi="Times New Roman" w:cs="Times New Roman"/>
          <w:bCs/>
        </w:rPr>
      </w:pPr>
      <w:r>
        <w:rPr>
          <w:rFonts w:ascii="Times New Roman" w:hAnsi="Times New Roman" w:cs="Times New Roman"/>
          <w:bCs/>
        </w:rPr>
        <w:t>C</w:t>
      </w:r>
      <w:r w:rsidRPr="007229A7">
        <w:rPr>
          <w:rFonts w:ascii="Times New Roman" w:hAnsi="Times New Roman" w:cs="Times New Roman"/>
          <w:bCs/>
        </w:rPr>
        <w:t>onfounding variables includ</w:t>
      </w:r>
      <w:r>
        <w:rPr>
          <w:rFonts w:ascii="Times New Roman" w:hAnsi="Times New Roman" w:cs="Times New Roman"/>
          <w:bCs/>
        </w:rPr>
        <w:t>ed</w:t>
      </w:r>
      <w:r w:rsidRPr="007229A7">
        <w:rPr>
          <w:rFonts w:ascii="Times New Roman" w:hAnsi="Times New Roman" w:cs="Times New Roman"/>
          <w:bCs/>
        </w:rPr>
        <w:t xml:space="preserve"> resuscitation under </w:t>
      </w:r>
      <w:r>
        <w:rPr>
          <w:rFonts w:ascii="Times New Roman" w:hAnsi="Times New Roman" w:cs="Times New Roman"/>
          <w:bCs/>
        </w:rPr>
        <w:t xml:space="preserve">the </w:t>
      </w:r>
      <w:r w:rsidRPr="007229A7">
        <w:rPr>
          <w:rFonts w:ascii="Times New Roman" w:hAnsi="Times New Roman" w:cs="Times New Roman"/>
          <w:bCs/>
        </w:rPr>
        <w:t>COVID-19</w:t>
      </w:r>
      <w:r>
        <w:rPr>
          <w:rFonts w:ascii="Times New Roman" w:hAnsi="Times New Roman" w:cs="Times New Roman"/>
          <w:bCs/>
        </w:rPr>
        <w:t xml:space="preserve"> safety protocol</w:t>
      </w:r>
      <w:r w:rsidRPr="007229A7">
        <w:rPr>
          <w:rFonts w:ascii="Times New Roman" w:hAnsi="Times New Roman" w:cs="Times New Roman"/>
          <w:bCs/>
        </w:rPr>
        <w:t>, age, presence of witness, presence of bystander CPR, initial cardiac rhythm at the scene, call–hospital interval, and the first documented cardiac rhythm at hospital arrival.</w:t>
      </w:r>
      <w:r>
        <w:rPr>
          <w:rFonts w:ascii="Times New Roman" w:hAnsi="Times New Roman" w:cs="Times New Roman"/>
          <w:bCs/>
        </w:rPr>
        <w:t xml:space="preserve"> </w:t>
      </w:r>
      <w:r w:rsidR="004C118A">
        <w:rPr>
          <w:rFonts w:ascii="Times New Roman" w:hAnsi="Times New Roman" w:cs="Times New Roman"/>
          <w:bCs/>
        </w:rPr>
        <w:t>CI, confidence interval</w:t>
      </w:r>
      <w:r w:rsidR="009F39E9">
        <w:rPr>
          <w:rFonts w:ascii="Times New Roman" w:hAnsi="Times New Roman" w:cs="Times New Roman"/>
          <w:bCs/>
        </w:rPr>
        <w:t xml:space="preserve">; </w:t>
      </w:r>
      <w:r w:rsidR="001938C5">
        <w:rPr>
          <w:rFonts w:ascii="Times New Roman" w:hAnsi="Times New Roman" w:cs="Times New Roman" w:hint="eastAsia"/>
          <w:bCs/>
        </w:rPr>
        <w:t>COVID</w:t>
      </w:r>
      <w:r w:rsidR="001938C5">
        <w:rPr>
          <w:rFonts w:ascii="Times New Roman" w:hAnsi="Times New Roman" w:cs="Times New Roman"/>
          <w:bCs/>
        </w:rPr>
        <w:t xml:space="preserve">-19, </w:t>
      </w:r>
      <w:r w:rsidR="001938C5">
        <w:rPr>
          <w:rFonts w:ascii="Times New Roman" w:hAnsi="Times New Roman"/>
        </w:rPr>
        <w:t xml:space="preserve">coronavirus 2019; </w:t>
      </w:r>
      <w:r w:rsidR="009F39E9">
        <w:rPr>
          <w:rFonts w:ascii="Times New Roman" w:hAnsi="Times New Roman" w:cs="Times New Roman"/>
          <w:bCs/>
        </w:rPr>
        <w:t xml:space="preserve">CPR, cardiopulmonary resuscitation; OR, </w:t>
      </w:r>
      <w:r w:rsidR="009F39E9" w:rsidRPr="00550E92">
        <w:rPr>
          <w:rFonts w:ascii="Times New Roman" w:hAnsi="Times New Roman" w:cs="Times New Roman"/>
          <w:bCs/>
        </w:rPr>
        <w:t>odds</w:t>
      </w:r>
      <w:r w:rsidR="009F39E9">
        <w:rPr>
          <w:rFonts w:ascii="Times New Roman" w:hAnsi="Times New Roman" w:cs="Times New Roman"/>
          <w:bCs/>
        </w:rPr>
        <w:t xml:space="preserve"> ratio</w:t>
      </w:r>
    </w:p>
    <w:p w14:paraId="1D1A7D2A" w14:textId="77777777" w:rsidR="007229A7" w:rsidRDefault="007229A7" w:rsidP="00021435">
      <w:pPr>
        <w:rPr>
          <w:rFonts w:ascii="Times New Roman" w:hAnsi="Times New Roman" w:cs="Times New Roman"/>
          <w:bCs/>
        </w:rPr>
      </w:pPr>
    </w:p>
    <w:p w14:paraId="2F832241" w14:textId="77777777" w:rsidR="00D5466D" w:rsidRDefault="00D5466D" w:rsidP="00021435">
      <w:pPr>
        <w:rPr>
          <w:rFonts w:ascii="Times New Roman" w:hAnsi="Times New Roman" w:cs="Times New Roman"/>
          <w:bCs/>
        </w:rPr>
      </w:pPr>
    </w:p>
    <w:p w14:paraId="44DEAE14" w14:textId="77777777" w:rsidR="00D5466D" w:rsidRPr="00EF5739" w:rsidRDefault="00D5466D" w:rsidP="00D5466D">
      <w:pPr>
        <w:rPr>
          <w:rFonts w:ascii="Times New Roman" w:hAnsi="Times New Roman" w:cs="Times New Roman"/>
          <w:b/>
          <w:bCs/>
        </w:rPr>
      </w:pPr>
      <w:r w:rsidRPr="00E3420A">
        <w:rPr>
          <w:rFonts w:ascii="Times New Roman" w:hAnsi="Times New Roman" w:cs="Times New Roman"/>
          <w:b/>
          <w:bCs/>
        </w:rPr>
        <w:t>References</w:t>
      </w:r>
    </w:p>
    <w:p w14:paraId="3846C415" w14:textId="77777777" w:rsidR="00EF7711" w:rsidRDefault="00EF7711" w:rsidP="00EF7711">
      <w:pPr>
        <w:ind w:left="450" w:hanging="450"/>
        <w:rPr>
          <w:rFonts w:ascii="Times New Roman" w:hAnsi="Times New Roman" w:cs="Times New Roman"/>
          <w:noProof/>
        </w:rPr>
      </w:pPr>
      <w:r>
        <w:rPr>
          <w:rFonts w:ascii="Times New Roman" w:hAnsi="Times New Roman" w:cs="Times New Roman"/>
          <w:noProof/>
        </w:rPr>
        <w:t>1.</w:t>
      </w:r>
      <w:r>
        <w:rPr>
          <w:rFonts w:ascii="Times New Roman" w:hAnsi="Times New Roman" w:cs="Times New Roman"/>
          <w:noProof/>
        </w:rPr>
        <w:tab/>
      </w:r>
      <w:r w:rsidRPr="00D93345">
        <w:rPr>
          <w:rFonts w:ascii="Times New Roman" w:hAnsi="Times New Roman" w:cs="Times New Roman"/>
          <w:noProof/>
        </w:rPr>
        <w:t>Perkins GD, Morley PT, Nolan JP, Soar J, Berg K, Olasveengen T, et al. International Liaison Committee on Resuscitation: COVID-19 consensus on science, treatment recommendations and task force insights. Resuscitation. 2020;151:145</w:t>
      </w:r>
      <w:r>
        <w:rPr>
          <w:rFonts w:ascii="Times New Roman" w:hAnsi="Times New Roman" w:cs="Times New Roman"/>
          <w:noProof/>
        </w:rPr>
        <w:t>–</w:t>
      </w:r>
      <w:r w:rsidRPr="00D93345">
        <w:rPr>
          <w:rFonts w:ascii="Times New Roman" w:hAnsi="Times New Roman" w:cs="Times New Roman"/>
          <w:noProof/>
        </w:rPr>
        <w:t>7.</w:t>
      </w:r>
    </w:p>
    <w:p w14:paraId="0DDD1F2A" w14:textId="77777777" w:rsidR="00EF7711" w:rsidRDefault="00EF7711" w:rsidP="00EF7711">
      <w:pPr>
        <w:ind w:left="450" w:hanging="450"/>
        <w:rPr>
          <w:rFonts w:ascii="Times New Roman" w:hAnsi="Times New Roman" w:cs="Times New Roman"/>
          <w:noProof/>
        </w:rPr>
      </w:pPr>
      <w:r>
        <w:rPr>
          <w:rFonts w:ascii="Times New Roman" w:hAnsi="Times New Roman" w:cs="Times New Roman"/>
          <w:noProof/>
        </w:rPr>
        <w:t>2.</w:t>
      </w:r>
      <w:r>
        <w:rPr>
          <w:rFonts w:ascii="Times New Roman" w:hAnsi="Times New Roman" w:cs="Times New Roman"/>
          <w:noProof/>
        </w:rPr>
        <w:tab/>
      </w:r>
      <w:r w:rsidRPr="00802D38">
        <w:rPr>
          <w:rFonts w:ascii="Times New Roman" w:hAnsi="Times New Roman" w:cs="Times New Roman"/>
          <w:noProof/>
        </w:rPr>
        <w:t>Edelson DP, Sasson C, Chan PS, et al. Interim guidance for basic and advanced life support in adults, children, and neonates with suspected or confirmed COVID-19: From the Emergency Cardiovascular Care Committee and Get With The Guidelines-Resuscitation Adult and Pediatric Task Forces of the American Heart Associ</w:t>
      </w:r>
      <w:r>
        <w:rPr>
          <w:rFonts w:ascii="Times New Roman" w:hAnsi="Times New Roman" w:cs="Times New Roman"/>
          <w:noProof/>
        </w:rPr>
        <w:t>ation. Circulation. 2020;141</w:t>
      </w:r>
      <w:r w:rsidRPr="00802D38">
        <w:rPr>
          <w:rFonts w:ascii="Times New Roman" w:hAnsi="Times New Roman" w:cs="Times New Roman"/>
          <w:noProof/>
        </w:rPr>
        <w:t>:e933-e43.</w:t>
      </w:r>
    </w:p>
    <w:p w14:paraId="32ADA741" w14:textId="0308F60E" w:rsidR="00D5466D" w:rsidRDefault="00EF7711" w:rsidP="00EF7711">
      <w:pPr>
        <w:rPr>
          <w:rFonts w:ascii="Times New Roman" w:hAnsi="Times New Roman" w:cs="Times New Roman"/>
        </w:rPr>
      </w:pPr>
      <w:r>
        <w:rPr>
          <w:rFonts w:ascii="Times New Roman" w:hAnsi="Times New Roman" w:cs="Times New Roman"/>
          <w:noProof/>
        </w:rPr>
        <w:t xml:space="preserve">3. </w:t>
      </w:r>
      <w:r>
        <w:rPr>
          <w:rFonts w:ascii="Times New Roman" w:hAnsi="Times New Roman" w:cs="Times New Roman" w:hint="eastAsia"/>
          <w:noProof/>
        </w:rPr>
        <w:t xml:space="preserve"> </w:t>
      </w:r>
      <w:bookmarkStart w:id="1" w:name="_GoBack"/>
      <w:bookmarkEnd w:id="1"/>
      <w:r w:rsidRPr="00802D38">
        <w:rPr>
          <w:rFonts w:ascii="Times New Roman" w:hAnsi="Times New Roman" w:cs="Times New Roman"/>
          <w:noProof/>
        </w:rPr>
        <w:t>Nolan JP, Monsieurs KG, Bossaert L, et al. European Resuscitation Council COVID-19 guidelines executive summary. Resuscitation. 2020;153:45</w:t>
      </w:r>
      <w:r>
        <w:rPr>
          <w:rFonts w:ascii="Times New Roman" w:hAnsi="Times New Roman" w:cs="Times New Roman"/>
          <w:noProof/>
        </w:rPr>
        <w:t>–</w:t>
      </w:r>
      <w:r w:rsidRPr="00802D38">
        <w:rPr>
          <w:rFonts w:ascii="Times New Roman" w:hAnsi="Times New Roman" w:cs="Times New Roman"/>
          <w:noProof/>
        </w:rPr>
        <w:t>55.</w:t>
      </w:r>
    </w:p>
    <w:p w14:paraId="54C5D73A" w14:textId="77777777" w:rsidR="00D5466D" w:rsidRDefault="00D5466D" w:rsidP="00021435">
      <w:pPr>
        <w:rPr>
          <w:rFonts w:ascii="Times New Roman" w:hAnsi="Times New Roman" w:cs="Times New Roman"/>
          <w:bCs/>
        </w:rPr>
      </w:pPr>
    </w:p>
    <w:sectPr w:rsidR="00D5466D" w:rsidSect="00F62203">
      <w:pgSz w:w="11906" w:h="16838"/>
      <w:pgMar w:top="720" w:right="720" w:bottom="720" w:left="720" w:header="851" w:footer="992" w:gutter="0"/>
      <w:cols w:space="425"/>
      <w:docGrid w:type="lines"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D8B80E" w16cex:dateUtc="2021-02-18T00:55:00Z"/>
  <w16cex:commentExtensible w16cex:durableId="23D8B866" w16cex:dateUtc="2021-02-18T00:5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181FBEF" w16cid:durableId="23D8B80E"/>
  <w16cid:commentId w16cid:paraId="2AC5AE83" w16cid:durableId="23D8B86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游明朝">
    <w:charset w:val="80"/>
    <w:family w:val="auto"/>
    <w:pitch w:val="variable"/>
    <w:sig w:usb0="800002E7" w:usb1="2AC7FCFF"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ＭＳ Ｐゴシック">
    <w:charset w:val="80"/>
    <w:family w:val="auto"/>
    <w:pitch w:val="variable"/>
    <w:sig w:usb0="E00002FF" w:usb1="6AC7FDFB" w:usb2="08000012" w:usb3="00000000" w:csb0="0002009F" w:csb1="00000000"/>
  </w:font>
  <w:font w:name="Al Bayan">
    <w:charset w:val="B2"/>
    <w:family w:val="auto"/>
    <w:pitch w:val="variable"/>
    <w:sig w:usb0="00002001" w:usb1="00000000" w:usb2="00000008" w:usb3="00000000" w:csb0="00000040" w:csb1="00000000"/>
  </w:font>
  <w:font w:name="ＭＳ 明朝">
    <w:charset w:val="80"/>
    <w:family w:val="auto"/>
    <w:pitch w:val="variable"/>
    <w:sig w:usb0="E00002FF" w:usb1="6AC7FDFB" w:usb2="08000012" w:usb3="00000000" w:csb0="0002009F" w:csb1="00000000"/>
  </w:font>
  <w:font w:name="游ゴシック">
    <w:charset w:val="80"/>
    <w:family w:val="auto"/>
    <w:pitch w:val="variable"/>
    <w:sig w:usb0="E00002FF" w:usb1="2AC7FDFF" w:usb2="00000016" w:usb3="00000000" w:csb0="0002009F" w:csb1="00000000"/>
  </w:font>
  <w:font w:name="MS Mincho">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TimesNewRomanPSMT">
    <w:altName w:val="Times New Roman"/>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游ゴシック Light">
    <w:charset w:val="80"/>
    <w:family w:val="auto"/>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3"/>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Al Bayan&lt;/FontName&gt;&lt;FontSize&gt;10&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F62203"/>
    <w:rsid w:val="00021435"/>
    <w:rsid w:val="000247E3"/>
    <w:rsid w:val="00026209"/>
    <w:rsid w:val="00041E0D"/>
    <w:rsid w:val="00060BDE"/>
    <w:rsid w:val="00075CD4"/>
    <w:rsid w:val="000811F4"/>
    <w:rsid w:val="000949E1"/>
    <w:rsid w:val="000A54F4"/>
    <w:rsid w:val="000A72D0"/>
    <w:rsid w:val="000C55E9"/>
    <w:rsid w:val="000D169F"/>
    <w:rsid w:val="00117495"/>
    <w:rsid w:val="0015530D"/>
    <w:rsid w:val="001622DD"/>
    <w:rsid w:val="00162E16"/>
    <w:rsid w:val="00184072"/>
    <w:rsid w:val="001938C5"/>
    <w:rsid w:val="001A7759"/>
    <w:rsid w:val="001B5506"/>
    <w:rsid w:val="0020138A"/>
    <w:rsid w:val="00204C44"/>
    <w:rsid w:val="00215CC3"/>
    <w:rsid w:val="00236D08"/>
    <w:rsid w:val="0026284A"/>
    <w:rsid w:val="00276248"/>
    <w:rsid w:val="00276972"/>
    <w:rsid w:val="0028197E"/>
    <w:rsid w:val="0029578C"/>
    <w:rsid w:val="002A4C11"/>
    <w:rsid w:val="002A5A6F"/>
    <w:rsid w:val="002B3CCD"/>
    <w:rsid w:val="002E28BA"/>
    <w:rsid w:val="002E421F"/>
    <w:rsid w:val="00302C89"/>
    <w:rsid w:val="00304D13"/>
    <w:rsid w:val="003054AF"/>
    <w:rsid w:val="0031713A"/>
    <w:rsid w:val="003173B0"/>
    <w:rsid w:val="00322566"/>
    <w:rsid w:val="003446E8"/>
    <w:rsid w:val="0038291A"/>
    <w:rsid w:val="003B519F"/>
    <w:rsid w:val="003B5441"/>
    <w:rsid w:val="003B740D"/>
    <w:rsid w:val="003C6C41"/>
    <w:rsid w:val="003D0AE3"/>
    <w:rsid w:val="003D6F79"/>
    <w:rsid w:val="003E1869"/>
    <w:rsid w:val="003F0834"/>
    <w:rsid w:val="003F1261"/>
    <w:rsid w:val="003F1CFA"/>
    <w:rsid w:val="003F1E00"/>
    <w:rsid w:val="00444117"/>
    <w:rsid w:val="00450B2C"/>
    <w:rsid w:val="00463100"/>
    <w:rsid w:val="004631B2"/>
    <w:rsid w:val="00481A63"/>
    <w:rsid w:val="0048371E"/>
    <w:rsid w:val="004967F5"/>
    <w:rsid w:val="004A138D"/>
    <w:rsid w:val="004A34FF"/>
    <w:rsid w:val="004B30CD"/>
    <w:rsid w:val="004C118A"/>
    <w:rsid w:val="004C1B96"/>
    <w:rsid w:val="004C4B02"/>
    <w:rsid w:val="0050749F"/>
    <w:rsid w:val="00530C59"/>
    <w:rsid w:val="00550E92"/>
    <w:rsid w:val="00571270"/>
    <w:rsid w:val="0058212E"/>
    <w:rsid w:val="005958C1"/>
    <w:rsid w:val="005B2123"/>
    <w:rsid w:val="005B3106"/>
    <w:rsid w:val="005D1D56"/>
    <w:rsid w:val="005D2A87"/>
    <w:rsid w:val="005E2B60"/>
    <w:rsid w:val="006027F3"/>
    <w:rsid w:val="00616E08"/>
    <w:rsid w:val="0064134D"/>
    <w:rsid w:val="00650DB4"/>
    <w:rsid w:val="006604A1"/>
    <w:rsid w:val="00662379"/>
    <w:rsid w:val="0067356F"/>
    <w:rsid w:val="006B7174"/>
    <w:rsid w:val="006B7ACD"/>
    <w:rsid w:val="006C678C"/>
    <w:rsid w:val="006D56D5"/>
    <w:rsid w:val="006E2BA4"/>
    <w:rsid w:val="00716A38"/>
    <w:rsid w:val="007229A7"/>
    <w:rsid w:val="00747A5C"/>
    <w:rsid w:val="0076087F"/>
    <w:rsid w:val="007642D4"/>
    <w:rsid w:val="00772506"/>
    <w:rsid w:val="0077778F"/>
    <w:rsid w:val="007C5E98"/>
    <w:rsid w:val="007F17F8"/>
    <w:rsid w:val="00802D38"/>
    <w:rsid w:val="00806B9D"/>
    <w:rsid w:val="008166C1"/>
    <w:rsid w:val="008166E6"/>
    <w:rsid w:val="008237EE"/>
    <w:rsid w:val="00840210"/>
    <w:rsid w:val="008505AC"/>
    <w:rsid w:val="008615C9"/>
    <w:rsid w:val="00861E21"/>
    <w:rsid w:val="00871E3A"/>
    <w:rsid w:val="00881570"/>
    <w:rsid w:val="00882781"/>
    <w:rsid w:val="008A4131"/>
    <w:rsid w:val="008B1967"/>
    <w:rsid w:val="008C3E21"/>
    <w:rsid w:val="008F2EB5"/>
    <w:rsid w:val="00910575"/>
    <w:rsid w:val="009179D8"/>
    <w:rsid w:val="0092787A"/>
    <w:rsid w:val="00951D1E"/>
    <w:rsid w:val="0095557F"/>
    <w:rsid w:val="009725B0"/>
    <w:rsid w:val="00973081"/>
    <w:rsid w:val="009820B3"/>
    <w:rsid w:val="00987ABB"/>
    <w:rsid w:val="009A016C"/>
    <w:rsid w:val="009C2178"/>
    <w:rsid w:val="009D382C"/>
    <w:rsid w:val="009D4F40"/>
    <w:rsid w:val="009E723B"/>
    <w:rsid w:val="009F39E9"/>
    <w:rsid w:val="00A004BE"/>
    <w:rsid w:val="00A052A4"/>
    <w:rsid w:val="00A13066"/>
    <w:rsid w:val="00A23668"/>
    <w:rsid w:val="00A567D7"/>
    <w:rsid w:val="00A87154"/>
    <w:rsid w:val="00A92842"/>
    <w:rsid w:val="00A9414D"/>
    <w:rsid w:val="00A97483"/>
    <w:rsid w:val="00AA03AA"/>
    <w:rsid w:val="00AA483B"/>
    <w:rsid w:val="00AD2E15"/>
    <w:rsid w:val="00AF413C"/>
    <w:rsid w:val="00B04408"/>
    <w:rsid w:val="00B17B10"/>
    <w:rsid w:val="00B33B0B"/>
    <w:rsid w:val="00B4336D"/>
    <w:rsid w:val="00B6622D"/>
    <w:rsid w:val="00B71EE4"/>
    <w:rsid w:val="00B84A9F"/>
    <w:rsid w:val="00B95448"/>
    <w:rsid w:val="00BA183B"/>
    <w:rsid w:val="00BC0AD7"/>
    <w:rsid w:val="00BC0F00"/>
    <w:rsid w:val="00BD523A"/>
    <w:rsid w:val="00C14140"/>
    <w:rsid w:val="00C42026"/>
    <w:rsid w:val="00C5279B"/>
    <w:rsid w:val="00C60164"/>
    <w:rsid w:val="00C642CC"/>
    <w:rsid w:val="00C72B8B"/>
    <w:rsid w:val="00C80E11"/>
    <w:rsid w:val="00C92F31"/>
    <w:rsid w:val="00CA0636"/>
    <w:rsid w:val="00CB4A16"/>
    <w:rsid w:val="00CC14D3"/>
    <w:rsid w:val="00D03BF4"/>
    <w:rsid w:val="00D0723C"/>
    <w:rsid w:val="00D11FED"/>
    <w:rsid w:val="00D13648"/>
    <w:rsid w:val="00D25501"/>
    <w:rsid w:val="00D537B2"/>
    <w:rsid w:val="00D5466D"/>
    <w:rsid w:val="00D70BF2"/>
    <w:rsid w:val="00D755EA"/>
    <w:rsid w:val="00D900B4"/>
    <w:rsid w:val="00D93345"/>
    <w:rsid w:val="00DA75A2"/>
    <w:rsid w:val="00DB058D"/>
    <w:rsid w:val="00DD0675"/>
    <w:rsid w:val="00DD4882"/>
    <w:rsid w:val="00DE2E66"/>
    <w:rsid w:val="00DE6F74"/>
    <w:rsid w:val="00DF2CB2"/>
    <w:rsid w:val="00E0206F"/>
    <w:rsid w:val="00E108DA"/>
    <w:rsid w:val="00E13497"/>
    <w:rsid w:val="00E33D7C"/>
    <w:rsid w:val="00E3420A"/>
    <w:rsid w:val="00E47372"/>
    <w:rsid w:val="00E57A11"/>
    <w:rsid w:val="00E7220D"/>
    <w:rsid w:val="00E942D3"/>
    <w:rsid w:val="00EB518A"/>
    <w:rsid w:val="00EB6A21"/>
    <w:rsid w:val="00EE6C83"/>
    <w:rsid w:val="00EF135B"/>
    <w:rsid w:val="00EF44FA"/>
    <w:rsid w:val="00EF5739"/>
    <w:rsid w:val="00EF7711"/>
    <w:rsid w:val="00F13EDB"/>
    <w:rsid w:val="00F37686"/>
    <w:rsid w:val="00F52FAE"/>
    <w:rsid w:val="00F62203"/>
    <w:rsid w:val="00F70197"/>
    <w:rsid w:val="00F80A60"/>
    <w:rsid w:val="00F91801"/>
    <w:rsid w:val="00F93E3E"/>
    <w:rsid w:val="00F95862"/>
    <w:rsid w:val="00FB22B6"/>
    <w:rsid w:val="00FB4C3A"/>
    <w:rsid w:val="00FF7067"/>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4948767"/>
  <w15:chartTrackingRefBased/>
  <w15:docId w15:val="{333045D7-1F5E-E746-9ED1-B9FD6C465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987ABB"/>
    <w:rPr>
      <w:rFonts w:ascii="ＭＳ Ｐゴシック" w:eastAsia="ＭＳ Ｐゴシック" w:hAnsi="ＭＳ Ｐゴシック" w:cs="ＭＳ Ｐゴシック"/>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80A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dNoteBibliographyTitle">
    <w:name w:val="EndNote Bibliography Title"/>
    <w:basedOn w:val="a"/>
    <w:link w:val="EndNoteBibliographyTitle0"/>
    <w:rsid w:val="00021435"/>
    <w:pPr>
      <w:widowControl w:val="0"/>
      <w:jc w:val="center"/>
    </w:pPr>
    <w:rPr>
      <w:rFonts w:ascii="Al Bayan" w:eastAsia="游明朝" w:hAnsi="Al Bayan" w:cs="Al Bayan"/>
      <w:kern w:val="2"/>
      <w:sz w:val="20"/>
    </w:rPr>
  </w:style>
  <w:style w:type="character" w:customStyle="1" w:styleId="EndNoteBibliographyTitle0">
    <w:name w:val="EndNote Bibliography Title (文字)"/>
    <w:basedOn w:val="a0"/>
    <w:link w:val="EndNoteBibliographyTitle"/>
    <w:rsid w:val="00021435"/>
    <w:rPr>
      <w:rFonts w:ascii="Al Bayan" w:eastAsia="游明朝" w:hAnsi="Al Bayan" w:cs="Al Bayan"/>
      <w:sz w:val="20"/>
    </w:rPr>
  </w:style>
  <w:style w:type="paragraph" w:customStyle="1" w:styleId="EndNoteBibliography">
    <w:name w:val="EndNote Bibliography"/>
    <w:basedOn w:val="a"/>
    <w:link w:val="EndNoteBibliography0"/>
    <w:rsid w:val="00021435"/>
    <w:pPr>
      <w:widowControl w:val="0"/>
      <w:jc w:val="both"/>
    </w:pPr>
    <w:rPr>
      <w:rFonts w:ascii="Al Bayan" w:eastAsia="游明朝" w:hAnsi="Al Bayan" w:cs="Al Bayan"/>
      <w:kern w:val="2"/>
      <w:sz w:val="20"/>
    </w:rPr>
  </w:style>
  <w:style w:type="character" w:customStyle="1" w:styleId="EndNoteBibliography0">
    <w:name w:val="EndNote Bibliography (文字)"/>
    <w:basedOn w:val="a0"/>
    <w:link w:val="EndNoteBibliography"/>
    <w:rsid w:val="00021435"/>
    <w:rPr>
      <w:rFonts w:ascii="Al Bayan" w:eastAsia="游明朝" w:hAnsi="Al Bayan" w:cs="Al Bayan"/>
      <w:sz w:val="20"/>
    </w:rPr>
  </w:style>
  <w:style w:type="paragraph" w:styleId="a4">
    <w:name w:val="footer"/>
    <w:basedOn w:val="a"/>
    <w:link w:val="a5"/>
    <w:uiPriority w:val="99"/>
    <w:semiHidden/>
    <w:unhideWhenUsed/>
    <w:rsid w:val="003D6F79"/>
    <w:pPr>
      <w:tabs>
        <w:tab w:val="center" w:pos="4252"/>
        <w:tab w:val="right" w:pos="8504"/>
      </w:tabs>
      <w:snapToGrid w:val="0"/>
    </w:pPr>
  </w:style>
  <w:style w:type="character" w:customStyle="1" w:styleId="a5">
    <w:name w:val="フッター (文字)"/>
    <w:basedOn w:val="a0"/>
    <w:link w:val="a4"/>
    <w:uiPriority w:val="99"/>
    <w:semiHidden/>
    <w:rsid w:val="003D6F79"/>
    <w:rPr>
      <w:rFonts w:ascii="ＭＳ Ｐゴシック" w:eastAsia="ＭＳ Ｐゴシック" w:hAnsi="ＭＳ Ｐゴシック" w:cs="ＭＳ Ｐゴシック"/>
      <w:kern w:val="0"/>
      <w:sz w:val="24"/>
    </w:rPr>
  </w:style>
  <w:style w:type="character" w:styleId="a6">
    <w:name w:val="page number"/>
    <w:basedOn w:val="a0"/>
    <w:uiPriority w:val="99"/>
    <w:semiHidden/>
    <w:unhideWhenUsed/>
    <w:rsid w:val="003D6F79"/>
  </w:style>
  <w:style w:type="character" w:styleId="a7">
    <w:name w:val="Hyperlink"/>
    <w:basedOn w:val="a0"/>
    <w:uiPriority w:val="99"/>
    <w:unhideWhenUsed/>
    <w:rsid w:val="00AF413C"/>
    <w:rPr>
      <w:color w:val="0563C1" w:themeColor="hyperlink"/>
      <w:u w:val="single"/>
    </w:rPr>
  </w:style>
  <w:style w:type="character" w:customStyle="1" w:styleId="1">
    <w:name w:val="未解決のメンション1"/>
    <w:basedOn w:val="a0"/>
    <w:uiPriority w:val="99"/>
    <w:semiHidden/>
    <w:unhideWhenUsed/>
    <w:rsid w:val="00AF413C"/>
    <w:rPr>
      <w:color w:val="605E5C"/>
      <w:shd w:val="clear" w:color="auto" w:fill="E1DFDD"/>
    </w:rPr>
  </w:style>
  <w:style w:type="paragraph" w:styleId="a8">
    <w:name w:val="Balloon Text"/>
    <w:basedOn w:val="a"/>
    <w:link w:val="a9"/>
    <w:uiPriority w:val="99"/>
    <w:semiHidden/>
    <w:unhideWhenUsed/>
    <w:rsid w:val="002A4C11"/>
    <w:rPr>
      <w:rFonts w:ascii="ＭＳ 明朝" w:eastAsia="ＭＳ 明朝"/>
      <w:sz w:val="18"/>
      <w:szCs w:val="18"/>
    </w:rPr>
  </w:style>
  <w:style w:type="character" w:customStyle="1" w:styleId="a9">
    <w:name w:val="吹き出し (文字)"/>
    <w:basedOn w:val="a0"/>
    <w:link w:val="a8"/>
    <w:uiPriority w:val="99"/>
    <w:semiHidden/>
    <w:rsid w:val="002A4C11"/>
    <w:rPr>
      <w:rFonts w:ascii="ＭＳ 明朝" w:eastAsia="ＭＳ 明朝" w:hAnsi="ＭＳ Ｐゴシック" w:cs="ＭＳ Ｐゴシック"/>
      <w:kern w:val="0"/>
      <w:sz w:val="18"/>
      <w:szCs w:val="18"/>
    </w:rPr>
  </w:style>
  <w:style w:type="character" w:styleId="aa">
    <w:name w:val="annotation reference"/>
    <w:basedOn w:val="a0"/>
    <w:uiPriority w:val="99"/>
    <w:semiHidden/>
    <w:unhideWhenUsed/>
    <w:rsid w:val="00616E08"/>
    <w:rPr>
      <w:sz w:val="18"/>
      <w:szCs w:val="18"/>
    </w:rPr>
  </w:style>
  <w:style w:type="paragraph" w:styleId="ab">
    <w:name w:val="annotation text"/>
    <w:basedOn w:val="a"/>
    <w:link w:val="ac"/>
    <w:uiPriority w:val="99"/>
    <w:semiHidden/>
    <w:unhideWhenUsed/>
    <w:rsid w:val="00616E08"/>
  </w:style>
  <w:style w:type="character" w:customStyle="1" w:styleId="ac">
    <w:name w:val="コメント文字列 (文字)"/>
    <w:basedOn w:val="a0"/>
    <w:link w:val="ab"/>
    <w:uiPriority w:val="99"/>
    <w:semiHidden/>
    <w:rsid w:val="00616E08"/>
    <w:rPr>
      <w:rFonts w:ascii="ＭＳ Ｐゴシック" w:eastAsia="ＭＳ Ｐゴシック" w:hAnsi="ＭＳ Ｐゴシック" w:cs="ＭＳ Ｐゴシック"/>
      <w:kern w:val="0"/>
      <w:sz w:val="24"/>
    </w:rPr>
  </w:style>
  <w:style w:type="paragraph" w:styleId="ad">
    <w:name w:val="annotation subject"/>
    <w:basedOn w:val="ab"/>
    <w:next w:val="ab"/>
    <w:link w:val="ae"/>
    <w:uiPriority w:val="99"/>
    <w:semiHidden/>
    <w:unhideWhenUsed/>
    <w:rsid w:val="00616E08"/>
    <w:rPr>
      <w:b/>
      <w:bCs/>
    </w:rPr>
  </w:style>
  <w:style w:type="character" w:customStyle="1" w:styleId="ae">
    <w:name w:val="コメント内容 (文字)"/>
    <w:basedOn w:val="ac"/>
    <w:link w:val="ad"/>
    <w:uiPriority w:val="99"/>
    <w:semiHidden/>
    <w:rsid w:val="00616E08"/>
    <w:rPr>
      <w:rFonts w:ascii="ＭＳ Ｐゴシック" w:eastAsia="ＭＳ Ｐゴシック" w:hAnsi="ＭＳ Ｐゴシック" w:cs="ＭＳ Ｐゴシック"/>
      <w:b/>
      <w:bCs/>
      <w:kern w:val="0"/>
      <w:sz w:val="24"/>
    </w:rPr>
  </w:style>
  <w:style w:type="paragraph" w:styleId="af">
    <w:name w:val="List Paragraph"/>
    <w:basedOn w:val="a"/>
    <w:uiPriority w:val="34"/>
    <w:qFormat/>
    <w:rsid w:val="00E3420A"/>
    <w:pPr>
      <w:ind w:leftChars="400" w:left="9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7539175">
      <w:bodyDiv w:val="1"/>
      <w:marLeft w:val="0"/>
      <w:marRight w:val="0"/>
      <w:marTop w:val="0"/>
      <w:marBottom w:val="0"/>
      <w:divBdr>
        <w:top w:val="none" w:sz="0" w:space="0" w:color="auto"/>
        <w:left w:val="none" w:sz="0" w:space="0" w:color="auto"/>
        <w:bottom w:val="none" w:sz="0" w:space="0" w:color="auto"/>
        <w:right w:val="none" w:sz="0" w:space="0" w:color="auto"/>
      </w:divBdr>
      <w:divsChild>
        <w:div w:id="672030190">
          <w:marLeft w:val="0"/>
          <w:marRight w:val="0"/>
          <w:marTop w:val="0"/>
          <w:marBottom w:val="0"/>
          <w:divBdr>
            <w:top w:val="none" w:sz="0" w:space="0" w:color="auto"/>
            <w:left w:val="none" w:sz="0" w:space="0" w:color="auto"/>
            <w:bottom w:val="none" w:sz="0" w:space="0" w:color="auto"/>
            <w:right w:val="none" w:sz="0" w:space="0" w:color="auto"/>
          </w:divBdr>
          <w:divsChild>
            <w:div w:id="1511412880">
              <w:marLeft w:val="0"/>
              <w:marRight w:val="0"/>
              <w:marTop w:val="0"/>
              <w:marBottom w:val="0"/>
              <w:divBdr>
                <w:top w:val="none" w:sz="0" w:space="0" w:color="auto"/>
                <w:left w:val="none" w:sz="0" w:space="0" w:color="auto"/>
                <w:bottom w:val="none" w:sz="0" w:space="0" w:color="auto"/>
                <w:right w:val="none" w:sz="0" w:space="0" w:color="auto"/>
              </w:divBdr>
              <w:divsChild>
                <w:div w:id="175969003">
                  <w:marLeft w:val="0"/>
                  <w:marRight w:val="0"/>
                  <w:marTop w:val="0"/>
                  <w:marBottom w:val="0"/>
                  <w:divBdr>
                    <w:top w:val="none" w:sz="0" w:space="0" w:color="auto"/>
                    <w:left w:val="none" w:sz="0" w:space="0" w:color="auto"/>
                    <w:bottom w:val="none" w:sz="0" w:space="0" w:color="auto"/>
                    <w:right w:val="none" w:sz="0" w:space="0" w:color="auto"/>
                  </w:divBdr>
                  <w:divsChild>
                    <w:div w:id="195896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8600673">
      <w:bodyDiv w:val="1"/>
      <w:marLeft w:val="0"/>
      <w:marRight w:val="0"/>
      <w:marTop w:val="0"/>
      <w:marBottom w:val="0"/>
      <w:divBdr>
        <w:top w:val="none" w:sz="0" w:space="0" w:color="auto"/>
        <w:left w:val="none" w:sz="0" w:space="0" w:color="auto"/>
        <w:bottom w:val="none" w:sz="0" w:space="0" w:color="auto"/>
        <w:right w:val="none" w:sz="0" w:space="0" w:color="auto"/>
      </w:divBdr>
      <w:divsChild>
        <w:div w:id="1303265679">
          <w:marLeft w:val="0"/>
          <w:marRight w:val="0"/>
          <w:marTop w:val="0"/>
          <w:marBottom w:val="0"/>
          <w:divBdr>
            <w:top w:val="none" w:sz="0" w:space="0" w:color="auto"/>
            <w:left w:val="none" w:sz="0" w:space="0" w:color="auto"/>
            <w:bottom w:val="none" w:sz="0" w:space="0" w:color="auto"/>
            <w:right w:val="none" w:sz="0" w:space="0" w:color="auto"/>
          </w:divBdr>
          <w:divsChild>
            <w:div w:id="137265143">
              <w:marLeft w:val="0"/>
              <w:marRight w:val="0"/>
              <w:marTop w:val="0"/>
              <w:marBottom w:val="0"/>
              <w:divBdr>
                <w:top w:val="none" w:sz="0" w:space="0" w:color="auto"/>
                <w:left w:val="none" w:sz="0" w:space="0" w:color="auto"/>
                <w:bottom w:val="none" w:sz="0" w:space="0" w:color="auto"/>
                <w:right w:val="none" w:sz="0" w:space="0" w:color="auto"/>
              </w:divBdr>
              <w:divsChild>
                <w:div w:id="82530033">
                  <w:marLeft w:val="0"/>
                  <w:marRight w:val="0"/>
                  <w:marTop w:val="0"/>
                  <w:marBottom w:val="0"/>
                  <w:divBdr>
                    <w:top w:val="none" w:sz="0" w:space="0" w:color="auto"/>
                    <w:left w:val="none" w:sz="0" w:space="0" w:color="auto"/>
                    <w:bottom w:val="none" w:sz="0" w:space="0" w:color="auto"/>
                    <w:right w:val="none" w:sz="0" w:space="0" w:color="auto"/>
                  </w:divBdr>
                  <w:divsChild>
                    <w:div w:id="95776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2414773">
      <w:bodyDiv w:val="1"/>
      <w:marLeft w:val="0"/>
      <w:marRight w:val="0"/>
      <w:marTop w:val="0"/>
      <w:marBottom w:val="0"/>
      <w:divBdr>
        <w:top w:val="none" w:sz="0" w:space="0" w:color="auto"/>
        <w:left w:val="none" w:sz="0" w:space="0" w:color="auto"/>
        <w:bottom w:val="none" w:sz="0" w:space="0" w:color="auto"/>
        <w:right w:val="none" w:sz="0" w:space="0" w:color="auto"/>
      </w:divBdr>
    </w:div>
    <w:div w:id="696272332">
      <w:bodyDiv w:val="1"/>
      <w:marLeft w:val="0"/>
      <w:marRight w:val="0"/>
      <w:marTop w:val="0"/>
      <w:marBottom w:val="0"/>
      <w:divBdr>
        <w:top w:val="none" w:sz="0" w:space="0" w:color="auto"/>
        <w:left w:val="none" w:sz="0" w:space="0" w:color="auto"/>
        <w:bottom w:val="none" w:sz="0" w:space="0" w:color="auto"/>
        <w:right w:val="none" w:sz="0" w:space="0" w:color="auto"/>
      </w:divBdr>
    </w:div>
    <w:div w:id="837042471">
      <w:bodyDiv w:val="1"/>
      <w:marLeft w:val="0"/>
      <w:marRight w:val="0"/>
      <w:marTop w:val="0"/>
      <w:marBottom w:val="0"/>
      <w:divBdr>
        <w:top w:val="none" w:sz="0" w:space="0" w:color="auto"/>
        <w:left w:val="none" w:sz="0" w:space="0" w:color="auto"/>
        <w:bottom w:val="none" w:sz="0" w:space="0" w:color="auto"/>
        <w:right w:val="none" w:sz="0" w:space="0" w:color="auto"/>
      </w:divBdr>
      <w:divsChild>
        <w:div w:id="258759531">
          <w:marLeft w:val="0"/>
          <w:marRight w:val="0"/>
          <w:marTop w:val="0"/>
          <w:marBottom w:val="0"/>
          <w:divBdr>
            <w:top w:val="none" w:sz="0" w:space="0" w:color="auto"/>
            <w:left w:val="none" w:sz="0" w:space="0" w:color="auto"/>
            <w:bottom w:val="none" w:sz="0" w:space="0" w:color="auto"/>
            <w:right w:val="none" w:sz="0" w:space="0" w:color="auto"/>
          </w:divBdr>
          <w:divsChild>
            <w:div w:id="50471081">
              <w:marLeft w:val="0"/>
              <w:marRight w:val="0"/>
              <w:marTop w:val="0"/>
              <w:marBottom w:val="0"/>
              <w:divBdr>
                <w:top w:val="none" w:sz="0" w:space="0" w:color="auto"/>
                <w:left w:val="none" w:sz="0" w:space="0" w:color="auto"/>
                <w:bottom w:val="none" w:sz="0" w:space="0" w:color="auto"/>
                <w:right w:val="none" w:sz="0" w:space="0" w:color="auto"/>
              </w:divBdr>
              <w:divsChild>
                <w:div w:id="446003339">
                  <w:marLeft w:val="0"/>
                  <w:marRight w:val="0"/>
                  <w:marTop w:val="0"/>
                  <w:marBottom w:val="0"/>
                  <w:divBdr>
                    <w:top w:val="none" w:sz="0" w:space="0" w:color="auto"/>
                    <w:left w:val="none" w:sz="0" w:space="0" w:color="auto"/>
                    <w:bottom w:val="none" w:sz="0" w:space="0" w:color="auto"/>
                    <w:right w:val="none" w:sz="0" w:space="0" w:color="auto"/>
                  </w:divBdr>
                  <w:divsChild>
                    <w:div w:id="267351119">
                      <w:marLeft w:val="0"/>
                      <w:marRight w:val="0"/>
                      <w:marTop w:val="0"/>
                      <w:marBottom w:val="0"/>
                      <w:divBdr>
                        <w:top w:val="none" w:sz="0" w:space="0" w:color="auto"/>
                        <w:left w:val="none" w:sz="0" w:space="0" w:color="auto"/>
                        <w:bottom w:val="none" w:sz="0" w:space="0" w:color="auto"/>
                        <w:right w:val="none" w:sz="0" w:space="0" w:color="auto"/>
                      </w:divBdr>
                    </w:div>
                  </w:divsChild>
                </w:div>
                <w:div w:id="511921995">
                  <w:marLeft w:val="0"/>
                  <w:marRight w:val="0"/>
                  <w:marTop w:val="0"/>
                  <w:marBottom w:val="0"/>
                  <w:divBdr>
                    <w:top w:val="none" w:sz="0" w:space="0" w:color="auto"/>
                    <w:left w:val="none" w:sz="0" w:space="0" w:color="auto"/>
                    <w:bottom w:val="none" w:sz="0" w:space="0" w:color="auto"/>
                    <w:right w:val="none" w:sz="0" w:space="0" w:color="auto"/>
                  </w:divBdr>
                  <w:divsChild>
                    <w:div w:id="69326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7277533">
      <w:bodyDiv w:val="1"/>
      <w:marLeft w:val="0"/>
      <w:marRight w:val="0"/>
      <w:marTop w:val="0"/>
      <w:marBottom w:val="0"/>
      <w:divBdr>
        <w:top w:val="none" w:sz="0" w:space="0" w:color="auto"/>
        <w:left w:val="none" w:sz="0" w:space="0" w:color="auto"/>
        <w:bottom w:val="none" w:sz="0" w:space="0" w:color="auto"/>
        <w:right w:val="none" w:sz="0" w:space="0" w:color="auto"/>
      </w:divBdr>
    </w:div>
    <w:div w:id="942767215">
      <w:bodyDiv w:val="1"/>
      <w:marLeft w:val="0"/>
      <w:marRight w:val="0"/>
      <w:marTop w:val="0"/>
      <w:marBottom w:val="0"/>
      <w:divBdr>
        <w:top w:val="none" w:sz="0" w:space="0" w:color="auto"/>
        <w:left w:val="none" w:sz="0" w:space="0" w:color="auto"/>
        <w:bottom w:val="none" w:sz="0" w:space="0" w:color="auto"/>
        <w:right w:val="none" w:sz="0" w:space="0" w:color="auto"/>
      </w:divBdr>
    </w:div>
    <w:div w:id="1575510043">
      <w:bodyDiv w:val="1"/>
      <w:marLeft w:val="0"/>
      <w:marRight w:val="0"/>
      <w:marTop w:val="0"/>
      <w:marBottom w:val="0"/>
      <w:divBdr>
        <w:top w:val="none" w:sz="0" w:space="0" w:color="auto"/>
        <w:left w:val="none" w:sz="0" w:space="0" w:color="auto"/>
        <w:bottom w:val="none" w:sz="0" w:space="0" w:color="auto"/>
        <w:right w:val="none" w:sz="0" w:space="0" w:color="auto"/>
      </w:divBdr>
    </w:div>
    <w:div w:id="1945528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emf"/><Relationship Id="rId5" Type="http://schemas.openxmlformats.org/officeDocument/2006/relationships/image" Target="media/image2.jpeg"/><Relationship Id="rId6" Type="http://schemas.openxmlformats.org/officeDocument/2006/relationships/image" Target="media/image3.jpeg"/><Relationship Id="rId7" Type="http://schemas.openxmlformats.org/officeDocument/2006/relationships/fontTable" Target="fontTable.xml"/><Relationship Id="rId8" Type="http://schemas.openxmlformats.org/officeDocument/2006/relationships/theme" Target="theme/theme1.xml"/><Relationship Id="rId9" Type="http://schemas.microsoft.com/office/2016/09/relationships/commentsIds" Target="commentsIds.xml"/><Relationship Id="rId10" Type="http://schemas.microsoft.com/office/2018/08/relationships/commentsExtensible" Target="commentsExtensible.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360</TotalTime>
  <Pages>6</Pages>
  <Words>1055</Words>
  <Characters>6017</Characters>
  <Application>Microsoft Macintosh Word</Application>
  <DocSecurity>0</DocSecurity>
  <Lines>50</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7058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岡田 遥平</dc:creator>
  <cp:keywords/>
  <dc:description/>
  <cp:lastModifiedBy>神鳥 研二</cp:lastModifiedBy>
  <cp:revision>124</cp:revision>
  <cp:lastPrinted>2021-02-18T12:24:00Z</cp:lastPrinted>
  <dcterms:created xsi:type="dcterms:W3CDTF">2020-10-21T08:28:00Z</dcterms:created>
  <dcterms:modified xsi:type="dcterms:W3CDTF">2021-03-01T02:42:00Z</dcterms:modified>
</cp:coreProperties>
</file>