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41" w:rightFromText="141" w:vertAnchor="page" w:horzAnchor="margin" w:tblpY="2053"/>
        <w:tblW w:w="0" w:type="auto"/>
        <w:tblLook w:val="06A0" w:firstRow="1" w:lastRow="0" w:firstColumn="1" w:lastColumn="0" w:noHBand="1" w:noVBand="1"/>
      </w:tblPr>
      <w:tblGrid>
        <w:gridCol w:w="2445"/>
        <w:gridCol w:w="1049"/>
        <w:gridCol w:w="1330"/>
        <w:gridCol w:w="948"/>
        <w:gridCol w:w="1128"/>
        <w:gridCol w:w="1901"/>
        <w:gridCol w:w="1924"/>
        <w:gridCol w:w="1484"/>
        <w:gridCol w:w="1785"/>
      </w:tblGrid>
      <w:tr w:rsidR="00795F00" w:rsidRPr="00C2033A" w:rsidTr="00F54075">
        <w:trPr>
          <w:trHeight w:val="300"/>
        </w:trPr>
        <w:tc>
          <w:tcPr>
            <w:tcW w:w="0" w:type="auto"/>
          </w:tcPr>
          <w:p w:rsidR="00795F00" w:rsidRPr="00F8101F" w:rsidRDefault="00795F00" w:rsidP="00F54075">
            <w:pPr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</w:pPr>
            <w:r w:rsidRPr="00F8101F"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  <w:t>Class number and name</w:t>
            </w:r>
          </w:p>
        </w:tc>
        <w:tc>
          <w:tcPr>
            <w:tcW w:w="0" w:type="auto"/>
          </w:tcPr>
          <w:p w:rsidR="00795F00" w:rsidRPr="00F8101F" w:rsidRDefault="00795F00" w:rsidP="00F54075">
            <w:pPr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</w:pPr>
            <w:r w:rsidRPr="00F8101F"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  <w:t>All</w:t>
            </w:r>
          </w:p>
        </w:tc>
        <w:tc>
          <w:tcPr>
            <w:tcW w:w="0" w:type="auto"/>
          </w:tcPr>
          <w:p w:rsidR="00795F00" w:rsidRPr="00F8101F" w:rsidRDefault="00795F00" w:rsidP="00F54075">
            <w:pPr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</w:pPr>
            <w:r w:rsidRPr="00F8101F"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  <w:t>1: Low use, GP only</w:t>
            </w:r>
          </w:p>
        </w:tc>
        <w:tc>
          <w:tcPr>
            <w:tcW w:w="0" w:type="auto"/>
          </w:tcPr>
          <w:p w:rsidR="00795F00" w:rsidRPr="00F8101F" w:rsidRDefault="00795F00" w:rsidP="00F54075">
            <w:pPr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</w:pPr>
            <w:r w:rsidRPr="00F8101F"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  <w:t>2: High use GP</w:t>
            </w:r>
          </w:p>
        </w:tc>
        <w:tc>
          <w:tcPr>
            <w:tcW w:w="0" w:type="auto"/>
          </w:tcPr>
          <w:p w:rsidR="00795F00" w:rsidRPr="00F8101F" w:rsidRDefault="00795F00" w:rsidP="00F54075">
            <w:pPr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</w:pPr>
            <w:r w:rsidRPr="00F8101F"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  <w:t>3: GP and hospital</w:t>
            </w:r>
          </w:p>
        </w:tc>
        <w:tc>
          <w:tcPr>
            <w:tcW w:w="0" w:type="auto"/>
          </w:tcPr>
          <w:p w:rsidR="00795F00" w:rsidRPr="00F8101F" w:rsidRDefault="00795F00" w:rsidP="00F54075">
            <w:pPr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  <w:t>4</w:t>
            </w:r>
            <w:r w:rsidRPr="00F8101F"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  <w:t xml:space="preserve">: GP and physiotherapy, </w:t>
            </w:r>
            <w:r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  <w:t>low</w:t>
            </w:r>
            <w:r w:rsidRPr="00F8101F"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  <w:t xml:space="preserve"> use</w:t>
            </w:r>
          </w:p>
        </w:tc>
        <w:tc>
          <w:tcPr>
            <w:tcW w:w="0" w:type="auto"/>
          </w:tcPr>
          <w:p w:rsidR="00795F00" w:rsidRPr="00F8101F" w:rsidRDefault="00795F00" w:rsidP="00F54075">
            <w:pPr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  <w:t>5</w:t>
            </w:r>
            <w:r w:rsidRPr="00F8101F"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  <w:t xml:space="preserve">: </w:t>
            </w:r>
            <w:r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  <w:t>GP and physiotherapy, high use</w:t>
            </w:r>
          </w:p>
        </w:tc>
        <w:tc>
          <w:tcPr>
            <w:tcW w:w="0" w:type="auto"/>
          </w:tcPr>
          <w:p w:rsidR="00795F00" w:rsidRPr="00F8101F" w:rsidRDefault="00795F00" w:rsidP="00F54075">
            <w:pPr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  <w:t>6</w:t>
            </w:r>
            <w:r w:rsidRPr="00F8101F"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  <w:t>: Low use chiropractor</w:t>
            </w:r>
          </w:p>
        </w:tc>
        <w:tc>
          <w:tcPr>
            <w:tcW w:w="0" w:type="auto"/>
          </w:tcPr>
          <w:p w:rsidR="00795F00" w:rsidRPr="00F8101F" w:rsidRDefault="00795F00" w:rsidP="00F54075">
            <w:pPr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  <w:t>7</w:t>
            </w:r>
            <w:r w:rsidRPr="00F8101F"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  <w:t>: GP and chiropractor, high use</w:t>
            </w:r>
          </w:p>
        </w:tc>
      </w:tr>
      <w:tr w:rsidR="00795F00" w:rsidRPr="00F8101F" w:rsidTr="00F54075">
        <w:trPr>
          <w:trHeight w:val="300"/>
        </w:trPr>
        <w:tc>
          <w:tcPr>
            <w:tcW w:w="0" w:type="auto"/>
          </w:tcPr>
          <w:p w:rsidR="00795F00" w:rsidRPr="00F8101F" w:rsidRDefault="00795F00" w:rsidP="00F54075">
            <w:pPr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</w:pPr>
            <w:r w:rsidRPr="00F8101F"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  <w:t>N (%)</w:t>
            </w:r>
          </w:p>
        </w:tc>
        <w:tc>
          <w:tcPr>
            <w:tcW w:w="0" w:type="auto"/>
          </w:tcPr>
          <w:p w:rsidR="00795F00" w:rsidRPr="00F8101F" w:rsidRDefault="00795F00" w:rsidP="00F54075">
            <w:pPr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  <w:t>133 754 (100%)</w:t>
            </w:r>
          </w:p>
        </w:tc>
        <w:tc>
          <w:tcPr>
            <w:tcW w:w="0" w:type="auto"/>
          </w:tcPr>
          <w:p w:rsidR="00795F00" w:rsidRPr="00F8101F" w:rsidRDefault="00795F00" w:rsidP="00F54075">
            <w:pPr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  <w:t>91 050 (68.1%)</w:t>
            </w:r>
          </w:p>
        </w:tc>
        <w:tc>
          <w:tcPr>
            <w:tcW w:w="0" w:type="auto"/>
          </w:tcPr>
          <w:p w:rsidR="00795F00" w:rsidRPr="00F8101F" w:rsidRDefault="00795F00" w:rsidP="00F54075">
            <w:pPr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  <w:t>3 182 (2.4%)</w:t>
            </w:r>
          </w:p>
        </w:tc>
        <w:tc>
          <w:tcPr>
            <w:tcW w:w="0" w:type="auto"/>
          </w:tcPr>
          <w:p w:rsidR="00795F00" w:rsidRPr="00F8101F" w:rsidRDefault="00795F00" w:rsidP="00F54075">
            <w:pPr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  <w:t>5 866 (4.4%)</w:t>
            </w:r>
          </w:p>
        </w:tc>
        <w:tc>
          <w:tcPr>
            <w:tcW w:w="0" w:type="auto"/>
          </w:tcPr>
          <w:p w:rsidR="00795F00" w:rsidRPr="00F8101F" w:rsidRDefault="00795F00" w:rsidP="00F54075">
            <w:pPr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  <w:t>12 072 (9.0%)</w:t>
            </w:r>
          </w:p>
        </w:tc>
        <w:tc>
          <w:tcPr>
            <w:tcW w:w="0" w:type="auto"/>
          </w:tcPr>
          <w:p w:rsidR="00795F00" w:rsidRPr="00F8101F" w:rsidRDefault="00795F00" w:rsidP="00F54075">
            <w:pPr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  <w:t>3 314 (2.5%)</w:t>
            </w:r>
          </w:p>
        </w:tc>
        <w:tc>
          <w:tcPr>
            <w:tcW w:w="0" w:type="auto"/>
          </w:tcPr>
          <w:p w:rsidR="00795F00" w:rsidRPr="00F8101F" w:rsidRDefault="00795F00" w:rsidP="00F54075">
            <w:pPr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  <w:t>15 067 (11.3%)</w:t>
            </w:r>
          </w:p>
        </w:tc>
        <w:tc>
          <w:tcPr>
            <w:tcW w:w="0" w:type="auto"/>
          </w:tcPr>
          <w:p w:rsidR="00795F00" w:rsidRPr="00F8101F" w:rsidRDefault="00795F00" w:rsidP="00F54075">
            <w:pPr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  <w:t>3 203 (2.4%)</w:t>
            </w:r>
          </w:p>
        </w:tc>
      </w:tr>
      <w:tr w:rsidR="00795F00" w:rsidRPr="00F8101F" w:rsidTr="00F54075">
        <w:trPr>
          <w:trHeight w:val="300"/>
        </w:trPr>
        <w:tc>
          <w:tcPr>
            <w:tcW w:w="0" w:type="auto"/>
          </w:tcPr>
          <w:p w:rsidR="00795F00" w:rsidRPr="00F8101F" w:rsidRDefault="00795F00" w:rsidP="00F54075">
            <w:pPr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</w:pPr>
            <w:r w:rsidRPr="00F8101F"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  <w:t xml:space="preserve">GP consultations </w:t>
            </w:r>
          </w:p>
        </w:tc>
        <w:tc>
          <w:tcPr>
            <w:tcW w:w="0" w:type="auto"/>
          </w:tcPr>
          <w:p w:rsidR="00795F00" w:rsidRPr="00F8101F" w:rsidRDefault="00795F00" w:rsidP="00F54075">
            <w:pPr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  <w:t>1 (2)</w:t>
            </w:r>
          </w:p>
        </w:tc>
        <w:tc>
          <w:tcPr>
            <w:tcW w:w="0" w:type="auto"/>
          </w:tcPr>
          <w:p w:rsidR="00795F00" w:rsidRPr="00F8101F" w:rsidRDefault="00795F00" w:rsidP="00F54075">
            <w:pPr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en-GB"/>
              </w:rPr>
              <w:t>1 (1)</w:t>
            </w:r>
          </w:p>
        </w:tc>
        <w:tc>
          <w:tcPr>
            <w:tcW w:w="0" w:type="auto"/>
          </w:tcPr>
          <w:p w:rsidR="00795F00" w:rsidRPr="00F8101F" w:rsidRDefault="00795F00" w:rsidP="00F54075">
            <w:pPr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en-GB"/>
              </w:rPr>
              <w:t>9 (4)</w:t>
            </w:r>
          </w:p>
        </w:tc>
        <w:tc>
          <w:tcPr>
            <w:tcW w:w="0" w:type="auto"/>
          </w:tcPr>
          <w:p w:rsidR="00795F00" w:rsidRPr="00F8101F" w:rsidRDefault="00795F00" w:rsidP="00F54075">
            <w:pPr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en-GB"/>
              </w:rPr>
              <w:t>1 (2)</w:t>
            </w:r>
          </w:p>
        </w:tc>
        <w:tc>
          <w:tcPr>
            <w:tcW w:w="0" w:type="auto"/>
          </w:tcPr>
          <w:p w:rsidR="00795F00" w:rsidRPr="00F8101F" w:rsidRDefault="00795F00" w:rsidP="00F54075">
            <w:pPr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en-GB"/>
              </w:rPr>
              <w:t>2 (1)</w:t>
            </w:r>
          </w:p>
        </w:tc>
        <w:tc>
          <w:tcPr>
            <w:tcW w:w="0" w:type="auto"/>
          </w:tcPr>
          <w:p w:rsidR="00795F00" w:rsidRPr="00F8101F" w:rsidRDefault="00795F00" w:rsidP="00F54075">
            <w:pPr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en-GB"/>
              </w:rPr>
              <w:t>2 (4)</w:t>
            </w:r>
          </w:p>
        </w:tc>
        <w:tc>
          <w:tcPr>
            <w:tcW w:w="0" w:type="auto"/>
          </w:tcPr>
          <w:p w:rsidR="00795F00" w:rsidRPr="00F8101F" w:rsidRDefault="00795F00" w:rsidP="00F54075">
            <w:pPr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en-GB"/>
              </w:rPr>
              <w:t>0 (1)</w:t>
            </w:r>
          </w:p>
        </w:tc>
        <w:tc>
          <w:tcPr>
            <w:tcW w:w="0" w:type="auto"/>
          </w:tcPr>
          <w:p w:rsidR="00795F00" w:rsidRPr="00F8101F" w:rsidRDefault="00795F00" w:rsidP="00F54075">
            <w:pPr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en-GB"/>
              </w:rPr>
              <w:t>1 (2)</w:t>
            </w:r>
          </w:p>
        </w:tc>
      </w:tr>
      <w:tr w:rsidR="00795F00" w:rsidRPr="00F8101F" w:rsidTr="00F54075">
        <w:trPr>
          <w:trHeight w:val="300"/>
        </w:trPr>
        <w:tc>
          <w:tcPr>
            <w:tcW w:w="0" w:type="auto"/>
          </w:tcPr>
          <w:p w:rsidR="00795F00" w:rsidRPr="00F8101F" w:rsidRDefault="00795F00" w:rsidP="00F54075">
            <w:pPr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</w:pPr>
            <w:r w:rsidRPr="00F8101F"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  <w:t>Hospital consultations</w:t>
            </w:r>
            <w:r>
              <w:rPr>
                <w:rFonts w:ascii="Calibri" w:eastAsia="Calibri" w:hAnsi="Calibri" w:cs="Calibri"/>
                <w:color w:val="000000" w:themeColor="text1"/>
                <w:sz w:val="18"/>
                <w:szCs w:val="20"/>
                <w:vertAlign w:val="superscript"/>
                <w:lang w:val="en-GB"/>
              </w:rPr>
              <w:t xml:space="preserve"> </w:t>
            </w:r>
          </w:p>
        </w:tc>
        <w:tc>
          <w:tcPr>
            <w:tcW w:w="0" w:type="auto"/>
          </w:tcPr>
          <w:p w:rsidR="00795F00" w:rsidRPr="00F8101F" w:rsidRDefault="00795F00" w:rsidP="00F54075">
            <w:pPr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en-GB"/>
              </w:rPr>
              <w:t>0 (0)</w:t>
            </w:r>
          </w:p>
        </w:tc>
        <w:tc>
          <w:tcPr>
            <w:tcW w:w="0" w:type="auto"/>
          </w:tcPr>
          <w:p w:rsidR="00795F00" w:rsidRPr="00F8101F" w:rsidRDefault="00795F00" w:rsidP="00F54075">
            <w:pPr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en-GB"/>
              </w:rPr>
              <w:t>0 (0)</w:t>
            </w:r>
          </w:p>
        </w:tc>
        <w:tc>
          <w:tcPr>
            <w:tcW w:w="0" w:type="auto"/>
          </w:tcPr>
          <w:p w:rsidR="00795F00" w:rsidRPr="00F8101F" w:rsidRDefault="00795F00" w:rsidP="00F54075">
            <w:pPr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en-GB"/>
              </w:rPr>
              <w:t>1 (2)</w:t>
            </w:r>
          </w:p>
        </w:tc>
        <w:tc>
          <w:tcPr>
            <w:tcW w:w="0" w:type="auto"/>
          </w:tcPr>
          <w:p w:rsidR="00795F00" w:rsidRPr="00F8101F" w:rsidRDefault="00795F00" w:rsidP="00F54075">
            <w:pPr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en-GB"/>
              </w:rPr>
              <w:t>2 (1)</w:t>
            </w:r>
          </w:p>
        </w:tc>
        <w:tc>
          <w:tcPr>
            <w:tcW w:w="0" w:type="auto"/>
          </w:tcPr>
          <w:p w:rsidR="00795F00" w:rsidRPr="00F8101F" w:rsidRDefault="00795F00" w:rsidP="00F54075">
            <w:pPr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en-GB"/>
              </w:rPr>
              <w:t>0 (0)</w:t>
            </w:r>
          </w:p>
        </w:tc>
        <w:tc>
          <w:tcPr>
            <w:tcW w:w="0" w:type="auto"/>
          </w:tcPr>
          <w:p w:rsidR="00795F00" w:rsidRPr="00F8101F" w:rsidRDefault="00795F00" w:rsidP="00F54075">
            <w:pPr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en-GB"/>
              </w:rPr>
              <w:t>0 (2)</w:t>
            </w:r>
          </w:p>
        </w:tc>
        <w:tc>
          <w:tcPr>
            <w:tcW w:w="0" w:type="auto"/>
          </w:tcPr>
          <w:p w:rsidR="00795F00" w:rsidRPr="00F8101F" w:rsidRDefault="00795F00" w:rsidP="00F54075">
            <w:pPr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en-GB"/>
              </w:rPr>
              <w:t>0 (0)</w:t>
            </w:r>
          </w:p>
        </w:tc>
        <w:tc>
          <w:tcPr>
            <w:tcW w:w="0" w:type="auto"/>
          </w:tcPr>
          <w:p w:rsidR="00795F00" w:rsidRPr="00F8101F" w:rsidRDefault="00795F00" w:rsidP="00F54075">
            <w:pPr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en-GB"/>
              </w:rPr>
              <w:t>0 (0)</w:t>
            </w:r>
          </w:p>
        </w:tc>
      </w:tr>
      <w:tr w:rsidR="00795F00" w:rsidRPr="00F8101F" w:rsidTr="00F54075">
        <w:trPr>
          <w:trHeight w:val="300"/>
        </w:trPr>
        <w:tc>
          <w:tcPr>
            <w:tcW w:w="0" w:type="auto"/>
          </w:tcPr>
          <w:p w:rsidR="00795F00" w:rsidRPr="00F8101F" w:rsidRDefault="00795F00" w:rsidP="00F54075">
            <w:pPr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</w:pPr>
            <w:r w:rsidRPr="00F8101F"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  <w:t>Physiotherapy consultations</w:t>
            </w:r>
            <w:r>
              <w:rPr>
                <w:rFonts w:ascii="Calibri" w:eastAsia="Calibri" w:hAnsi="Calibri" w:cs="Calibri"/>
                <w:color w:val="000000" w:themeColor="text1"/>
                <w:sz w:val="18"/>
                <w:szCs w:val="20"/>
                <w:vertAlign w:val="superscript"/>
                <w:lang w:val="en-GB"/>
              </w:rPr>
              <w:t xml:space="preserve"> </w:t>
            </w:r>
          </w:p>
        </w:tc>
        <w:tc>
          <w:tcPr>
            <w:tcW w:w="0" w:type="auto"/>
          </w:tcPr>
          <w:p w:rsidR="00795F00" w:rsidRPr="00F8101F" w:rsidRDefault="00795F00" w:rsidP="00F54075">
            <w:pPr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en-GB"/>
              </w:rPr>
              <w:t>0 (0)</w:t>
            </w:r>
          </w:p>
        </w:tc>
        <w:tc>
          <w:tcPr>
            <w:tcW w:w="0" w:type="auto"/>
          </w:tcPr>
          <w:p w:rsidR="00795F00" w:rsidRPr="00F8101F" w:rsidRDefault="00795F00" w:rsidP="00F54075">
            <w:pPr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en-GB"/>
              </w:rPr>
              <w:t>0 (0)</w:t>
            </w:r>
          </w:p>
        </w:tc>
        <w:tc>
          <w:tcPr>
            <w:tcW w:w="0" w:type="auto"/>
          </w:tcPr>
          <w:p w:rsidR="00795F00" w:rsidRPr="00F8101F" w:rsidRDefault="00795F00" w:rsidP="00F54075">
            <w:pPr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en-GB"/>
              </w:rPr>
              <w:t>0 (3)</w:t>
            </w:r>
          </w:p>
        </w:tc>
        <w:tc>
          <w:tcPr>
            <w:tcW w:w="0" w:type="auto"/>
          </w:tcPr>
          <w:p w:rsidR="00795F00" w:rsidRPr="00F8101F" w:rsidRDefault="00795F00" w:rsidP="00F54075">
            <w:pPr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en-GB"/>
              </w:rPr>
              <w:t>0 (0)</w:t>
            </w:r>
          </w:p>
        </w:tc>
        <w:tc>
          <w:tcPr>
            <w:tcW w:w="0" w:type="auto"/>
          </w:tcPr>
          <w:p w:rsidR="00795F00" w:rsidRPr="00F8101F" w:rsidRDefault="00795F00" w:rsidP="00F54075">
            <w:pPr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en-GB"/>
              </w:rPr>
              <w:t>4 (4)</w:t>
            </w:r>
          </w:p>
        </w:tc>
        <w:tc>
          <w:tcPr>
            <w:tcW w:w="0" w:type="auto"/>
          </w:tcPr>
          <w:p w:rsidR="00795F00" w:rsidRPr="00F8101F" w:rsidRDefault="00795F00" w:rsidP="00F54075">
            <w:pPr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en-GB"/>
              </w:rPr>
              <w:t>24 (16)</w:t>
            </w:r>
          </w:p>
        </w:tc>
        <w:tc>
          <w:tcPr>
            <w:tcW w:w="0" w:type="auto"/>
          </w:tcPr>
          <w:p w:rsidR="00795F00" w:rsidRPr="00F8101F" w:rsidRDefault="00795F00" w:rsidP="00F54075">
            <w:pPr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en-GB"/>
              </w:rPr>
              <w:t>0 (0)</w:t>
            </w:r>
          </w:p>
        </w:tc>
        <w:tc>
          <w:tcPr>
            <w:tcW w:w="0" w:type="auto"/>
          </w:tcPr>
          <w:p w:rsidR="00795F00" w:rsidRPr="00F8101F" w:rsidRDefault="00795F00" w:rsidP="00F54075">
            <w:pPr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en-GB"/>
              </w:rPr>
              <w:t>0 (0)</w:t>
            </w:r>
          </w:p>
        </w:tc>
      </w:tr>
      <w:tr w:rsidR="00795F00" w:rsidRPr="00F8101F" w:rsidTr="00F54075">
        <w:trPr>
          <w:trHeight w:val="300"/>
        </w:trPr>
        <w:tc>
          <w:tcPr>
            <w:tcW w:w="0" w:type="auto"/>
          </w:tcPr>
          <w:p w:rsidR="00795F00" w:rsidRPr="00F8101F" w:rsidRDefault="00795F00" w:rsidP="00F54075">
            <w:pPr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</w:pPr>
            <w:r w:rsidRPr="00F8101F"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  <w:t>Chiropractor consultations</w:t>
            </w:r>
            <w:r>
              <w:rPr>
                <w:rFonts w:ascii="Calibri" w:eastAsia="Calibri" w:hAnsi="Calibri" w:cs="Calibri"/>
                <w:color w:val="000000" w:themeColor="text1"/>
                <w:sz w:val="18"/>
                <w:szCs w:val="20"/>
                <w:vertAlign w:val="superscript"/>
                <w:lang w:val="en-GB"/>
              </w:rPr>
              <w:t xml:space="preserve"> </w:t>
            </w:r>
          </w:p>
        </w:tc>
        <w:tc>
          <w:tcPr>
            <w:tcW w:w="0" w:type="auto"/>
          </w:tcPr>
          <w:p w:rsidR="00795F00" w:rsidRPr="00F8101F" w:rsidRDefault="00795F00" w:rsidP="00F54075">
            <w:pPr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en-GB"/>
              </w:rPr>
              <w:t>0 (0)</w:t>
            </w:r>
          </w:p>
        </w:tc>
        <w:tc>
          <w:tcPr>
            <w:tcW w:w="0" w:type="auto"/>
          </w:tcPr>
          <w:p w:rsidR="00795F00" w:rsidRPr="00F8101F" w:rsidRDefault="00795F00" w:rsidP="00F54075">
            <w:pPr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en-GB"/>
              </w:rPr>
              <w:t>0 (0)</w:t>
            </w:r>
          </w:p>
        </w:tc>
        <w:tc>
          <w:tcPr>
            <w:tcW w:w="0" w:type="auto"/>
          </w:tcPr>
          <w:p w:rsidR="00795F00" w:rsidRPr="00F8101F" w:rsidRDefault="00795F00" w:rsidP="00F54075">
            <w:pPr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en-GB"/>
              </w:rPr>
              <w:t>0 (0)</w:t>
            </w:r>
          </w:p>
        </w:tc>
        <w:tc>
          <w:tcPr>
            <w:tcW w:w="0" w:type="auto"/>
          </w:tcPr>
          <w:p w:rsidR="00795F00" w:rsidRPr="00F8101F" w:rsidRDefault="00795F00" w:rsidP="00F54075">
            <w:pPr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en-GB"/>
              </w:rPr>
              <w:t>0 (0)</w:t>
            </w:r>
          </w:p>
        </w:tc>
        <w:tc>
          <w:tcPr>
            <w:tcW w:w="0" w:type="auto"/>
          </w:tcPr>
          <w:p w:rsidR="00795F00" w:rsidRPr="00F8101F" w:rsidRDefault="00795F00" w:rsidP="00F54075">
            <w:pPr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en-GB"/>
              </w:rPr>
              <w:t>0 (0)</w:t>
            </w:r>
          </w:p>
        </w:tc>
        <w:tc>
          <w:tcPr>
            <w:tcW w:w="0" w:type="auto"/>
          </w:tcPr>
          <w:p w:rsidR="00795F00" w:rsidRPr="00F8101F" w:rsidRDefault="00795F00" w:rsidP="00F54075">
            <w:pPr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en-GB"/>
              </w:rPr>
              <w:t>0 (0)</w:t>
            </w:r>
          </w:p>
        </w:tc>
        <w:tc>
          <w:tcPr>
            <w:tcW w:w="0" w:type="auto"/>
          </w:tcPr>
          <w:p w:rsidR="00795F00" w:rsidRPr="00F8101F" w:rsidRDefault="00795F00" w:rsidP="00F54075">
            <w:pPr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en-GB"/>
              </w:rPr>
              <w:t>4 (4)</w:t>
            </w:r>
          </w:p>
        </w:tc>
        <w:tc>
          <w:tcPr>
            <w:tcW w:w="0" w:type="auto"/>
          </w:tcPr>
          <w:p w:rsidR="00795F00" w:rsidRPr="00F8101F" w:rsidRDefault="00795F00" w:rsidP="00F54075">
            <w:pPr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en-GB"/>
              </w:rPr>
              <w:t>14 (7)</w:t>
            </w:r>
          </w:p>
        </w:tc>
      </w:tr>
      <w:tr w:rsidR="00795F00" w:rsidRPr="00F8101F" w:rsidTr="00F54075">
        <w:trPr>
          <w:trHeight w:val="300"/>
        </w:trPr>
        <w:tc>
          <w:tcPr>
            <w:tcW w:w="0" w:type="auto"/>
          </w:tcPr>
          <w:p w:rsidR="00795F00" w:rsidRPr="00F8101F" w:rsidRDefault="00795F00" w:rsidP="00F54075">
            <w:pPr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  <w:t>Proportion used more than one health care service</w:t>
            </w:r>
          </w:p>
        </w:tc>
        <w:tc>
          <w:tcPr>
            <w:tcW w:w="0" w:type="auto"/>
          </w:tcPr>
          <w:p w:rsidR="00795F00" w:rsidRPr="00F8101F" w:rsidRDefault="00795F00" w:rsidP="00F54075">
            <w:pPr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  <w:t>27.6%</w:t>
            </w:r>
          </w:p>
        </w:tc>
        <w:tc>
          <w:tcPr>
            <w:tcW w:w="0" w:type="auto"/>
          </w:tcPr>
          <w:p w:rsidR="00795F00" w:rsidRPr="00F8101F" w:rsidRDefault="00795F00" w:rsidP="00F54075">
            <w:pPr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  <w:t>11.2%</w:t>
            </w:r>
          </w:p>
        </w:tc>
        <w:tc>
          <w:tcPr>
            <w:tcW w:w="0" w:type="auto"/>
          </w:tcPr>
          <w:p w:rsidR="00795F00" w:rsidRPr="00F8101F" w:rsidRDefault="00795F00" w:rsidP="00F54075">
            <w:pPr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  <w:t>78.3%</w:t>
            </w:r>
          </w:p>
        </w:tc>
        <w:tc>
          <w:tcPr>
            <w:tcW w:w="0" w:type="auto"/>
          </w:tcPr>
          <w:p w:rsidR="00795F00" w:rsidRPr="00F8101F" w:rsidRDefault="00795F00" w:rsidP="00F54075">
            <w:pPr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  <w:t>83.0%</w:t>
            </w:r>
          </w:p>
        </w:tc>
        <w:tc>
          <w:tcPr>
            <w:tcW w:w="0" w:type="auto"/>
          </w:tcPr>
          <w:p w:rsidR="00795F00" w:rsidRPr="00F8101F" w:rsidRDefault="00795F00" w:rsidP="00F54075">
            <w:pPr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  <w:t>70.9%</w:t>
            </w:r>
          </w:p>
        </w:tc>
        <w:tc>
          <w:tcPr>
            <w:tcW w:w="0" w:type="auto"/>
          </w:tcPr>
          <w:p w:rsidR="00795F00" w:rsidRPr="00F8101F" w:rsidRDefault="00795F00" w:rsidP="00F54075">
            <w:pPr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  <w:t>83.8%</w:t>
            </w:r>
          </w:p>
        </w:tc>
        <w:tc>
          <w:tcPr>
            <w:tcW w:w="0" w:type="auto"/>
          </w:tcPr>
          <w:p w:rsidR="00795F00" w:rsidRPr="00F8101F" w:rsidRDefault="00795F00" w:rsidP="00F54075">
            <w:pPr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  <w:t>39.4%</w:t>
            </w:r>
          </w:p>
        </w:tc>
        <w:tc>
          <w:tcPr>
            <w:tcW w:w="0" w:type="auto"/>
          </w:tcPr>
          <w:p w:rsidR="00795F00" w:rsidRPr="00F8101F" w:rsidRDefault="00795F00" w:rsidP="00F54075">
            <w:pPr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  <w:t>63.4%</w:t>
            </w:r>
          </w:p>
        </w:tc>
      </w:tr>
      <w:tr w:rsidR="00795F00" w:rsidRPr="00F8101F" w:rsidTr="00F54075">
        <w:trPr>
          <w:trHeight w:val="300"/>
        </w:trPr>
        <w:tc>
          <w:tcPr>
            <w:tcW w:w="0" w:type="auto"/>
          </w:tcPr>
          <w:p w:rsidR="00795F00" w:rsidRPr="00F8101F" w:rsidRDefault="00795F00" w:rsidP="00F54075">
            <w:pPr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</w:pPr>
            <w:r w:rsidRPr="00F8101F"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  <w:t>Proportion used GP-service</w:t>
            </w:r>
          </w:p>
        </w:tc>
        <w:tc>
          <w:tcPr>
            <w:tcW w:w="0" w:type="auto"/>
          </w:tcPr>
          <w:p w:rsidR="00795F00" w:rsidRPr="00F8101F" w:rsidRDefault="00795F00" w:rsidP="00F54075">
            <w:pPr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  <w:t>76.2%</w:t>
            </w:r>
          </w:p>
        </w:tc>
        <w:tc>
          <w:tcPr>
            <w:tcW w:w="0" w:type="auto"/>
          </w:tcPr>
          <w:p w:rsidR="00795F00" w:rsidRPr="00F8101F" w:rsidRDefault="00795F00" w:rsidP="00F54075">
            <w:pPr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  <w:t>83.9%</w:t>
            </w:r>
          </w:p>
        </w:tc>
        <w:tc>
          <w:tcPr>
            <w:tcW w:w="0" w:type="auto"/>
          </w:tcPr>
          <w:p w:rsidR="00795F00" w:rsidRPr="00F8101F" w:rsidRDefault="00795F00" w:rsidP="00F54075">
            <w:pPr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  <w:t>99.9%</w:t>
            </w:r>
          </w:p>
        </w:tc>
        <w:tc>
          <w:tcPr>
            <w:tcW w:w="0" w:type="auto"/>
          </w:tcPr>
          <w:p w:rsidR="00795F00" w:rsidRPr="00F8101F" w:rsidRDefault="00795F00" w:rsidP="00F54075">
            <w:pPr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  <w:t>81.8%</w:t>
            </w:r>
          </w:p>
        </w:tc>
        <w:tc>
          <w:tcPr>
            <w:tcW w:w="0" w:type="auto"/>
          </w:tcPr>
          <w:p w:rsidR="00795F00" w:rsidRPr="00F8101F" w:rsidRDefault="00795F00" w:rsidP="00F54075">
            <w:pPr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  <w:t>64.9%</w:t>
            </w:r>
          </w:p>
        </w:tc>
        <w:tc>
          <w:tcPr>
            <w:tcW w:w="0" w:type="auto"/>
          </w:tcPr>
          <w:p w:rsidR="00795F00" w:rsidRPr="00F8101F" w:rsidRDefault="00795F00" w:rsidP="00F54075">
            <w:pPr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  <w:t>76.9%</w:t>
            </w:r>
          </w:p>
        </w:tc>
        <w:tc>
          <w:tcPr>
            <w:tcW w:w="0" w:type="auto"/>
          </w:tcPr>
          <w:p w:rsidR="00795F00" w:rsidRPr="00F8101F" w:rsidRDefault="00795F00" w:rsidP="00F54075">
            <w:pPr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  <w:t>36.0%</w:t>
            </w:r>
          </w:p>
        </w:tc>
        <w:tc>
          <w:tcPr>
            <w:tcW w:w="0" w:type="auto"/>
          </w:tcPr>
          <w:p w:rsidR="00795F00" w:rsidRPr="00F8101F" w:rsidRDefault="00795F00" w:rsidP="00F54075">
            <w:pPr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  <w:t>55.0%</w:t>
            </w:r>
          </w:p>
        </w:tc>
      </w:tr>
      <w:tr w:rsidR="00795F00" w:rsidRPr="00F8101F" w:rsidTr="00F54075">
        <w:trPr>
          <w:trHeight w:val="300"/>
        </w:trPr>
        <w:tc>
          <w:tcPr>
            <w:tcW w:w="0" w:type="auto"/>
          </w:tcPr>
          <w:p w:rsidR="00795F00" w:rsidRPr="00F8101F" w:rsidRDefault="00795F00" w:rsidP="00F54075">
            <w:pPr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</w:pPr>
            <w:r w:rsidRPr="00F8101F"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  <w:t>Proportion used specialist health care</w:t>
            </w:r>
          </w:p>
        </w:tc>
        <w:tc>
          <w:tcPr>
            <w:tcW w:w="0" w:type="auto"/>
          </w:tcPr>
          <w:p w:rsidR="00795F00" w:rsidRPr="00F8101F" w:rsidRDefault="00795F00" w:rsidP="00F54075">
            <w:pPr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  <w:t>18.0%</w:t>
            </w:r>
          </w:p>
        </w:tc>
        <w:tc>
          <w:tcPr>
            <w:tcW w:w="0" w:type="auto"/>
          </w:tcPr>
          <w:p w:rsidR="00795F00" w:rsidRPr="00F8101F" w:rsidRDefault="00795F00" w:rsidP="00F54075">
            <w:pPr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  <w:t>11.8%</w:t>
            </w:r>
          </w:p>
        </w:tc>
        <w:tc>
          <w:tcPr>
            <w:tcW w:w="0" w:type="auto"/>
          </w:tcPr>
          <w:p w:rsidR="00795F00" w:rsidRPr="00F8101F" w:rsidRDefault="00795F00" w:rsidP="00F54075">
            <w:pPr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  <w:t>55.1%</w:t>
            </w:r>
          </w:p>
        </w:tc>
        <w:tc>
          <w:tcPr>
            <w:tcW w:w="0" w:type="auto"/>
          </w:tcPr>
          <w:p w:rsidR="00795F00" w:rsidRPr="00F8101F" w:rsidRDefault="00795F00" w:rsidP="00F54075">
            <w:pPr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</w:pPr>
            <w:r w:rsidRPr="00F8101F"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  <w:t>100%</w:t>
            </w:r>
          </w:p>
        </w:tc>
        <w:tc>
          <w:tcPr>
            <w:tcW w:w="0" w:type="auto"/>
          </w:tcPr>
          <w:p w:rsidR="00795F00" w:rsidRPr="00F8101F" w:rsidRDefault="00795F00" w:rsidP="00F54075">
            <w:pPr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  <w:t>20.3%</w:t>
            </w:r>
          </w:p>
        </w:tc>
        <w:tc>
          <w:tcPr>
            <w:tcW w:w="0" w:type="auto"/>
          </w:tcPr>
          <w:p w:rsidR="00795F00" w:rsidRPr="00F8101F" w:rsidRDefault="00795F00" w:rsidP="00F54075">
            <w:pPr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  <w:t>46.8%</w:t>
            </w:r>
          </w:p>
        </w:tc>
        <w:tc>
          <w:tcPr>
            <w:tcW w:w="0" w:type="auto"/>
          </w:tcPr>
          <w:p w:rsidR="00795F00" w:rsidRPr="00F8101F" w:rsidRDefault="00795F00" w:rsidP="00F54075">
            <w:pPr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  <w:t>7.8%</w:t>
            </w:r>
          </w:p>
        </w:tc>
        <w:tc>
          <w:tcPr>
            <w:tcW w:w="0" w:type="auto"/>
          </w:tcPr>
          <w:p w:rsidR="00795F00" w:rsidRPr="00F8101F" w:rsidRDefault="00795F00" w:rsidP="00F54075">
            <w:pPr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  <w:t>16.1%</w:t>
            </w:r>
          </w:p>
        </w:tc>
      </w:tr>
      <w:tr w:rsidR="00795F00" w:rsidRPr="00F8101F" w:rsidTr="00F54075">
        <w:trPr>
          <w:trHeight w:val="300"/>
        </w:trPr>
        <w:tc>
          <w:tcPr>
            <w:tcW w:w="0" w:type="auto"/>
          </w:tcPr>
          <w:p w:rsidR="00795F00" w:rsidRPr="00F8101F" w:rsidRDefault="00795F00" w:rsidP="00F54075">
            <w:pPr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</w:pPr>
            <w:r w:rsidRPr="00F8101F"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  <w:t>Proportion used physiotherapy</w:t>
            </w:r>
          </w:p>
        </w:tc>
        <w:tc>
          <w:tcPr>
            <w:tcW w:w="0" w:type="auto"/>
          </w:tcPr>
          <w:p w:rsidR="00795F00" w:rsidRPr="00F8101F" w:rsidRDefault="00795F00" w:rsidP="00F54075">
            <w:pPr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  <w:t>14.2%</w:t>
            </w:r>
          </w:p>
        </w:tc>
        <w:tc>
          <w:tcPr>
            <w:tcW w:w="0" w:type="auto"/>
          </w:tcPr>
          <w:p w:rsidR="00795F00" w:rsidRPr="00F8101F" w:rsidRDefault="00795F00" w:rsidP="00F54075">
            <w:pPr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  <w:t>1.4</w:t>
            </w:r>
            <w:r w:rsidRPr="00F8101F"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  <w:t>%</w:t>
            </w:r>
          </w:p>
        </w:tc>
        <w:tc>
          <w:tcPr>
            <w:tcW w:w="0" w:type="auto"/>
          </w:tcPr>
          <w:p w:rsidR="00795F00" w:rsidRPr="00F8101F" w:rsidRDefault="00795F00" w:rsidP="00F54075">
            <w:pPr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  <w:t>45.2%</w:t>
            </w:r>
          </w:p>
        </w:tc>
        <w:tc>
          <w:tcPr>
            <w:tcW w:w="0" w:type="auto"/>
          </w:tcPr>
          <w:p w:rsidR="00795F00" w:rsidRPr="00F8101F" w:rsidRDefault="00795F00" w:rsidP="00F54075">
            <w:pPr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  <w:t>2</w:t>
            </w:r>
            <w:r w:rsidRPr="00F8101F"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  <w:t>.</w:t>
            </w:r>
            <w:r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  <w:t>3</w:t>
            </w:r>
            <w:r w:rsidRPr="00F8101F"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  <w:t>%</w:t>
            </w:r>
          </w:p>
        </w:tc>
        <w:tc>
          <w:tcPr>
            <w:tcW w:w="0" w:type="auto"/>
          </w:tcPr>
          <w:p w:rsidR="00795F00" w:rsidRPr="00F8101F" w:rsidRDefault="00795F00" w:rsidP="00F54075">
            <w:pPr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</w:pPr>
            <w:r w:rsidRPr="00F8101F"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  <w:t>100%</w:t>
            </w:r>
          </w:p>
        </w:tc>
        <w:tc>
          <w:tcPr>
            <w:tcW w:w="0" w:type="auto"/>
          </w:tcPr>
          <w:p w:rsidR="00795F00" w:rsidRPr="00F8101F" w:rsidRDefault="00795F00" w:rsidP="00F54075">
            <w:pPr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</w:pPr>
            <w:r w:rsidRPr="00F8101F"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  <w:t>100%</w:t>
            </w:r>
          </w:p>
        </w:tc>
        <w:tc>
          <w:tcPr>
            <w:tcW w:w="0" w:type="auto"/>
          </w:tcPr>
          <w:p w:rsidR="00795F00" w:rsidRPr="00F8101F" w:rsidRDefault="00795F00" w:rsidP="00F54075">
            <w:pPr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  <w:t>20.3%</w:t>
            </w:r>
          </w:p>
        </w:tc>
        <w:tc>
          <w:tcPr>
            <w:tcW w:w="0" w:type="auto"/>
          </w:tcPr>
          <w:p w:rsidR="00795F00" w:rsidRPr="00F8101F" w:rsidRDefault="00795F00" w:rsidP="00F54075">
            <w:pPr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  <w:t>0.9%</w:t>
            </w:r>
          </w:p>
        </w:tc>
      </w:tr>
      <w:tr w:rsidR="00795F00" w:rsidRPr="00F8101F" w:rsidTr="00F54075">
        <w:trPr>
          <w:trHeight w:val="300"/>
        </w:trPr>
        <w:tc>
          <w:tcPr>
            <w:tcW w:w="0" w:type="auto"/>
          </w:tcPr>
          <w:p w:rsidR="00795F00" w:rsidRPr="00F8101F" w:rsidRDefault="00795F00" w:rsidP="00F54075">
            <w:pPr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</w:pPr>
            <w:r w:rsidRPr="00F8101F"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  <w:t>Proportion used chiropractor</w:t>
            </w:r>
          </w:p>
        </w:tc>
        <w:tc>
          <w:tcPr>
            <w:tcW w:w="0" w:type="auto"/>
          </w:tcPr>
          <w:p w:rsidR="00795F00" w:rsidRPr="00F8101F" w:rsidRDefault="00795F00" w:rsidP="00F54075">
            <w:pPr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</w:pPr>
            <w:r w:rsidRPr="00F8101F"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  <w:t>15.</w:t>
            </w:r>
            <w:r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  <w:t>5</w:t>
            </w:r>
            <w:r w:rsidRPr="00F8101F"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  <w:t>%</w:t>
            </w:r>
          </w:p>
        </w:tc>
        <w:tc>
          <w:tcPr>
            <w:tcW w:w="0" w:type="auto"/>
          </w:tcPr>
          <w:p w:rsidR="00795F00" w:rsidRPr="00F8101F" w:rsidRDefault="00795F00" w:rsidP="00F54075">
            <w:pPr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  <w:t>1</w:t>
            </w:r>
            <w:r w:rsidRPr="00F8101F"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  <w:t>.</w:t>
            </w:r>
            <w:r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  <w:t>0</w:t>
            </w:r>
            <w:r w:rsidRPr="00F8101F"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  <w:t>%</w:t>
            </w:r>
          </w:p>
        </w:tc>
        <w:tc>
          <w:tcPr>
            <w:tcW w:w="0" w:type="auto"/>
          </w:tcPr>
          <w:p w:rsidR="00795F00" w:rsidRPr="00F8101F" w:rsidRDefault="00795F00" w:rsidP="00F54075">
            <w:pPr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</w:pPr>
            <w:r w:rsidRPr="00F8101F"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  <w:t>1</w:t>
            </w:r>
            <w:r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  <w:t>8</w:t>
            </w:r>
            <w:r w:rsidRPr="00F8101F"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  <w:t>.</w:t>
            </w:r>
            <w:r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  <w:t>4</w:t>
            </w:r>
            <w:r w:rsidRPr="00F8101F"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  <w:t>%</w:t>
            </w:r>
          </w:p>
        </w:tc>
        <w:tc>
          <w:tcPr>
            <w:tcW w:w="0" w:type="auto"/>
          </w:tcPr>
          <w:p w:rsidR="00795F00" w:rsidRPr="00F8101F" w:rsidRDefault="00795F00" w:rsidP="00F54075">
            <w:pPr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  <w:t>1.8%</w:t>
            </w:r>
          </w:p>
        </w:tc>
        <w:tc>
          <w:tcPr>
            <w:tcW w:w="0" w:type="auto"/>
          </w:tcPr>
          <w:p w:rsidR="00795F00" w:rsidRPr="00F8101F" w:rsidRDefault="00795F00" w:rsidP="00F54075">
            <w:pPr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  <w:t>4.7</w:t>
            </w:r>
            <w:r w:rsidRPr="00F8101F"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  <w:t>%</w:t>
            </w:r>
          </w:p>
        </w:tc>
        <w:tc>
          <w:tcPr>
            <w:tcW w:w="0" w:type="auto"/>
          </w:tcPr>
          <w:p w:rsidR="00795F00" w:rsidRPr="00F8101F" w:rsidRDefault="00795F00" w:rsidP="00F54075">
            <w:pPr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  <w:t>8.7%</w:t>
            </w:r>
          </w:p>
        </w:tc>
        <w:tc>
          <w:tcPr>
            <w:tcW w:w="0" w:type="auto"/>
          </w:tcPr>
          <w:p w:rsidR="00795F00" w:rsidRPr="00F8101F" w:rsidRDefault="00795F00" w:rsidP="00F54075">
            <w:pPr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  <w:t>100%</w:t>
            </w:r>
          </w:p>
        </w:tc>
        <w:tc>
          <w:tcPr>
            <w:tcW w:w="0" w:type="auto"/>
          </w:tcPr>
          <w:p w:rsidR="00795F00" w:rsidRPr="00F8101F" w:rsidRDefault="00795F00" w:rsidP="00F54075">
            <w:pPr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  <w:t>100%</w:t>
            </w:r>
          </w:p>
        </w:tc>
      </w:tr>
      <w:tr w:rsidR="00795F00" w:rsidRPr="00F8101F" w:rsidTr="00F54075">
        <w:trPr>
          <w:trHeight w:val="300"/>
        </w:trPr>
        <w:tc>
          <w:tcPr>
            <w:tcW w:w="0" w:type="auto"/>
          </w:tcPr>
          <w:p w:rsidR="00795F00" w:rsidRPr="00F8101F" w:rsidRDefault="00795F00" w:rsidP="00F54075">
            <w:pPr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  <w:t>1</w:t>
            </w:r>
            <w:r w:rsidRPr="00756459">
              <w:rPr>
                <w:rFonts w:ascii="Calibri" w:eastAsia="Calibri" w:hAnsi="Calibri" w:cs="Calibri"/>
                <w:color w:val="000000" w:themeColor="text1"/>
                <w:sz w:val="18"/>
                <w:szCs w:val="20"/>
                <w:vertAlign w:val="superscript"/>
                <w:lang w:val="en-GB"/>
              </w:rPr>
              <w:t>st</w:t>
            </w:r>
            <w:r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  <w:t xml:space="preserve"> year health care</w:t>
            </w:r>
            <w:r w:rsidRPr="00F8101F"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  <w:t xml:space="preserve"> cost for MSD-health contacts</w:t>
            </w:r>
            <w:r>
              <w:rPr>
                <w:rFonts w:ascii="Calibri" w:eastAsia="Calibri" w:hAnsi="Calibri" w:cs="Calibri"/>
                <w:color w:val="000000" w:themeColor="text1"/>
                <w:sz w:val="18"/>
                <w:szCs w:val="20"/>
                <w:vertAlign w:val="superscript"/>
                <w:lang w:val="en-GB"/>
              </w:rPr>
              <w:t xml:space="preserve"> </w:t>
            </w:r>
          </w:p>
        </w:tc>
        <w:tc>
          <w:tcPr>
            <w:tcW w:w="0" w:type="auto"/>
          </w:tcPr>
          <w:p w:rsidR="00795F00" w:rsidRPr="00F8101F" w:rsidRDefault="00795F00" w:rsidP="00F54075">
            <w:pPr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  <w:t>432</w:t>
            </w:r>
            <w:r w:rsidRPr="00F8101F"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  <w:t xml:space="preserve"> (</w:t>
            </w:r>
            <w:r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  <w:t>1340</w:t>
            </w:r>
            <w:r w:rsidRPr="00F8101F"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  <w:t>)</w:t>
            </w:r>
          </w:p>
        </w:tc>
        <w:tc>
          <w:tcPr>
            <w:tcW w:w="0" w:type="auto"/>
          </w:tcPr>
          <w:p w:rsidR="00795F00" w:rsidRPr="00F8101F" w:rsidRDefault="00795F00" w:rsidP="00F54075">
            <w:pPr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  <w:t>268</w:t>
            </w:r>
            <w:r w:rsidRPr="00F8101F"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  <w:t xml:space="preserve"> (</w:t>
            </w:r>
            <w:r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  <w:t>580</w:t>
            </w:r>
            <w:r w:rsidRPr="00F8101F"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  <w:t>)</w:t>
            </w:r>
          </w:p>
        </w:tc>
        <w:tc>
          <w:tcPr>
            <w:tcW w:w="0" w:type="auto"/>
          </w:tcPr>
          <w:p w:rsidR="00795F00" w:rsidRPr="00F8101F" w:rsidRDefault="00795F00" w:rsidP="00F54075">
            <w:pPr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  <w:t>4977</w:t>
            </w:r>
            <w:r w:rsidRPr="00F8101F"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  <w:t xml:space="preserve"> (</w:t>
            </w:r>
            <w:r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  <w:t>7599</w:t>
            </w:r>
            <w:r w:rsidRPr="00F8101F"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  <w:t>)</w:t>
            </w:r>
          </w:p>
        </w:tc>
        <w:tc>
          <w:tcPr>
            <w:tcW w:w="0" w:type="auto"/>
          </w:tcPr>
          <w:p w:rsidR="00795F00" w:rsidRPr="00F8101F" w:rsidRDefault="00795F00" w:rsidP="00F54075">
            <w:pPr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  <w:t>9431</w:t>
            </w:r>
            <w:r w:rsidRPr="00F8101F"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  <w:t xml:space="preserve"> (</w:t>
            </w:r>
            <w:r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  <w:t>25564</w:t>
            </w:r>
            <w:r w:rsidRPr="00F8101F"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  <w:t>)</w:t>
            </w:r>
          </w:p>
        </w:tc>
        <w:tc>
          <w:tcPr>
            <w:tcW w:w="0" w:type="auto"/>
          </w:tcPr>
          <w:p w:rsidR="00795F00" w:rsidRPr="00F8101F" w:rsidRDefault="00795F00" w:rsidP="00F54075">
            <w:pPr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  <w:t>1349</w:t>
            </w:r>
            <w:r w:rsidRPr="00F8101F"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  <w:t xml:space="preserve"> (</w:t>
            </w:r>
            <w:r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  <w:t>1959</w:t>
            </w:r>
            <w:r w:rsidRPr="00F8101F"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  <w:t>)</w:t>
            </w:r>
          </w:p>
        </w:tc>
        <w:tc>
          <w:tcPr>
            <w:tcW w:w="0" w:type="auto"/>
          </w:tcPr>
          <w:p w:rsidR="00795F00" w:rsidRPr="00F8101F" w:rsidRDefault="00795F00" w:rsidP="00F54075">
            <w:pPr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  <w:t>9323</w:t>
            </w:r>
            <w:r w:rsidRPr="00F8101F"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  <w:t xml:space="preserve"> (</w:t>
            </w:r>
            <w:r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  <w:t>12416</w:t>
            </w:r>
            <w:r w:rsidRPr="00F8101F"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  <w:t>)</w:t>
            </w:r>
          </w:p>
        </w:tc>
        <w:tc>
          <w:tcPr>
            <w:tcW w:w="0" w:type="auto"/>
          </w:tcPr>
          <w:p w:rsidR="00795F00" w:rsidRPr="00F8101F" w:rsidRDefault="00795F00" w:rsidP="00F54075">
            <w:pPr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  <w:t>474</w:t>
            </w:r>
            <w:r w:rsidRPr="00F8101F"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  <w:t xml:space="preserve"> (</w:t>
            </w:r>
            <w:r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  <w:t>476</w:t>
            </w:r>
            <w:r w:rsidRPr="00F8101F"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  <w:t>)</w:t>
            </w:r>
          </w:p>
        </w:tc>
        <w:tc>
          <w:tcPr>
            <w:tcW w:w="0" w:type="auto"/>
          </w:tcPr>
          <w:p w:rsidR="00795F00" w:rsidRPr="00F8101F" w:rsidRDefault="00795F00" w:rsidP="00F54075">
            <w:pPr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  <w:t>1575</w:t>
            </w:r>
            <w:r w:rsidRPr="00F8101F"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  <w:t xml:space="preserve"> (</w:t>
            </w:r>
            <w:r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  <w:t>1510</w:t>
            </w:r>
            <w:r w:rsidRPr="00F8101F"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  <w:t>)</w:t>
            </w:r>
          </w:p>
        </w:tc>
      </w:tr>
      <w:tr w:rsidR="00795F00" w:rsidRPr="00756459" w:rsidTr="00F54075">
        <w:trPr>
          <w:trHeight w:val="300"/>
        </w:trPr>
        <w:tc>
          <w:tcPr>
            <w:tcW w:w="0" w:type="auto"/>
          </w:tcPr>
          <w:p w:rsidR="00795F00" w:rsidRPr="00F8101F" w:rsidRDefault="00795F00" w:rsidP="00F54075">
            <w:pPr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  <w:t>1</w:t>
            </w:r>
            <w:r w:rsidRPr="00756459">
              <w:rPr>
                <w:rFonts w:ascii="Calibri" w:eastAsia="Calibri" w:hAnsi="Calibri" w:cs="Calibri"/>
                <w:color w:val="000000" w:themeColor="text1"/>
                <w:sz w:val="18"/>
                <w:szCs w:val="20"/>
                <w:vertAlign w:val="superscript"/>
                <w:lang w:val="en-GB"/>
              </w:rPr>
              <w:t>st</w:t>
            </w:r>
            <w:r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  <w:t xml:space="preserve"> year no.</w:t>
            </w:r>
            <w:r w:rsidRPr="00F8101F"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  <w:t xml:space="preserve"> consultations for MSD-health contacts </w:t>
            </w:r>
            <w:r>
              <w:rPr>
                <w:rFonts w:ascii="Calibri" w:eastAsia="Calibri" w:hAnsi="Calibri" w:cs="Calibri"/>
                <w:color w:val="000000" w:themeColor="text1"/>
                <w:sz w:val="18"/>
                <w:szCs w:val="20"/>
                <w:vertAlign w:val="superscript"/>
                <w:lang w:val="en-GB"/>
              </w:rPr>
              <w:t xml:space="preserve"> </w:t>
            </w:r>
          </w:p>
        </w:tc>
        <w:tc>
          <w:tcPr>
            <w:tcW w:w="0" w:type="auto"/>
          </w:tcPr>
          <w:p w:rsidR="00795F00" w:rsidRPr="00F8101F" w:rsidRDefault="00795F00" w:rsidP="00F54075">
            <w:pPr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</w:pPr>
            <w:r w:rsidRPr="00F8101F"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  <w:t>2 (3)</w:t>
            </w:r>
          </w:p>
        </w:tc>
        <w:tc>
          <w:tcPr>
            <w:tcW w:w="0" w:type="auto"/>
          </w:tcPr>
          <w:p w:rsidR="00795F00" w:rsidRPr="00F8101F" w:rsidRDefault="00795F00" w:rsidP="00F54075">
            <w:pPr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</w:pPr>
            <w:r w:rsidRPr="00F8101F"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  <w:t>1 (1)</w:t>
            </w:r>
          </w:p>
        </w:tc>
        <w:tc>
          <w:tcPr>
            <w:tcW w:w="0" w:type="auto"/>
          </w:tcPr>
          <w:p w:rsidR="00795F00" w:rsidRPr="00F8101F" w:rsidRDefault="00795F00" w:rsidP="00F54075">
            <w:pPr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  <w:t>11 (6</w:t>
            </w:r>
            <w:r w:rsidRPr="00F8101F"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  <w:t>)</w:t>
            </w:r>
          </w:p>
        </w:tc>
        <w:tc>
          <w:tcPr>
            <w:tcW w:w="0" w:type="auto"/>
          </w:tcPr>
          <w:p w:rsidR="00795F00" w:rsidRPr="00F8101F" w:rsidRDefault="00795F00" w:rsidP="00F54075">
            <w:pPr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  <w:t>3 (3</w:t>
            </w:r>
            <w:r w:rsidRPr="00F8101F"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  <w:t>)</w:t>
            </w:r>
          </w:p>
        </w:tc>
        <w:tc>
          <w:tcPr>
            <w:tcW w:w="0" w:type="auto"/>
          </w:tcPr>
          <w:p w:rsidR="00795F00" w:rsidRPr="00F8101F" w:rsidRDefault="00795F00" w:rsidP="00F54075">
            <w:pPr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  <w:t>6</w:t>
            </w:r>
            <w:r w:rsidRPr="00F8101F"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  <w:t xml:space="preserve"> (</w:t>
            </w:r>
            <w:r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  <w:t>5</w:t>
            </w:r>
            <w:r w:rsidRPr="00F8101F"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  <w:t>)</w:t>
            </w:r>
          </w:p>
        </w:tc>
        <w:tc>
          <w:tcPr>
            <w:tcW w:w="0" w:type="auto"/>
          </w:tcPr>
          <w:p w:rsidR="00795F00" w:rsidRPr="00F8101F" w:rsidRDefault="00795F00" w:rsidP="00F54075">
            <w:pPr>
              <w:spacing w:line="259" w:lineRule="auto"/>
              <w:rPr>
                <w:sz w:val="18"/>
                <w:szCs w:val="20"/>
                <w:lang w:val="en-GB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  <w:t>29</w:t>
            </w:r>
            <w:r w:rsidRPr="00F8101F"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  <w:t xml:space="preserve"> (</w:t>
            </w:r>
            <w:r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  <w:t>18</w:t>
            </w:r>
            <w:r w:rsidRPr="00F8101F"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  <w:t>)</w:t>
            </w:r>
          </w:p>
        </w:tc>
        <w:tc>
          <w:tcPr>
            <w:tcW w:w="0" w:type="auto"/>
          </w:tcPr>
          <w:p w:rsidR="00795F00" w:rsidRPr="00F8101F" w:rsidRDefault="00795F00" w:rsidP="00F54075">
            <w:pPr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</w:pPr>
            <w:r>
              <w:rPr>
                <w:sz w:val="18"/>
                <w:szCs w:val="20"/>
                <w:lang w:val="en-GB"/>
              </w:rPr>
              <w:t>5</w:t>
            </w:r>
            <w:r w:rsidRPr="00F8101F">
              <w:rPr>
                <w:sz w:val="18"/>
                <w:szCs w:val="20"/>
                <w:lang w:val="en-GB"/>
              </w:rPr>
              <w:t xml:space="preserve"> (</w:t>
            </w:r>
            <w:r>
              <w:rPr>
                <w:sz w:val="18"/>
                <w:szCs w:val="20"/>
                <w:lang w:val="en-GB"/>
              </w:rPr>
              <w:t>4</w:t>
            </w:r>
            <w:r w:rsidRPr="00F8101F">
              <w:rPr>
                <w:sz w:val="18"/>
                <w:szCs w:val="20"/>
                <w:lang w:val="en-GB"/>
              </w:rPr>
              <w:t>)</w:t>
            </w:r>
          </w:p>
        </w:tc>
        <w:tc>
          <w:tcPr>
            <w:tcW w:w="0" w:type="auto"/>
          </w:tcPr>
          <w:p w:rsidR="00795F00" w:rsidRPr="00F8101F" w:rsidRDefault="00795F00" w:rsidP="00F54075">
            <w:pPr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</w:pPr>
            <w:r w:rsidRPr="00F8101F"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  <w:t>1</w:t>
            </w:r>
            <w:r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  <w:t>6</w:t>
            </w:r>
            <w:r w:rsidRPr="00F8101F"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  <w:t xml:space="preserve"> (</w:t>
            </w:r>
            <w:r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  <w:t>8</w:t>
            </w:r>
            <w:r w:rsidRPr="00F8101F"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  <w:t>)</w:t>
            </w:r>
          </w:p>
        </w:tc>
      </w:tr>
      <w:tr w:rsidR="00795F00" w:rsidRPr="00F8101F" w:rsidTr="00F54075">
        <w:trPr>
          <w:trHeight w:val="300"/>
        </w:trPr>
        <w:tc>
          <w:tcPr>
            <w:tcW w:w="0" w:type="auto"/>
          </w:tcPr>
          <w:p w:rsidR="00795F00" w:rsidRPr="00F8101F" w:rsidRDefault="00795F00" w:rsidP="00F54075">
            <w:pPr>
              <w:spacing w:line="259" w:lineRule="auto"/>
              <w:rPr>
                <w:sz w:val="18"/>
                <w:szCs w:val="20"/>
                <w:lang w:val="en-GB"/>
              </w:rPr>
            </w:pPr>
            <w:r w:rsidRPr="00F8101F"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  <w:t xml:space="preserve">GP consultations, other diagnosis </w:t>
            </w:r>
            <w:r>
              <w:rPr>
                <w:rFonts w:ascii="Calibri" w:eastAsia="Calibri" w:hAnsi="Calibri" w:cs="Calibri"/>
                <w:color w:val="000000" w:themeColor="text1"/>
                <w:sz w:val="18"/>
                <w:szCs w:val="20"/>
                <w:vertAlign w:val="superscript"/>
                <w:lang w:val="en-GB"/>
              </w:rPr>
              <w:t xml:space="preserve"> </w:t>
            </w:r>
          </w:p>
        </w:tc>
        <w:tc>
          <w:tcPr>
            <w:tcW w:w="0" w:type="auto"/>
          </w:tcPr>
          <w:p w:rsidR="00795F00" w:rsidRPr="00F8101F" w:rsidRDefault="00795F00" w:rsidP="00F54075">
            <w:pPr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  <w:t>1 (4</w:t>
            </w:r>
            <w:r w:rsidRPr="00F8101F"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  <w:t>)</w:t>
            </w:r>
          </w:p>
        </w:tc>
        <w:tc>
          <w:tcPr>
            <w:tcW w:w="0" w:type="auto"/>
          </w:tcPr>
          <w:p w:rsidR="00795F00" w:rsidRPr="00F8101F" w:rsidRDefault="00795F00" w:rsidP="00F54075">
            <w:pPr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  <w:t>1</w:t>
            </w:r>
            <w:r w:rsidRPr="00F8101F"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  <w:t xml:space="preserve"> (</w:t>
            </w:r>
            <w:r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  <w:t>3</w:t>
            </w:r>
            <w:r w:rsidRPr="00F8101F"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  <w:t>)</w:t>
            </w:r>
          </w:p>
        </w:tc>
        <w:tc>
          <w:tcPr>
            <w:tcW w:w="0" w:type="auto"/>
          </w:tcPr>
          <w:p w:rsidR="00795F00" w:rsidRPr="00F8101F" w:rsidRDefault="00795F00" w:rsidP="00F54075">
            <w:pPr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  <w:t>1</w:t>
            </w:r>
            <w:r w:rsidRPr="00F8101F"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  <w:t xml:space="preserve"> (</w:t>
            </w:r>
            <w:r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  <w:t>4</w:t>
            </w:r>
            <w:r w:rsidRPr="00F8101F"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  <w:t>)</w:t>
            </w:r>
          </w:p>
        </w:tc>
        <w:tc>
          <w:tcPr>
            <w:tcW w:w="0" w:type="auto"/>
          </w:tcPr>
          <w:p w:rsidR="00795F00" w:rsidRPr="00F8101F" w:rsidRDefault="00795F00" w:rsidP="00F54075">
            <w:pPr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  <w:t>1 (4)</w:t>
            </w:r>
          </w:p>
        </w:tc>
        <w:tc>
          <w:tcPr>
            <w:tcW w:w="0" w:type="auto"/>
          </w:tcPr>
          <w:p w:rsidR="00795F00" w:rsidRPr="00F8101F" w:rsidRDefault="00795F00" w:rsidP="00F54075">
            <w:pPr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  <w:t>2</w:t>
            </w:r>
            <w:r w:rsidRPr="00F8101F"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  <w:t xml:space="preserve"> (</w:t>
            </w:r>
            <w:r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  <w:t>4</w:t>
            </w:r>
            <w:r w:rsidRPr="00F8101F"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  <w:t>)</w:t>
            </w:r>
          </w:p>
        </w:tc>
        <w:tc>
          <w:tcPr>
            <w:tcW w:w="0" w:type="auto"/>
          </w:tcPr>
          <w:p w:rsidR="00795F00" w:rsidRPr="00F8101F" w:rsidRDefault="00795F00" w:rsidP="00F54075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  <w:t>2 (3</w:t>
            </w:r>
            <w:r w:rsidRPr="00F8101F"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  <w:t>)</w:t>
            </w:r>
          </w:p>
        </w:tc>
        <w:tc>
          <w:tcPr>
            <w:tcW w:w="0" w:type="auto"/>
          </w:tcPr>
          <w:p w:rsidR="00795F00" w:rsidRPr="00F8101F" w:rsidRDefault="00795F00" w:rsidP="00F54075">
            <w:pPr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  <w:t>1</w:t>
            </w:r>
            <w:r w:rsidRPr="00F8101F"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  <w:t xml:space="preserve"> (</w:t>
            </w:r>
            <w:r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  <w:t>3</w:t>
            </w:r>
            <w:r w:rsidRPr="00F8101F"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  <w:t>)</w:t>
            </w:r>
          </w:p>
        </w:tc>
        <w:tc>
          <w:tcPr>
            <w:tcW w:w="0" w:type="auto"/>
          </w:tcPr>
          <w:p w:rsidR="00795F00" w:rsidRPr="00F8101F" w:rsidRDefault="00795F00" w:rsidP="00F54075">
            <w:pPr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  <w:t>2 (4)</w:t>
            </w:r>
          </w:p>
        </w:tc>
      </w:tr>
      <w:tr w:rsidR="00795F00" w:rsidRPr="00F8101F" w:rsidTr="00F54075">
        <w:trPr>
          <w:trHeight w:val="300"/>
        </w:trPr>
        <w:tc>
          <w:tcPr>
            <w:tcW w:w="0" w:type="auto"/>
          </w:tcPr>
          <w:p w:rsidR="00795F00" w:rsidRPr="00F8101F" w:rsidRDefault="00795F00" w:rsidP="00F54075">
            <w:pPr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</w:pPr>
            <w:r w:rsidRPr="00F8101F"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  <w:t xml:space="preserve">Hospital consultations, other diagnosis </w:t>
            </w:r>
            <w:r>
              <w:rPr>
                <w:rFonts w:ascii="Calibri" w:eastAsia="Calibri" w:hAnsi="Calibri" w:cs="Calibri"/>
                <w:color w:val="000000" w:themeColor="text1"/>
                <w:sz w:val="18"/>
                <w:szCs w:val="20"/>
                <w:vertAlign w:val="superscript"/>
                <w:lang w:val="en-GB"/>
              </w:rPr>
              <w:t xml:space="preserve"> </w:t>
            </w:r>
          </w:p>
        </w:tc>
        <w:tc>
          <w:tcPr>
            <w:tcW w:w="0" w:type="auto"/>
          </w:tcPr>
          <w:p w:rsidR="00795F00" w:rsidRPr="00F8101F" w:rsidRDefault="00795F00" w:rsidP="00F54075">
            <w:pPr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</w:pPr>
            <w:r w:rsidRPr="00F8101F"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  <w:t>0 (2)</w:t>
            </w:r>
          </w:p>
        </w:tc>
        <w:tc>
          <w:tcPr>
            <w:tcW w:w="0" w:type="auto"/>
          </w:tcPr>
          <w:p w:rsidR="00795F00" w:rsidRPr="00F8101F" w:rsidRDefault="00795F00" w:rsidP="00F54075">
            <w:pPr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  <w:t>0 (1</w:t>
            </w:r>
            <w:r w:rsidRPr="00F8101F"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  <w:t>)</w:t>
            </w:r>
          </w:p>
        </w:tc>
        <w:tc>
          <w:tcPr>
            <w:tcW w:w="0" w:type="auto"/>
          </w:tcPr>
          <w:p w:rsidR="00795F00" w:rsidRPr="00F8101F" w:rsidRDefault="00795F00" w:rsidP="00F54075">
            <w:pPr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  <w:t>1</w:t>
            </w:r>
            <w:r w:rsidRPr="00F8101F"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  <w:t xml:space="preserve"> (3)</w:t>
            </w:r>
          </w:p>
        </w:tc>
        <w:tc>
          <w:tcPr>
            <w:tcW w:w="0" w:type="auto"/>
          </w:tcPr>
          <w:p w:rsidR="00795F00" w:rsidRPr="00F8101F" w:rsidRDefault="00795F00" w:rsidP="00F54075">
            <w:pPr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  <w:t>3</w:t>
            </w:r>
            <w:r w:rsidRPr="00F8101F"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  <w:t xml:space="preserve"> (</w:t>
            </w:r>
            <w:r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  <w:t>5</w:t>
            </w:r>
            <w:r w:rsidRPr="00F8101F"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  <w:t>)</w:t>
            </w:r>
          </w:p>
        </w:tc>
        <w:tc>
          <w:tcPr>
            <w:tcW w:w="0" w:type="auto"/>
          </w:tcPr>
          <w:p w:rsidR="00795F00" w:rsidRPr="00F8101F" w:rsidRDefault="00795F00" w:rsidP="00F54075">
            <w:pPr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</w:pPr>
            <w:r w:rsidRPr="00F8101F"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  <w:t>0 (2)</w:t>
            </w:r>
          </w:p>
        </w:tc>
        <w:tc>
          <w:tcPr>
            <w:tcW w:w="0" w:type="auto"/>
          </w:tcPr>
          <w:p w:rsidR="00795F00" w:rsidRPr="00F8101F" w:rsidRDefault="00795F00" w:rsidP="00F54075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  <w:t>1 (4</w:t>
            </w:r>
            <w:r w:rsidRPr="00F8101F"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  <w:t>)</w:t>
            </w:r>
          </w:p>
        </w:tc>
        <w:tc>
          <w:tcPr>
            <w:tcW w:w="0" w:type="auto"/>
          </w:tcPr>
          <w:p w:rsidR="00795F00" w:rsidRPr="00F8101F" w:rsidRDefault="00795F00" w:rsidP="00F54075">
            <w:pPr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  <w:t>0</w:t>
            </w:r>
            <w:r w:rsidRPr="00F8101F"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  <w:t xml:space="preserve"> (</w:t>
            </w:r>
            <w:r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  <w:t>1</w:t>
            </w:r>
            <w:r w:rsidRPr="00F8101F"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  <w:t>)</w:t>
            </w:r>
          </w:p>
        </w:tc>
        <w:tc>
          <w:tcPr>
            <w:tcW w:w="0" w:type="auto"/>
          </w:tcPr>
          <w:p w:rsidR="00795F00" w:rsidRPr="00F8101F" w:rsidRDefault="00795F00" w:rsidP="00F54075">
            <w:pPr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18"/>
                <w:szCs w:val="20"/>
                <w:lang w:val="en-GB"/>
              </w:rPr>
              <w:t>0 (1)</w:t>
            </w:r>
          </w:p>
        </w:tc>
      </w:tr>
    </w:tbl>
    <w:p w:rsidR="00795F00" w:rsidRPr="00D66AFA" w:rsidRDefault="00795F00" w:rsidP="00795F00">
      <w:pPr>
        <w:spacing w:line="360" w:lineRule="auto"/>
        <w:rPr>
          <w:rFonts w:ascii="Calibri" w:eastAsia="Calibri" w:hAnsi="Calibri" w:cs="Calibri"/>
          <w:b/>
          <w:color w:val="000000" w:themeColor="text1"/>
          <w:lang w:val="en-GB"/>
        </w:rPr>
      </w:pPr>
      <w:r w:rsidRPr="00D66AFA">
        <w:rPr>
          <w:rFonts w:ascii="Calibri" w:eastAsia="Calibri" w:hAnsi="Calibri" w:cs="Calibri"/>
          <w:b/>
          <w:color w:val="000000" w:themeColor="text1"/>
          <w:lang w:val="en-GB"/>
        </w:rPr>
        <w:t xml:space="preserve">Supplementary </w:t>
      </w:r>
      <w:proofErr w:type="gramStart"/>
      <w:r>
        <w:rPr>
          <w:rFonts w:ascii="Calibri" w:eastAsia="Calibri" w:hAnsi="Calibri" w:cs="Calibri"/>
          <w:b/>
          <w:color w:val="000000" w:themeColor="text1"/>
          <w:lang w:val="en-GB"/>
        </w:rPr>
        <w:t>3</w:t>
      </w:r>
      <w:proofErr w:type="gramEnd"/>
      <w:r w:rsidRPr="00D66AFA">
        <w:rPr>
          <w:rFonts w:ascii="Calibri" w:eastAsia="Calibri" w:hAnsi="Calibri" w:cs="Calibri"/>
          <w:b/>
          <w:color w:val="000000" w:themeColor="text1"/>
          <w:lang w:val="en-GB"/>
        </w:rPr>
        <w:t xml:space="preserve"> – Health care use in 2018-2019 cohort</w:t>
      </w:r>
    </w:p>
    <w:p w:rsidR="000326F9" w:rsidRPr="00795F00" w:rsidRDefault="00795F00">
      <w:pPr>
        <w:rPr>
          <w:lang w:val="en-GB"/>
        </w:rPr>
      </w:pPr>
      <w:bookmarkStart w:id="0" w:name="_GoBack"/>
      <w:bookmarkEnd w:id="0"/>
    </w:p>
    <w:sectPr w:rsidR="000326F9" w:rsidRPr="00795F00" w:rsidSect="00795F0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5F00"/>
    <w:rsid w:val="00795F00"/>
    <w:rsid w:val="00972672"/>
    <w:rsid w:val="00F70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3A6406-6B74-4222-835A-2FDA23FD4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95F0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95F0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239</Words>
  <Characters>1271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Universitetet i Oslo</Company>
  <LinksUpToDate>false</LinksUpToDate>
  <CharactersWithSpaces>1507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Olav Amundsen</dc:creator>
  <cp:keywords/>
  <dc:description/>
  <cp:lastModifiedBy>Olav Amundsen</cp:lastModifiedBy>
  <cp:revision>1</cp:revision>
  <dcterms:created xsi:type="dcterms:W3CDTF">2023-05-03T10:05:00Z</dcterms:created>
  <dcterms:modified xsi:type="dcterms:W3CDTF">2023-05-03T10:06:00Z</dcterms:modified>
</cp:coreProperties>
</file>