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rPr>
          <w:rFonts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Supplementary</w:t>
      </w:r>
      <w:r>
        <w:rPr>
          <w:rFonts w:hint="eastAsia" w:ascii="Arial" w:hAnsi="Arial" w:cs="Arial"/>
          <w:sz w:val="32"/>
          <w:szCs w:val="32"/>
          <w:lang w:val="en-US" w:eastAsia="zh-CN"/>
        </w:rPr>
        <w:t xml:space="preserve"> M</w:t>
      </w:r>
      <w:r>
        <w:rPr>
          <w:rFonts w:ascii="Arial" w:hAnsi="Arial" w:cs="Arial"/>
          <w:sz w:val="32"/>
          <w:szCs w:val="32"/>
        </w:rPr>
        <w:t>ethods</w:t>
      </w:r>
    </w:p>
    <w:p>
      <w:pPr>
        <w:pStyle w:val="3"/>
        <w:spacing w:line="480" w:lineRule="auto"/>
        <w:rPr>
          <w:rFonts w:ascii="Arial" w:hAnsi="Arial" w:cs="Arial"/>
          <w:b w:val="0"/>
          <w:sz w:val="30"/>
          <w:szCs w:val="30"/>
        </w:rPr>
      </w:pPr>
      <w:bookmarkStart w:id="2" w:name="_GoBack"/>
      <w:r>
        <w:rPr>
          <w:rFonts w:ascii="Arial" w:hAnsi="Arial" w:cs="Arial"/>
          <w:b w:val="0"/>
          <w:sz w:val="30"/>
          <w:szCs w:val="30"/>
        </w:rPr>
        <w:t>Confrontation experiment</w:t>
      </w:r>
    </w:p>
    <w:bookmarkEnd w:id="2"/>
    <w:p>
      <w:pPr>
        <w:pStyle w:val="8"/>
        <w:spacing w:line="480" w:lineRule="auto"/>
        <w:ind w:firstLine="480" w:firstLineChars="2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detect whether A21 had a direct inhibitory effect on </w:t>
      </w:r>
      <w:r>
        <w:rPr>
          <w:rFonts w:ascii="Arial" w:hAnsi="Arial" w:cs="Arial"/>
          <w:i/>
          <w:sz w:val="24"/>
        </w:rPr>
        <w:t>M. oryzae</w:t>
      </w:r>
      <w:r>
        <w:rPr>
          <w:rFonts w:ascii="Arial" w:hAnsi="Arial" w:cs="Arial"/>
          <w:sz w:val="24"/>
        </w:rPr>
        <w:t>, a 5</w:t>
      </w:r>
      <w:r>
        <w:rPr>
          <w:rFonts w:hint="eastAsia"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mm colony of A21 and </w:t>
      </w:r>
      <w:r>
        <w:rPr>
          <w:rFonts w:ascii="Arial" w:hAnsi="Arial" w:cs="Arial"/>
          <w:i/>
          <w:sz w:val="24"/>
        </w:rPr>
        <w:t>M. oryzae</w:t>
      </w:r>
      <w:r>
        <w:rPr>
          <w:rFonts w:ascii="Arial" w:hAnsi="Arial" w:cs="Arial"/>
          <w:sz w:val="24"/>
        </w:rPr>
        <w:t xml:space="preserve"> were symmetrically inoculated on a 9 cm CM plate (the control group was symmetrically inoculated with </w:t>
      </w:r>
      <w:r>
        <w:rPr>
          <w:rFonts w:hint="eastAsia" w:ascii="Arial" w:hAnsi="Arial" w:cs="Arial"/>
          <w:sz w:val="24"/>
        </w:rPr>
        <w:t>one</w:t>
      </w:r>
      <w:r>
        <w:rPr>
          <w:rFonts w:ascii="Arial" w:hAnsi="Arial" w:cs="Arial"/>
          <w:sz w:val="24"/>
        </w:rPr>
        <w:t xml:space="preserve"> 5</w:t>
      </w:r>
      <w:r>
        <w:rPr>
          <w:rFonts w:hint="eastAsia"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mm colon</w:t>
      </w:r>
      <w:r>
        <w:rPr>
          <w:rFonts w:hint="eastAsia"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of </w:t>
      </w:r>
      <w:r>
        <w:rPr>
          <w:rFonts w:ascii="Arial" w:hAnsi="Arial" w:cs="Arial"/>
          <w:i/>
          <w:sz w:val="24"/>
        </w:rPr>
        <w:t>M. oryzae</w:t>
      </w:r>
      <w:r>
        <w:rPr>
          <w:rFonts w:ascii="Arial" w:hAnsi="Arial" w:cs="Arial"/>
          <w:sz w:val="24"/>
        </w:rPr>
        <w:t xml:space="preserve">) at 25°C with a light 18 h/darkness 6 h cycle. After 7 d, </w:t>
      </w:r>
      <w:r>
        <w:rPr>
          <w:rFonts w:hint="eastAsia" w:ascii="Arial" w:hAnsi="Arial" w:cs="Arial"/>
          <w:sz w:val="24"/>
        </w:rPr>
        <w:t xml:space="preserve">we measured </w:t>
      </w:r>
      <w:r>
        <w:rPr>
          <w:rFonts w:ascii="Arial" w:hAnsi="Arial" w:cs="Arial"/>
          <w:sz w:val="24"/>
        </w:rPr>
        <w:t xml:space="preserve">the </w:t>
      </w:r>
      <w:r>
        <w:rPr>
          <w:rFonts w:hint="eastAsia" w:ascii="Arial" w:hAnsi="Arial" w:cs="Arial"/>
          <w:sz w:val="24"/>
        </w:rPr>
        <w:t xml:space="preserve">diameter of </w:t>
      </w:r>
      <w:r>
        <w:rPr>
          <w:rFonts w:ascii="Arial" w:hAnsi="Arial" w:cs="Arial"/>
          <w:i/>
          <w:sz w:val="24"/>
        </w:rPr>
        <w:t>M. oryzae</w:t>
      </w:r>
      <w:r>
        <w:rPr>
          <w:rFonts w:ascii="Arial" w:hAnsi="Arial" w:cs="Arial"/>
          <w:sz w:val="24"/>
        </w:rPr>
        <w:t>.</w:t>
      </w:r>
    </w:p>
    <w:p>
      <w:pPr>
        <w:pStyle w:val="2"/>
        <w:spacing w:line="480" w:lineRule="auto"/>
        <w:rPr>
          <w:rFonts w:hint="eastAsia"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Supplementary Figures</w:t>
      </w: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drawing>
          <wp:inline distT="0" distB="0" distL="114300" distR="114300">
            <wp:extent cx="5271770" cy="2078990"/>
            <wp:effectExtent l="0" t="0" r="1270" b="8890"/>
            <wp:docPr id="43" name="图片 43" descr="A21对峙试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A21对峙试验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</w:rPr>
        <w:t xml:space="preserve">Fig. </w:t>
      </w:r>
      <w:r>
        <w:rPr>
          <w:rFonts w:hint="eastAsia" w:ascii="Arial" w:hAnsi="Arial" w:cs="Arial"/>
          <w:b/>
          <w:sz w:val="24"/>
        </w:rPr>
        <w:t>S1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Confrontation culture of </w:t>
      </w:r>
      <w:bookmarkStart w:id="0" w:name="OLE_LINK32"/>
      <w:r>
        <w:rPr>
          <w:rFonts w:ascii="Arial" w:hAnsi="Arial" w:cs="Arial"/>
          <w:i/>
          <w:iCs/>
          <w:sz w:val="24"/>
        </w:rPr>
        <w:t>A. vagum</w:t>
      </w:r>
      <w:r>
        <w:rPr>
          <w:rFonts w:ascii="Arial" w:hAnsi="Arial" w:cs="Arial"/>
          <w:sz w:val="24"/>
        </w:rPr>
        <w:t xml:space="preserve"> </w:t>
      </w:r>
      <w:bookmarkEnd w:id="0"/>
      <w:r>
        <w:rPr>
          <w:rFonts w:ascii="Arial" w:hAnsi="Arial" w:cs="Arial"/>
          <w:sz w:val="24"/>
        </w:rPr>
        <w:t xml:space="preserve">and </w:t>
      </w:r>
      <w:r>
        <w:rPr>
          <w:rFonts w:ascii="Arial" w:hAnsi="Arial" w:cs="Arial"/>
          <w:i/>
          <w:iCs/>
          <w:sz w:val="24"/>
        </w:rPr>
        <w:t>M</w:t>
      </w:r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i/>
          <w:iCs/>
          <w:sz w:val="24"/>
        </w:rPr>
        <w:t>oryzae</w:t>
      </w:r>
      <w:r>
        <w:rPr>
          <w:rFonts w:ascii="Arial" w:hAnsi="Arial" w:cs="Arial"/>
          <w:sz w:val="24"/>
        </w:rPr>
        <w:t xml:space="preserve">. 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 </w:t>
      </w:r>
      <w:r>
        <w:rPr>
          <w:rFonts w:ascii="Arial" w:hAnsi="Arial" w:cs="Arial"/>
          <w:i/>
          <w:iCs/>
          <w:sz w:val="24"/>
        </w:rPr>
        <w:t>M</w:t>
      </w:r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i/>
          <w:iCs/>
          <w:sz w:val="24"/>
        </w:rPr>
        <w:t>oryzae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is</w:t>
      </w:r>
      <w:r>
        <w:rPr>
          <w:rFonts w:ascii="Arial" w:hAnsi="Arial" w:cs="Arial"/>
          <w:sz w:val="24"/>
        </w:rPr>
        <w:t xml:space="preserve"> confronted with </w:t>
      </w:r>
      <w:r>
        <w:rPr>
          <w:rFonts w:ascii="Arial" w:hAnsi="Arial" w:cs="Arial"/>
          <w:i/>
          <w:iCs/>
          <w:sz w:val="24"/>
        </w:rPr>
        <w:t>A. vagum.</w:t>
      </w:r>
      <w:r>
        <w:rPr>
          <w:rFonts w:ascii="Arial" w:hAnsi="Arial" w:cs="Arial"/>
          <w:sz w:val="24"/>
        </w:rPr>
        <w:t xml:space="preserve"> </w:t>
      </w: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b/>
          <w:sz w:val="24"/>
        </w:rPr>
        <w:t>b</w:t>
      </w:r>
      <w:r>
        <w:rPr>
          <w:rFonts w:ascii="Arial" w:hAnsi="Arial" w:cs="Arial"/>
          <w:sz w:val="24"/>
        </w:rPr>
        <w:t xml:space="preserve"> The colony diameter of </w:t>
      </w:r>
      <w:r>
        <w:rPr>
          <w:rFonts w:ascii="Arial" w:hAnsi="Arial" w:cs="Arial"/>
          <w:i/>
          <w:iCs/>
          <w:sz w:val="24"/>
        </w:rPr>
        <w:t>M</w:t>
      </w:r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i/>
          <w:iCs/>
          <w:sz w:val="24"/>
        </w:rPr>
        <w:t>oryzae</w:t>
      </w:r>
      <w:r>
        <w:rPr>
          <w:rFonts w:ascii="Arial" w:hAnsi="Arial" w:cs="Arial"/>
          <w:sz w:val="24"/>
        </w:rPr>
        <w:t xml:space="preserve"> under confrontation. </w:t>
      </w:r>
      <w:bookmarkStart w:id="1" w:name="OLE_LINK37"/>
      <w:r>
        <w:rPr>
          <w:rFonts w:ascii="Arial" w:hAnsi="Arial" w:cs="Arial"/>
          <w:sz w:val="24"/>
        </w:rPr>
        <w:t xml:space="preserve">Bars show the means ± SDs. </w:t>
      </w:r>
      <w:bookmarkEnd w:id="1"/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drawing>
          <wp:inline distT="0" distB="0" distL="114300" distR="114300">
            <wp:extent cx="5269230" cy="3540125"/>
            <wp:effectExtent l="0" t="0" r="3810" b="10795"/>
            <wp:docPr id="4" name="图片 4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Fig. S2</w:t>
      </w:r>
      <w:r>
        <w:rPr>
          <w:rFonts w:hint="eastAsia"/>
        </w:rPr>
        <w:t xml:space="preserve"> </w:t>
      </w:r>
      <w:r>
        <w:rPr>
          <w:rFonts w:ascii="Arial" w:hAnsi="Arial" w:cs="Arial"/>
          <w:i/>
          <w:iCs/>
          <w:sz w:val="24"/>
        </w:rPr>
        <w:t xml:space="preserve">A. vagum </w:t>
      </w:r>
      <w:r>
        <w:rPr>
          <w:rFonts w:ascii="Arial" w:hAnsi="Arial" w:cs="Arial"/>
          <w:sz w:val="24"/>
        </w:rPr>
        <w:t xml:space="preserve">enhances rice bacteria communities. </w:t>
      </w:r>
      <w:r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sz w:val="24"/>
        </w:rPr>
        <w:t xml:space="preserve"> Heat map of the top </w:t>
      </w:r>
      <w:r>
        <w:rPr>
          <w:rFonts w:hint="eastAsia"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0 genera for biclustering. The </w:t>
      </w:r>
      <w:r>
        <w:rPr>
          <w:rFonts w:hint="eastAsia" w:ascii="Arial" w:hAnsi="Arial" w:cs="Arial"/>
          <w:sz w:val="24"/>
        </w:rPr>
        <w:t>purple</w:t>
      </w:r>
      <w:r>
        <w:rPr>
          <w:rFonts w:ascii="Arial" w:hAnsi="Arial" w:cs="Arial"/>
          <w:sz w:val="24"/>
        </w:rPr>
        <w:t xml:space="preserve"> color block represents the genus with higher abundance. The </w:t>
      </w:r>
      <w:r>
        <w:rPr>
          <w:rFonts w:hint="eastAsia" w:ascii="Arial" w:hAnsi="Arial" w:cs="Arial"/>
          <w:sz w:val="24"/>
        </w:rPr>
        <w:t>green</w:t>
      </w:r>
      <w:r>
        <w:rPr>
          <w:rFonts w:ascii="Arial" w:hAnsi="Arial" w:cs="Arial"/>
          <w:sz w:val="24"/>
        </w:rPr>
        <w:t xml:space="preserve"> block represents the genus with lower abundance, the blue ellipse and bold font show the dominant pathogens, and the red ellipse and bold font represent</w:t>
      </w:r>
      <w:r>
        <w:rPr>
          <w:rFonts w:hint="eastAsia" w:ascii="Arial" w:hAnsi="Arial" w:cs="Arial"/>
          <w:sz w:val="24"/>
        </w:rPr>
        <w:t xml:space="preserve"> the dominant probiotics</w:t>
      </w:r>
      <w:r>
        <w:rPr>
          <w:rFonts w:ascii="Arial" w:hAnsi="Arial" w:cs="Arial"/>
          <w:sz w:val="24"/>
        </w:rPr>
        <w:t>.</w:t>
      </w:r>
    </w:p>
    <w:p/>
    <w:p/>
    <w:p/>
    <w:p>
      <w:r>
        <w:drawing>
          <wp:inline distT="0" distB="0" distL="114300" distR="114300">
            <wp:extent cx="5273675" cy="7879080"/>
            <wp:effectExtent l="0" t="0" r="14605" b="0"/>
            <wp:docPr id="2" name="图片 2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8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Fig. S3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  <w:lang w:val="en-US" w:eastAsia="zh-CN"/>
        </w:rPr>
        <w:t>C</w:t>
      </w:r>
      <w:r>
        <w:rPr>
          <w:rFonts w:ascii="Arial" w:hAnsi="Arial" w:cs="Arial"/>
          <w:sz w:val="24"/>
        </w:rPr>
        <w:t xml:space="preserve">olony morphology of bacteria isolated from </w:t>
      </w:r>
      <w:r>
        <w:rPr>
          <w:rFonts w:ascii="Arial" w:hAnsi="Arial" w:cs="Arial"/>
          <w:i/>
          <w:iCs/>
          <w:sz w:val="24"/>
        </w:rPr>
        <w:t>A. vagum</w:t>
      </w:r>
      <w:r>
        <w:rPr>
          <w:rFonts w:ascii="Arial" w:hAnsi="Arial" w:cs="Arial"/>
          <w:sz w:val="24"/>
        </w:rPr>
        <w:t xml:space="preserve"> fertilized samples.</w:t>
      </w:r>
    </w:p>
    <w:p>
      <w:r>
        <w:drawing>
          <wp:inline distT="0" distB="0" distL="114300" distR="114300">
            <wp:extent cx="4990465" cy="8409305"/>
            <wp:effectExtent l="0" t="0" r="8255" b="3175"/>
            <wp:docPr id="3" name="图片 3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Arial" w:hAnsi="Arial" w:cs="Arial"/>
          <w:b/>
          <w:bCs/>
          <w:sz w:val="24"/>
        </w:rPr>
        <w:t>Fig. S4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  <w:lang w:val="en-US" w:eastAsia="zh-CN"/>
        </w:rPr>
        <w:t>C</w:t>
      </w:r>
      <w:r>
        <w:rPr>
          <w:rFonts w:ascii="Arial" w:hAnsi="Arial" w:cs="Arial"/>
          <w:sz w:val="24"/>
        </w:rPr>
        <w:t xml:space="preserve">olony morphology of fungi isolated from </w:t>
      </w:r>
      <w:r>
        <w:rPr>
          <w:rFonts w:ascii="Arial" w:hAnsi="Arial" w:cs="Arial"/>
          <w:i/>
          <w:iCs/>
          <w:sz w:val="24"/>
        </w:rPr>
        <w:t>A. vagum</w:t>
      </w:r>
      <w:r>
        <w:rPr>
          <w:rFonts w:ascii="Arial" w:hAnsi="Arial" w:cs="Arial"/>
          <w:sz w:val="24"/>
        </w:rPr>
        <w:t xml:space="preserve"> fertilized samples.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NWE5ZGExNjMzNzUzM2M1ODVhOWQwYWE0OGJmMTYifQ=="/>
    <w:docVar w:name="KSO_WPS_MARK_KEY" w:val="705f8d0a-ada6-49f3-af72-72a54f32495c"/>
  </w:docVars>
  <w:rsids>
    <w:rsidRoot w:val="00F662CC"/>
    <w:rsid w:val="00801E89"/>
    <w:rsid w:val="00A443D5"/>
    <w:rsid w:val="00F662CC"/>
    <w:rsid w:val="047200E5"/>
    <w:rsid w:val="15F1243C"/>
    <w:rsid w:val="595E1266"/>
    <w:rsid w:val="5B1D0EB6"/>
    <w:rsid w:val="6EED5F9B"/>
    <w:rsid w:val="71B939F0"/>
    <w:rsid w:val="75A5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EndNote Bibliography Title"/>
    <w:basedOn w:val="1"/>
    <w:qFormat/>
    <w:uiPriority w:val="0"/>
    <w:pPr>
      <w:jc w:val="center"/>
    </w:pPr>
    <w:rPr>
      <w:rFonts w:cs="Calibri"/>
      <w:sz w:val="20"/>
    </w:rPr>
  </w:style>
  <w:style w:type="character" w:customStyle="1" w:styleId="9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</Words>
  <Characters>914</Characters>
  <Lines>30</Lines>
  <Paragraphs>12</Paragraphs>
  <TotalTime>10</TotalTime>
  <ScaleCrop>false</ScaleCrop>
  <LinksUpToDate>false</LinksUpToDate>
  <CharactersWithSpaces>1090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2022-12-26T17:33:00Z</dcterms:created>
  <dc:creator>86183</dc:creator>
  <cp:lastModifiedBy>雨蓝</cp:lastModifiedBy>
  <dcterms:modified xsi:type="dcterms:W3CDTF">2023-05-08T04:13:29Z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123500EEE60A4875A0897D8510FF9123</vt:lpwstr>
  </property>
  <property fmtid="{D5CDD505-2E9C-101B-9397-08002B2CF9AE}" pid="4" name="GrammarlyDocumentId">
    <vt:lpwstr>cba845b7dc71edfd6ba09c49defcd6666ca7c9cf2d5a6658d1d5e4cae4ac7b72</vt:lpwstr>
  </property>
</Properties>
</file>