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C3DCB" w14:textId="77777777" w:rsidR="00872294" w:rsidRPr="00845D92" w:rsidRDefault="00872294" w:rsidP="00872294">
      <w:pPr>
        <w:spacing w:after="0" w:line="360" w:lineRule="auto"/>
        <w:jc w:val="both"/>
        <w:rPr>
          <w:rFonts w:ascii="Times New Roman" w:eastAsia="Calibri" w:hAnsi="Times New Roman" w:cs="Times New Roman"/>
          <w:b/>
          <w:lang w:val="en-US"/>
        </w:rPr>
      </w:pPr>
      <w:r w:rsidRPr="00845D92">
        <w:rPr>
          <w:rFonts w:ascii="Times New Roman" w:eastAsia="Calibri" w:hAnsi="Times New Roman" w:cs="Times New Roman"/>
          <w:b/>
          <w:lang w:val="en-US"/>
        </w:rPr>
        <w:t xml:space="preserve">Supplementary Information </w:t>
      </w:r>
    </w:p>
    <w:p w14:paraId="720B6032" w14:textId="77777777" w:rsidR="00872294" w:rsidRPr="00845D92" w:rsidRDefault="00872294" w:rsidP="0087229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val="en-US" w:eastAsia="it-IT"/>
        </w:rPr>
      </w:pPr>
      <w:bookmarkStart w:id="0" w:name="_Hlk78802456"/>
      <w:r w:rsidRPr="00845D92">
        <w:rPr>
          <w:rFonts w:ascii="Times New Roman" w:eastAsia="Times New Roman" w:hAnsi="Times New Roman" w:cs="Times New Roman"/>
          <w:b/>
          <w:bCs/>
          <w:lang w:val="en-US" w:eastAsia="it-IT"/>
        </w:rPr>
        <w:t>Therapeutic targeting of Chronic Lymphocytic Leukemia cells by silver nanoparticles</w:t>
      </w:r>
    </w:p>
    <w:p w14:paraId="39765AFF" w14:textId="77777777" w:rsidR="00872294" w:rsidRPr="00845D92" w:rsidRDefault="00872294" w:rsidP="0087229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lang w:val="en-US" w:eastAsia="it-IT"/>
        </w:rPr>
      </w:pPr>
      <w:r w:rsidRPr="00845D92">
        <w:rPr>
          <w:rFonts w:ascii="Times New Roman" w:eastAsia="Times New Roman" w:hAnsi="Times New Roman" w:cs="Times New Roman"/>
          <w:shd w:val="clear" w:color="auto" w:fill="FFFFFF"/>
          <w:lang w:val="en-US" w:eastAsia="it-IT"/>
        </w:rPr>
        <w:t>Adamo</w:t>
      </w:r>
      <w:r w:rsidRPr="00845D92">
        <w:rPr>
          <w:rFonts w:ascii="Times New Roman" w:eastAsia="Times New Roman" w:hAnsi="Times New Roman" w:cs="Times New Roman"/>
          <w:bCs/>
          <w:lang w:val="en-US" w:eastAsia="it-IT"/>
        </w:rPr>
        <w:t xml:space="preserve"> </w:t>
      </w:r>
      <w:bookmarkEnd w:id="0"/>
      <w:r w:rsidRPr="00845D92">
        <w:rPr>
          <w:rFonts w:ascii="Times New Roman" w:eastAsia="Times New Roman" w:hAnsi="Times New Roman" w:cs="Times New Roman"/>
          <w:bCs/>
          <w:lang w:val="en-US" w:eastAsia="it-IT"/>
        </w:rPr>
        <w:t xml:space="preserve">et al. </w:t>
      </w:r>
    </w:p>
    <w:p w14:paraId="0C8DB3CB" w14:textId="77777777" w:rsidR="00872294" w:rsidRPr="00845D92" w:rsidRDefault="00872294" w:rsidP="00872294">
      <w:pPr>
        <w:spacing w:after="0" w:line="360" w:lineRule="auto"/>
        <w:jc w:val="both"/>
        <w:rPr>
          <w:rFonts w:ascii="Times New Roman" w:eastAsia="Calibri" w:hAnsi="Times New Roman" w:cs="Times New Roman"/>
          <w:lang w:val="en-US"/>
        </w:rPr>
      </w:pPr>
      <w:r w:rsidRPr="00845D92">
        <w:rPr>
          <w:rFonts w:ascii="Times New Roman" w:eastAsia="Calibri" w:hAnsi="Times New Roman" w:cs="Times New Roman"/>
          <w:b/>
          <w:lang w:val="en-US"/>
        </w:rPr>
        <w:t xml:space="preserve">Supplementary Table S1. </w:t>
      </w:r>
      <w:r w:rsidRPr="00845D92">
        <w:rPr>
          <w:rFonts w:ascii="Times New Roman" w:eastAsia="Calibri" w:hAnsi="Times New Roman" w:cs="Times New Roman"/>
          <w:lang w:val="en-US"/>
        </w:rPr>
        <w:t>CLL patients’ characteristics</w:t>
      </w:r>
    </w:p>
    <w:p w14:paraId="33372D57" w14:textId="77777777" w:rsidR="00872294" w:rsidRPr="00845D92" w:rsidRDefault="00872294" w:rsidP="00872294">
      <w:pPr>
        <w:spacing w:after="0" w:line="360" w:lineRule="auto"/>
        <w:jc w:val="both"/>
        <w:rPr>
          <w:rFonts w:ascii="Times New Roman" w:eastAsia="Calibri" w:hAnsi="Times New Roman" w:cs="Times New Roman"/>
          <w:b/>
          <w:lang w:val="en-US"/>
        </w:rPr>
      </w:pPr>
      <w:r w:rsidRPr="00845D92">
        <w:rPr>
          <w:rFonts w:ascii="Times New Roman" w:eastAsia="Calibri" w:hAnsi="Times New Roman" w:cs="Times New Roman"/>
          <w:b/>
          <w:noProof/>
          <w:lang w:eastAsia="it-IT"/>
        </w:rPr>
        <w:drawing>
          <wp:inline distT="0" distB="0" distL="0" distR="0" wp14:anchorId="29A4BA0B" wp14:editId="2F8202B3">
            <wp:extent cx="6134100" cy="4286250"/>
            <wp:effectExtent l="0" t="0" r="0" b="0"/>
            <wp:docPr id="1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33E17" w14:textId="77777777" w:rsidR="00872294" w:rsidRDefault="00872294" w:rsidP="00872294"/>
    <w:p w14:paraId="5101F03D" w14:textId="77777777" w:rsidR="00872294" w:rsidRDefault="00872294" w:rsidP="0087229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14:paraId="526A45FA" w14:textId="77777777" w:rsidR="00872294" w:rsidRDefault="00872294" w:rsidP="0087229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14:paraId="520B5E49" w14:textId="77777777" w:rsidR="00872294" w:rsidRDefault="00872294" w:rsidP="0087229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14:paraId="192D07E4" w14:textId="77777777" w:rsidR="00872294" w:rsidRDefault="00872294" w:rsidP="0087229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14:paraId="6F94627C" w14:textId="77777777" w:rsidR="00872294" w:rsidRDefault="00872294" w:rsidP="0087229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14:paraId="2A9312C7" w14:textId="77777777" w:rsidR="00872294" w:rsidRDefault="00872294" w:rsidP="0087229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14:paraId="67442D23" w14:textId="77777777" w:rsidR="00872294" w:rsidRDefault="00872294" w:rsidP="0087229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14:paraId="3D84978B" w14:textId="77777777" w:rsidR="00872294" w:rsidRDefault="00872294" w:rsidP="0087229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14:paraId="22B684B1" w14:textId="77777777" w:rsidR="00872294" w:rsidRDefault="00872294" w:rsidP="0087229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14:paraId="4F0D41EE" w14:textId="77777777" w:rsidR="00872294" w:rsidRDefault="00872294" w:rsidP="0087229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14:paraId="4AA73A2D" w14:textId="77777777" w:rsidR="00872294" w:rsidRDefault="00872294" w:rsidP="0087229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14:paraId="0C6FADB6" w14:textId="77777777" w:rsidR="00872294" w:rsidRDefault="00872294" w:rsidP="0087229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14:paraId="3367DF08" w14:textId="77777777" w:rsidR="00872294" w:rsidRDefault="00872294" w:rsidP="0087229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14:paraId="32E40D6C" w14:textId="77777777" w:rsidR="00872294" w:rsidRDefault="00872294" w:rsidP="00872294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14:paraId="71E3C811" w14:textId="77777777" w:rsidR="00872294" w:rsidRPr="00845D92" w:rsidRDefault="00872294" w:rsidP="00872294">
      <w:pPr>
        <w:spacing w:after="0" w:line="360" w:lineRule="auto"/>
        <w:jc w:val="both"/>
        <w:rPr>
          <w:rFonts w:ascii="Times New Roman" w:eastAsia="Calibri" w:hAnsi="Times New Roman" w:cs="Times New Roman"/>
          <w:lang w:val="en-US"/>
        </w:rPr>
      </w:pPr>
      <w:r w:rsidRPr="00845D92">
        <w:rPr>
          <w:rFonts w:ascii="Times New Roman" w:eastAsia="Calibri" w:hAnsi="Times New Roman" w:cs="Times New Roman"/>
          <w:b/>
          <w:lang w:val="en-US"/>
        </w:rPr>
        <w:lastRenderedPageBreak/>
        <w:t xml:space="preserve">Supplementary Table S2. </w:t>
      </w:r>
      <w:r w:rsidRPr="00845D92">
        <w:rPr>
          <w:rFonts w:ascii="Times New Roman" w:eastAsia="Calibri" w:hAnsi="Times New Roman" w:cs="Times New Roman"/>
          <w:lang w:val="en-US"/>
        </w:rPr>
        <w:t>List of antibodies</w:t>
      </w:r>
    </w:p>
    <w:tbl>
      <w:tblPr>
        <w:tblW w:w="938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83"/>
        <w:gridCol w:w="1368"/>
        <w:gridCol w:w="1644"/>
        <w:gridCol w:w="1969"/>
        <w:gridCol w:w="1431"/>
        <w:gridCol w:w="1293"/>
      </w:tblGrid>
      <w:tr w:rsidR="00872294" w:rsidRPr="00845D92" w14:paraId="14B585B4" w14:textId="77777777" w:rsidTr="003C3C76">
        <w:trPr>
          <w:trHeight w:val="631"/>
        </w:trPr>
        <w:tc>
          <w:tcPr>
            <w:tcW w:w="168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7F1A3A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b/>
                <w:bCs/>
                <w:lang w:val="en-US" w:eastAsia="pt-BR"/>
              </w:rPr>
              <w:t>Target protein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1E0C33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b/>
                <w:bCs/>
                <w:lang w:val="en-US" w:eastAsia="pt-BR"/>
              </w:rPr>
              <w:t>Clone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C6ADEF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b/>
                <w:bCs/>
                <w:lang w:val="en-US" w:eastAsia="pt-BR"/>
              </w:rPr>
              <w:t>Target Species</w:t>
            </w:r>
          </w:p>
        </w:tc>
        <w:tc>
          <w:tcPr>
            <w:tcW w:w="1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0B8683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b/>
                <w:bCs/>
                <w:lang w:val="en-US" w:eastAsia="pt-BR"/>
              </w:rPr>
              <w:t>Supplier</w:t>
            </w:r>
          </w:p>
        </w:tc>
        <w:tc>
          <w:tcPr>
            <w:tcW w:w="14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341D83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b/>
                <w:bCs/>
                <w:lang w:val="en-US" w:eastAsia="pt-BR"/>
              </w:rPr>
              <w:t>Catalog number</w:t>
            </w:r>
          </w:p>
        </w:tc>
        <w:tc>
          <w:tcPr>
            <w:tcW w:w="12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5D2732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b/>
                <w:bCs/>
                <w:lang w:val="en-US" w:eastAsia="pt-BR"/>
              </w:rPr>
              <w:t>Application</w:t>
            </w:r>
          </w:p>
        </w:tc>
      </w:tr>
      <w:tr w:rsidR="00872294" w:rsidRPr="00845D92" w14:paraId="47FB4C76" w14:textId="77777777" w:rsidTr="003C3C76">
        <w:trPr>
          <w:trHeight w:val="616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70A62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CD45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609B9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J33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FD9EC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Human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7F2CC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Beckman Coulter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A6190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B36294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DA90D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Flow cytometry</w:t>
            </w:r>
          </w:p>
        </w:tc>
      </w:tr>
      <w:tr w:rsidR="00872294" w:rsidRPr="00845D92" w14:paraId="60D22D9C" w14:textId="77777777" w:rsidTr="003C3C76">
        <w:trPr>
          <w:trHeight w:val="586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1248F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CD5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445AF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BL1a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22C35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Human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6BABB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Beckman Coulter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66ABB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A21690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956C2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Flow cytometry</w:t>
            </w:r>
          </w:p>
        </w:tc>
      </w:tr>
      <w:tr w:rsidR="00872294" w:rsidRPr="00845D92" w14:paraId="350F3509" w14:textId="77777777" w:rsidTr="003C3C76">
        <w:trPr>
          <w:trHeight w:val="586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CB167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CD19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EC6AA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J3-119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8202E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Human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755EE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Beckman Coulter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887C5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A07770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D5128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Flow cytometry</w:t>
            </w:r>
          </w:p>
        </w:tc>
      </w:tr>
      <w:tr w:rsidR="00872294" w:rsidRPr="00845D92" w14:paraId="6C588E5E" w14:textId="77777777" w:rsidTr="003C3C76">
        <w:trPr>
          <w:trHeight w:val="586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27B61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Caspase-9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3FB4C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Polyclonal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C8241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Human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DC3F7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CST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3B817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#9502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A30A3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WB</w:t>
            </w:r>
          </w:p>
        </w:tc>
      </w:tr>
      <w:tr w:rsidR="00872294" w:rsidRPr="00845D92" w14:paraId="74DAFD36" w14:textId="77777777" w:rsidTr="003C3C76">
        <w:trPr>
          <w:trHeight w:val="430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A8BFC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Caspase-3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9024F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Polyclonal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A80A4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Human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5FBA7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CST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41AF9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#9662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B8C1D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WB</w:t>
            </w:r>
          </w:p>
        </w:tc>
      </w:tr>
      <w:tr w:rsidR="00872294" w:rsidRPr="00845D92" w14:paraId="3CB88ECC" w14:textId="77777777" w:rsidTr="003C3C76">
        <w:trPr>
          <w:trHeight w:val="422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1082A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Caspase-7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2FD5D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Polyclonal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EA4EA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Human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96D77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CST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C93A82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#9492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6639E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WB</w:t>
            </w:r>
          </w:p>
        </w:tc>
      </w:tr>
      <w:tr w:rsidR="00872294" w:rsidRPr="00845D92" w14:paraId="740FA36A" w14:textId="77777777" w:rsidTr="003C3C76">
        <w:trPr>
          <w:trHeight w:val="586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AFF41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PARP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F1D9B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Polyclonal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F979A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Human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7D60C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CST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B61CD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#9542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3CE56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WB</w:t>
            </w:r>
          </w:p>
        </w:tc>
      </w:tr>
      <w:tr w:rsidR="00872294" w:rsidRPr="00845D92" w14:paraId="025FF9DD" w14:textId="77777777" w:rsidTr="003C3C76">
        <w:trPr>
          <w:trHeight w:val="508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D022F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BCL-2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9957A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124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818FA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Human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2F662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proofErr w:type="spellStart"/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Dako</w:t>
            </w:r>
            <w:proofErr w:type="spellEnd"/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2C3A0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M0887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7A98A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WB</w:t>
            </w:r>
          </w:p>
        </w:tc>
      </w:tr>
      <w:tr w:rsidR="00872294" w:rsidRPr="00845D92" w14:paraId="4E3513EE" w14:textId="77777777" w:rsidTr="003C3C76">
        <w:trPr>
          <w:trHeight w:val="571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147F6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BAX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27672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E-5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6C83B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Human/Mouse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C70F4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SCB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5FB4F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sc-166410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6E828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WB</w:t>
            </w:r>
          </w:p>
        </w:tc>
      </w:tr>
      <w:tr w:rsidR="00872294" w:rsidRPr="00845D92" w14:paraId="6A37A571" w14:textId="77777777" w:rsidTr="003C3C76">
        <w:trPr>
          <w:trHeight w:val="424"/>
        </w:trPr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A83A6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GAPDH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9709C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GAPDH-71.1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213CC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Human/Mouse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E4E27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Sigma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90E39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G8795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39BAB" w14:textId="77777777" w:rsidR="00872294" w:rsidRPr="00845D92" w:rsidRDefault="00872294" w:rsidP="003C3C7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lang w:val="en-US" w:eastAsia="pt-BR"/>
              </w:rPr>
            </w:pPr>
            <w:r w:rsidRPr="00845D92">
              <w:rPr>
                <w:rFonts w:ascii="Times New Roman" w:eastAsia="Times New Roman" w:hAnsi="Times New Roman" w:cs="Times New Roman"/>
                <w:lang w:val="en-US" w:eastAsia="pt-BR"/>
              </w:rPr>
              <w:t>WB</w:t>
            </w:r>
          </w:p>
        </w:tc>
      </w:tr>
    </w:tbl>
    <w:p w14:paraId="73D2D456" w14:textId="77777777" w:rsidR="00872294" w:rsidRPr="00845D92" w:rsidRDefault="00872294" w:rsidP="0087229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lang w:val="en-US"/>
        </w:rPr>
      </w:pPr>
      <w:r w:rsidRPr="00845D92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AE6A8A" wp14:editId="2339FDFC">
                <wp:simplePos x="0" y="0"/>
                <wp:positionH relativeFrom="column">
                  <wp:posOffset>-46990</wp:posOffset>
                </wp:positionH>
                <wp:positionV relativeFrom="paragraph">
                  <wp:posOffset>193675</wp:posOffset>
                </wp:positionV>
                <wp:extent cx="5930900" cy="5715"/>
                <wp:effectExtent l="0" t="0" r="0" b="6985"/>
                <wp:wrapNone/>
                <wp:docPr id="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5930900" cy="571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CF9AB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3.7pt;margin-top:15.25pt;width:467pt;height:.4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" strokeweight="1pt">
                <o:lock v:ext="edit" shapetype="f"/>
              </v:shape>
            </w:pict>
          </mc:Fallback>
        </mc:AlternateContent>
      </w:r>
    </w:p>
    <w:p w14:paraId="7A28E3D8" w14:textId="77777777" w:rsidR="00872294" w:rsidRPr="00845D92" w:rsidRDefault="00872294" w:rsidP="0087229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lang w:val="en-US"/>
        </w:rPr>
      </w:pPr>
      <w:r w:rsidRPr="00845D92">
        <w:rPr>
          <w:rFonts w:ascii="Times New Roman" w:eastAsia="Times New Roman" w:hAnsi="Times New Roman" w:cs="Times New Roman"/>
          <w:bCs/>
          <w:lang w:val="en-US"/>
        </w:rPr>
        <w:t xml:space="preserve">Abbreviations: CTS, Cell Signaling Technology; SCB, Santa Cruz </w:t>
      </w:r>
      <w:proofErr w:type="spellStart"/>
      <w:r w:rsidRPr="00845D92">
        <w:rPr>
          <w:rFonts w:ascii="Times New Roman" w:eastAsia="Times New Roman" w:hAnsi="Times New Roman" w:cs="Times New Roman"/>
          <w:bCs/>
          <w:lang w:val="en-US"/>
        </w:rPr>
        <w:t>BioTechnologies</w:t>
      </w:r>
      <w:proofErr w:type="spellEnd"/>
      <w:r w:rsidRPr="00845D92">
        <w:rPr>
          <w:rFonts w:ascii="Times New Roman" w:eastAsia="Times New Roman" w:hAnsi="Times New Roman" w:cs="Times New Roman"/>
          <w:bCs/>
          <w:lang w:val="en-US"/>
        </w:rPr>
        <w:t>; WB, western blot</w:t>
      </w:r>
    </w:p>
    <w:p w14:paraId="0DB9D85F" w14:textId="77777777" w:rsidR="00872294" w:rsidRDefault="00872294" w:rsidP="00872294">
      <w:pPr>
        <w:spacing w:after="0" w:line="360" w:lineRule="auto"/>
        <w:jc w:val="both"/>
        <w:rPr>
          <w:lang w:val="en-US"/>
        </w:rPr>
      </w:pPr>
    </w:p>
    <w:p w14:paraId="2DAE7494" w14:textId="77777777" w:rsidR="00872294" w:rsidRPr="009E53D2" w:rsidRDefault="00872294" w:rsidP="00872294">
      <w:pPr>
        <w:spacing w:after="0" w:line="360" w:lineRule="auto"/>
        <w:jc w:val="both"/>
        <w:rPr>
          <w:rFonts w:ascii="Times New Roman" w:eastAsia="Calibri" w:hAnsi="Times New Roman" w:cs="Times New Roman"/>
          <w:lang w:val="en-GB"/>
        </w:rPr>
      </w:pPr>
      <w:r w:rsidRPr="00845D92">
        <w:rPr>
          <w:rFonts w:ascii="Times New Roman" w:eastAsia="Calibri" w:hAnsi="Times New Roman" w:cs="Times New Roman"/>
          <w:b/>
          <w:lang w:val="en-US"/>
        </w:rPr>
        <w:t>Supplementary Table S</w:t>
      </w:r>
      <w:r>
        <w:rPr>
          <w:rFonts w:ascii="Times New Roman" w:eastAsia="Calibri" w:hAnsi="Times New Roman" w:cs="Times New Roman"/>
          <w:b/>
          <w:lang w:val="en-US"/>
        </w:rPr>
        <w:t>3</w:t>
      </w:r>
      <w:r w:rsidRPr="00845D92">
        <w:rPr>
          <w:rFonts w:ascii="Times New Roman" w:eastAsia="Calibri" w:hAnsi="Times New Roman" w:cs="Times New Roman"/>
          <w:b/>
          <w:lang w:val="en-US"/>
        </w:rPr>
        <w:t xml:space="preserve">. </w:t>
      </w:r>
      <w:r w:rsidRPr="009E53D2">
        <w:rPr>
          <w:rFonts w:ascii="Times New Roman" w:eastAsia="Calibri" w:hAnsi="Times New Roman" w:cs="Times New Roman"/>
          <w:lang w:val="en-GB"/>
        </w:rPr>
        <w:t xml:space="preserve">List of primers used for </w:t>
      </w:r>
      <w:proofErr w:type="spellStart"/>
      <w:r w:rsidRPr="009E53D2">
        <w:rPr>
          <w:rFonts w:ascii="Times New Roman" w:eastAsia="Calibri" w:hAnsi="Times New Roman" w:cs="Times New Roman"/>
          <w:lang w:val="en-GB"/>
        </w:rPr>
        <w:t>qRT</w:t>
      </w:r>
      <w:proofErr w:type="spellEnd"/>
      <w:r w:rsidRPr="009E53D2">
        <w:rPr>
          <w:rFonts w:ascii="Times New Roman" w:eastAsia="Calibri" w:hAnsi="Times New Roman" w:cs="Times New Roman"/>
          <w:lang w:val="en-GB"/>
        </w:rPr>
        <w:t>-PCR.</w:t>
      </w:r>
    </w:p>
    <w:tbl>
      <w:tblPr>
        <w:tblW w:w="93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4040"/>
        <w:gridCol w:w="4040"/>
      </w:tblGrid>
      <w:tr w:rsidR="00872294" w:rsidRPr="00872294" w14:paraId="273B553E" w14:textId="77777777" w:rsidTr="003C3C76">
        <w:trPr>
          <w:trHeight w:val="30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18BB10DC" w14:textId="77777777" w:rsidR="00872294" w:rsidRPr="009F136A" w:rsidRDefault="00872294" w:rsidP="003C3C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it-IT"/>
              </w:rPr>
            </w:pPr>
            <w:r w:rsidRPr="009F136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>Target gene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5B827926" w14:textId="77777777" w:rsidR="00872294" w:rsidRPr="009F136A" w:rsidRDefault="00872294" w:rsidP="003C3C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it-IT"/>
              </w:rPr>
            </w:pPr>
            <w:r w:rsidRPr="009F136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>Forward primer (5’ to 3’)</w:t>
            </w:r>
          </w:p>
        </w:tc>
        <w:tc>
          <w:tcPr>
            <w:tcW w:w="4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376E8D9B" w14:textId="77777777" w:rsidR="00872294" w:rsidRPr="009F136A" w:rsidRDefault="00872294" w:rsidP="003C3C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it-IT"/>
              </w:rPr>
            </w:pPr>
            <w:r w:rsidRPr="009F136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it-IT"/>
              </w:rPr>
              <w:t>Reverse primer (5’ to 3’)</w:t>
            </w:r>
          </w:p>
        </w:tc>
      </w:tr>
      <w:tr w:rsidR="00872294" w:rsidRPr="00872294" w14:paraId="17637093" w14:textId="77777777" w:rsidTr="003C3C7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1EE83" w14:textId="77777777" w:rsidR="00872294" w:rsidRPr="009F136A" w:rsidRDefault="00872294" w:rsidP="003C3C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F136A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KCNN4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7D9E7" w14:textId="77777777" w:rsidR="00872294" w:rsidRPr="009F136A" w:rsidRDefault="00872294" w:rsidP="003C3C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9F136A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CAT TCC TGA CCA TCG GCT ATG G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433E" w14:textId="77777777" w:rsidR="00872294" w:rsidRPr="009F136A" w:rsidRDefault="00872294" w:rsidP="003C3C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9F136A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GCC TTG TTA AAC TCC AGC TTC CG</w:t>
            </w:r>
          </w:p>
        </w:tc>
      </w:tr>
      <w:tr w:rsidR="00872294" w:rsidRPr="00872294" w14:paraId="56D54B7D" w14:textId="77777777" w:rsidTr="003C3C7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28314" w14:textId="77777777" w:rsidR="00872294" w:rsidRPr="009F136A" w:rsidRDefault="00872294" w:rsidP="003C3C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F136A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MCU  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B81A2" w14:textId="77777777" w:rsidR="00872294" w:rsidRPr="009F136A" w:rsidRDefault="00872294" w:rsidP="003C3C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9F136A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AGC CTA TCT CTG ACT CTG TTG G</w:t>
            </w:r>
            <w:r w:rsidRPr="009F136A">
              <w:rPr>
                <w:rFonts w:ascii="Calibri" w:eastAsia="Times New Roman" w:hAnsi="Calibri" w:cs="Calibri"/>
                <w:color w:val="000000"/>
                <w:lang w:val="en-GB" w:eastAsia="it-IT"/>
              </w:rPr>
              <w:t xml:space="preserve"> 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92F38" w14:textId="77777777" w:rsidR="00872294" w:rsidRPr="009F136A" w:rsidRDefault="00872294" w:rsidP="003C3C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9F136A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GTG GTC GTA CGT GGT ATG TT</w:t>
            </w:r>
          </w:p>
        </w:tc>
      </w:tr>
      <w:tr w:rsidR="00872294" w:rsidRPr="00872294" w14:paraId="05C58F07" w14:textId="77777777" w:rsidTr="003C3C7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DD393" w14:textId="77777777" w:rsidR="00872294" w:rsidRPr="009F136A" w:rsidRDefault="00872294" w:rsidP="003C3C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F136A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VDAC1 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A8E16" w14:textId="77777777" w:rsidR="00872294" w:rsidRPr="009F136A" w:rsidRDefault="00872294" w:rsidP="003C3C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9F136A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ACT GCA AAA TCC CGA GT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9BA1B" w14:textId="77777777" w:rsidR="00872294" w:rsidRPr="009F136A" w:rsidRDefault="00872294" w:rsidP="003C3C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9F136A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AGC GCG TGT TAC TGT TTC CT</w:t>
            </w:r>
          </w:p>
        </w:tc>
      </w:tr>
      <w:tr w:rsidR="00872294" w:rsidRPr="00872294" w14:paraId="35754259" w14:textId="77777777" w:rsidTr="003C3C7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CC4A1" w14:textId="77777777" w:rsidR="00872294" w:rsidRPr="009F136A" w:rsidRDefault="00872294" w:rsidP="003C3C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F136A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IP3R3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01A1A" w14:textId="77777777" w:rsidR="00872294" w:rsidRPr="009F136A" w:rsidRDefault="00872294" w:rsidP="003C3C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9F136A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ACT TCC TGC ACA CCG TCA TT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6011C" w14:textId="77777777" w:rsidR="00872294" w:rsidRPr="009F136A" w:rsidRDefault="00872294" w:rsidP="003C3C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</w:pPr>
            <w:r w:rsidRPr="009F136A">
              <w:rPr>
                <w:rFonts w:ascii="Times New Roman" w:eastAsia="Times New Roman" w:hAnsi="Times New Roman" w:cs="Times New Roman"/>
                <w:color w:val="000000"/>
                <w:lang w:val="en-GB" w:eastAsia="it-IT"/>
              </w:rPr>
              <w:t>GCC TTC ATC ATG TCC AGC AG</w:t>
            </w:r>
          </w:p>
        </w:tc>
      </w:tr>
      <w:tr w:rsidR="00872294" w:rsidRPr="009F136A" w14:paraId="1020049F" w14:textId="77777777" w:rsidTr="003C3C7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F2C7E" w14:textId="77777777" w:rsidR="00872294" w:rsidRPr="009F136A" w:rsidRDefault="00872294" w:rsidP="003C3C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F136A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ATP2A2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AC7A6" w14:textId="77777777" w:rsidR="00872294" w:rsidRPr="009F136A" w:rsidRDefault="00872294" w:rsidP="003C3C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F136A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GGA CTT TGA AGG CGT GGA TTG TG</w:t>
            </w:r>
          </w:p>
        </w:tc>
        <w:tc>
          <w:tcPr>
            <w:tcW w:w="4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9F81C" w14:textId="77777777" w:rsidR="00872294" w:rsidRPr="009F136A" w:rsidRDefault="00872294" w:rsidP="003C3C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F136A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CTC AGC AAG GAC TGG TTT TCG G</w:t>
            </w:r>
          </w:p>
        </w:tc>
      </w:tr>
    </w:tbl>
    <w:p w14:paraId="438E7B29" w14:textId="77777777" w:rsidR="00E95EB5" w:rsidRDefault="00E95EB5"/>
    <w:sectPr w:rsidR="00E95EB5" w:rsidSect="000F632D">
      <w:footerReference w:type="default" r:id="rId5"/>
      <w:pgSz w:w="11906" w:h="16838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D17BD3" w14:textId="77777777" w:rsidR="00BE1892" w:rsidRPr="00AB066F" w:rsidRDefault="00000000" w:rsidP="00AB066F">
    <w:pPr>
      <w:pStyle w:val="Pidipagina"/>
      <w:jc w:val="center"/>
      <w:rPr>
        <w:sz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294"/>
    <w:rsid w:val="00872294"/>
    <w:rsid w:val="00E95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9F91C"/>
  <w15:chartTrackingRefBased/>
  <w15:docId w15:val="{4EFDA837-19D6-442A-A925-53DF73DF3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7229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nhideWhenUsed/>
    <w:rsid w:val="00872294"/>
    <w:pPr>
      <w:tabs>
        <w:tab w:val="center" w:pos="4819"/>
        <w:tab w:val="right" w:pos="9638"/>
      </w:tabs>
    </w:pPr>
    <w:rPr>
      <w:rFonts w:ascii="Calibri" w:eastAsia="Calibri" w:hAnsi="Calibri" w:cs="Times New Roman"/>
    </w:rPr>
  </w:style>
  <w:style w:type="character" w:customStyle="1" w:styleId="PidipaginaCarattere">
    <w:name w:val="Piè di pagina Carattere"/>
    <w:basedOn w:val="Carpredefinitoparagrafo"/>
    <w:link w:val="Pidipagina"/>
    <w:rsid w:val="00872294"/>
    <w:rPr>
      <w:rFonts w:ascii="Calibri" w:eastAsia="Calibri" w:hAnsi="Calibri" w:cs="Times New Roman"/>
    </w:rPr>
  </w:style>
  <w:style w:type="character" w:styleId="Numeroriga">
    <w:name w:val="line number"/>
    <w:basedOn w:val="Carpredefinitoparagrafo"/>
    <w:uiPriority w:val="99"/>
    <w:semiHidden/>
    <w:unhideWhenUsed/>
    <w:rsid w:val="008722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Maria Adamo</dc:creator>
  <cp:keywords/>
  <dc:description/>
  <cp:lastModifiedBy>Francesco Maria Adamo</cp:lastModifiedBy>
  <cp:revision>1</cp:revision>
  <dcterms:created xsi:type="dcterms:W3CDTF">2023-04-26T12:48:00Z</dcterms:created>
  <dcterms:modified xsi:type="dcterms:W3CDTF">2023-04-26T12:51:00Z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2023-04-26T12:51:22Z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8087bf9b-ef96-40a2-a248-2e937f2307b6</vt:lpwstr>
  </property>
  <property fmtid="{D5CDD505-2E9C-101B-9397-08002B2CF9AE}" pid="7" name="MSIP_Label_defa4170-0d19-0005-0004-bc88714345d2_ActionId">
    <vt:lpwstr>6f2cf075-86cb-4f5d-ae27-31ff15690a15</vt:lpwstr>
  </property>
  <property fmtid="{D5CDD505-2E9C-101B-9397-08002B2CF9AE}" pid="8" name="MSIP_Label_defa4170-0d19-0005-0004-bc88714345d2_ContentBits">
    <vt:lpwstr>0</vt:lpwstr>
  </property>
</Properties>
</file>