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43E46" w14:textId="0937762B" w:rsidR="00126F8A" w:rsidRDefault="00CE6D4F" w:rsidP="003312C1">
      <w:pPr>
        <w:spacing w:after="160" w:line="259" w:lineRule="auto"/>
        <w:rPr>
          <w:rFonts w:asciiTheme="minorHAnsi" w:hAnsiTheme="minorHAnsi"/>
          <w:b/>
          <w:noProof/>
          <w:sz w:val="40"/>
          <w:szCs w:val="40"/>
          <w:lang w:val="en-US"/>
        </w:rPr>
      </w:pPr>
      <w:r>
        <w:rPr>
          <w:rFonts w:asciiTheme="minorHAnsi" w:hAnsiTheme="minorHAnsi"/>
          <w:b/>
          <w:noProof/>
          <w:sz w:val="40"/>
          <w:szCs w:val="40"/>
          <w:lang w:val="en-US"/>
        </w:rPr>
        <w:t xml:space="preserve">BASELINE </w:t>
      </w:r>
      <w:r w:rsidR="005A34BE">
        <w:rPr>
          <w:rFonts w:asciiTheme="minorHAnsi" w:hAnsiTheme="minorHAnsi"/>
          <w:b/>
          <w:noProof/>
          <w:sz w:val="40"/>
          <w:szCs w:val="40"/>
          <w:lang w:val="en-US"/>
        </w:rPr>
        <w:t xml:space="preserve">information </w:t>
      </w:r>
      <w:r w:rsidR="005A34BE">
        <w:rPr>
          <w:rFonts w:asciiTheme="minorHAnsi" w:hAnsiTheme="minorHAnsi"/>
          <w:b/>
          <w:noProof/>
          <w:sz w:val="40"/>
          <w:szCs w:val="40"/>
          <w:lang w:val="en-US"/>
        </w:rPr>
        <w:tab/>
      </w:r>
      <w:r w:rsidR="005A34BE">
        <w:rPr>
          <w:rFonts w:asciiTheme="minorHAnsi" w:hAnsiTheme="minorHAnsi"/>
          <w:b/>
          <w:noProof/>
          <w:sz w:val="40"/>
          <w:szCs w:val="40"/>
          <w:lang w:val="en-US"/>
        </w:rPr>
        <w:tab/>
      </w:r>
      <w:r w:rsidR="005A34BE">
        <w:rPr>
          <w:rFonts w:asciiTheme="minorHAnsi" w:hAnsiTheme="minorHAnsi"/>
          <w:b/>
          <w:noProof/>
          <w:sz w:val="40"/>
          <w:szCs w:val="40"/>
          <w:lang w:val="en-US"/>
        </w:rPr>
        <w:tab/>
      </w:r>
      <w:r w:rsidR="005A34BE">
        <w:rPr>
          <w:rFonts w:asciiTheme="minorHAnsi" w:hAnsiTheme="minorHAnsi"/>
          <w:b/>
          <w:noProof/>
          <w:sz w:val="40"/>
          <w:szCs w:val="40"/>
          <w:lang w:val="en-US"/>
        </w:rPr>
        <w:tab/>
      </w:r>
      <w:r w:rsidR="00831E12">
        <w:rPr>
          <w:rFonts w:asciiTheme="minorHAnsi" w:hAnsiTheme="minorHAnsi"/>
          <w:b/>
          <w:noProof/>
          <w:sz w:val="40"/>
          <w:szCs w:val="40"/>
          <w:lang w:val="en-US"/>
        </w:rPr>
        <w:t xml:space="preserve">  </w:t>
      </w:r>
      <w:r w:rsidR="00831E12">
        <w:rPr>
          <w:rFonts w:asciiTheme="minorHAnsi" w:hAnsiTheme="minorHAnsi"/>
          <w:b/>
          <w:noProof/>
          <w:sz w:val="40"/>
          <w:szCs w:val="40"/>
          <w:lang w:val="en-US"/>
        </w:rPr>
        <w:tab/>
      </w:r>
      <w:r w:rsidR="00831E12">
        <w:rPr>
          <w:rFonts w:asciiTheme="minorHAnsi" w:hAnsiTheme="minorHAnsi"/>
          <w:b/>
          <w:noProof/>
          <w:sz w:val="40"/>
          <w:szCs w:val="40"/>
          <w:lang w:val="en-US"/>
        </w:rPr>
        <w:tab/>
        <w:t>Home:</w:t>
      </w:r>
      <w:r w:rsidR="00B65526">
        <w:rPr>
          <w:rFonts w:asciiTheme="minorHAnsi" w:hAnsiTheme="minorHAnsi"/>
          <w:b/>
          <w:noProof/>
          <w:sz w:val="40"/>
          <w:szCs w:val="40"/>
          <w:lang w:val="en-US"/>
        </w:rPr>
        <w:t xml:space="preserve">      </w:t>
      </w:r>
    </w:p>
    <w:p w14:paraId="224948B6" w14:textId="1EE66EDA" w:rsidR="003312C1" w:rsidRPr="00126F8A" w:rsidRDefault="00B65526" w:rsidP="003312C1">
      <w:pPr>
        <w:spacing w:after="160" w:line="259" w:lineRule="auto"/>
        <w:rPr>
          <w:rFonts w:asciiTheme="minorHAnsi" w:hAnsiTheme="minorHAnsi"/>
          <w:b/>
          <w:noProof/>
          <w:sz w:val="28"/>
          <w:szCs w:val="28"/>
          <w:lang w:val="en-US"/>
        </w:rPr>
      </w:pPr>
      <w:bookmarkStart w:id="0" w:name="_Hlk57198690"/>
      <w:r w:rsidRPr="00126F8A">
        <w:rPr>
          <w:rFonts w:asciiTheme="minorHAnsi" w:hAnsiTheme="minorHAnsi"/>
          <w:b/>
          <w:noProof/>
          <w:sz w:val="28"/>
          <w:szCs w:val="28"/>
          <w:lang w:val="en-US"/>
        </w:rPr>
        <w:t>Date:</w:t>
      </w:r>
      <w:r w:rsidR="00126F8A" w:rsidRPr="00126F8A">
        <w:rPr>
          <w:rFonts w:asciiTheme="minorHAnsi" w:hAnsiTheme="minorHAnsi"/>
          <w:b/>
          <w:noProof/>
          <w:sz w:val="28"/>
          <w:szCs w:val="28"/>
          <w:lang w:val="en-US"/>
        </w:rPr>
        <w:tab/>
      </w:r>
      <w:r w:rsidR="00126F8A" w:rsidRPr="00126F8A">
        <w:rPr>
          <w:rFonts w:asciiTheme="minorHAnsi" w:hAnsiTheme="minorHAnsi"/>
          <w:b/>
          <w:noProof/>
          <w:sz w:val="28"/>
          <w:szCs w:val="28"/>
          <w:lang w:val="en-US"/>
        </w:rPr>
        <w:tab/>
      </w:r>
      <w:r w:rsidR="00126F8A" w:rsidRPr="00126F8A">
        <w:rPr>
          <w:rFonts w:asciiTheme="minorHAnsi" w:hAnsiTheme="minorHAnsi"/>
          <w:b/>
          <w:noProof/>
          <w:sz w:val="28"/>
          <w:szCs w:val="28"/>
          <w:lang w:val="en-US"/>
        </w:rPr>
        <w:tab/>
      </w:r>
      <w:r w:rsidR="00126F8A" w:rsidRPr="00126F8A">
        <w:rPr>
          <w:rFonts w:asciiTheme="minorHAnsi" w:hAnsiTheme="minorHAnsi"/>
          <w:b/>
          <w:noProof/>
          <w:sz w:val="28"/>
          <w:szCs w:val="28"/>
          <w:lang w:val="en-US"/>
        </w:rPr>
        <w:tab/>
        <w:t>Completed by:</w:t>
      </w:r>
      <w:r w:rsidR="00FB7A09">
        <w:rPr>
          <w:rFonts w:asciiTheme="minorHAnsi" w:hAnsiTheme="minorHAnsi"/>
          <w:b/>
          <w:noProof/>
          <w:sz w:val="28"/>
          <w:szCs w:val="28"/>
          <w:lang w:val="en-US"/>
        </w:rPr>
        <w:t xml:space="preserve"> </w:t>
      </w:r>
    </w:p>
    <w:bookmarkEnd w:id="0"/>
    <w:p w14:paraId="72696BC8" w14:textId="6456E53B" w:rsidR="002F1E06" w:rsidRPr="002F1E06" w:rsidRDefault="002F1E06" w:rsidP="003312C1">
      <w:pPr>
        <w:spacing w:after="160" w:line="259" w:lineRule="auto"/>
        <w:rPr>
          <w:rFonts w:asciiTheme="minorHAnsi" w:hAnsiTheme="minorHAnsi"/>
          <w:bCs/>
          <w:noProof/>
          <w:szCs w:val="22"/>
          <w:lang w:val="en-US"/>
        </w:rPr>
      </w:pPr>
      <w:r w:rsidRPr="002F1E06">
        <w:rPr>
          <w:rFonts w:asciiTheme="minorHAnsi" w:hAnsiTheme="minorHAnsi"/>
          <w:bCs/>
          <w:noProof/>
          <w:szCs w:val="22"/>
          <w:lang w:val="en-US"/>
        </w:rPr>
        <w:t xml:space="preserve">Purpose: </w:t>
      </w:r>
    </w:p>
    <w:p w14:paraId="74A500A7" w14:textId="1EBF0A56" w:rsidR="002F1E06" w:rsidRPr="002F1E06" w:rsidRDefault="002F1E06" w:rsidP="002F1E06">
      <w:pPr>
        <w:pStyle w:val="ListParagraph"/>
        <w:numPr>
          <w:ilvl w:val="0"/>
          <w:numId w:val="23"/>
        </w:numPr>
        <w:spacing w:after="160" w:line="259" w:lineRule="auto"/>
        <w:rPr>
          <w:rFonts w:asciiTheme="minorHAnsi" w:hAnsiTheme="minorHAnsi"/>
          <w:bCs/>
          <w:noProof/>
          <w:szCs w:val="22"/>
          <w:lang w:val="en-US"/>
        </w:rPr>
      </w:pPr>
      <w:r w:rsidRPr="002F1E06">
        <w:rPr>
          <w:rFonts w:asciiTheme="minorHAnsi" w:hAnsiTheme="minorHAnsi"/>
          <w:bCs/>
          <w:noProof/>
          <w:szCs w:val="22"/>
          <w:lang w:val="en-US"/>
        </w:rPr>
        <w:t>To syste</w:t>
      </w:r>
      <w:r>
        <w:rPr>
          <w:rFonts w:asciiTheme="minorHAnsi" w:hAnsiTheme="minorHAnsi"/>
          <w:bCs/>
          <w:noProof/>
          <w:szCs w:val="22"/>
          <w:lang w:val="en-US"/>
        </w:rPr>
        <w:t>ma</w:t>
      </w:r>
      <w:r w:rsidRPr="002F1E06">
        <w:rPr>
          <w:rFonts w:asciiTheme="minorHAnsi" w:hAnsiTheme="minorHAnsi"/>
          <w:bCs/>
          <w:noProof/>
          <w:szCs w:val="22"/>
          <w:lang w:val="en-US"/>
        </w:rPr>
        <w:t xml:space="preserve">tically collect information </w:t>
      </w:r>
      <w:r>
        <w:rPr>
          <w:rFonts w:asciiTheme="minorHAnsi" w:hAnsiTheme="minorHAnsi"/>
          <w:bCs/>
          <w:noProof/>
          <w:szCs w:val="22"/>
          <w:lang w:val="en-US"/>
        </w:rPr>
        <w:t xml:space="preserve">from each enrolled home </w:t>
      </w:r>
      <w:r w:rsidRPr="002F1E06">
        <w:rPr>
          <w:rFonts w:asciiTheme="minorHAnsi" w:hAnsiTheme="minorHAnsi"/>
          <w:bCs/>
          <w:noProof/>
          <w:szCs w:val="22"/>
          <w:lang w:val="en-US"/>
        </w:rPr>
        <w:t xml:space="preserve">to inform </w:t>
      </w:r>
      <w:r w:rsidR="007F7D60">
        <w:rPr>
          <w:rFonts w:asciiTheme="minorHAnsi" w:hAnsiTheme="minorHAnsi"/>
          <w:bCs/>
          <w:noProof/>
          <w:szCs w:val="22"/>
          <w:lang w:val="en-US"/>
        </w:rPr>
        <w:t xml:space="preserve">local </w:t>
      </w:r>
      <w:r w:rsidRPr="002F1E06">
        <w:rPr>
          <w:rFonts w:asciiTheme="minorHAnsi" w:hAnsiTheme="minorHAnsi"/>
          <w:bCs/>
          <w:noProof/>
          <w:szCs w:val="22"/>
          <w:lang w:val="en-US"/>
        </w:rPr>
        <w:t xml:space="preserve">tailoring of all the EDDIE+ activities, including training development and delivery, </w:t>
      </w:r>
      <w:r>
        <w:rPr>
          <w:rFonts w:asciiTheme="minorHAnsi" w:hAnsiTheme="minorHAnsi"/>
          <w:bCs/>
          <w:noProof/>
          <w:szCs w:val="22"/>
          <w:lang w:val="en-US"/>
        </w:rPr>
        <w:t>engagement with staff, resident committees and local primary care providers</w:t>
      </w:r>
    </w:p>
    <w:tbl>
      <w:tblPr>
        <w:tblStyle w:val="TableGrid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3402"/>
        <w:gridCol w:w="5954"/>
      </w:tblGrid>
      <w:tr w:rsidR="00B52EE5" w:rsidRPr="000141CB" w14:paraId="4C8229F1" w14:textId="77777777" w:rsidTr="00B37D55">
        <w:trPr>
          <w:tblHeader/>
        </w:trPr>
        <w:tc>
          <w:tcPr>
            <w:tcW w:w="4536" w:type="dxa"/>
            <w:shd w:val="clear" w:color="auto" w:fill="516185"/>
          </w:tcPr>
          <w:p w14:paraId="4A092DE4" w14:textId="77777777" w:rsidR="0075213D" w:rsidRDefault="00B52EE5" w:rsidP="00431AA7">
            <w:pPr>
              <w:rPr>
                <w:rFonts w:ascii="Calibri" w:hAnsi="Calibri" w:cs="Times New Roman"/>
                <w:b/>
                <w:color w:val="FFFFFF" w:themeColor="background1"/>
                <w:lang w:eastAsia="en-AU"/>
              </w:rPr>
            </w:pPr>
            <w:bookmarkStart w:id="1" w:name="_Hlk55454222"/>
            <w:r>
              <w:rPr>
                <w:rFonts w:ascii="Calibri" w:hAnsi="Calibri" w:cs="Times New Roman"/>
                <w:b/>
                <w:color w:val="FFFFFF" w:themeColor="background1"/>
                <w:lang w:eastAsia="en-AU"/>
              </w:rPr>
              <w:t>Information required: RAC HOME</w:t>
            </w:r>
            <w:r w:rsidR="0075213D">
              <w:rPr>
                <w:rFonts w:ascii="Calibri" w:hAnsi="Calibri" w:cs="Times New Roman"/>
                <w:b/>
                <w:color w:val="FFFFFF" w:themeColor="background1"/>
                <w:lang w:eastAsia="en-AU"/>
              </w:rPr>
              <w:t xml:space="preserve"> </w:t>
            </w:r>
          </w:p>
          <w:p w14:paraId="366854AF" w14:textId="5D325101" w:rsidR="00B52EE5" w:rsidRPr="0075213D" w:rsidRDefault="0075213D" w:rsidP="00431AA7">
            <w:pPr>
              <w:rPr>
                <w:rFonts w:ascii="Calibri" w:hAnsi="Calibri" w:cs="Times New Roman"/>
                <w:b/>
                <w:i/>
                <w:iCs/>
                <w:color w:val="FFFFFF" w:themeColor="background1"/>
                <w:lang w:eastAsia="en-AU"/>
              </w:rPr>
            </w:pPr>
            <w:r w:rsidRPr="0075213D">
              <w:rPr>
                <w:rFonts w:ascii="Calibri" w:hAnsi="Calibri" w:cs="Times New Roman"/>
                <w:b/>
                <w:i/>
                <w:iCs/>
                <w:color w:val="FFFFFF" w:themeColor="background1"/>
                <w:lang w:eastAsia="en-AU"/>
              </w:rPr>
              <w:t>(</w:t>
            </w:r>
            <w:proofErr w:type="gramStart"/>
            <w:r w:rsidRPr="0075213D">
              <w:rPr>
                <w:rFonts w:ascii="Calibri" w:hAnsi="Calibri" w:cs="Times New Roman"/>
                <w:b/>
                <w:i/>
                <w:iCs/>
                <w:color w:val="FFFFFF" w:themeColor="background1"/>
                <w:lang w:eastAsia="en-AU"/>
              </w:rPr>
              <w:t>noting</w:t>
            </w:r>
            <w:proofErr w:type="gramEnd"/>
            <w:r w:rsidRPr="0075213D">
              <w:rPr>
                <w:rFonts w:ascii="Calibri" w:hAnsi="Calibri" w:cs="Times New Roman"/>
                <w:b/>
                <w:i/>
                <w:iCs/>
                <w:color w:val="FFFFFF" w:themeColor="background1"/>
                <w:lang w:eastAsia="en-AU"/>
              </w:rPr>
              <w:t xml:space="preserve"> local context and variation to core BC practices/context)</w:t>
            </w:r>
          </w:p>
        </w:tc>
        <w:tc>
          <w:tcPr>
            <w:tcW w:w="3402" w:type="dxa"/>
            <w:shd w:val="clear" w:color="auto" w:fill="516185"/>
          </w:tcPr>
          <w:p w14:paraId="5B85891A" w14:textId="3CEE4FEF" w:rsidR="00B52EE5" w:rsidRPr="000141CB" w:rsidRDefault="00B52EE5" w:rsidP="00431AA7">
            <w:pPr>
              <w:rPr>
                <w:rFonts w:ascii="Calibri" w:hAnsi="Calibri" w:cs="Times New Roman"/>
                <w:b/>
                <w:color w:val="FFFFFF" w:themeColor="background1"/>
                <w:lang w:eastAsia="en-AU"/>
              </w:rPr>
            </w:pPr>
            <w:r>
              <w:rPr>
                <w:rFonts w:ascii="Calibri" w:hAnsi="Calibri" w:cs="Times New Roman"/>
                <w:b/>
                <w:color w:val="FFFFFF" w:themeColor="background1"/>
                <w:lang w:eastAsia="en-AU"/>
              </w:rPr>
              <w:t>Source</w:t>
            </w:r>
          </w:p>
        </w:tc>
        <w:tc>
          <w:tcPr>
            <w:tcW w:w="5954" w:type="dxa"/>
            <w:shd w:val="clear" w:color="auto" w:fill="516185"/>
          </w:tcPr>
          <w:p w14:paraId="160EAFFD" w14:textId="4A3AF48E" w:rsidR="00B52EE5" w:rsidRPr="000141CB" w:rsidRDefault="00B52EE5" w:rsidP="00431AA7">
            <w:pPr>
              <w:rPr>
                <w:rFonts w:ascii="Calibri" w:hAnsi="Calibri" w:cs="Times New Roman"/>
                <w:b/>
                <w:color w:val="FFFFFF" w:themeColor="background1"/>
                <w:lang w:eastAsia="en-AU"/>
              </w:rPr>
            </w:pPr>
            <w:r w:rsidRPr="000141CB">
              <w:rPr>
                <w:rFonts w:ascii="Calibri" w:hAnsi="Calibri" w:cs="Times New Roman"/>
                <w:b/>
                <w:color w:val="FFFFFF" w:themeColor="background1"/>
                <w:lang w:eastAsia="en-AU"/>
              </w:rPr>
              <w:t>Notes</w:t>
            </w:r>
          </w:p>
        </w:tc>
      </w:tr>
      <w:tr w:rsidR="000141CB" w14:paraId="43ED4ACA" w14:textId="77777777" w:rsidTr="003A0188">
        <w:tc>
          <w:tcPr>
            <w:tcW w:w="13892" w:type="dxa"/>
            <w:gridSpan w:val="3"/>
          </w:tcPr>
          <w:p w14:paraId="388FE2C2" w14:textId="77777777" w:rsidR="000141CB" w:rsidRDefault="000141CB" w:rsidP="00431AA7">
            <w:pPr>
              <w:rPr>
                <w:rFonts w:cs="Times New Roman"/>
                <w:b/>
                <w:lang w:eastAsia="en-AU"/>
              </w:rPr>
            </w:pPr>
          </w:p>
          <w:p w14:paraId="02FB0F03" w14:textId="718DAC38" w:rsidR="000141CB" w:rsidRPr="006A413B" w:rsidRDefault="00786B5A" w:rsidP="00431AA7">
            <w:pPr>
              <w:rPr>
                <w:i/>
              </w:rPr>
            </w:pPr>
            <w:r>
              <w:rPr>
                <w:rFonts w:cs="Times New Roman"/>
                <w:b/>
                <w:lang w:eastAsia="en-AU"/>
              </w:rPr>
              <w:t>HOME</w:t>
            </w:r>
            <w:r w:rsidR="007F7D60">
              <w:rPr>
                <w:rFonts w:cs="Times New Roman"/>
                <w:b/>
                <w:lang w:eastAsia="en-AU"/>
              </w:rPr>
              <w:t xml:space="preserve"> </w:t>
            </w:r>
            <w:r w:rsidR="000141CB">
              <w:rPr>
                <w:rFonts w:cs="Times New Roman"/>
                <w:b/>
                <w:lang w:eastAsia="en-AU"/>
              </w:rPr>
              <w:t xml:space="preserve">STRUCTURE </w:t>
            </w:r>
            <w:r w:rsidR="00B52EE5">
              <w:rPr>
                <w:rFonts w:cs="Times New Roman"/>
                <w:b/>
                <w:lang w:eastAsia="en-AU"/>
              </w:rPr>
              <w:t>&amp; CHARACTERISTICS</w:t>
            </w:r>
          </w:p>
          <w:p w14:paraId="4A7E67F3" w14:textId="77777777" w:rsidR="000141CB" w:rsidRDefault="000141CB" w:rsidP="00431AA7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</w:p>
          <w:p w14:paraId="747B9418" w14:textId="00B79BF3" w:rsidR="009D7C7D" w:rsidRPr="00D510CC" w:rsidRDefault="009D7C7D" w:rsidP="00431AA7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B52EE5" w14:paraId="4D060134" w14:textId="77777777" w:rsidTr="00B37D55">
        <w:trPr>
          <w:trHeight w:val="690"/>
        </w:trPr>
        <w:tc>
          <w:tcPr>
            <w:tcW w:w="4536" w:type="dxa"/>
          </w:tcPr>
          <w:p w14:paraId="1DC31CEE" w14:textId="0432ECCC" w:rsidR="00B52EE5" w:rsidRDefault="00B52EE5" w:rsidP="00840A52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hAnsi="Calibri" w:cs="Times New Roman"/>
                <w:sz w:val="20"/>
                <w:szCs w:val="20"/>
                <w:lang w:eastAsia="en-AU"/>
              </w:rPr>
              <w:t>Number of beds</w:t>
            </w:r>
            <w:r w:rsidR="006762B7">
              <w:rPr>
                <w:rFonts w:ascii="Calibri" w:hAnsi="Calibri" w:cs="Times New Roman"/>
                <w:sz w:val="20"/>
                <w:szCs w:val="20"/>
                <w:lang w:eastAsia="en-AU"/>
              </w:rPr>
              <w:t xml:space="preserve"> (currently occupied and capacity)</w:t>
            </w:r>
          </w:p>
        </w:tc>
        <w:tc>
          <w:tcPr>
            <w:tcW w:w="3402" w:type="dxa"/>
          </w:tcPr>
          <w:p w14:paraId="418E6FA7" w14:textId="6CC31643" w:rsidR="00B52EE5" w:rsidRPr="00D510CC" w:rsidRDefault="00B52EE5" w:rsidP="002F1E06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0B40B901" w14:textId="45912847" w:rsidR="00B52EE5" w:rsidRPr="00D510CC" w:rsidRDefault="00B52EE5" w:rsidP="002F1E06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0E1917" w14:paraId="441F597F" w14:textId="77777777" w:rsidTr="00B37D55">
        <w:trPr>
          <w:trHeight w:val="705"/>
        </w:trPr>
        <w:tc>
          <w:tcPr>
            <w:tcW w:w="4536" w:type="dxa"/>
          </w:tcPr>
          <w:p w14:paraId="221FB3E8" w14:textId="03E442C2" w:rsidR="000E1917" w:rsidRDefault="000E1917" w:rsidP="000E1917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hAnsi="Calibri" w:cs="Times New Roman"/>
                <w:sz w:val="20"/>
                <w:szCs w:val="20"/>
                <w:lang w:eastAsia="en-AU"/>
              </w:rPr>
              <w:t>Training facilities (room capacity, AV, chairs, tables etc)</w:t>
            </w:r>
          </w:p>
          <w:p w14:paraId="42AA90E7" w14:textId="5320CE54" w:rsidR="000E1917" w:rsidRDefault="000E1917" w:rsidP="000E1917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2485D492" w14:textId="350A66CC" w:rsidR="000E1917" w:rsidRDefault="000E1917" w:rsidP="000E1917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3D38B909" w14:textId="133A0CD1" w:rsidR="00993736" w:rsidRPr="00D510CC" w:rsidRDefault="00993736" w:rsidP="000E1917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0E1917" w14:paraId="12110563" w14:textId="77777777" w:rsidTr="00B37D55">
        <w:trPr>
          <w:trHeight w:val="561"/>
        </w:trPr>
        <w:tc>
          <w:tcPr>
            <w:tcW w:w="4536" w:type="dxa"/>
          </w:tcPr>
          <w:p w14:paraId="247EAF45" w14:textId="5EFD43D7" w:rsidR="000E1917" w:rsidRDefault="000E1917" w:rsidP="000E1917">
            <w:pPr>
              <w:rPr>
                <w:rFonts w:cs="Times New Roman"/>
                <w:sz w:val="20"/>
                <w:szCs w:val="20"/>
                <w:lang w:eastAsia="en-AU"/>
              </w:rPr>
            </w:pPr>
            <w:r w:rsidRPr="00C865C8">
              <w:rPr>
                <w:rFonts w:cs="Times New Roman"/>
                <w:sz w:val="20"/>
                <w:szCs w:val="20"/>
                <w:lang w:eastAsia="en-AU"/>
              </w:rPr>
              <w:t>Access</w:t>
            </w:r>
          </w:p>
          <w:p w14:paraId="2B16A57C" w14:textId="77777777" w:rsidR="000E1917" w:rsidRDefault="000E1917" w:rsidP="000E1917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6B95E7DA" w14:textId="59C34FBD" w:rsidR="000E1917" w:rsidRDefault="000E1917" w:rsidP="000E1917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3DD2F606" w14:textId="6B1674C7" w:rsidR="000E1917" w:rsidRPr="00D510CC" w:rsidRDefault="000E1917" w:rsidP="000E1917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4B2CD5C0" w14:textId="77777777" w:rsidR="000E1917" w:rsidRPr="00D510CC" w:rsidRDefault="000E1917" w:rsidP="000E1917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0E1917" w14:paraId="6BAC32F0" w14:textId="77777777" w:rsidTr="00B37D55">
        <w:trPr>
          <w:trHeight w:val="561"/>
        </w:trPr>
        <w:tc>
          <w:tcPr>
            <w:tcW w:w="4536" w:type="dxa"/>
          </w:tcPr>
          <w:p w14:paraId="45E736E2" w14:textId="1C755747" w:rsidR="000E1917" w:rsidRDefault="000E1917" w:rsidP="000E1917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Accreditation timings</w:t>
            </w:r>
          </w:p>
        </w:tc>
        <w:tc>
          <w:tcPr>
            <w:tcW w:w="3402" w:type="dxa"/>
          </w:tcPr>
          <w:p w14:paraId="523153FE" w14:textId="04D5294A" w:rsidR="000E1917" w:rsidRPr="00D510CC" w:rsidRDefault="000E1917" w:rsidP="000E1917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49701396" w14:textId="578AD9DF" w:rsidR="000E1917" w:rsidRDefault="000E1917" w:rsidP="000E1917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0E1917" w14:paraId="36EA44CB" w14:textId="77777777" w:rsidTr="00B37D55">
        <w:trPr>
          <w:trHeight w:val="561"/>
        </w:trPr>
        <w:tc>
          <w:tcPr>
            <w:tcW w:w="4536" w:type="dxa"/>
          </w:tcPr>
          <w:p w14:paraId="237B9312" w14:textId="38466434" w:rsidR="000E1917" w:rsidRDefault="000E1917" w:rsidP="000E1917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Recent changes/issues (including outbreaks, occupancy, COVID)</w:t>
            </w:r>
          </w:p>
          <w:p w14:paraId="3D5967F6" w14:textId="2135AEB1" w:rsidR="000E1917" w:rsidRDefault="000E1917" w:rsidP="000E1917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29F62F05" w14:textId="009DB73B" w:rsidR="000E1917" w:rsidRPr="00D510CC" w:rsidRDefault="000E1917" w:rsidP="000E1917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6476A6CF" w14:textId="76C1C60F" w:rsidR="000E1917" w:rsidRDefault="000E1917" w:rsidP="000E1917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557B82" w14:paraId="5289CA89" w14:textId="77777777" w:rsidTr="00B37D55">
        <w:trPr>
          <w:trHeight w:val="561"/>
        </w:trPr>
        <w:tc>
          <w:tcPr>
            <w:tcW w:w="4536" w:type="dxa"/>
          </w:tcPr>
          <w:p w14:paraId="42CBF901" w14:textId="7871A0B3" w:rsidR="00557B82" w:rsidRPr="00EB4186" w:rsidRDefault="00557B82" w:rsidP="002F1E06">
            <w:pPr>
              <w:rPr>
                <w:rFonts w:cs="Times New Roman"/>
                <w:sz w:val="20"/>
                <w:szCs w:val="20"/>
                <w:lang w:eastAsia="en-AU"/>
              </w:rPr>
            </w:pPr>
            <w:r w:rsidRPr="00EB4186">
              <w:rPr>
                <w:rFonts w:cs="Times New Roman"/>
                <w:sz w:val="20"/>
                <w:szCs w:val="20"/>
                <w:lang w:eastAsia="en-AU"/>
              </w:rPr>
              <w:t>Occupancy</w:t>
            </w:r>
          </w:p>
        </w:tc>
        <w:tc>
          <w:tcPr>
            <w:tcW w:w="3402" w:type="dxa"/>
          </w:tcPr>
          <w:p w14:paraId="261C64DF" w14:textId="189F96A2" w:rsidR="00557B82" w:rsidRPr="00D510CC" w:rsidRDefault="00557B82" w:rsidP="002F1E06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2A5679C2" w14:textId="3D8B0084" w:rsidR="00557B82" w:rsidRDefault="00557B82" w:rsidP="002F1E06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F1526" w14:paraId="6535D4BD" w14:textId="77777777" w:rsidTr="00B37D55">
        <w:trPr>
          <w:trHeight w:val="561"/>
        </w:trPr>
        <w:tc>
          <w:tcPr>
            <w:tcW w:w="4536" w:type="dxa"/>
          </w:tcPr>
          <w:p w14:paraId="23C68DC8" w14:textId="2367AF8F" w:rsidR="006F1526" w:rsidRPr="00EB4186" w:rsidRDefault="006F1526" w:rsidP="002F1E06">
            <w:pPr>
              <w:rPr>
                <w:rFonts w:cs="Times New Roman"/>
                <w:sz w:val="20"/>
                <w:szCs w:val="20"/>
                <w:lang w:eastAsia="en-AU"/>
              </w:rPr>
            </w:pPr>
            <w:r w:rsidRPr="00EB4186">
              <w:rPr>
                <w:rFonts w:cs="Times New Roman"/>
                <w:sz w:val="20"/>
                <w:szCs w:val="20"/>
                <w:lang w:eastAsia="en-AU"/>
              </w:rPr>
              <w:lastRenderedPageBreak/>
              <w:t>Computer access/connectivity</w:t>
            </w:r>
          </w:p>
        </w:tc>
        <w:tc>
          <w:tcPr>
            <w:tcW w:w="3402" w:type="dxa"/>
          </w:tcPr>
          <w:p w14:paraId="133A00A3" w14:textId="3B5FEABE" w:rsidR="006F1526" w:rsidRPr="00D510CC" w:rsidRDefault="006F1526" w:rsidP="002F1E06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33372291" w14:textId="398B9856" w:rsidR="00F6159A" w:rsidRPr="000E1917" w:rsidRDefault="00F6159A" w:rsidP="000E1917">
            <w:pPr>
              <w:pStyle w:val="ListParagraph"/>
              <w:numPr>
                <w:ilvl w:val="0"/>
                <w:numId w:val="24"/>
              </w:num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0A59CA" w14:paraId="3894CF64" w14:textId="77777777" w:rsidTr="00AB0F24">
        <w:trPr>
          <w:trHeight w:val="561"/>
        </w:trPr>
        <w:tc>
          <w:tcPr>
            <w:tcW w:w="13892" w:type="dxa"/>
            <w:gridSpan w:val="3"/>
          </w:tcPr>
          <w:p w14:paraId="2F5A897F" w14:textId="77777777" w:rsidR="000A59CA" w:rsidRDefault="000A59CA" w:rsidP="000A59CA">
            <w:pPr>
              <w:rPr>
                <w:rFonts w:cs="Times New Roman"/>
                <w:b/>
                <w:lang w:eastAsia="en-AU"/>
              </w:rPr>
            </w:pPr>
            <w:r>
              <w:rPr>
                <w:rFonts w:cs="Times New Roman"/>
                <w:b/>
                <w:lang w:eastAsia="en-AU"/>
              </w:rPr>
              <w:t xml:space="preserve">PEOPLE: Staff </w:t>
            </w:r>
          </w:p>
          <w:p w14:paraId="67F18C00" w14:textId="77777777" w:rsidR="000A59CA" w:rsidRDefault="000A59CA" w:rsidP="002F1E06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38A1C7D2" w14:textId="77777777" w:rsidTr="00B37D55">
        <w:trPr>
          <w:trHeight w:val="561"/>
        </w:trPr>
        <w:tc>
          <w:tcPr>
            <w:tcW w:w="4536" w:type="dxa"/>
          </w:tcPr>
          <w:p w14:paraId="379B759B" w14:textId="30996B11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 xml:space="preserve">Home staff structure </w:t>
            </w:r>
          </w:p>
          <w:p w14:paraId="4985250D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13EB5026" w14:textId="1DD26674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456E6EE9" w14:textId="69BD4A25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45178EB2" w14:textId="77777777" w:rsidTr="00B37D55">
        <w:trPr>
          <w:trHeight w:val="561"/>
        </w:trPr>
        <w:tc>
          <w:tcPr>
            <w:tcW w:w="4536" w:type="dxa"/>
          </w:tcPr>
          <w:p w14:paraId="737DEEB3" w14:textId="07D1816E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Local variation to nurse and care staff p</w:t>
            </w:r>
            <w:r w:rsidRPr="00D510CC">
              <w:rPr>
                <w:rFonts w:cs="Times New Roman"/>
                <w:sz w:val="20"/>
                <w:szCs w:val="20"/>
                <w:lang w:eastAsia="en-AU"/>
              </w:rPr>
              <w:t>osition descriptions / duty statements</w:t>
            </w:r>
          </w:p>
          <w:p w14:paraId="571E8C8C" w14:textId="3543576E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4A02A9A8" w14:textId="47B2BEEC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633360DB" w14:textId="2BB13108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2F20D331" w14:textId="77777777" w:rsidTr="00B37D55">
        <w:trPr>
          <w:trHeight w:val="561"/>
        </w:trPr>
        <w:tc>
          <w:tcPr>
            <w:tcW w:w="4536" w:type="dxa"/>
          </w:tcPr>
          <w:p w14:paraId="23BB1FBD" w14:textId="599A74EC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 xml:space="preserve">Local variation to roles and responsibilities </w:t>
            </w:r>
          </w:p>
        </w:tc>
        <w:tc>
          <w:tcPr>
            <w:tcW w:w="3402" w:type="dxa"/>
          </w:tcPr>
          <w:p w14:paraId="5CBD5430" w14:textId="260C71FC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6653924F" w14:textId="2F53345C" w:rsidR="00993736" w:rsidRDefault="00993736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655C0F80" w14:textId="77777777" w:rsidTr="00B37D55">
        <w:trPr>
          <w:trHeight w:val="561"/>
        </w:trPr>
        <w:tc>
          <w:tcPr>
            <w:tcW w:w="4536" w:type="dxa"/>
          </w:tcPr>
          <w:p w14:paraId="7EC515CB" w14:textId="29B18B52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Local staff t</w:t>
            </w:r>
            <w:r w:rsidRPr="00D510CC">
              <w:rPr>
                <w:rFonts w:cs="Times New Roman"/>
                <w:sz w:val="20"/>
                <w:szCs w:val="20"/>
                <w:lang w:eastAsia="en-AU"/>
              </w:rPr>
              <w:t xml:space="preserve">raining and education schedule </w:t>
            </w:r>
            <w:r>
              <w:rPr>
                <w:rFonts w:cs="Times New Roman"/>
                <w:sz w:val="20"/>
                <w:szCs w:val="20"/>
                <w:lang w:eastAsia="en-AU"/>
              </w:rPr>
              <w:t xml:space="preserve">and content </w:t>
            </w:r>
          </w:p>
        </w:tc>
        <w:tc>
          <w:tcPr>
            <w:tcW w:w="3402" w:type="dxa"/>
          </w:tcPr>
          <w:p w14:paraId="69E218B6" w14:textId="77777777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21DAE3A6" w14:textId="467D8BBD" w:rsidR="00993736" w:rsidRPr="009B41BD" w:rsidRDefault="00993736" w:rsidP="0064347A">
            <w:pPr>
              <w:rPr>
                <w:rFonts w:cs="Times New Roman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64347A" w14:paraId="54D109DC" w14:textId="77777777" w:rsidTr="00B37D55">
        <w:trPr>
          <w:trHeight w:val="561"/>
        </w:trPr>
        <w:tc>
          <w:tcPr>
            <w:tcW w:w="4536" w:type="dxa"/>
          </w:tcPr>
          <w:p w14:paraId="5ED744EF" w14:textId="76163E38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Local n</w:t>
            </w:r>
            <w:r w:rsidRPr="00D510CC">
              <w:rPr>
                <w:rFonts w:cs="Times New Roman"/>
                <w:sz w:val="20"/>
                <w:szCs w:val="20"/>
                <w:lang w:eastAsia="en-AU"/>
              </w:rPr>
              <w:t>ew staff induction schedule and content</w:t>
            </w:r>
          </w:p>
        </w:tc>
        <w:tc>
          <w:tcPr>
            <w:tcW w:w="3402" w:type="dxa"/>
          </w:tcPr>
          <w:p w14:paraId="037C6F74" w14:textId="77777777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57CC5476" w14:textId="5966BE88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0BCF3F8C" w14:textId="77777777" w:rsidTr="00B37D55">
        <w:trPr>
          <w:trHeight w:val="561"/>
        </w:trPr>
        <w:tc>
          <w:tcPr>
            <w:tcW w:w="4536" w:type="dxa"/>
          </w:tcPr>
          <w:p w14:paraId="0ED747CB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Structure and processes for nursing and care staff meetings</w:t>
            </w:r>
          </w:p>
          <w:p w14:paraId="685F6950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2F582005" w14:textId="77777777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62D12041" w14:textId="55A83E52" w:rsidR="00993736" w:rsidRDefault="00993736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61E87A8D" w14:textId="77777777" w:rsidTr="00B37D55">
        <w:trPr>
          <w:trHeight w:val="561"/>
        </w:trPr>
        <w:tc>
          <w:tcPr>
            <w:tcW w:w="4536" w:type="dxa"/>
          </w:tcPr>
          <w:p w14:paraId="45C4AA31" w14:textId="0D45D7D8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Local backfill</w:t>
            </w:r>
          </w:p>
        </w:tc>
        <w:tc>
          <w:tcPr>
            <w:tcW w:w="3402" w:type="dxa"/>
          </w:tcPr>
          <w:p w14:paraId="24C202C7" w14:textId="77777777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41F15220" w14:textId="326BC49A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51C5D2A0" w14:textId="77777777" w:rsidTr="00B37D55">
        <w:trPr>
          <w:trHeight w:val="561"/>
        </w:trPr>
        <w:tc>
          <w:tcPr>
            <w:tcW w:w="4536" w:type="dxa"/>
          </w:tcPr>
          <w:p w14:paraId="28A267C1" w14:textId="5B9D1D3D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Staff support networks (mentoring, job coaching)</w:t>
            </w:r>
          </w:p>
        </w:tc>
        <w:tc>
          <w:tcPr>
            <w:tcW w:w="3402" w:type="dxa"/>
          </w:tcPr>
          <w:p w14:paraId="79731DB1" w14:textId="77777777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5047138C" w14:textId="6B62289A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56E637FE" w14:textId="77777777" w:rsidTr="00B37D55">
        <w:trPr>
          <w:trHeight w:val="561"/>
        </w:trPr>
        <w:tc>
          <w:tcPr>
            <w:tcW w:w="4536" w:type="dxa"/>
          </w:tcPr>
          <w:p w14:paraId="7EFACC9D" w14:textId="7E3F79DF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 w:rsidRPr="00EB4186">
              <w:rPr>
                <w:rFonts w:cs="Times New Roman"/>
                <w:sz w:val="20"/>
                <w:szCs w:val="20"/>
                <w:lang w:eastAsia="en-AU"/>
              </w:rPr>
              <w:t>ACP storage/access/transfer</w:t>
            </w:r>
          </w:p>
        </w:tc>
        <w:tc>
          <w:tcPr>
            <w:tcW w:w="3402" w:type="dxa"/>
          </w:tcPr>
          <w:p w14:paraId="7688A0FD" w14:textId="77777777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7294F0C9" w14:textId="2FBC81ED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3F9ACC52" w14:textId="77777777" w:rsidTr="00227EE8">
        <w:trPr>
          <w:trHeight w:val="561"/>
        </w:trPr>
        <w:tc>
          <w:tcPr>
            <w:tcW w:w="13892" w:type="dxa"/>
            <w:gridSpan w:val="3"/>
          </w:tcPr>
          <w:p w14:paraId="167F962A" w14:textId="77777777" w:rsidR="0064347A" w:rsidRDefault="0064347A" w:rsidP="0064347A">
            <w:pPr>
              <w:rPr>
                <w:rFonts w:cs="Times New Roman"/>
                <w:b/>
                <w:lang w:eastAsia="en-AU"/>
              </w:rPr>
            </w:pPr>
            <w:r>
              <w:rPr>
                <w:rFonts w:cs="Times New Roman"/>
                <w:b/>
                <w:lang w:eastAsia="en-AU"/>
              </w:rPr>
              <w:t>PEOPLE: Residents, family and nominated advocates</w:t>
            </w:r>
          </w:p>
          <w:p w14:paraId="17735BF0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622C1034" w14:textId="77777777" w:rsidTr="00B37D55">
        <w:trPr>
          <w:trHeight w:val="561"/>
        </w:trPr>
        <w:tc>
          <w:tcPr>
            <w:tcW w:w="4536" w:type="dxa"/>
          </w:tcPr>
          <w:p w14:paraId="6931382E" w14:textId="1DC34331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Resident communication mechanisms and frequency</w:t>
            </w:r>
          </w:p>
          <w:p w14:paraId="20452C5B" w14:textId="77777777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3B0AC35E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26F5C318" w14:textId="77777777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3D4A304F" w14:textId="6DD11CD0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79402D7D" w14:textId="77777777" w:rsidTr="00B37D55">
        <w:trPr>
          <w:trHeight w:val="561"/>
        </w:trPr>
        <w:tc>
          <w:tcPr>
            <w:tcW w:w="4536" w:type="dxa"/>
          </w:tcPr>
          <w:p w14:paraId="28BAFEEC" w14:textId="68061101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lastRenderedPageBreak/>
              <w:t>Family and nominated advocate communication mechanisms and frequency</w:t>
            </w:r>
          </w:p>
        </w:tc>
        <w:tc>
          <w:tcPr>
            <w:tcW w:w="3402" w:type="dxa"/>
          </w:tcPr>
          <w:p w14:paraId="28D27329" w14:textId="77777777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2C98B40D" w14:textId="0A4B4EDA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5A90B0F0" w14:textId="77777777" w:rsidTr="00067347">
        <w:trPr>
          <w:trHeight w:val="561"/>
        </w:trPr>
        <w:tc>
          <w:tcPr>
            <w:tcW w:w="13892" w:type="dxa"/>
            <w:gridSpan w:val="3"/>
          </w:tcPr>
          <w:p w14:paraId="0927E534" w14:textId="1F763C04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 w:rsidRPr="00B52EE5">
              <w:rPr>
                <w:rFonts w:cs="Times New Roman"/>
                <w:b/>
                <w:bCs/>
                <w:szCs w:val="22"/>
                <w:lang w:eastAsia="en-AU"/>
              </w:rPr>
              <w:t>STAKEHOLDERS:</w:t>
            </w:r>
            <w:r>
              <w:rPr>
                <w:rFonts w:cs="Times New Roman"/>
                <w:b/>
                <w:bCs/>
                <w:szCs w:val="22"/>
                <w:lang w:eastAsia="en-AU"/>
              </w:rPr>
              <w:t xml:space="preserve"> Local primary care providers, other services</w:t>
            </w:r>
          </w:p>
        </w:tc>
      </w:tr>
      <w:tr w:rsidR="0064347A" w14:paraId="63C3C071" w14:textId="77777777" w:rsidTr="00B37D55">
        <w:trPr>
          <w:trHeight w:val="561"/>
        </w:trPr>
        <w:tc>
          <w:tcPr>
            <w:tcW w:w="4536" w:type="dxa"/>
          </w:tcPr>
          <w:p w14:paraId="47BED883" w14:textId="77777777" w:rsidR="0064347A" w:rsidRPr="00B52EE5" w:rsidRDefault="0064347A" w:rsidP="0064347A">
            <w:pPr>
              <w:rPr>
                <w:rFonts w:cs="Times New Roman"/>
                <w:b/>
                <w:bCs/>
                <w:sz w:val="20"/>
                <w:szCs w:val="20"/>
                <w:lang w:eastAsia="en-AU"/>
              </w:rPr>
            </w:pPr>
            <w:r w:rsidRPr="00B52EE5">
              <w:rPr>
                <w:rFonts w:cs="Times New Roman"/>
                <w:b/>
                <w:bCs/>
                <w:sz w:val="20"/>
                <w:szCs w:val="20"/>
                <w:lang w:eastAsia="en-AU"/>
              </w:rPr>
              <w:t>Local GP practices:</w:t>
            </w:r>
          </w:p>
          <w:p w14:paraId="7F850076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Who</w:t>
            </w:r>
          </w:p>
          <w:p w14:paraId="2C6FBE22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Types of engagement</w:t>
            </w:r>
          </w:p>
          <w:p w14:paraId="56F1876E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Key personnel</w:t>
            </w:r>
          </w:p>
          <w:p w14:paraId="3CF9B701" w14:textId="0B5F028D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52EE87B7" w14:textId="0B2AD58F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23D955F8" w14:textId="5FBBD1E9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2FF390AD" w14:textId="77777777" w:rsidTr="00B37D55">
        <w:trPr>
          <w:trHeight w:val="561"/>
        </w:trPr>
        <w:tc>
          <w:tcPr>
            <w:tcW w:w="4536" w:type="dxa"/>
          </w:tcPr>
          <w:p w14:paraId="09A07FB5" w14:textId="77777777" w:rsidR="0064347A" w:rsidRPr="00B52EE5" w:rsidRDefault="0064347A" w:rsidP="0064347A">
            <w:pPr>
              <w:rPr>
                <w:rFonts w:cs="Times New Roman"/>
                <w:b/>
                <w:bCs/>
                <w:sz w:val="20"/>
                <w:szCs w:val="20"/>
                <w:lang w:eastAsia="en-AU"/>
              </w:rPr>
            </w:pPr>
            <w:r w:rsidRPr="00B52EE5">
              <w:rPr>
                <w:rFonts w:cs="Times New Roman"/>
                <w:b/>
                <w:bCs/>
                <w:sz w:val="20"/>
                <w:szCs w:val="20"/>
                <w:lang w:eastAsia="en-AU"/>
              </w:rPr>
              <w:t>Local GP practices:</w:t>
            </w:r>
          </w:p>
          <w:p w14:paraId="6D4FF3FB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Who</w:t>
            </w:r>
          </w:p>
          <w:p w14:paraId="2F4FCAFD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Types of engagement</w:t>
            </w:r>
          </w:p>
          <w:p w14:paraId="232B077B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Key personnel</w:t>
            </w:r>
          </w:p>
          <w:p w14:paraId="4695D091" w14:textId="77777777" w:rsidR="0064347A" w:rsidRPr="00B52EE5" w:rsidRDefault="0064347A" w:rsidP="0064347A">
            <w:pPr>
              <w:rPr>
                <w:rFonts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7C6F37B1" w14:textId="1748F0C7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51B88C84" w14:textId="061CBB45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26F2A672" w14:textId="77777777" w:rsidTr="00B37D55">
        <w:trPr>
          <w:trHeight w:val="561"/>
        </w:trPr>
        <w:tc>
          <w:tcPr>
            <w:tcW w:w="4536" w:type="dxa"/>
          </w:tcPr>
          <w:p w14:paraId="2454666F" w14:textId="77777777" w:rsidR="0064347A" w:rsidRPr="00B52EE5" w:rsidRDefault="0064347A" w:rsidP="0064347A">
            <w:pPr>
              <w:rPr>
                <w:rFonts w:cs="Times New Roman"/>
                <w:b/>
                <w:bCs/>
                <w:sz w:val="20"/>
                <w:szCs w:val="20"/>
                <w:lang w:eastAsia="en-AU"/>
              </w:rPr>
            </w:pPr>
            <w:r w:rsidRPr="00B52EE5">
              <w:rPr>
                <w:rFonts w:cs="Times New Roman"/>
                <w:b/>
                <w:bCs/>
                <w:sz w:val="20"/>
                <w:szCs w:val="20"/>
                <w:lang w:eastAsia="en-AU"/>
              </w:rPr>
              <w:t>Local GP practices:</w:t>
            </w:r>
          </w:p>
          <w:p w14:paraId="54EA7F5F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Who</w:t>
            </w:r>
          </w:p>
          <w:p w14:paraId="4325518D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Types of engagement</w:t>
            </w:r>
          </w:p>
          <w:p w14:paraId="09B67999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Key personnel</w:t>
            </w:r>
          </w:p>
          <w:p w14:paraId="6AEEAF6A" w14:textId="77777777" w:rsidR="0064347A" w:rsidRPr="00B52EE5" w:rsidRDefault="0064347A" w:rsidP="0064347A">
            <w:pPr>
              <w:rPr>
                <w:rFonts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61CC5A6F" w14:textId="7DE2B4CD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77B647EF" w14:textId="6449CA4C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4775D7CE" w14:textId="77777777" w:rsidTr="00B37D55">
        <w:trPr>
          <w:trHeight w:val="561"/>
        </w:trPr>
        <w:tc>
          <w:tcPr>
            <w:tcW w:w="4536" w:type="dxa"/>
          </w:tcPr>
          <w:p w14:paraId="3863A139" w14:textId="77777777" w:rsidR="0064347A" w:rsidRPr="00B52EE5" w:rsidRDefault="0064347A" w:rsidP="0064347A">
            <w:pPr>
              <w:rPr>
                <w:rFonts w:cs="Times New Roman"/>
                <w:b/>
                <w:bCs/>
                <w:sz w:val="20"/>
                <w:szCs w:val="20"/>
                <w:lang w:eastAsia="en-AU"/>
              </w:rPr>
            </w:pPr>
            <w:r w:rsidRPr="00B52EE5">
              <w:rPr>
                <w:rFonts w:cs="Times New Roman"/>
                <w:b/>
                <w:bCs/>
                <w:sz w:val="20"/>
                <w:szCs w:val="20"/>
                <w:lang w:eastAsia="en-AU"/>
              </w:rPr>
              <w:t>Local GP practices:</w:t>
            </w:r>
          </w:p>
          <w:p w14:paraId="612CDBDA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Who</w:t>
            </w:r>
          </w:p>
          <w:p w14:paraId="10FB135D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Types of engagement</w:t>
            </w:r>
          </w:p>
          <w:p w14:paraId="0B22901C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Key personnel</w:t>
            </w:r>
          </w:p>
          <w:p w14:paraId="557A122F" w14:textId="77777777" w:rsidR="0064347A" w:rsidRPr="00B52EE5" w:rsidRDefault="0064347A" w:rsidP="0064347A">
            <w:pPr>
              <w:rPr>
                <w:rFonts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47186E17" w14:textId="77777777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0F443A1B" w14:textId="7D3F0B9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2AF2C361" w14:textId="77777777" w:rsidTr="00B37D55">
        <w:trPr>
          <w:trHeight w:val="561"/>
        </w:trPr>
        <w:tc>
          <w:tcPr>
            <w:tcW w:w="4536" w:type="dxa"/>
          </w:tcPr>
          <w:p w14:paraId="3B7C7008" w14:textId="77777777" w:rsidR="0064347A" w:rsidRDefault="0064347A" w:rsidP="0064347A">
            <w:pPr>
              <w:rPr>
                <w:rFonts w:cs="Times New Roman"/>
                <w:b/>
                <w:bCs/>
                <w:sz w:val="20"/>
                <w:szCs w:val="20"/>
                <w:lang w:eastAsia="en-AU"/>
              </w:rPr>
            </w:pPr>
            <w:r w:rsidRPr="00B52EE5">
              <w:rPr>
                <w:rFonts w:cs="Times New Roman"/>
                <w:b/>
                <w:bCs/>
                <w:sz w:val="20"/>
                <w:szCs w:val="20"/>
                <w:lang w:eastAsia="en-AU"/>
              </w:rPr>
              <w:t>Other local services</w:t>
            </w:r>
          </w:p>
          <w:p w14:paraId="2FE2AFB6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Who</w:t>
            </w:r>
          </w:p>
          <w:p w14:paraId="267B9390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Types of engagement</w:t>
            </w:r>
          </w:p>
          <w:p w14:paraId="09FFDFCF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Key personnel</w:t>
            </w:r>
          </w:p>
          <w:p w14:paraId="782B1C40" w14:textId="48373BD9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28E7B55E" w14:textId="77777777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5C25A333" w14:textId="76AC8814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232FDEC9" w14:textId="77777777" w:rsidTr="00B37D55">
        <w:trPr>
          <w:trHeight w:val="561"/>
        </w:trPr>
        <w:tc>
          <w:tcPr>
            <w:tcW w:w="4536" w:type="dxa"/>
          </w:tcPr>
          <w:p w14:paraId="7E82780B" w14:textId="77777777" w:rsidR="0064347A" w:rsidRDefault="0064347A" w:rsidP="0064347A">
            <w:pPr>
              <w:rPr>
                <w:rFonts w:cs="Times New Roman"/>
                <w:b/>
                <w:bCs/>
                <w:sz w:val="20"/>
                <w:szCs w:val="20"/>
                <w:lang w:eastAsia="en-AU"/>
              </w:rPr>
            </w:pPr>
            <w:r w:rsidRPr="00B52EE5">
              <w:rPr>
                <w:rFonts w:cs="Times New Roman"/>
                <w:b/>
                <w:bCs/>
                <w:sz w:val="20"/>
                <w:szCs w:val="20"/>
                <w:lang w:eastAsia="en-AU"/>
              </w:rPr>
              <w:t>Other local services</w:t>
            </w:r>
          </w:p>
          <w:p w14:paraId="6E443295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Who</w:t>
            </w:r>
          </w:p>
          <w:p w14:paraId="4955703F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lastRenderedPageBreak/>
              <w:t>Types of engagement</w:t>
            </w:r>
          </w:p>
          <w:p w14:paraId="6DBFECF0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Key personnel</w:t>
            </w:r>
          </w:p>
          <w:p w14:paraId="2E0544CB" w14:textId="77777777" w:rsidR="0064347A" w:rsidRPr="00B52EE5" w:rsidRDefault="0064347A" w:rsidP="0064347A">
            <w:pPr>
              <w:rPr>
                <w:rFonts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1B2CEC7A" w14:textId="77777777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2578B7CC" w14:textId="53ED5A94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20A18A95" w14:textId="77777777" w:rsidTr="00B37D55">
        <w:trPr>
          <w:trHeight w:val="561"/>
        </w:trPr>
        <w:tc>
          <w:tcPr>
            <w:tcW w:w="4536" w:type="dxa"/>
          </w:tcPr>
          <w:p w14:paraId="03AD5000" w14:textId="77777777" w:rsidR="0064347A" w:rsidRPr="00B52EE5" w:rsidRDefault="0064347A" w:rsidP="0064347A">
            <w:pPr>
              <w:rPr>
                <w:rFonts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2AE2B684" w14:textId="77777777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5680A75D" w14:textId="53B8CE95" w:rsidR="0064347A" w:rsidRPr="0064347A" w:rsidRDefault="0064347A" w:rsidP="0064347A">
            <w:pPr>
              <w:rPr>
                <w:rFonts w:cs="Times New Roman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64347A" w14:paraId="6A82C9C3" w14:textId="77777777" w:rsidTr="003A0188">
        <w:tc>
          <w:tcPr>
            <w:tcW w:w="13892" w:type="dxa"/>
            <w:gridSpan w:val="3"/>
          </w:tcPr>
          <w:p w14:paraId="38EC34E8" w14:textId="16E61922" w:rsidR="0064347A" w:rsidRDefault="0064347A" w:rsidP="0064347A">
            <w:pPr>
              <w:rPr>
                <w:rFonts w:cs="Times New Roman"/>
                <w:b/>
                <w:lang w:eastAsia="en-AU"/>
              </w:rPr>
            </w:pPr>
            <w:r>
              <w:rPr>
                <w:rFonts w:cs="Times New Roman"/>
                <w:b/>
                <w:lang w:eastAsia="en-AU"/>
              </w:rPr>
              <w:t xml:space="preserve">LOCAL POLICIES &amp; PROCEDURES: Deterioration </w:t>
            </w:r>
          </w:p>
          <w:p w14:paraId="58B673BC" w14:textId="77777777" w:rsidR="0064347A" w:rsidRDefault="0064347A" w:rsidP="0064347A">
            <w:pPr>
              <w:rPr>
                <w:i/>
              </w:rPr>
            </w:pPr>
          </w:p>
        </w:tc>
      </w:tr>
      <w:tr w:rsidR="0064347A" w14:paraId="26E493CB" w14:textId="77777777" w:rsidTr="00B37D55">
        <w:tc>
          <w:tcPr>
            <w:tcW w:w="4536" w:type="dxa"/>
          </w:tcPr>
          <w:p w14:paraId="4BFFC141" w14:textId="31CB8C11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Management of deterioration roles and responsibilities</w:t>
            </w:r>
          </w:p>
        </w:tc>
        <w:tc>
          <w:tcPr>
            <w:tcW w:w="3402" w:type="dxa"/>
          </w:tcPr>
          <w:p w14:paraId="4D57754B" w14:textId="68C92AC9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087B4D38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2F3B8C2C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53956F88" w14:textId="73DA1CC4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0D781798" w14:textId="77777777" w:rsidTr="00B37D55">
        <w:tc>
          <w:tcPr>
            <w:tcW w:w="4536" w:type="dxa"/>
          </w:tcPr>
          <w:p w14:paraId="00618FDA" w14:textId="23D27FB8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Access to/location of care/deterioration policies/manuals</w:t>
            </w:r>
          </w:p>
          <w:p w14:paraId="391E580A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59EAB521" w14:textId="39D846BB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1C33AACD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052C3EF6" w14:textId="118E87F6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624B3F70" w14:textId="77777777" w:rsidTr="00B37D55">
        <w:tc>
          <w:tcPr>
            <w:tcW w:w="4536" w:type="dxa"/>
          </w:tcPr>
          <w:p w14:paraId="389186D2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Communication with family</w:t>
            </w:r>
          </w:p>
          <w:p w14:paraId="6311BD73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311F6BEB" w14:textId="41EE03BA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1D7BDF81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336FC7A8" w14:textId="2402AC7B" w:rsidR="0064347A" w:rsidRPr="0006608B" w:rsidRDefault="0064347A" w:rsidP="0064347A">
            <w:pPr>
              <w:rPr>
                <w:rFonts w:cs="Times New Roman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64347A" w14:paraId="3B6D2625" w14:textId="77777777" w:rsidTr="00B37D55">
        <w:tc>
          <w:tcPr>
            <w:tcW w:w="4536" w:type="dxa"/>
          </w:tcPr>
          <w:p w14:paraId="556F0DFA" w14:textId="5BB4EDA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 xml:space="preserve">Hospital transfer </w:t>
            </w:r>
          </w:p>
          <w:p w14:paraId="3964DB11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1171A805" w14:textId="2078125A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504773E0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746E02C5" w14:textId="159FA26F" w:rsidR="0064347A" w:rsidRPr="0006608B" w:rsidRDefault="0064347A" w:rsidP="0064347A">
            <w:pPr>
              <w:rPr>
                <w:rFonts w:cs="Times New Roman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64347A" w14:paraId="2F442B13" w14:textId="77777777" w:rsidTr="00B37D55">
        <w:tc>
          <w:tcPr>
            <w:tcW w:w="4536" w:type="dxa"/>
          </w:tcPr>
          <w:p w14:paraId="20F0CB6D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Care post transfer</w:t>
            </w:r>
          </w:p>
          <w:p w14:paraId="5BC9539B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473E1FC0" w14:textId="50B8C779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3554E091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40FFC563" w14:textId="28273532" w:rsidR="0006608B" w:rsidRPr="00D510CC" w:rsidRDefault="0006608B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522C25AF" w14:textId="77777777" w:rsidTr="00B37D55">
        <w:tc>
          <w:tcPr>
            <w:tcW w:w="4536" w:type="dxa"/>
          </w:tcPr>
          <w:p w14:paraId="1AFF2E2C" w14:textId="4AEC46C3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Use of decision support tools (what ones, who uses, where kept)</w:t>
            </w:r>
          </w:p>
          <w:p w14:paraId="3B11D552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766AEDE5" w14:textId="4A9B18C3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7F356526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5CDE2B33" w14:textId="033093D6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28D29B7B" w14:textId="77777777" w:rsidTr="00B37D55">
        <w:tc>
          <w:tcPr>
            <w:tcW w:w="4536" w:type="dxa"/>
          </w:tcPr>
          <w:p w14:paraId="7143300C" w14:textId="43592FD3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Use of equipment responding to deterioration:</w:t>
            </w:r>
          </w:p>
          <w:p w14:paraId="7740B168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36E06413" w14:textId="4FC2A3EE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Vital signs monitor</w:t>
            </w:r>
          </w:p>
          <w:p w14:paraId="7917D2E6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5D9F54A4" w14:textId="77777777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lastRenderedPageBreak/>
              <w:t>Bladder scanner</w:t>
            </w:r>
          </w:p>
          <w:p w14:paraId="3D17109D" w14:textId="4F8C8A38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</w:tcPr>
          <w:p w14:paraId="2E483DC9" w14:textId="3A831D66" w:rsidR="0064347A" w:rsidRDefault="0006608B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lastRenderedPageBreak/>
              <w:t>Carron</w:t>
            </w:r>
          </w:p>
          <w:p w14:paraId="247700D1" w14:textId="77777777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033524D4" w14:textId="79A435F5" w:rsidR="0006608B" w:rsidRPr="0006608B" w:rsidRDefault="0006608B" w:rsidP="00C865C8">
            <w:pPr>
              <w:pStyle w:val="ListParagraph"/>
              <w:rPr>
                <w:rFonts w:cs="Times New Roman"/>
                <w:i/>
                <w:iCs/>
                <w:sz w:val="20"/>
                <w:szCs w:val="20"/>
                <w:lang w:eastAsia="en-AU"/>
              </w:rPr>
            </w:pPr>
          </w:p>
        </w:tc>
      </w:tr>
      <w:tr w:rsidR="0064347A" w14:paraId="3A4FF1F4" w14:textId="77777777" w:rsidTr="00B96955">
        <w:trPr>
          <w:trHeight w:val="595"/>
        </w:trPr>
        <w:tc>
          <w:tcPr>
            <w:tcW w:w="13892" w:type="dxa"/>
            <w:gridSpan w:val="3"/>
          </w:tcPr>
          <w:p w14:paraId="2D5894C4" w14:textId="3F6C05E4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en-AU"/>
              </w:rPr>
              <w:t>CURRENT PROGRAMS</w:t>
            </w:r>
          </w:p>
        </w:tc>
      </w:tr>
      <w:tr w:rsidR="0064347A" w14:paraId="21179E39" w14:textId="77777777" w:rsidTr="00B37D55">
        <w:trPr>
          <w:trHeight w:val="595"/>
        </w:trPr>
        <w:tc>
          <w:tcPr>
            <w:tcW w:w="4536" w:type="dxa"/>
          </w:tcPr>
          <w:p w14:paraId="2BFCF005" w14:textId="442B9D96" w:rsidR="0064347A" w:rsidRPr="003A1F00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 w:rsidRPr="003A1F00">
              <w:rPr>
                <w:rFonts w:cs="Times New Roman"/>
                <w:sz w:val="20"/>
                <w:szCs w:val="20"/>
                <w:lang w:eastAsia="en-AU"/>
              </w:rPr>
              <w:t>Internal</w:t>
            </w:r>
            <w:r>
              <w:rPr>
                <w:rFonts w:cs="Times New Roman"/>
                <w:sz w:val="20"/>
                <w:szCs w:val="20"/>
                <w:lang w:eastAsia="en-AU"/>
              </w:rPr>
              <w:t xml:space="preserve"> (include promotional and focus activities e.g. Dementia Awareness Week)</w:t>
            </w:r>
          </w:p>
        </w:tc>
        <w:tc>
          <w:tcPr>
            <w:tcW w:w="3402" w:type="dxa"/>
          </w:tcPr>
          <w:p w14:paraId="2190B20E" w14:textId="74F255C3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470B8C71" w14:textId="17FD8C0C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09D15BE9" w14:textId="77777777" w:rsidTr="00B37D55">
        <w:trPr>
          <w:trHeight w:val="595"/>
        </w:trPr>
        <w:tc>
          <w:tcPr>
            <w:tcW w:w="4536" w:type="dxa"/>
          </w:tcPr>
          <w:p w14:paraId="3B418980" w14:textId="6A77B3CA" w:rsidR="0064347A" w:rsidRPr="003A1F00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  <w:r w:rsidRPr="003A1F00">
              <w:rPr>
                <w:rFonts w:cs="Times New Roman"/>
                <w:sz w:val="20"/>
                <w:szCs w:val="20"/>
                <w:lang w:eastAsia="en-AU"/>
              </w:rPr>
              <w:t xml:space="preserve">External </w:t>
            </w:r>
            <w:r>
              <w:rPr>
                <w:rFonts w:cs="Times New Roman"/>
                <w:sz w:val="20"/>
                <w:szCs w:val="20"/>
                <w:lang w:eastAsia="en-AU"/>
              </w:rPr>
              <w:t>(</w:t>
            </w:r>
            <w:proofErr w:type="spellStart"/>
            <w:r>
              <w:rPr>
                <w:rFonts w:cs="Times New Roman"/>
                <w:sz w:val="20"/>
                <w:szCs w:val="20"/>
                <w:lang w:eastAsia="en-AU"/>
              </w:rPr>
              <w:t>RaSS</w:t>
            </w:r>
            <w:proofErr w:type="spellEnd"/>
            <w:r>
              <w:rPr>
                <w:rFonts w:cs="Times New Roman"/>
                <w:sz w:val="20"/>
                <w:szCs w:val="20"/>
                <w:lang w:eastAsia="en-AU"/>
              </w:rPr>
              <w:t>, RADAR, GEDI, SPACE, ELDAC, other)</w:t>
            </w:r>
          </w:p>
        </w:tc>
        <w:tc>
          <w:tcPr>
            <w:tcW w:w="3402" w:type="dxa"/>
          </w:tcPr>
          <w:p w14:paraId="5C44D92D" w14:textId="644E24D4" w:rsidR="0064347A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5954" w:type="dxa"/>
          </w:tcPr>
          <w:p w14:paraId="584C7FD8" w14:textId="0FD11CE5" w:rsidR="0064347A" w:rsidRPr="00D510CC" w:rsidRDefault="0064347A" w:rsidP="0064347A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64347A" w14:paraId="756EC0FA" w14:textId="77777777" w:rsidTr="00ED4566">
        <w:trPr>
          <w:trHeight w:val="595"/>
        </w:trPr>
        <w:tc>
          <w:tcPr>
            <w:tcW w:w="13892" w:type="dxa"/>
            <w:gridSpan w:val="3"/>
          </w:tcPr>
          <w:p w14:paraId="1CCB10B5" w14:textId="77777777" w:rsidR="0064347A" w:rsidRDefault="0064347A" w:rsidP="0064347A">
            <w:pPr>
              <w:rPr>
                <w:rFonts w:cs="Times New Roman"/>
                <w:b/>
                <w:bCs/>
                <w:sz w:val="20"/>
                <w:szCs w:val="20"/>
                <w:lang w:eastAsia="en-AU"/>
              </w:rPr>
            </w:pPr>
            <w:r w:rsidRPr="00306EA9">
              <w:rPr>
                <w:rFonts w:cs="Times New Roman"/>
                <w:b/>
                <w:bCs/>
                <w:sz w:val="20"/>
                <w:szCs w:val="20"/>
                <w:lang w:eastAsia="en-AU"/>
              </w:rPr>
              <w:t>NOTES</w:t>
            </w:r>
          </w:p>
          <w:p w14:paraId="48AED002" w14:textId="307BC9E8" w:rsidR="00993736" w:rsidRPr="00306EA9" w:rsidRDefault="00993736" w:rsidP="0064347A">
            <w:pPr>
              <w:rPr>
                <w:rFonts w:cs="Times New Roman"/>
                <w:b/>
                <w:bCs/>
                <w:sz w:val="20"/>
                <w:szCs w:val="20"/>
                <w:lang w:eastAsia="en-AU"/>
              </w:rPr>
            </w:pPr>
          </w:p>
        </w:tc>
      </w:tr>
      <w:bookmarkEnd w:id="1"/>
    </w:tbl>
    <w:p w14:paraId="3F19AF3C" w14:textId="626FB1A7" w:rsidR="007C77F7" w:rsidRDefault="007C77F7" w:rsidP="003312C1">
      <w:pPr>
        <w:spacing w:after="160" w:line="259" w:lineRule="auto"/>
        <w:rPr>
          <w:rFonts w:asciiTheme="minorHAnsi" w:hAnsiTheme="minorHAnsi"/>
          <w:bCs/>
          <w:noProof/>
          <w:szCs w:val="22"/>
          <w:lang w:val="en-US"/>
        </w:rPr>
      </w:pPr>
    </w:p>
    <w:p w14:paraId="58F4F60B" w14:textId="488FE0C2" w:rsidR="00CB5D43" w:rsidRDefault="00CB5D43" w:rsidP="003312C1">
      <w:pPr>
        <w:spacing w:after="160" w:line="259" w:lineRule="auto"/>
        <w:rPr>
          <w:rFonts w:asciiTheme="minorHAnsi" w:hAnsiTheme="minorHAnsi"/>
          <w:bCs/>
          <w:noProof/>
          <w:szCs w:val="22"/>
          <w:lang w:val="en-US"/>
        </w:rPr>
      </w:pPr>
    </w:p>
    <w:sectPr w:rsidR="00CB5D43" w:rsidSect="00A1393E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6DF57" w14:textId="77777777" w:rsidR="00CC38D4" w:rsidRDefault="00CC38D4">
      <w:r>
        <w:separator/>
      </w:r>
    </w:p>
  </w:endnote>
  <w:endnote w:type="continuationSeparator" w:id="0">
    <w:p w14:paraId="54B5A4FA" w14:textId="77777777" w:rsidR="00CC38D4" w:rsidRDefault="00CC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B9A92" w14:textId="594FDE0A" w:rsidR="00764BE4" w:rsidRDefault="005A34BE">
    <w:pPr>
      <w:pStyle w:val="Footer"/>
    </w:pPr>
    <w:r>
      <w:t xml:space="preserve">BASELINE Home information </w:t>
    </w:r>
    <w:r w:rsidR="006F1526">
      <w:t>V1 Dec</w:t>
    </w:r>
    <w:r>
      <w:t xml:space="preserve"> 2020</w:t>
    </w:r>
    <w:r w:rsidR="00126F8A">
      <w:tab/>
    </w:r>
    <w:r w:rsidR="00126F8A">
      <w:tab/>
    </w:r>
    <w:r w:rsidR="00126F8A">
      <w:tab/>
    </w:r>
    <w:r w:rsidR="00126F8A">
      <w:tab/>
    </w:r>
    <w:r w:rsidR="00126F8A">
      <w:tab/>
    </w:r>
    <w:r w:rsidR="00764BE4">
      <w:tab/>
    </w:r>
    <w:r w:rsidR="00126F8A">
      <w:rPr>
        <w:b/>
        <w:noProof/>
        <w:sz w:val="40"/>
        <w:szCs w:val="40"/>
        <w:lang w:val="en-US"/>
      </w:rPr>
      <w:drawing>
        <wp:inline distT="0" distB="0" distL="0" distR="0" wp14:anchorId="79A7BDE8" wp14:editId="332D6395">
          <wp:extent cx="1435433" cy="553533"/>
          <wp:effectExtent l="0" t="0" r="0" b="0"/>
          <wp:docPr id="2" name="Picture 2" descr="A picture containing drawing, pla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drawing, pla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017" cy="567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54A8B" w14:textId="77777777" w:rsidR="00CC38D4" w:rsidRDefault="00CC38D4">
      <w:r>
        <w:separator/>
      </w:r>
    </w:p>
  </w:footnote>
  <w:footnote w:type="continuationSeparator" w:id="0">
    <w:p w14:paraId="5DC5EF30" w14:textId="77777777" w:rsidR="00CC38D4" w:rsidRDefault="00CC3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5AA6"/>
    <w:multiLevelType w:val="hybridMultilevel"/>
    <w:tmpl w:val="CAEEA8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B539F"/>
    <w:multiLevelType w:val="hybridMultilevel"/>
    <w:tmpl w:val="7C125B0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762565"/>
    <w:multiLevelType w:val="hybridMultilevel"/>
    <w:tmpl w:val="A2EA6766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D07917"/>
    <w:multiLevelType w:val="hybridMultilevel"/>
    <w:tmpl w:val="55B22688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F50DD"/>
    <w:multiLevelType w:val="hybridMultilevel"/>
    <w:tmpl w:val="1C821340"/>
    <w:lvl w:ilvl="0" w:tplc="BA6E9EB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B469F"/>
    <w:multiLevelType w:val="hybridMultilevel"/>
    <w:tmpl w:val="15060828"/>
    <w:lvl w:ilvl="0" w:tplc="26F00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D4F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BEF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2CA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EA0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C639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C6C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324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105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F6812EA"/>
    <w:multiLevelType w:val="hybridMultilevel"/>
    <w:tmpl w:val="64C2D81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208DA"/>
    <w:multiLevelType w:val="hybridMultilevel"/>
    <w:tmpl w:val="91E8E554"/>
    <w:lvl w:ilvl="0" w:tplc="F2F65D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64B3C"/>
    <w:multiLevelType w:val="hybridMultilevel"/>
    <w:tmpl w:val="24DC92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62C8B"/>
    <w:multiLevelType w:val="hybridMultilevel"/>
    <w:tmpl w:val="B2340BDA"/>
    <w:lvl w:ilvl="0" w:tplc="2D6E320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93B3B"/>
    <w:multiLevelType w:val="multilevel"/>
    <w:tmpl w:val="0320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BC39FA"/>
    <w:multiLevelType w:val="hybridMultilevel"/>
    <w:tmpl w:val="B2C495A6"/>
    <w:lvl w:ilvl="0" w:tplc="A2EE23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41781"/>
    <w:multiLevelType w:val="hybridMultilevel"/>
    <w:tmpl w:val="F0A2FB28"/>
    <w:lvl w:ilvl="0" w:tplc="CBF64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64F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B49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C8AB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B42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DAB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160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18F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CE1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03B4EE2"/>
    <w:multiLevelType w:val="hybridMultilevel"/>
    <w:tmpl w:val="E1E8FC92"/>
    <w:lvl w:ilvl="0" w:tplc="4FA8496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25" w:hanging="360"/>
      </w:pPr>
    </w:lvl>
    <w:lvl w:ilvl="2" w:tplc="0C09001B" w:tentative="1">
      <w:start w:val="1"/>
      <w:numFmt w:val="lowerRoman"/>
      <w:lvlText w:val="%3."/>
      <w:lvlJc w:val="right"/>
      <w:pPr>
        <w:ind w:left="1845" w:hanging="180"/>
      </w:pPr>
    </w:lvl>
    <w:lvl w:ilvl="3" w:tplc="0C09000F" w:tentative="1">
      <w:start w:val="1"/>
      <w:numFmt w:val="decimal"/>
      <w:lvlText w:val="%4."/>
      <w:lvlJc w:val="left"/>
      <w:pPr>
        <w:ind w:left="2565" w:hanging="360"/>
      </w:pPr>
    </w:lvl>
    <w:lvl w:ilvl="4" w:tplc="0C090019" w:tentative="1">
      <w:start w:val="1"/>
      <w:numFmt w:val="lowerLetter"/>
      <w:lvlText w:val="%5."/>
      <w:lvlJc w:val="left"/>
      <w:pPr>
        <w:ind w:left="3285" w:hanging="360"/>
      </w:pPr>
    </w:lvl>
    <w:lvl w:ilvl="5" w:tplc="0C09001B" w:tentative="1">
      <w:start w:val="1"/>
      <w:numFmt w:val="lowerRoman"/>
      <w:lvlText w:val="%6."/>
      <w:lvlJc w:val="right"/>
      <w:pPr>
        <w:ind w:left="4005" w:hanging="180"/>
      </w:pPr>
    </w:lvl>
    <w:lvl w:ilvl="6" w:tplc="0C09000F" w:tentative="1">
      <w:start w:val="1"/>
      <w:numFmt w:val="decimal"/>
      <w:lvlText w:val="%7."/>
      <w:lvlJc w:val="left"/>
      <w:pPr>
        <w:ind w:left="4725" w:hanging="360"/>
      </w:pPr>
    </w:lvl>
    <w:lvl w:ilvl="7" w:tplc="0C090019" w:tentative="1">
      <w:start w:val="1"/>
      <w:numFmt w:val="lowerLetter"/>
      <w:lvlText w:val="%8."/>
      <w:lvlJc w:val="left"/>
      <w:pPr>
        <w:ind w:left="5445" w:hanging="360"/>
      </w:pPr>
    </w:lvl>
    <w:lvl w:ilvl="8" w:tplc="0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40746F61"/>
    <w:multiLevelType w:val="hybridMultilevel"/>
    <w:tmpl w:val="B706E944"/>
    <w:lvl w:ilvl="0" w:tplc="E7A64F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35B14"/>
    <w:multiLevelType w:val="hybridMultilevel"/>
    <w:tmpl w:val="AAE0CD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527EB"/>
    <w:multiLevelType w:val="hybridMultilevel"/>
    <w:tmpl w:val="A594D24E"/>
    <w:lvl w:ilvl="0" w:tplc="797E52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07ADA"/>
    <w:multiLevelType w:val="hybridMultilevel"/>
    <w:tmpl w:val="B47A3A0C"/>
    <w:lvl w:ilvl="0" w:tplc="5ECC215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825C7"/>
    <w:multiLevelType w:val="hybridMultilevel"/>
    <w:tmpl w:val="F9A4A1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D94892"/>
    <w:multiLevelType w:val="hybridMultilevel"/>
    <w:tmpl w:val="A79CB88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B22E0"/>
    <w:multiLevelType w:val="hybridMultilevel"/>
    <w:tmpl w:val="87089EDA"/>
    <w:lvl w:ilvl="0" w:tplc="4BF45624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theme="majorHAns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7B1929"/>
    <w:multiLevelType w:val="hybridMultilevel"/>
    <w:tmpl w:val="5A10882C"/>
    <w:lvl w:ilvl="0" w:tplc="C53E5C5A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749A0296"/>
    <w:multiLevelType w:val="hybridMultilevel"/>
    <w:tmpl w:val="E076B5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9E099C"/>
    <w:multiLevelType w:val="hybridMultilevel"/>
    <w:tmpl w:val="ED3E159A"/>
    <w:lvl w:ilvl="0" w:tplc="891A13A4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582E9F"/>
    <w:multiLevelType w:val="hybridMultilevel"/>
    <w:tmpl w:val="1D8E350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"/>
  </w:num>
  <w:num w:numId="4">
    <w:abstractNumId w:val="20"/>
  </w:num>
  <w:num w:numId="5">
    <w:abstractNumId w:val="3"/>
  </w:num>
  <w:num w:numId="6">
    <w:abstractNumId w:val="13"/>
  </w:num>
  <w:num w:numId="7">
    <w:abstractNumId w:val="9"/>
  </w:num>
  <w:num w:numId="8">
    <w:abstractNumId w:val="5"/>
  </w:num>
  <w:num w:numId="9">
    <w:abstractNumId w:val="10"/>
  </w:num>
  <w:num w:numId="10">
    <w:abstractNumId w:val="11"/>
  </w:num>
  <w:num w:numId="11">
    <w:abstractNumId w:val="21"/>
  </w:num>
  <w:num w:numId="12">
    <w:abstractNumId w:val="7"/>
  </w:num>
  <w:num w:numId="13">
    <w:abstractNumId w:val="6"/>
  </w:num>
  <w:num w:numId="14">
    <w:abstractNumId w:val="4"/>
  </w:num>
  <w:num w:numId="15">
    <w:abstractNumId w:val="23"/>
  </w:num>
  <w:num w:numId="16">
    <w:abstractNumId w:val="18"/>
  </w:num>
  <w:num w:numId="17">
    <w:abstractNumId w:val="15"/>
  </w:num>
  <w:num w:numId="18">
    <w:abstractNumId w:val="0"/>
  </w:num>
  <w:num w:numId="19">
    <w:abstractNumId w:val="12"/>
  </w:num>
  <w:num w:numId="20">
    <w:abstractNumId w:val="17"/>
  </w:num>
  <w:num w:numId="21">
    <w:abstractNumId w:val="24"/>
  </w:num>
  <w:num w:numId="22">
    <w:abstractNumId w:val="14"/>
  </w:num>
  <w:num w:numId="23">
    <w:abstractNumId w:val="16"/>
  </w:num>
  <w:num w:numId="24">
    <w:abstractNumId w:val="8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3CC"/>
    <w:rsid w:val="0000410A"/>
    <w:rsid w:val="0001120C"/>
    <w:rsid w:val="000141CB"/>
    <w:rsid w:val="0001653B"/>
    <w:rsid w:val="00024AA5"/>
    <w:rsid w:val="000253B0"/>
    <w:rsid w:val="0004225A"/>
    <w:rsid w:val="00042D3A"/>
    <w:rsid w:val="00044D8B"/>
    <w:rsid w:val="00051F37"/>
    <w:rsid w:val="00063264"/>
    <w:rsid w:val="0006608B"/>
    <w:rsid w:val="00070804"/>
    <w:rsid w:val="0007205B"/>
    <w:rsid w:val="00075B92"/>
    <w:rsid w:val="000815C9"/>
    <w:rsid w:val="00090B86"/>
    <w:rsid w:val="00091608"/>
    <w:rsid w:val="000A59CA"/>
    <w:rsid w:val="000A7E3D"/>
    <w:rsid w:val="000B02DE"/>
    <w:rsid w:val="000B6358"/>
    <w:rsid w:val="000C154E"/>
    <w:rsid w:val="000E1917"/>
    <w:rsid w:val="000E3961"/>
    <w:rsid w:val="000E5B70"/>
    <w:rsid w:val="000F5007"/>
    <w:rsid w:val="000F7D04"/>
    <w:rsid w:val="00101DAD"/>
    <w:rsid w:val="00110033"/>
    <w:rsid w:val="0011771D"/>
    <w:rsid w:val="00126F8A"/>
    <w:rsid w:val="00131D0D"/>
    <w:rsid w:val="001366CF"/>
    <w:rsid w:val="00142D2E"/>
    <w:rsid w:val="00166751"/>
    <w:rsid w:val="00173511"/>
    <w:rsid w:val="00186ACD"/>
    <w:rsid w:val="001A41C6"/>
    <w:rsid w:val="001A4688"/>
    <w:rsid w:val="001E6007"/>
    <w:rsid w:val="002109E3"/>
    <w:rsid w:val="00227313"/>
    <w:rsid w:val="0023094B"/>
    <w:rsid w:val="00232C5C"/>
    <w:rsid w:val="0025322E"/>
    <w:rsid w:val="00260939"/>
    <w:rsid w:val="0027093E"/>
    <w:rsid w:val="002754BD"/>
    <w:rsid w:val="002A01F4"/>
    <w:rsid w:val="002A04FF"/>
    <w:rsid w:val="002B2B4A"/>
    <w:rsid w:val="002C7413"/>
    <w:rsid w:val="002E67E7"/>
    <w:rsid w:val="002F1E06"/>
    <w:rsid w:val="00302628"/>
    <w:rsid w:val="0030529C"/>
    <w:rsid w:val="00306EA9"/>
    <w:rsid w:val="00322155"/>
    <w:rsid w:val="00325A45"/>
    <w:rsid w:val="00330E6F"/>
    <w:rsid w:val="003312C1"/>
    <w:rsid w:val="0033175F"/>
    <w:rsid w:val="00332B72"/>
    <w:rsid w:val="003330CD"/>
    <w:rsid w:val="00346F27"/>
    <w:rsid w:val="003612B4"/>
    <w:rsid w:val="00364DB5"/>
    <w:rsid w:val="003A0188"/>
    <w:rsid w:val="003A07CB"/>
    <w:rsid w:val="003A1F00"/>
    <w:rsid w:val="003C578A"/>
    <w:rsid w:val="003D1777"/>
    <w:rsid w:val="003E4E23"/>
    <w:rsid w:val="003F2A21"/>
    <w:rsid w:val="004073E5"/>
    <w:rsid w:val="00411BAF"/>
    <w:rsid w:val="00413026"/>
    <w:rsid w:val="00420F56"/>
    <w:rsid w:val="00421268"/>
    <w:rsid w:val="004237FC"/>
    <w:rsid w:val="004445F8"/>
    <w:rsid w:val="004801C3"/>
    <w:rsid w:val="004804A8"/>
    <w:rsid w:val="00487F8E"/>
    <w:rsid w:val="004B222A"/>
    <w:rsid w:val="004C335B"/>
    <w:rsid w:val="004C6FD2"/>
    <w:rsid w:val="004E07F7"/>
    <w:rsid w:val="00507124"/>
    <w:rsid w:val="00514390"/>
    <w:rsid w:val="00537043"/>
    <w:rsid w:val="00537745"/>
    <w:rsid w:val="00551E8A"/>
    <w:rsid w:val="0055268B"/>
    <w:rsid w:val="00557B82"/>
    <w:rsid w:val="0056119A"/>
    <w:rsid w:val="0058766F"/>
    <w:rsid w:val="005A34BE"/>
    <w:rsid w:val="005B452F"/>
    <w:rsid w:val="005C183C"/>
    <w:rsid w:val="005C30E1"/>
    <w:rsid w:val="005D023F"/>
    <w:rsid w:val="005E3D39"/>
    <w:rsid w:val="005F26BC"/>
    <w:rsid w:val="00625CA6"/>
    <w:rsid w:val="006366E8"/>
    <w:rsid w:val="00641521"/>
    <w:rsid w:val="0064347A"/>
    <w:rsid w:val="00662D7D"/>
    <w:rsid w:val="00663508"/>
    <w:rsid w:val="00667EDA"/>
    <w:rsid w:val="006762B7"/>
    <w:rsid w:val="00680610"/>
    <w:rsid w:val="0068451C"/>
    <w:rsid w:val="00692A8D"/>
    <w:rsid w:val="006B735E"/>
    <w:rsid w:val="006C70F1"/>
    <w:rsid w:val="006D13E1"/>
    <w:rsid w:val="006E76EF"/>
    <w:rsid w:val="006F1526"/>
    <w:rsid w:val="007263A1"/>
    <w:rsid w:val="00733EA8"/>
    <w:rsid w:val="00736FB9"/>
    <w:rsid w:val="0075213D"/>
    <w:rsid w:val="007547F7"/>
    <w:rsid w:val="00764BE4"/>
    <w:rsid w:val="00766C87"/>
    <w:rsid w:val="007803D8"/>
    <w:rsid w:val="00786B5A"/>
    <w:rsid w:val="007A6F92"/>
    <w:rsid w:val="007C4F69"/>
    <w:rsid w:val="007C77F7"/>
    <w:rsid w:val="007D15B5"/>
    <w:rsid w:val="007D4E65"/>
    <w:rsid w:val="007D5D4E"/>
    <w:rsid w:val="007E0A3F"/>
    <w:rsid w:val="007F7D60"/>
    <w:rsid w:val="0081011D"/>
    <w:rsid w:val="00831E12"/>
    <w:rsid w:val="008379B5"/>
    <w:rsid w:val="00840A52"/>
    <w:rsid w:val="0087431D"/>
    <w:rsid w:val="00875D68"/>
    <w:rsid w:val="00876ACB"/>
    <w:rsid w:val="008821DE"/>
    <w:rsid w:val="008825A5"/>
    <w:rsid w:val="00887ABB"/>
    <w:rsid w:val="008C535C"/>
    <w:rsid w:val="008D2B1E"/>
    <w:rsid w:val="008D60C6"/>
    <w:rsid w:val="008E3B09"/>
    <w:rsid w:val="008E3D3E"/>
    <w:rsid w:val="00911212"/>
    <w:rsid w:val="00927150"/>
    <w:rsid w:val="0093177F"/>
    <w:rsid w:val="009351DC"/>
    <w:rsid w:val="00947334"/>
    <w:rsid w:val="00947CA7"/>
    <w:rsid w:val="009669DA"/>
    <w:rsid w:val="0098615D"/>
    <w:rsid w:val="0098710A"/>
    <w:rsid w:val="00987155"/>
    <w:rsid w:val="00993736"/>
    <w:rsid w:val="009A123F"/>
    <w:rsid w:val="009A49C1"/>
    <w:rsid w:val="009B41BD"/>
    <w:rsid w:val="009C1141"/>
    <w:rsid w:val="009D3304"/>
    <w:rsid w:val="009D7C7D"/>
    <w:rsid w:val="009E321D"/>
    <w:rsid w:val="009E6858"/>
    <w:rsid w:val="009F3D33"/>
    <w:rsid w:val="00A05DF9"/>
    <w:rsid w:val="00A112AE"/>
    <w:rsid w:val="00A1393E"/>
    <w:rsid w:val="00A17212"/>
    <w:rsid w:val="00A23662"/>
    <w:rsid w:val="00A24BB6"/>
    <w:rsid w:val="00A33D91"/>
    <w:rsid w:val="00A43B80"/>
    <w:rsid w:val="00A55B4E"/>
    <w:rsid w:val="00A6299F"/>
    <w:rsid w:val="00A67D4B"/>
    <w:rsid w:val="00A721BA"/>
    <w:rsid w:val="00A804B8"/>
    <w:rsid w:val="00A808B2"/>
    <w:rsid w:val="00A8171A"/>
    <w:rsid w:val="00A81B9A"/>
    <w:rsid w:val="00A91CCC"/>
    <w:rsid w:val="00A94BF2"/>
    <w:rsid w:val="00A957EF"/>
    <w:rsid w:val="00AA788A"/>
    <w:rsid w:val="00AB333B"/>
    <w:rsid w:val="00AB4E07"/>
    <w:rsid w:val="00AB742D"/>
    <w:rsid w:val="00AD2BD6"/>
    <w:rsid w:val="00AE1908"/>
    <w:rsid w:val="00AE1C73"/>
    <w:rsid w:val="00AF1345"/>
    <w:rsid w:val="00AF43CC"/>
    <w:rsid w:val="00B0560A"/>
    <w:rsid w:val="00B06263"/>
    <w:rsid w:val="00B063ED"/>
    <w:rsid w:val="00B06E98"/>
    <w:rsid w:val="00B11AD8"/>
    <w:rsid w:val="00B134E3"/>
    <w:rsid w:val="00B37D55"/>
    <w:rsid w:val="00B448CC"/>
    <w:rsid w:val="00B52EE5"/>
    <w:rsid w:val="00B61F77"/>
    <w:rsid w:val="00B62160"/>
    <w:rsid w:val="00B65526"/>
    <w:rsid w:val="00B76450"/>
    <w:rsid w:val="00B84AC6"/>
    <w:rsid w:val="00B921FE"/>
    <w:rsid w:val="00BB11A1"/>
    <w:rsid w:val="00BC194A"/>
    <w:rsid w:val="00BC35AE"/>
    <w:rsid w:val="00BC3A71"/>
    <w:rsid w:val="00BC58FD"/>
    <w:rsid w:val="00BD25B9"/>
    <w:rsid w:val="00BD3078"/>
    <w:rsid w:val="00BD7574"/>
    <w:rsid w:val="00BE2846"/>
    <w:rsid w:val="00BF798E"/>
    <w:rsid w:val="00C03AE7"/>
    <w:rsid w:val="00C16E58"/>
    <w:rsid w:val="00C20199"/>
    <w:rsid w:val="00C24E9F"/>
    <w:rsid w:val="00C26366"/>
    <w:rsid w:val="00C57653"/>
    <w:rsid w:val="00C61B27"/>
    <w:rsid w:val="00C61DAE"/>
    <w:rsid w:val="00C670F5"/>
    <w:rsid w:val="00C71495"/>
    <w:rsid w:val="00C77AAB"/>
    <w:rsid w:val="00C83BF7"/>
    <w:rsid w:val="00C865C8"/>
    <w:rsid w:val="00C93F6C"/>
    <w:rsid w:val="00CA519E"/>
    <w:rsid w:val="00CA7027"/>
    <w:rsid w:val="00CB568F"/>
    <w:rsid w:val="00CB5D43"/>
    <w:rsid w:val="00CB728F"/>
    <w:rsid w:val="00CC38D4"/>
    <w:rsid w:val="00CC5376"/>
    <w:rsid w:val="00CD6A92"/>
    <w:rsid w:val="00CE6A72"/>
    <w:rsid w:val="00CE6D4F"/>
    <w:rsid w:val="00CF0BAE"/>
    <w:rsid w:val="00CF445D"/>
    <w:rsid w:val="00CF63D6"/>
    <w:rsid w:val="00D00F73"/>
    <w:rsid w:val="00D02ECE"/>
    <w:rsid w:val="00D0460F"/>
    <w:rsid w:val="00D3003A"/>
    <w:rsid w:val="00D42648"/>
    <w:rsid w:val="00D465E3"/>
    <w:rsid w:val="00D56587"/>
    <w:rsid w:val="00D73C9F"/>
    <w:rsid w:val="00D806F4"/>
    <w:rsid w:val="00D83545"/>
    <w:rsid w:val="00D8595E"/>
    <w:rsid w:val="00D94A10"/>
    <w:rsid w:val="00DA5A10"/>
    <w:rsid w:val="00DB71A5"/>
    <w:rsid w:val="00DB7798"/>
    <w:rsid w:val="00DB7BB9"/>
    <w:rsid w:val="00DB7BCD"/>
    <w:rsid w:val="00DC1729"/>
    <w:rsid w:val="00DC5389"/>
    <w:rsid w:val="00DD6BCF"/>
    <w:rsid w:val="00DE156B"/>
    <w:rsid w:val="00DE3B88"/>
    <w:rsid w:val="00DE49FE"/>
    <w:rsid w:val="00DE67F4"/>
    <w:rsid w:val="00DE7150"/>
    <w:rsid w:val="00DF1371"/>
    <w:rsid w:val="00DF5B9B"/>
    <w:rsid w:val="00E0257F"/>
    <w:rsid w:val="00E16D85"/>
    <w:rsid w:val="00E26E5B"/>
    <w:rsid w:val="00E6469D"/>
    <w:rsid w:val="00E73E16"/>
    <w:rsid w:val="00E9158F"/>
    <w:rsid w:val="00E9771B"/>
    <w:rsid w:val="00EB4186"/>
    <w:rsid w:val="00EC7B2D"/>
    <w:rsid w:val="00ED7B68"/>
    <w:rsid w:val="00EE3377"/>
    <w:rsid w:val="00F13723"/>
    <w:rsid w:val="00F30DFF"/>
    <w:rsid w:val="00F44C9D"/>
    <w:rsid w:val="00F4579C"/>
    <w:rsid w:val="00F55F27"/>
    <w:rsid w:val="00F6159A"/>
    <w:rsid w:val="00F6182D"/>
    <w:rsid w:val="00F62DC5"/>
    <w:rsid w:val="00F74549"/>
    <w:rsid w:val="00F96EEE"/>
    <w:rsid w:val="00FA4212"/>
    <w:rsid w:val="00FB6453"/>
    <w:rsid w:val="00FB7A09"/>
    <w:rsid w:val="00FC5E9D"/>
    <w:rsid w:val="00FE6E28"/>
    <w:rsid w:val="00FF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A75B4"/>
  <w15:chartTrackingRefBased/>
  <w15:docId w15:val="{199BE914-98F1-49D8-BC8B-34310E02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3CC"/>
    <w:pPr>
      <w:spacing w:after="0" w:line="240" w:lineRule="auto"/>
    </w:pPr>
    <w:rPr>
      <w:rFonts w:asciiTheme="majorHAnsi" w:eastAsia="Times New Roman" w:hAnsiTheme="majorHAnsi" w:cs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0C154E"/>
    <w:pPr>
      <w:keepNext/>
      <w:outlineLvl w:val="0"/>
    </w:pPr>
    <w:rPr>
      <w:rFonts w:ascii="Arial" w:hAnsi="Arial" w:cs="Times New Roman"/>
      <w:b/>
      <w:sz w:val="36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03A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C154E"/>
    <w:pPr>
      <w:keepNext/>
      <w:jc w:val="center"/>
      <w:outlineLvl w:val="2"/>
    </w:pPr>
    <w:rPr>
      <w:rFonts w:ascii="Garamond" w:hAnsi="Garamond" w:cs="Times New Roman"/>
      <w:b/>
      <w:sz w:val="32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0C154E"/>
    <w:pPr>
      <w:keepNext/>
      <w:outlineLvl w:val="4"/>
    </w:pPr>
    <w:rPr>
      <w:rFonts w:ascii="Garamond" w:hAnsi="Garamond" w:cs="Times New Roman"/>
      <w:i/>
      <w:sz w:val="3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43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3CC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DE49F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B452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B452F"/>
    <w:pPr>
      <w:tabs>
        <w:tab w:val="center" w:pos="4513"/>
        <w:tab w:val="right" w:pos="9026"/>
      </w:tabs>
    </w:pPr>
    <w:rPr>
      <w:rFonts w:asciiTheme="minorHAnsi" w:eastAsiaTheme="minorHAnsi" w:hAnsiTheme="minorHAnsi" w:cs="Times New Roman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B452F"/>
    <w:rPr>
      <w:rFonts w:cs="Times New Roman"/>
    </w:rPr>
  </w:style>
  <w:style w:type="table" w:styleId="MediumShading1-Accent1">
    <w:name w:val="Medium Shading 1 Accent 1"/>
    <w:basedOn w:val="TableNormal"/>
    <w:uiPriority w:val="63"/>
    <w:rsid w:val="005B452F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2">
    <w:name w:val="Table Grid2"/>
    <w:basedOn w:val="TableNormal"/>
    <w:next w:val="TableGrid"/>
    <w:uiPriority w:val="59"/>
    <w:rsid w:val="005B452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C154E"/>
    <w:rPr>
      <w:rFonts w:ascii="Arial" w:eastAsia="Times New Roman" w:hAnsi="Arial" w:cs="Times New Roman"/>
      <w:b/>
      <w:sz w:val="3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0C154E"/>
    <w:rPr>
      <w:rFonts w:ascii="Garamond" w:eastAsia="Times New Roman" w:hAnsi="Garamond" w:cs="Times New Roman"/>
      <w:b/>
      <w:sz w:val="32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0C154E"/>
    <w:rPr>
      <w:rFonts w:ascii="Garamond" w:eastAsia="Times New Roman" w:hAnsi="Garamond" w:cs="Times New Roman"/>
      <w:i/>
      <w:sz w:val="32"/>
      <w:szCs w:val="20"/>
      <w:lang w:val="en-US"/>
    </w:rPr>
  </w:style>
  <w:style w:type="paragraph" w:styleId="FootnoteText">
    <w:name w:val="footnote text"/>
    <w:basedOn w:val="Normal"/>
    <w:link w:val="FootnoteTextChar"/>
    <w:semiHidden/>
    <w:rsid w:val="000C154E"/>
    <w:rPr>
      <w:rFonts w:ascii="Garamond" w:hAnsi="Garamond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0C154E"/>
    <w:rPr>
      <w:rFonts w:ascii="Garamond" w:eastAsia="Times New Roman" w:hAnsi="Garamond" w:cs="Times New Roman"/>
      <w:sz w:val="20"/>
      <w:szCs w:val="20"/>
      <w:lang w:val="en-US"/>
    </w:rPr>
  </w:style>
  <w:style w:type="paragraph" w:customStyle="1" w:styleId="simplepara">
    <w:name w:val="simplepara"/>
    <w:basedOn w:val="Normal"/>
    <w:rsid w:val="00E0257F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en-AU"/>
    </w:rPr>
  </w:style>
  <w:style w:type="character" w:styleId="Emphasis">
    <w:name w:val="Emphasis"/>
    <w:basedOn w:val="DefaultParagraphFont"/>
    <w:uiPriority w:val="20"/>
    <w:qFormat/>
    <w:rsid w:val="00E0257F"/>
    <w:rPr>
      <w:i/>
      <w:iCs/>
    </w:rPr>
  </w:style>
  <w:style w:type="paragraph" w:customStyle="1" w:styleId="para">
    <w:name w:val="para"/>
    <w:basedOn w:val="Normal"/>
    <w:rsid w:val="00E0257F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en-AU"/>
    </w:rPr>
  </w:style>
  <w:style w:type="character" w:customStyle="1" w:styleId="citationref">
    <w:name w:val="citationref"/>
    <w:basedOn w:val="DefaultParagraphFont"/>
    <w:rsid w:val="00E0257F"/>
  </w:style>
  <w:style w:type="character" w:styleId="Hyperlink">
    <w:name w:val="Hyperlink"/>
    <w:basedOn w:val="DefaultParagraphFont"/>
    <w:uiPriority w:val="99"/>
    <w:semiHidden/>
    <w:unhideWhenUsed/>
    <w:rsid w:val="00E0257F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0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143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3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390"/>
    <w:rPr>
      <w:rFonts w:asciiTheme="majorHAnsi" w:eastAsia="Times New Roman" w:hAnsiTheme="majorHAns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3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390"/>
    <w:rPr>
      <w:rFonts w:asciiTheme="majorHAnsi" w:eastAsia="Times New Roman" w:hAnsiTheme="majorHAnsi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171A"/>
    <w:pPr>
      <w:spacing w:after="0" w:line="240" w:lineRule="auto"/>
    </w:pPr>
    <w:rPr>
      <w:rFonts w:asciiTheme="majorHAnsi" w:eastAsia="Times New Roman" w:hAnsiTheme="majorHAnsi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E73E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E16"/>
    <w:rPr>
      <w:rFonts w:asciiTheme="majorHAnsi" w:eastAsia="Times New Roman" w:hAnsiTheme="majorHAnsi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69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8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6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6FC2C-9E58-464C-B8D6-0C6E55335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5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University of Technology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Farrington</dc:creator>
  <cp:keywords/>
  <dc:description/>
  <cp:lastModifiedBy>Michelle Allen</cp:lastModifiedBy>
  <cp:revision>15</cp:revision>
  <cp:lastPrinted>2020-11-05T02:41:00Z</cp:lastPrinted>
  <dcterms:created xsi:type="dcterms:W3CDTF">2020-11-25T05:23:00Z</dcterms:created>
  <dcterms:modified xsi:type="dcterms:W3CDTF">2021-08-12T06:17:00Z</dcterms:modified>
</cp:coreProperties>
</file>