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tbl>
      <w:tblPr>
        <w:tblStyle w:val="2"/>
        <w:tblpPr w:leftFromText="180" w:rightFromText="180" w:vertAnchor="text" w:horzAnchor="page" w:tblpX="799" w:tblpY="300"/>
        <w:tblOverlap w:val="never"/>
        <w:tblW w:w="93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268"/>
        <w:gridCol w:w="2268"/>
        <w:gridCol w:w="142"/>
        <w:gridCol w:w="1276"/>
      </w:tblGrid>
      <w:tr>
        <w:trPr>
          <w:cantSplit/>
          <w:trHeight w:val="397" w:hRule="atLeast"/>
          <w:tblHeader/>
        </w:trPr>
        <w:tc>
          <w:tcPr>
            <w:tcW w:w="9356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rPr>
                <w:rFonts w:ascii="Times New Roman" w:hAnsi="Times New Roman" w:eastAsia="DejaVu Sans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24"/>
              </w:rPr>
              <w:t xml:space="preserve">Supplementary Table 1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Variables of 126 patients with NPC grouped by plasma BART8-3p expression.</w:t>
            </w:r>
          </w:p>
        </w:tc>
      </w:tr>
      <w:tr>
        <w:trPr>
          <w:cantSplit/>
          <w:trHeight w:val="397" w:hRule="atLeast"/>
          <w:tblHeader/>
        </w:trPr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left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  <w:t>Variables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  <w:t xml:space="preserve">Low expression </w:t>
            </w:r>
          </w:p>
          <w:p>
            <w:pPr>
              <w:widowControl/>
              <w:ind w:left="100" w:right="102"/>
              <w:jc w:val="center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  <w:t>(n = 92)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  <w:t xml:space="preserve">High expression </w:t>
            </w:r>
          </w:p>
          <w:p>
            <w:pPr>
              <w:widowControl/>
              <w:ind w:left="100" w:right="102"/>
              <w:jc w:val="center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  <w:t>(n = 34)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hint="default" w:ascii="Times New Roman Bold" w:hAnsi="Times New Roman Bold" w:eastAsia="DejaVu Sans" w:cs="Times New Roman Bold"/>
                <w:b/>
                <w:bCs/>
                <w:i w:val="0"/>
                <w:iCs w:val="0"/>
                <w:color w:val="000000"/>
                <w:sz w:val="24"/>
              </w:rPr>
            </w:pPr>
            <w:r>
              <w:rPr>
                <w:rFonts w:hint="default" w:ascii="Times New Roman Bold Italic" w:hAnsi="Times New Roman Bold Italic" w:eastAsia="DejaVu Sans" w:cs="Times New Roman Bold Italic"/>
                <w:b/>
                <w:bCs/>
                <w:i/>
                <w:iCs/>
                <w:color w:val="000000"/>
                <w:sz w:val="24"/>
              </w:rPr>
              <w:t>P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Age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0.528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&lt;60 years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75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81.5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26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76.5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Cambria Math" w:hAnsi="Cambria Math" w:eastAsia="DejaVu Sans" w:cs="Cambria Math"/>
                <w:color w:val="000000"/>
                <w:sz w:val="24"/>
              </w:rPr>
              <w:t>≧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60 years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18.5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23.5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Gender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0.957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Male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32 (34.8%)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12 (35.3%)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Female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60 (65.2%)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22 (64.7%)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Histology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1.000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NKUC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86 (93.5%)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(9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NKDC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6 (6.5%)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 (5.9%)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ECOG score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0.294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0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90 (97.8%)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32 (94.1%)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 (2.2%)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 (5.9%)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T stage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0.185</w:t>
            </w:r>
          </w:p>
        </w:tc>
      </w:tr>
      <w:tr>
        <w:trPr>
          <w:cantSplit/>
          <w:trHeight w:val="90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T1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58 (63%)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17 (50%)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T2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34 (37%)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17 (50%)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N stage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0.517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N0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27 (29.3%)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8 (23.5%)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N1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65 (70.7%)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26 (76.5%)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TNM stage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0.264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I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22 (23.9%)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 xml:space="preserve"> 5 (14.7%)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II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70 (76.1%)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  <w:t>29 (85.3%)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LDH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0.611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 xml:space="preserve">Normal 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89 (96.7%)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31 (91.2%)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 xml:space="preserve">Elevated 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3 (3.3%)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3 (8.8%)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EBV-DNA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DejaVu Sans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0.001</w:t>
            </w:r>
          </w:p>
        </w:tc>
      </w:tr>
      <w:tr>
        <w:trPr>
          <w:cantSplit/>
          <w:trHeight w:val="397" w:hRule="atLeast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≤1850 copies/ml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67(72.8%)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14(41.2%)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402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right="102" w:firstLine="240" w:firstLineChars="100"/>
              <w:rPr>
                <w:rFonts w:ascii="Times New Roman" w:hAnsi="Times New Roman" w:eastAsia="DejaVu Sans" w:cs="Times New Roman"/>
                <w:color w:val="00000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&gt;1850 copies/ml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25(27.2%)</w:t>
            </w:r>
          </w:p>
        </w:tc>
        <w:tc>
          <w:tcPr>
            <w:tcW w:w="2410" w:type="dxa"/>
            <w:gridSpan w:val="2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20(58.8%)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9356" w:type="dxa"/>
            <w:gridSpan w:val="5"/>
            <w:tcBorders>
              <w:top w:val="single" w:color="auto" w:sz="4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0" w:right="102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bookmarkStart w:id="2" w:name="_GoBack"/>
            <w:bookmarkEnd w:id="2"/>
            <w:bookmarkStart w:id="0" w:name="OLE_LINK3"/>
            <w:bookmarkStart w:id="1" w:name="OLE_LINK4"/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NPC, </w:t>
            </w:r>
            <w:r>
              <w:rPr>
                <w:rFonts w:ascii="Times New Roman" w:hAnsi="Times New Roman"/>
                <w:sz w:val="24"/>
                <w:szCs w:val="32"/>
              </w:rPr>
              <w:t>nasopharyngeal carcinoma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NKUC, n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 xml:space="preserve">on-keratinizing undifferentiated carcinoma;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NKDC, n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on-keratinizing differentiated carcinoma</w:t>
            </w:r>
            <w:bookmarkEnd w:id="0"/>
            <w:bookmarkEnd w:id="1"/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ECOG,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Eastern Cooperative Oncology Group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; LDH,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</w:rPr>
              <w:t>lactate dehydrogenase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F7D20"/>
    <w:rsid w:val="001410A1"/>
    <w:rsid w:val="003F74AC"/>
    <w:rsid w:val="00460C84"/>
    <w:rsid w:val="004B1B53"/>
    <w:rsid w:val="00581DF0"/>
    <w:rsid w:val="00591E87"/>
    <w:rsid w:val="00741C2C"/>
    <w:rsid w:val="00827964"/>
    <w:rsid w:val="0083012D"/>
    <w:rsid w:val="00844E86"/>
    <w:rsid w:val="00884343"/>
    <w:rsid w:val="00890E89"/>
    <w:rsid w:val="008D5871"/>
    <w:rsid w:val="00901490"/>
    <w:rsid w:val="009D3B85"/>
    <w:rsid w:val="009E156A"/>
    <w:rsid w:val="00A459E8"/>
    <w:rsid w:val="00B65054"/>
    <w:rsid w:val="00DD0C81"/>
    <w:rsid w:val="00DE4F05"/>
    <w:rsid w:val="00E30D83"/>
    <w:rsid w:val="00E4478C"/>
    <w:rsid w:val="00EA2AF8"/>
    <w:rsid w:val="00EE0BE9"/>
    <w:rsid w:val="00F9746F"/>
    <w:rsid w:val="00FD13CD"/>
    <w:rsid w:val="00FD40E4"/>
    <w:rsid w:val="00FE2995"/>
    <w:rsid w:val="53DDD173"/>
    <w:rsid w:val="C5F397AC"/>
    <w:rsid w:val="FDC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899</Characters>
  <Lines>7</Lines>
  <Paragraphs>2</Paragraphs>
  <TotalTime>32</TotalTime>
  <ScaleCrop>false</ScaleCrop>
  <LinksUpToDate>false</LinksUpToDate>
  <CharactersWithSpaces>1054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2023-03-25T04:17:00Z</dcterms:created>
  <dc:creator>Te quiero</dc:creator>
  <cp:lastModifiedBy>Te quiero</cp:lastModifiedBy>
  <dcterms:modified xsi:type="dcterms:W3CDTF">2023-05-04T23:14:46Z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3A3592EA596D3983E6CB5364444FDF4F</vt:lpwstr>
  </property>
</Properties>
</file>