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1060" w14:textId="77777777" w:rsidR="0048694E" w:rsidRPr="006711B8" w:rsidRDefault="0048694E" w:rsidP="0048694E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6711B8">
        <w:rPr>
          <w:rFonts w:ascii="Times New Roman" w:hAnsi="Times New Roman"/>
          <w:b/>
          <w:bCs/>
          <w:sz w:val="24"/>
          <w:szCs w:val="24"/>
        </w:rPr>
        <w:t>FIGURE LEGEND</w:t>
      </w:r>
    </w:p>
    <w:p w14:paraId="7E994F51" w14:textId="3855B632" w:rsidR="0048694E" w:rsidRDefault="0048694E" w:rsidP="0048694E">
      <w:pPr>
        <w:jc w:val="left"/>
        <w:rPr>
          <w:rFonts w:ascii="Times New Roman" w:hAnsi="Times New Roman"/>
          <w:sz w:val="24"/>
          <w:szCs w:val="24"/>
        </w:rPr>
      </w:pPr>
      <w:r w:rsidRPr="0044167B">
        <w:rPr>
          <w:rFonts w:ascii="Times New Roman" w:hAnsi="Times New Roman"/>
          <w:b/>
          <w:bCs/>
          <w:sz w:val="24"/>
          <w:szCs w:val="24"/>
        </w:rPr>
        <w:t>Figure S1</w:t>
      </w:r>
      <w:r>
        <w:rPr>
          <w:rFonts w:ascii="Times New Roman" w:hAnsi="Times New Roman"/>
          <w:sz w:val="24"/>
          <w:szCs w:val="24"/>
        </w:rPr>
        <w:t xml:space="preserve"> D</w:t>
      </w:r>
      <w:r w:rsidRPr="006711B8">
        <w:rPr>
          <w:rFonts w:ascii="Times New Roman" w:hAnsi="Times New Roman"/>
          <w:sz w:val="24"/>
          <w:szCs w:val="24"/>
        </w:rPr>
        <w:t xml:space="preserve">ifferent levels of inflammatory biomarkers in </w:t>
      </w:r>
      <w:r>
        <w:rPr>
          <w:rFonts w:ascii="Times New Roman" w:hAnsi="Times New Roman"/>
          <w:sz w:val="24"/>
          <w:szCs w:val="24"/>
        </w:rPr>
        <w:t>both survival group and no-survival group.</w:t>
      </w:r>
    </w:p>
    <w:p w14:paraId="5A84C5FE" w14:textId="77777777" w:rsidR="0048694E" w:rsidRDefault="0048694E" w:rsidP="0048694E">
      <w:pPr>
        <w:jc w:val="left"/>
        <w:rPr>
          <w:rFonts w:ascii="Times New Roman" w:hAnsi="Times New Roman"/>
          <w:sz w:val="24"/>
          <w:szCs w:val="24"/>
        </w:rPr>
      </w:pPr>
      <w:bookmarkStart w:id="0" w:name="_Hlk128783864"/>
      <w:r>
        <w:rPr>
          <w:rFonts w:ascii="Times New Roman" w:hAnsi="Times New Roman"/>
          <w:sz w:val="24"/>
          <w:szCs w:val="24"/>
        </w:rPr>
        <w:t xml:space="preserve">NLR, </w:t>
      </w:r>
      <w:r w:rsidRPr="006711B8">
        <w:rPr>
          <w:rFonts w:ascii="Times New Roman" w:hAnsi="Times New Roman"/>
          <w:sz w:val="24"/>
          <w:szCs w:val="24"/>
        </w:rPr>
        <w:t>Neutrophil-to-Lymphocyte ratio</w:t>
      </w:r>
      <w:r>
        <w:rPr>
          <w:rFonts w:ascii="Times New Roman" w:hAnsi="Times New Roman"/>
          <w:sz w:val="24"/>
          <w:szCs w:val="24"/>
        </w:rPr>
        <w:t>; MLR,</w:t>
      </w:r>
      <w:r w:rsidRPr="006711B8">
        <w:rPr>
          <w:rFonts w:ascii="Times New Roman" w:hAnsi="Times New Roman"/>
          <w:sz w:val="24"/>
          <w:szCs w:val="24"/>
        </w:rPr>
        <w:t xml:space="preserve"> Monocyte-to-Lymphocyte ratio, </w:t>
      </w:r>
      <w:r>
        <w:rPr>
          <w:rFonts w:ascii="Times New Roman" w:hAnsi="Times New Roman"/>
          <w:sz w:val="24"/>
          <w:szCs w:val="24"/>
        </w:rPr>
        <w:t xml:space="preserve">PLR, </w:t>
      </w:r>
      <w:r w:rsidRPr="006711B8">
        <w:rPr>
          <w:rFonts w:ascii="Times New Roman" w:hAnsi="Times New Roman"/>
          <w:sz w:val="24"/>
          <w:szCs w:val="24"/>
        </w:rPr>
        <w:t>Platelet-to-Lymphocyte ratio</w:t>
      </w:r>
      <w:r>
        <w:rPr>
          <w:rFonts w:ascii="Times New Roman" w:hAnsi="Times New Roman"/>
          <w:sz w:val="24"/>
          <w:szCs w:val="24"/>
        </w:rPr>
        <w:t>.</w:t>
      </w:r>
    </w:p>
    <w:bookmarkEnd w:id="0"/>
    <w:p w14:paraId="5B374A1C" w14:textId="421122B6" w:rsidR="0048694E" w:rsidRDefault="0048694E" w:rsidP="0048694E">
      <w:pPr>
        <w:jc w:val="left"/>
        <w:rPr>
          <w:rFonts w:ascii="Times New Roman" w:hAnsi="Times New Roman"/>
          <w:sz w:val="24"/>
          <w:szCs w:val="24"/>
        </w:rPr>
      </w:pPr>
      <w:r w:rsidRPr="0044167B">
        <w:rPr>
          <w:rFonts w:ascii="Times New Roman" w:hAnsi="Times New Roman"/>
          <w:b/>
          <w:bCs/>
          <w:sz w:val="24"/>
          <w:szCs w:val="24"/>
        </w:rPr>
        <w:t>Figure S2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1B8">
        <w:rPr>
          <w:rFonts w:ascii="Times New Roman" w:hAnsi="Times New Roman"/>
          <w:sz w:val="24"/>
          <w:szCs w:val="24"/>
        </w:rPr>
        <w:t>Kaplan–Meier survival curve for mortality</w:t>
      </w:r>
      <w:r>
        <w:rPr>
          <w:rFonts w:ascii="Times New Roman" w:hAnsi="Times New Roman"/>
          <w:sz w:val="24"/>
          <w:szCs w:val="24"/>
        </w:rPr>
        <w:t xml:space="preserve"> in d</w:t>
      </w:r>
      <w:r w:rsidRPr="006711B8">
        <w:rPr>
          <w:rFonts w:ascii="Times New Roman" w:hAnsi="Times New Roman"/>
          <w:sz w:val="24"/>
          <w:szCs w:val="24"/>
        </w:rPr>
        <w:t>ifferent levels 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1B8">
        <w:rPr>
          <w:rFonts w:ascii="Times New Roman" w:hAnsi="Times New Roman"/>
          <w:sz w:val="24"/>
          <w:szCs w:val="24"/>
        </w:rPr>
        <w:t>inflammatory biomarkers</w:t>
      </w:r>
    </w:p>
    <w:p w14:paraId="7322E94A" w14:textId="77777777" w:rsidR="0048694E" w:rsidRDefault="0048694E" w:rsidP="0048694E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 xml:space="preserve">1, low </w:t>
      </w:r>
      <w:r w:rsidRPr="006711B8">
        <w:rPr>
          <w:rFonts w:ascii="Times New Roman" w:hAnsi="Times New Roman"/>
          <w:sz w:val="24"/>
          <w:szCs w:val="24"/>
        </w:rPr>
        <w:t>levels of inflammatory biomarkers</w:t>
      </w:r>
      <w:r>
        <w:rPr>
          <w:rFonts w:ascii="Times New Roman" w:hAnsi="Times New Roman"/>
          <w:sz w:val="24"/>
          <w:szCs w:val="24"/>
        </w:rPr>
        <w:t xml:space="preserve">; Q2, </w:t>
      </w:r>
      <w:r w:rsidRPr="001D5B52">
        <w:rPr>
          <w:rFonts w:ascii="Times New Roman" w:hAnsi="Times New Roman"/>
          <w:sz w:val="24"/>
          <w:szCs w:val="24"/>
        </w:rPr>
        <w:t>Medium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1B8">
        <w:rPr>
          <w:rFonts w:ascii="Times New Roman" w:hAnsi="Times New Roman"/>
          <w:sz w:val="24"/>
          <w:szCs w:val="24"/>
        </w:rPr>
        <w:t>levels of inflammatory biomarkers</w:t>
      </w:r>
      <w:r>
        <w:rPr>
          <w:rFonts w:ascii="Times New Roman" w:hAnsi="Times New Roman"/>
          <w:sz w:val="24"/>
          <w:szCs w:val="24"/>
        </w:rPr>
        <w:t xml:space="preserve">; Q3, </w:t>
      </w:r>
      <w:r>
        <w:rPr>
          <w:rFonts w:ascii="Times New Roman" w:hAnsi="Times New Roman" w:hint="eastAsia"/>
          <w:sz w:val="24"/>
          <w:szCs w:val="24"/>
        </w:rPr>
        <w:t>high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1B8">
        <w:rPr>
          <w:rFonts w:ascii="Times New Roman" w:hAnsi="Times New Roman"/>
          <w:sz w:val="24"/>
          <w:szCs w:val="24"/>
        </w:rPr>
        <w:t>levels of inflammatory biomarkers</w:t>
      </w:r>
      <w:r>
        <w:rPr>
          <w:rFonts w:ascii="Times New Roman" w:hAnsi="Times New Roman"/>
          <w:sz w:val="24"/>
          <w:szCs w:val="24"/>
        </w:rPr>
        <w:t>.</w:t>
      </w:r>
    </w:p>
    <w:p w14:paraId="6F6F7950" w14:textId="266D6760" w:rsidR="009E42DF" w:rsidRDefault="009E42DF"/>
    <w:p w14:paraId="4E239DBF" w14:textId="47679A5A" w:rsidR="0048694E" w:rsidRDefault="0048694E"/>
    <w:p w14:paraId="6C995319" w14:textId="5115CF35" w:rsidR="0048694E" w:rsidRDefault="0048694E"/>
    <w:p w14:paraId="4CBAF819" w14:textId="3BCCBABD" w:rsidR="0048694E" w:rsidRDefault="0048694E"/>
    <w:p w14:paraId="3824AE77" w14:textId="7245E1D8" w:rsidR="0048694E" w:rsidRDefault="0048694E"/>
    <w:p w14:paraId="44882C2E" w14:textId="77777777" w:rsidR="0048694E" w:rsidRDefault="0048694E">
      <w:pPr>
        <w:sectPr w:rsidR="004869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A8D4BE" w14:textId="2DADCB88" w:rsidR="0048694E" w:rsidRDefault="0048694E" w:rsidP="0048694E">
      <w:pPr>
        <w:jc w:val="right"/>
        <w:sectPr w:rsidR="004869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A6587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22A8EED" wp14:editId="54C8F1F5">
            <wp:extent cx="5274310" cy="1616759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67B">
        <w:rPr>
          <w:rFonts w:ascii="Times New Roman" w:hAnsi="Times New Roman"/>
          <w:sz w:val="24"/>
          <w:szCs w:val="24"/>
        </w:rPr>
        <w:t>Figure S1</w:t>
      </w:r>
    </w:p>
    <w:p w14:paraId="6B409BE0" w14:textId="2EEF998A" w:rsidR="0048694E" w:rsidRPr="0048694E" w:rsidRDefault="0048694E" w:rsidP="0048694E">
      <w:pPr>
        <w:jc w:val="right"/>
      </w:pPr>
      <w:r>
        <w:rPr>
          <w:rFonts w:hint="eastAsia"/>
          <w:noProof/>
        </w:rPr>
        <w:lastRenderedPageBreak/>
        <w:drawing>
          <wp:inline distT="0" distB="0" distL="0" distR="0" wp14:anchorId="6D16976D" wp14:editId="2A1B9571">
            <wp:extent cx="5273040" cy="75819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67B" w:rsidRPr="0044167B">
        <w:rPr>
          <w:rFonts w:ascii="Times New Roman" w:hAnsi="Times New Roman"/>
          <w:b/>
          <w:bCs/>
          <w:sz w:val="24"/>
          <w:szCs w:val="24"/>
        </w:rPr>
        <w:t>Figure S2</w:t>
      </w:r>
    </w:p>
    <w:sectPr w:rsidR="0048694E" w:rsidRPr="0048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C97DC" w14:textId="77777777" w:rsidR="000703FC" w:rsidRDefault="000703FC" w:rsidP="0048694E">
      <w:r>
        <w:separator/>
      </w:r>
    </w:p>
  </w:endnote>
  <w:endnote w:type="continuationSeparator" w:id="0">
    <w:p w14:paraId="474102B9" w14:textId="77777777" w:rsidR="000703FC" w:rsidRDefault="000703FC" w:rsidP="0048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8E1F" w14:textId="77777777" w:rsidR="000703FC" w:rsidRDefault="000703FC" w:rsidP="0048694E">
      <w:r>
        <w:separator/>
      </w:r>
    </w:p>
  </w:footnote>
  <w:footnote w:type="continuationSeparator" w:id="0">
    <w:p w14:paraId="43472964" w14:textId="77777777" w:rsidR="000703FC" w:rsidRDefault="000703FC" w:rsidP="00486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2NjMwNDYxMzMwNjVR0lEKTi0uzszPAykwqgUAW06UIiwAAAA="/>
  </w:docVars>
  <w:rsids>
    <w:rsidRoot w:val="008D3AC1"/>
    <w:rsid w:val="000703FC"/>
    <w:rsid w:val="00340894"/>
    <w:rsid w:val="0044167B"/>
    <w:rsid w:val="0048694E"/>
    <w:rsid w:val="004E7BC8"/>
    <w:rsid w:val="008D3AC1"/>
    <w:rsid w:val="009E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25CC1"/>
  <w15:chartTrackingRefBased/>
  <w15:docId w15:val="{BE09C842-EC04-4FF7-AFE3-34852012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9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9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084E9-D863-4751-A100-F77793DA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lifei</dc:creator>
  <cp:keywords/>
  <dc:description/>
  <cp:lastModifiedBy>lifei</cp:lastModifiedBy>
  <cp:revision>3</cp:revision>
  <dcterms:created xsi:type="dcterms:W3CDTF">2023-03-03T16:53:00Z</dcterms:created>
  <dcterms:modified xsi:type="dcterms:W3CDTF">2023-03-06T13:58:00Z</dcterms:modified>
</cp:coreProperties>
</file>