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480D" w14:textId="312DA6A7" w:rsidR="000E3DF2" w:rsidRDefault="00AB3A9C" w:rsidP="005652FE">
      <w:pPr>
        <w:spacing w:line="360" w:lineRule="auto"/>
        <w:jc w:val="both"/>
        <w:rPr>
          <w:rFonts w:cs="Times New Roman"/>
        </w:rPr>
      </w:pPr>
      <w:r w:rsidRPr="00AB41B6">
        <w:rPr>
          <w:rFonts w:cs="Times New Roman"/>
        </w:rPr>
        <w:t>Supplementary figures</w:t>
      </w:r>
    </w:p>
    <w:p w14:paraId="6D5846EB" w14:textId="77777777" w:rsidR="005652FE" w:rsidRPr="005652FE" w:rsidRDefault="005652FE" w:rsidP="005652FE">
      <w:pPr>
        <w:spacing w:line="360" w:lineRule="auto"/>
        <w:jc w:val="both"/>
        <w:rPr>
          <w:rFonts w:cs="Times New Roman"/>
          <w:lang w:val="en-US"/>
        </w:rPr>
      </w:pPr>
      <w:r w:rsidRPr="005652FE">
        <w:rPr>
          <w:rFonts w:cs="Times New Roman"/>
          <w:lang w:val="en-US"/>
        </w:rPr>
        <w:t>Fig. S1 The keystone OTUs identified in the Zi-Pi plots of each molecular ecological network</w:t>
      </w:r>
    </w:p>
    <w:p w14:paraId="27FF8F8A" w14:textId="0CE59F6C" w:rsidR="005652FE" w:rsidRPr="005652FE" w:rsidRDefault="005652FE" w:rsidP="005652FE">
      <w:pPr>
        <w:spacing w:line="360" w:lineRule="auto"/>
        <w:jc w:val="both"/>
        <w:rPr>
          <w:rFonts w:cs="Times New Roman"/>
          <w:lang w:val="en-US"/>
        </w:rPr>
      </w:pPr>
      <w:r w:rsidRPr="005652FE">
        <w:rPr>
          <w:rFonts w:cs="Times New Roman"/>
          <w:lang w:val="en-US"/>
        </w:rPr>
        <w:t>Fig.</w:t>
      </w:r>
      <w:r>
        <w:rPr>
          <w:rFonts w:cs="Times New Roman"/>
          <w:lang w:val="en-US"/>
        </w:rPr>
        <w:t xml:space="preserve"> </w:t>
      </w:r>
      <w:r w:rsidRPr="005652FE">
        <w:rPr>
          <w:rFonts w:cs="Times New Roman"/>
          <w:lang w:val="en-US"/>
        </w:rPr>
        <w:t xml:space="preserve">S2 The taxonomic assignment of the keystone OTUs </w:t>
      </w:r>
    </w:p>
    <w:p w14:paraId="24D0EDAF" w14:textId="77777777" w:rsidR="00D17858" w:rsidRDefault="005652FE" w:rsidP="005652FE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Fig. S3</w:t>
      </w:r>
      <w:r w:rsidR="00576927">
        <w:rPr>
          <w:rFonts w:cs="Times New Roman"/>
          <w:lang w:val="en-US"/>
        </w:rPr>
        <w:t xml:space="preserve"> </w:t>
      </w:r>
      <w:r w:rsidR="00D17858">
        <w:rPr>
          <w:rFonts w:cs="Times New Roman"/>
          <w:lang w:val="en-US"/>
        </w:rPr>
        <w:t xml:space="preserve">The taxonomic differences between the two varieties based on metagenomic sequencing using </w:t>
      </w:r>
      <w:r w:rsidR="00D17858" w:rsidRPr="00CD04BE">
        <w:rPr>
          <w:rFonts w:cs="Times New Roman"/>
          <w:lang w:val="en-US"/>
        </w:rPr>
        <w:t>Linear discriminant analysis Effect Size (</w:t>
      </w:r>
      <w:proofErr w:type="spellStart"/>
      <w:r w:rsidR="00D17858" w:rsidRPr="00CD04BE">
        <w:rPr>
          <w:rFonts w:cs="Times New Roman"/>
          <w:lang w:val="en-US"/>
        </w:rPr>
        <w:t>LEfSe</w:t>
      </w:r>
      <w:proofErr w:type="spellEnd"/>
      <w:r w:rsidR="00D17858" w:rsidRPr="00CD04BE">
        <w:rPr>
          <w:rFonts w:cs="Times New Roman"/>
          <w:lang w:val="en-US"/>
        </w:rPr>
        <w:t>)</w:t>
      </w:r>
    </w:p>
    <w:p w14:paraId="07A37F6A" w14:textId="4D67DE88" w:rsidR="000D365F" w:rsidRDefault="000D365F" w:rsidP="005652FE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Fig. S4 The KOs differed in abundance in the epiphytic </w:t>
      </w:r>
      <w:proofErr w:type="spellStart"/>
      <w:r>
        <w:rPr>
          <w:rFonts w:cs="Times New Roman"/>
          <w:lang w:val="en-US"/>
        </w:rPr>
        <w:t>phyllosphere</w:t>
      </w:r>
      <w:proofErr w:type="spellEnd"/>
      <w:r>
        <w:rPr>
          <w:rFonts w:cs="Times New Roman"/>
          <w:lang w:val="en-US"/>
        </w:rPr>
        <w:t xml:space="preserve"> between the two varieties</w:t>
      </w:r>
    </w:p>
    <w:p w14:paraId="351979DC" w14:textId="64A9503C" w:rsidR="005652FE" w:rsidRDefault="005652FE" w:rsidP="005652FE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Fig. S</w:t>
      </w:r>
      <w:r w:rsidR="000D365F">
        <w:rPr>
          <w:rFonts w:cs="Times New Roman"/>
          <w:lang w:val="en-US"/>
        </w:rPr>
        <w:t>5</w:t>
      </w:r>
      <w:r w:rsidR="00705E4C">
        <w:rPr>
          <w:rFonts w:cs="Times New Roman"/>
          <w:lang w:val="en-US"/>
        </w:rPr>
        <w:t xml:space="preserve"> </w:t>
      </w:r>
      <w:r w:rsidR="00705E4C" w:rsidRPr="00705E4C">
        <w:rPr>
          <w:rFonts w:cs="Times New Roman"/>
          <w:lang w:val="en-US"/>
        </w:rPr>
        <w:t xml:space="preserve">Polymorphism distribution patterns in </w:t>
      </w:r>
      <w:r w:rsidR="00705E4C">
        <w:rPr>
          <w:rFonts w:cs="Times New Roman"/>
          <w:lang w:val="en-US"/>
        </w:rPr>
        <w:t xml:space="preserve">all the bins assembled from the tobacco </w:t>
      </w:r>
      <w:proofErr w:type="spellStart"/>
      <w:r w:rsidR="00705E4C">
        <w:rPr>
          <w:rFonts w:cs="Times New Roman"/>
          <w:lang w:val="en-US"/>
        </w:rPr>
        <w:t>phyllosphere</w:t>
      </w:r>
      <w:proofErr w:type="spellEnd"/>
    </w:p>
    <w:p w14:paraId="465A8222" w14:textId="7275D8BA" w:rsidR="00705E4C" w:rsidRDefault="00705E4C" w:rsidP="005652FE">
      <w:pPr>
        <w:spacing w:line="360" w:lineRule="auto"/>
        <w:rPr>
          <w:rFonts w:cs="Times New Roman"/>
          <w:lang w:val="en-US"/>
        </w:rPr>
      </w:pPr>
    </w:p>
    <w:p w14:paraId="2E084797" w14:textId="7AAE93D9" w:rsidR="00705E4C" w:rsidRDefault="00705E4C" w:rsidP="005652FE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Supplementary tables</w:t>
      </w:r>
    </w:p>
    <w:p w14:paraId="6E818D56" w14:textId="77777777" w:rsidR="00705E4C" w:rsidRDefault="00705E4C" w:rsidP="00705E4C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Table S1 The taxonomic assignment of the keystone OTUs identified in the Zi-Pi plots</w:t>
      </w:r>
    </w:p>
    <w:p w14:paraId="1AD0ED87" w14:textId="285CDB9B" w:rsidR="00705E4C" w:rsidRDefault="00705E4C" w:rsidP="005652FE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Table S2 Number of entries with higher abundance in each compartment of each variety</w:t>
      </w:r>
    </w:p>
    <w:p w14:paraId="0D619703" w14:textId="77777777" w:rsidR="000D365F" w:rsidRPr="005652FE" w:rsidRDefault="000D365F" w:rsidP="005652FE">
      <w:pPr>
        <w:spacing w:line="360" w:lineRule="auto"/>
        <w:rPr>
          <w:rFonts w:cs="Times New Roman"/>
          <w:lang w:val="en-US"/>
        </w:rPr>
      </w:pPr>
    </w:p>
    <w:p w14:paraId="53F7B831" w14:textId="0EB1BC9E" w:rsidR="000E3DF2" w:rsidRPr="005652FE" w:rsidRDefault="000E3DF2" w:rsidP="00DA61DA">
      <w:pPr>
        <w:spacing w:line="360" w:lineRule="auto"/>
        <w:jc w:val="center"/>
        <w:rPr>
          <w:rFonts w:cs="Times New Roman"/>
        </w:rPr>
      </w:pPr>
      <w:r w:rsidRPr="005652FE">
        <w:rPr>
          <w:rFonts w:cs="Times New Roman"/>
          <w:noProof/>
        </w:rPr>
        <w:lastRenderedPageBreak/>
        <w:drawing>
          <wp:inline distT="0" distB="0" distL="0" distR="0" wp14:anchorId="351FCD53" wp14:editId="56AEE5C6">
            <wp:extent cx="5308600" cy="543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DAB26" w14:textId="2A48FD3E" w:rsidR="000E3DF2" w:rsidRPr="005652FE" w:rsidRDefault="000E3DF2" w:rsidP="00705E4C">
      <w:pPr>
        <w:spacing w:line="360" w:lineRule="auto"/>
        <w:rPr>
          <w:rFonts w:cs="Times New Roman"/>
          <w:lang w:val="en-US"/>
        </w:rPr>
      </w:pPr>
      <w:r w:rsidRPr="005652FE">
        <w:rPr>
          <w:rFonts w:cs="Times New Roman"/>
          <w:lang w:val="en-US"/>
        </w:rPr>
        <w:t>Fig. S1 The keystone OTUs identified in the Zi-Pi plots of each molecular ecological network</w:t>
      </w:r>
    </w:p>
    <w:p w14:paraId="4D280E56" w14:textId="5F1B1478" w:rsidR="00DA61DA" w:rsidRPr="005652FE" w:rsidRDefault="00DA61DA" w:rsidP="00DA61DA">
      <w:pPr>
        <w:spacing w:line="360" w:lineRule="auto"/>
        <w:jc w:val="center"/>
        <w:rPr>
          <w:rFonts w:cs="Times New Roman"/>
          <w:lang w:val="en-US"/>
        </w:rPr>
      </w:pPr>
      <w:r w:rsidRPr="005652FE">
        <w:rPr>
          <w:rFonts w:cs="Times New Roman"/>
          <w:noProof/>
          <w:lang w:val="en-US"/>
        </w:rPr>
        <w:lastRenderedPageBreak/>
        <w:drawing>
          <wp:inline distT="0" distB="0" distL="0" distR="0" wp14:anchorId="2CED390E" wp14:editId="6DA4C108">
            <wp:extent cx="5731510" cy="50990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6BDF0" w14:textId="614291A4" w:rsidR="00DA61DA" w:rsidRPr="005652FE" w:rsidRDefault="00DA61DA" w:rsidP="00705E4C">
      <w:pPr>
        <w:spacing w:line="360" w:lineRule="auto"/>
        <w:rPr>
          <w:rFonts w:cs="Times New Roman"/>
          <w:lang w:val="en-US"/>
        </w:rPr>
      </w:pPr>
      <w:r w:rsidRPr="005652FE">
        <w:rPr>
          <w:rFonts w:cs="Times New Roman"/>
          <w:lang w:val="en-US"/>
        </w:rPr>
        <w:t xml:space="preserve">Fig.S2 The taxonomic assignment of the keystone OTUs </w:t>
      </w:r>
    </w:p>
    <w:p w14:paraId="51DA2C79" w14:textId="61400785" w:rsidR="00482E8C" w:rsidRPr="005652FE" w:rsidRDefault="00482E8C" w:rsidP="00DA61DA">
      <w:pPr>
        <w:spacing w:line="360" w:lineRule="auto"/>
        <w:jc w:val="center"/>
        <w:rPr>
          <w:rFonts w:cs="Times New Roman"/>
          <w:lang w:val="en-US"/>
        </w:rPr>
      </w:pPr>
      <w:r w:rsidRPr="005652FE">
        <w:rPr>
          <w:rFonts w:cs="Times New Roman"/>
          <w:noProof/>
          <w:lang w:val="en-US"/>
        </w:rPr>
        <w:lastRenderedPageBreak/>
        <w:drawing>
          <wp:inline distT="0" distB="0" distL="0" distR="0" wp14:anchorId="391BD88F" wp14:editId="3BB671FF">
            <wp:extent cx="5731510" cy="5638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D68E2" w14:textId="578BC0FA" w:rsidR="00482E8C" w:rsidRDefault="00482E8C" w:rsidP="00705E4C">
      <w:pPr>
        <w:spacing w:line="360" w:lineRule="auto"/>
        <w:rPr>
          <w:rFonts w:cs="Times New Roman"/>
          <w:lang w:val="en-US"/>
        </w:rPr>
      </w:pPr>
      <w:r w:rsidRPr="005652FE">
        <w:rPr>
          <w:rFonts w:cs="Times New Roman"/>
          <w:lang w:val="en-US"/>
        </w:rPr>
        <w:t>Fig.</w:t>
      </w:r>
      <w:r w:rsidR="002E13D1">
        <w:rPr>
          <w:rFonts w:cs="Times New Roman"/>
          <w:lang w:val="en-US"/>
        </w:rPr>
        <w:t xml:space="preserve"> </w:t>
      </w:r>
      <w:r w:rsidRPr="005652FE">
        <w:rPr>
          <w:rFonts w:cs="Times New Roman"/>
          <w:lang w:val="en-US"/>
        </w:rPr>
        <w:t xml:space="preserve">S3 </w:t>
      </w:r>
      <w:r w:rsidR="00713A5C">
        <w:rPr>
          <w:rFonts w:cs="Times New Roman"/>
          <w:lang w:val="en-US"/>
        </w:rPr>
        <w:t xml:space="preserve">The taxonomic differences between the two </w:t>
      </w:r>
      <w:r w:rsidR="00705E4C">
        <w:rPr>
          <w:rFonts w:cs="Times New Roman"/>
          <w:lang w:val="en-US"/>
        </w:rPr>
        <w:t>varietie</w:t>
      </w:r>
      <w:r w:rsidR="00713A5C">
        <w:rPr>
          <w:rFonts w:cs="Times New Roman"/>
          <w:lang w:val="en-US"/>
        </w:rPr>
        <w:t xml:space="preserve">s based on metagenomic sequencing using </w:t>
      </w:r>
      <w:r w:rsidR="00713A5C" w:rsidRPr="00CD04BE">
        <w:rPr>
          <w:rFonts w:cs="Times New Roman"/>
          <w:lang w:val="en-US"/>
        </w:rPr>
        <w:t>Linear discriminant analysis Effect Size (</w:t>
      </w:r>
      <w:proofErr w:type="spellStart"/>
      <w:r w:rsidR="00713A5C" w:rsidRPr="00CD04BE">
        <w:rPr>
          <w:rFonts w:cs="Times New Roman"/>
          <w:lang w:val="en-US"/>
        </w:rPr>
        <w:t>LEfSe</w:t>
      </w:r>
      <w:proofErr w:type="spellEnd"/>
      <w:r w:rsidR="00713A5C" w:rsidRPr="00CD04BE">
        <w:rPr>
          <w:rFonts w:cs="Times New Roman"/>
          <w:lang w:val="en-US"/>
        </w:rPr>
        <w:t>)</w:t>
      </w:r>
      <w:r w:rsidR="00713A5C">
        <w:rPr>
          <w:rFonts w:cs="Times New Roman"/>
          <w:lang w:val="en-US"/>
        </w:rPr>
        <w:t xml:space="preserve">. (A) The rhizosphere and root </w:t>
      </w:r>
      <w:proofErr w:type="spellStart"/>
      <w:r w:rsidR="00713A5C">
        <w:rPr>
          <w:rFonts w:cs="Times New Roman"/>
          <w:lang w:val="en-US"/>
        </w:rPr>
        <w:t>endo</w:t>
      </w:r>
      <w:r w:rsidR="00705E4C">
        <w:rPr>
          <w:rFonts w:cs="Times New Roman"/>
          <w:lang w:val="en-US"/>
        </w:rPr>
        <w:t>s</w:t>
      </w:r>
      <w:r w:rsidR="00713A5C">
        <w:rPr>
          <w:rFonts w:cs="Times New Roman"/>
          <w:lang w:val="en-US"/>
        </w:rPr>
        <w:t>phere</w:t>
      </w:r>
      <w:proofErr w:type="spellEnd"/>
      <w:r w:rsidR="00713A5C">
        <w:rPr>
          <w:rFonts w:cs="Times New Roman"/>
          <w:lang w:val="en-US"/>
        </w:rPr>
        <w:t xml:space="preserve"> were combined as root samples. (B) The epiphytic and endophytic leaf  compartments were combined as </w:t>
      </w:r>
      <w:proofErr w:type="spellStart"/>
      <w:r w:rsidR="00713A5C">
        <w:rPr>
          <w:rFonts w:cs="Times New Roman"/>
          <w:lang w:val="en-US"/>
        </w:rPr>
        <w:t>phyllosphere</w:t>
      </w:r>
      <w:proofErr w:type="spellEnd"/>
      <w:r w:rsidR="00713A5C">
        <w:rPr>
          <w:rFonts w:cs="Times New Roman"/>
          <w:lang w:val="en-US"/>
        </w:rPr>
        <w:t xml:space="preserve">. </w:t>
      </w:r>
    </w:p>
    <w:p w14:paraId="27771575" w14:textId="0EF549C6" w:rsidR="000D365F" w:rsidRDefault="000D365F" w:rsidP="00705E4C">
      <w:pPr>
        <w:spacing w:line="360" w:lineRule="auto"/>
        <w:rPr>
          <w:rFonts w:cs="Times New Roman"/>
          <w:lang w:val="en-US"/>
        </w:rPr>
      </w:pPr>
    </w:p>
    <w:p w14:paraId="731BEDB2" w14:textId="589AF008" w:rsidR="000D365F" w:rsidRDefault="00101E0B" w:rsidP="00705E4C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noProof/>
          <w:lang w:val="en-US"/>
        </w:rPr>
        <w:lastRenderedPageBreak/>
        <w:drawing>
          <wp:inline distT="0" distB="0" distL="0" distR="0" wp14:anchorId="4AF74C08" wp14:editId="1AB38CB3">
            <wp:extent cx="5731510" cy="51708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7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9AD5B" w14:textId="260FC181" w:rsidR="000D365F" w:rsidRDefault="000D365F" w:rsidP="00705E4C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Fig. S4 The KOs differed in abundance in the epiphytic </w:t>
      </w:r>
      <w:proofErr w:type="spellStart"/>
      <w:r>
        <w:rPr>
          <w:rFonts w:cs="Times New Roman"/>
          <w:lang w:val="en-US"/>
        </w:rPr>
        <w:t>phyllosphere</w:t>
      </w:r>
      <w:proofErr w:type="spellEnd"/>
      <w:r>
        <w:rPr>
          <w:rFonts w:cs="Times New Roman"/>
          <w:lang w:val="en-US"/>
        </w:rPr>
        <w:t xml:space="preserve"> between the two varieties</w:t>
      </w:r>
      <w:r w:rsidR="00101E0B">
        <w:rPr>
          <w:rFonts w:cs="Times New Roman"/>
          <w:lang w:val="en-US"/>
        </w:rPr>
        <w:t>.</w:t>
      </w:r>
    </w:p>
    <w:p w14:paraId="63FC5936" w14:textId="2EBA9AD0" w:rsidR="00705E4C" w:rsidRPr="005652FE" w:rsidRDefault="00D432F2" w:rsidP="00DA61DA">
      <w:pPr>
        <w:spacing w:line="360" w:lineRule="auto"/>
        <w:jc w:val="center"/>
        <w:rPr>
          <w:rFonts w:cs="Times New Roman"/>
          <w:lang w:val="en-US"/>
        </w:rPr>
      </w:pPr>
      <w:r>
        <w:rPr>
          <w:rFonts w:cs="Times New Roman"/>
          <w:noProof/>
          <w:lang w:val="en-US"/>
        </w:rPr>
        <w:lastRenderedPageBreak/>
        <w:drawing>
          <wp:inline distT="0" distB="0" distL="0" distR="0" wp14:anchorId="47D1E5B8" wp14:editId="69632FB4">
            <wp:extent cx="5731510" cy="43649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FA924" w14:textId="52595372" w:rsidR="00B33D64" w:rsidRDefault="00705E4C" w:rsidP="00705E4C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Fig. S4</w:t>
      </w:r>
      <w:r w:rsidRPr="00705E4C">
        <w:rPr>
          <w:rFonts w:cs="Times New Roman"/>
          <w:lang w:val="en-US"/>
        </w:rPr>
        <w:t xml:space="preserve">. Polymorphism distribution patterns in </w:t>
      </w:r>
      <w:r>
        <w:rPr>
          <w:rFonts w:cs="Times New Roman"/>
          <w:lang w:val="en-US"/>
        </w:rPr>
        <w:t xml:space="preserve">all the bins assembled from the tobacco </w:t>
      </w:r>
      <w:proofErr w:type="spellStart"/>
      <w:r>
        <w:rPr>
          <w:rFonts w:cs="Times New Roman"/>
          <w:lang w:val="en-US"/>
        </w:rPr>
        <w:t>phyllosphere</w:t>
      </w:r>
      <w:proofErr w:type="spellEnd"/>
      <w:r>
        <w:rPr>
          <w:rFonts w:cs="Times New Roman"/>
          <w:lang w:val="en-US"/>
        </w:rPr>
        <w:t xml:space="preserve">. Each dot represent </w:t>
      </w:r>
      <w:r w:rsidR="00B33D64">
        <w:rPr>
          <w:rFonts w:cs="Times New Roman"/>
          <w:lang w:val="en-US"/>
        </w:rPr>
        <w:t>a</w:t>
      </w:r>
      <w:r w:rsidRPr="00705E4C">
        <w:rPr>
          <w:rFonts w:cs="Times New Roman"/>
          <w:lang w:val="en-US"/>
        </w:rPr>
        <w:t xml:space="preserve"> </w:t>
      </w:r>
      <w:proofErr w:type="spellStart"/>
      <w:r w:rsidRPr="00705E4C">
        <w:rPr>
          <w:rFonts w:cs="Times New Roman"/>
          <w:lang w:val="en-US"/>
        </w:rPr>
        <w:t>pN</w:t>
      </w:r>
      <w:proofErr w:type="spellEnd"/>
      <w:r w:rsidRPr="00705E4C">
        <w:rPr>
          <w:rFonts w:cs="Times New Roman"/>
          <w:lang w:val="en-US"/>
        </w:rPr>
        <w:t>/</w:t>
      </w:r>
      <w:proofErr w:type="spellStart"/>
      <w:r w:rsidRPr="00705E4C">
        <w:rPr>
          <w:rFonts w:cs="Times New Roman"/>
          <w:lang w:val="en-US"/>
        </w:rPr>
        <w:t>pS</w:t>
      </w:r>
      <w:proofErr w:type="spellEnd"/>
      <w:r w:rsidRPr="00705E4C">
        <w:rPr>
          <w:rFonts w:cs="Times New Roman"/>
          <w:lang w:val="en-US"/>
        </w:rPr>
        <w:t xml:space="preserve"> for </w:t>
      </w:r>
      <w:r w:rsidR="00B33D64">
        <w:rPr>
          <w:rFonts w:cs="Times New Roman"/>
          <w:lang w:val="en-US"/>
        </w:rPr>
        <w:t>a protein</w:t>
      </w:r>
      <w:r w:rsidRPr="00705E4C">
        <w:rPr>
          <w:rFonts w:cs="Times New Roman"/>
          <w:lang w:val="en-US"/>
        </w:rPr>
        <w:t xml:space="preserve">. </w:t>
      </w:r>
    </w:p>
    <w:p w14:paraId="47E321B8" w14:textId="5877EC64" w:rsidR="00B33D64" w:rsidRDefault="00B33D64" w:rsidP="00705E4C">
      <w:pPr>
        <w:spacing w:line="360" w:lineRule="auto"/>
        <w:rPr>
          <w:rFonts w:cs="Times New Roman"/>
          <w:lang w:val="en-US"/>
        </w:rPr>
      </w:pPr>
    </w:p>
    <w:p w14:paraId="0BB4A235" w14:textId="7BE1369B" w:rsidR="00B33D64" w:rsidRDefault="00B33D64" w:rsidP="00705E4C">
      <w:pPr>
        <w:spacing w:line="360" w:lineRule="auto"/>
        <w:rPr>
          <w:rFonts w:cs="Times New Roman"/>
          <w:lang w:val="en-US"/>
        </w:rPr>
      </w:pPr>
    </w:p>
    <w:p w14:paraId="09F8D4D8" w14:textId="17506BDB" w:rsidR="00B33D64" w:rsidRDefault="00B33D64" w:rsidP="00705E4C">
      <w:pPr>
        <w:spacing w:line="360" w:lineRule="auto"/>
        <w:rPr>
          <w:rFonts w:cs="Times New Roman"/>
          <w:lang w:val="en-US"/>
        </w:rPr>
      </w:pPr>
    </w:p>
    <w:p w14:paraId="034660D1" w14:textId="0E597A40" w:rsidR="00B33D64" w:rsidRDefault="00B33D64" w:rsidP="00705E4C">
      <w:pPr>
        <w:spacing w:line="360" w:lineRule="auto"/>
        <w:rPr>
          <w:rFonts w:cs="Times New Roman"/>
          <w:lang w:val="en-US"/>
        </w:rPr>
      </w:pPr>
    </w:p>
    <w:p w14:paraId="19B3AD4A" w14:textId="7EBFBC46" w:rsidR="00B33D64" w:rsidRDefault="00B33D64" w:rsidP="00705E4C">
      <w:pPr>
        <w:spacing w:line="360" w:lineRule="auto"/>
        <w:rPr>
          <w:rFonts w:cs="Times New Roman"/>
          <w:lang w:val="en-US"/>
        </w:rPr>
      </w:pPr>
    </w:p>
    <w:p w14:paraId="1CA6BE78" w14:textId="7A8007F4" w:rsidR="00B33D64" w:rsidRDefault="00B33D64" w:rsidP="00705E4C">
      <w:pPr>
        <w:spacing w:line="360" w:lineRule="auto"/>
        <w:rPr>
          <w:rFonts w:cs="Times New Roman"/>
          <w:lang w:val="en-US"/>
        </w:rPr>
      </w:pPr>
    </w:p>
    <w:p w14:paraId="1CBE060B" w14:textId="77777777" w:rsidR="00B33D64" w:rsidRDefault="00B33D64" w:rsidP="00705E4C">
      <w:pPr>
        <w:spacing w:line="360" w:lineRule="auto"/>
        <w:rPr>
          <w:rFonts w:cs="Times New Roman"/>
          <w:lang w:val="en-US"/>
        </w:rPr>
      </w:pPr>
    </w:p>
    <w:p w14:paraId="44DF9C10" w14:textId="6F6AA442" w:rsidR="00705E4C" w:rsidRDefault="00705E4C" w:rsidP="00CE6292">
      <w:pPr>
        <w:spacing w:line="360" w:lineRule="auto"/>
        <w:jc w:val="center"/>
        <w:rPr>
          <w:rFonts w:cs="Times New Roman"/>
          <w:lang w:val="en-US"/>
        </w:rPr>
      </w:pPr>
    </w:p>
    <w:p w14:paraId="692C77CD" w14:textId="39262B77" w:rsidR="00705E4C" w:rsidRDefault="00705E4C" w:rsidP="00CE6292">
      <w:pPr>
        <w:spacing w:line="360" w:lineRule="auto"/>
        <w:jc w:val="center"/>
        <w:rPr>
          <w:rFonts w:cs="Times New Roman"/>
          <w:lang w:val="en-US"/>
        </w:rPr>
      </w:pPr>
    </w:p>
    <w:p w14:paraId="085E5544" w14:textId="5DA09577" w:rsidR="00705E4C" w:rsidRDefault="00705E4C" w:rsidP="00CE6292">
      <w:pPr>
        <w:spacing w:line="360" w:lineRule="auto"/>
        <w:jc w:val="center"/>
        <w:rPr>
          <w:rFonts w:cs="Times New Roman"/>
          <w:lang w:val="en-US"/>
        </w:rPr>
      </w:pPr>
    </w:p>
    <w:p w14:paraId="7492E20D" w14:textId="100CAC32" w:rsidR="00705E4C" w:rsidRDefault="00705E4C" w:rsidP="00CE6292">
      <w:pPr>
        <w:spacing w:line="360" w:lineRule="auto"/>
        <w:jc w:val="center"/>
        <w:rPr>
          <w:rFonts w:cs="Times New Roman"/>
          <w:lang w:val="en-US"/>
        </w:rPr>
      </w:pPr>
    </w:p>
    <w:p w14:paraId="5136AB9E" w14:textId="3D0B04AA" w:rsidR="00705E4C" w:rsidRDefault="00705E4C" w:rsidP="00CE6292">
      <w:pPr>
        <w:spacing w:line="360" w:lineRule="auto"/>
        <w:jc w:val="center"/>
        <w:rPr>
          <w:rFonts w:cs="Times New Roman"/>
          <w:lang w:val="en-US"/>
        </w:rPr>
      </w:pPr>
    </w:p>
    <w:p w14:paraId="6ABED382" w14:textId="714A8947" w:rsidR="00705E4C" w:rsidRDefault="00705E4C" w:rsidP="00CE6292">
      <w:pPr>
        <w:spacing w:line="360" w:lineRule="auto"/>
        <w:jc w:val="center"/>
        <w:rPr>
          <w:rFonts w:cs="Times New Roman"/>
          <w:lang w:val="en-US"/>
        </w:rPr>
      </w:pPr>
    </w:p>
    <w:p w14:paraId="53814BB3" w14:textId="0A030EB8" w:rsidR="00705E4C" w:rsidRDefault="00705E4C" w:rsidP="00CE6292">
      <w:pPr>
        <w:spacing w:line="360" w:lineRule="auto"/>
        <w:jc w:val="center"/>
        <w:rPr>
          <w:rFonts w:cs="Times New Roman"/>
          <w:lang w:val="en-US"/>
        </w:rPr>
      </w:pPr>
    </w:p>
    <w:p w14:paraId="05C73C27" w14:textId="54591BC4" w:rsidR="00492A68" w:rsidRDefault="00492A68" w:rsidP="00CE6292">
      <w:pPr>
        <w:tabs>
          <w:tab w:val="left" w:pos="3664"/>
        </w:tabs>
        <w:spacing w:line="360" w:lineRule="auto"/>
        <w:rPr>
          <w:rFonts w:cs="Times New Roman"/>
          <w:lang w:val="en-US"/>
        </w:rPr>
      </w:pPr>
    </w:p>
    <w:p w14:paraId="6F1B044B" w14:textId="657119AB" w:rsidR="00492A68" w:rsidRDefault="00492A68" w:rsidP="00F70931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lastRenderedPageBreak/>
        <w:t>Supplementary tables</w:t>
      </w:r>
      <w:r w:rsidR="00F70931">
        <w:rPr>
          <w:rFonts w:cs="Times New Roman"/>
          <w:lang w:val="en-US"/>
        </w:rPr>
        <w:t xml:space="preserve"> </w:t>
      </w:r>
    </w:p>
    <w:p w14:paraId="01EACF5A" w14:textId="228F993C" w:rsidR="00F70931" w:rsidRDefault="00F70931" w:rsidP="00F70931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Table S1 The taxonomic assignment of the keystone OTUs identified in the Zi-Pi plots</w:t>
      </w:r>
    </w:p>
    <w:p w14:paraId="545AC255" w14:textId="3D6885FD" w:rsidR="00492A68" w:rsidRDefault="00F70931" w:rsidP="00F70931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(a) The keystone OTUs in the root compartment of the </w:t>
      </w:r>
      <w:r w:rsidR="00705E4C">
        <w:rPr>
          <w:rFonts w:cs="Times New Roman"/>
          <w:lang w:val="en-US"/>
        </w:rPr>
        <w:t>variety</w:t>
      </w:r>
      <w:r>
        <w:rPr>
          <w:rFonts w:cs="Times New Roman"/>
          <w:lang w:val="en-US"/>
        </w:rPr>
        <w:t xml:space="preserve"> GZ36</w:t>
      </w:r>
    </w:p>
    <w:tbl>
      <w:tblPr>
        <w:tblStyle w:val="TableGrid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8363"/>
      </w:tblGrid>
      <w:tr w:rsidR="00492A68" w:rsidRPr="00492A68" w14:paraId="07CB88F0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06A52A05" w14:textId="205FB5FE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492A68">
              <w:rPr>
                <w:rFonts w:cs="Times New Roman"/>
                <w:sz w:val="18"/>
                <w:szCs w:val="18"/>
              </w:rPr>
              <w:t>odes</w:t>
            </w:r>
          </w:p>
        </w:tc>
        <w:tc>
          <w:tcPr>
            <w:tcW w:w="1134" w:type="dxa"/>
            <w:noWrap/>
            <w:vAlign w:val="center"/>
            <w:hideMark/>
          </w:tcPr>
          <w:p w14:paraId="17045A8E" w14:textId="0058841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T</w:t>
            </w:r>
            <w:r w:rsidRPr="00492A68">
              <w:rPr>
                <w:rFonts w:cs="Times New Roman"/>
                <w:sz w:val="18"/>
                <w:szCs w:val="18"/>
              </w:rPr>
              <w:t>ype</w:t>
            </w:r>
          </w:p>
        </w:tc>
        <w:tc>
          <w:tcPr>
            <w:tcW w:w="8363" w:type="dxa"/>
            <w:noWrap/>
            <w:vAlign w:val="center"/>
            <w:hideMark/>
          </w:tcPr>
          <w:p w14:paraId="6F721CE6" w14:textId="6F456004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T</w:t>
            </w:r>
            <w:r w:rsidRPr="00492A68">
              <w:rPr>
                <w:rFonts w:cs="Times New Roman"/>
                <w:sz w:val="18"/>
                <w:szCs w:val="18"/>
              </w:rPr>
              <w:t>axonamy</w:t>
            </w:r>
          </w:p>
        </w:tc>
      </w:tr>
      <w:tr w:rsidR="00492A68" w:rsidRPr="00492A68" w14:paraId="4F69F086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2651098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Zotu1748</w:t>
            </w:r>
          </w:p>
        </w:tc>
        <w:tc>
          <w:tcPr>
            <w:tcW w:w="1134" w:type="dxa"/>
            <w:noWrap/>
            <w:vAlign w:val="center"/>
            <w:hideMark/>
          </w:tcPr>
          <w:p w14:paraId="38F4F18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537F22E1" w14:textId="5EEE6004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</w:t>
            </w:r>
          </w:p>
        </w:tc>
      </w:tr>
      <w:tr w:rsidR="00492A68" w:rsidRPr="00492A68" w14:paraId="6A897934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2E3D15E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Zotu2992</w:t>
            </w:r>
          </w:p>
        </w:tc>
        <w:tc>
          <w:tcPr>
            <w:tcW w:w="1134" w:type="dxa"/>
            <w:noWrap/>
            <w:vAlign w:val="center"/>
            <w:hideMark/>
          </w:tcPr>
          <w:p w14:paraId="685DA7A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6615B9E5" w14:textId="68DFF3C2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</w:t>
            </w:r>
          </w:p>
        </w:tc>
      </w:tr>
      <w:tr w:rsidR="00492A68" w:rsidRPr="00492A68" w14:paraId="2C2C8587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36FBB92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Zotu304</w:t>
            </w:r>
          </w:p>
        </w:tc>
        <w:tc>
          <w:tcPr>
            <w:tcW w:w="1134" w:type="dxa"/>
            <w:noWrap/>
            <w:vAlign w:val="center"/>
            <w:hideMark/>
          </w:tcPr>
          <w:p w14:paraId="00A81CE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4C6A7C3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</w:t>
            </w:r>
          </w:p>
        </w:tc>
      </w:tr>
      <w:tr w:rsidR="00492A68" w:rsidRPr="00492A68" w14:paraId="4B995D19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430B63C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Zotu910</w:t>
            </w:r>
          </w:p>
        </w:tc>
        <w:tc>
          <w:tcPr>
            <w:tcW w:w="1134" w:type="dxa"/>
            <w:noWrap/>
            <w:vAlign w:val="center"/>
            <w:hideMark/>
          </w:tcPr>
          <w:p w14:paraId="0427EDD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0ADC96F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d:Bacteria,p:Actinobacteria,c:Actinobacteria,o:Geodermatophilales,f:Geodermatophilaceae,g:Blastococcus</w:t>
            </w:r>
          </w:p>
        </w:tc>
      </w:tr>
      <w:tr w:rsidR="00492A68" w:rsidRPr="00492A68" w14:paraId="211AC262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5595653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Zotu1533</w:t>
            </w:r>
          </w:p>
        </w:tc>
        <w:tc>
          <w:tcPr>
            <w:tcW w:w="1134" w:type="dxa"/>
            <w:noWrap/>
            <w:vAlign w:val="center"/>
            <w:hideMark/>
          </w:tcPr>
          <w:p w14:paraId="388C6C6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7E265F1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d:Bacteria,p:Actinobacteria,c:Actinobacteria,o:Micrococcales,f:Promicromonosporaceae,g:Promicromonospora</w:t>
            </w:r>
          </w:p>
        </w:tc>
      </w:tr>
      <w:tr w:rsidR="00492A68" w:rsidRPr="00492A68" w14:paraId="2F0DC384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1A9FF8F4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Zotu447</w:t>
            </w:r>
          </w:p>
        </w:tc>
        <w:tc>
          <w:tcPr>
            <w:tcW w:w="1134" w:type="dxa"/>
            <w:noWrap/>
            <w:vAlign w:val="center"/>
            <w:hideMark/>
          </w:tcPr>
          <w:p w14:paraId="75E789B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4E9B18A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d:Bacteria,p:Actinobacteria,c:Actinobacteria,o:Propionibacteriales,f:Nocardioidaceae,g:Marmoricola</w:t>
            </w:r>
          </w:p>
        </w:tc>
      </w:tr>
      <w:tr w:rsidR="00492A68" w:rsidRPr="00492A68" w14:paraId="61C29E22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3E127AA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Zotu536</w:t>
            </w:r>
          </w:p>
        </w:tc>
        <w:tc>
          <w:tcPr>
            <w:tcW w:w="1134" w:type="dxa"/>
            <w:noWrap/>
            <w:vAlign w:val="center"/>
            <w:hideMark/>
          </w:tcPr>
          <w:p w14:paraId="1C21659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484387E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d:Bacteria,p:Actinobacteria,c:Actinobacteria,o:Pseudonocardiales,f:Pseudonocardiaceae</w:t>
            </w:r>
          </w:p>
        </w:tc>
      </w:tr>
      <w:tr w:rsidR="00492A68" w:rsidRPr="00492A68" w14:paraId="0871B5A0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0239750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Zotu982</w:t>
            </w:r>
          </w:p>
        </w:tc>
        <w:tc>
          <w:tcPr>
            <w:tcW w:w="1134" w:type="dxa"/>
            <w:noWrap/>
            <w:vAlign w:val="center"/>
            <w:hideMark/>
          </w:tcPr>
          <w:p w14:paraId="7A069BA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6A8EEEF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d:Bacteria,p:Actinobacteria,c:Actinobacteria,o:Pseudonocardiales,f:Pseudonocardiaceae</w:t>
            </w:r>
          </w:p>
        </w:tc>
      </w:tr>
      <w:tr w:rsidR="00492A68" w:rsidRPr="00492A68" w14:paraId="5342456C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0D516A5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Zotu912</w:t>
            </w:r>
          </w:p>
        </w:tc>
        <w:tc>
          <w:tcPr>
            <w:tcW w:w="1134" w:type="dxa"/>
            <w:noWrap/>
            <w:vAlign w:val="center"/>
            <w:hideMark/>
          </w:tcPr>
          <w:p w14:paraId="26DF8BE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69072C7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d:Bacteria,p:Actinobacteria,c:Actinobacteria,o:Pseudonocardiales,f:Pseudonocardiaceae,g:Amycolatopsis</w:t>
            </w:r>
          </w:p>
        </w:tc>
      </w:tr>
      <w:tr w:rsidR="00492A68" w:rsidRPr="00492A68" w14:paraId="4206860E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306E18CD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Zotu2715</w:t>
            </w:r>
          </w:p>
        </w:tc>
        <w:tc>
          <w:tcPr>
            <w:tcW w:w="1134" w:type="dxa"/>
            <w:noWrap/>
            <w:vAlign w:val="center"/>
            <w:hideMark/>
          </w:tcPr>
          <w:p w14:paraId="4B8F9B5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5F47013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d:Bacteria,p:Actinobacteria,c:Actinobacteria,o:Streptomycetales,f:Streptomycetaceae,g:Streptomyces</w:t>
            </w:r>
          </w:p>
        </w:tc>
      </w:tr>
      <w:tr w:rsidR="00492A68" w:rsidRPr="00492A68" w14:paraId="5526C1F1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0F51903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Zotu1046</w:t>
            </w:r>
          </w:p>
        </w:tc>
        <w:tc>
          <w:tcPr>
            <w:tcW w:w="1134" w:type="dxa"/>
            <w:noWrap/>
            <w:vAlign w:val="center"/>
            <w:hideMark/>
          </w:tcPr>
          <w:p w14:paraId="7B1DB44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3D99ED0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d:Bacteria,p:Actinobacteria,c:Thermoleophilia,o:Solirubrobacterales</w:t>
            </w:r>
          </w:p>
        </w:tc>
      </w:tr>
      <w:tr w:rsidR="00492A68" w:rsidRPr="00492A68" w14:paraId="03DA4F0B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4AEB0E5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Zotu858</w:t>
            </w:r>
          </w:p>
        </w:tc>
        <w:tc>
          <w:tcPr>
            <w:tcW w:w="1134" w:type="dxa"/>
            <w:noWrap/>
            <w:vAlign w:val="center"/>
            <w:hideMark/>
          </w:tcPr>
          <w:p w14:paraId="3396FA0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4202E364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d:Bacteria,p:Actinobacteria,c:Thermoleophilia,o:Solirubrobacterales</w:t>
            </w:r>
          </w:p>
        </w:tc>
      </w:tr>
      <w:tr w:rsidR="00492A68" w:rsidRPr="00492A68" w14:paraId="78E97DB5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6917190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Zotu545</w:t>
            </w:r>
          </w:p>
        </w:tc>
        <w:tc>
          <w:tcPr>
            <w:tcW w:w="1134" w:type="dxa"/>
            <w:noWrap/>
            <w:vAlign w:val="center"/>
            <w:hideMark/>
          </w:tcPr>
          <w:p w14:paraId="4B35454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55B0C103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d:Bacteria,p:Bacteroidetes,c:Chitinophagia,o:Chitinophagales,f:Chitinophagaceae,g:Chitinophaga</w:t>
            </w:r>
          </w:p>
        </w:tc>
      </w:tr>
      <w:tr w:rsidR="00492A68" w:rsidRPr="00492A68" w14:paraId="24C016E0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30887EF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Zotu10882</w:t>
            </w:r>
          </w:p>
        </w:tc>
        <w:tc>
          <w:tcPr>
            <w:tcW w:w="1134" w:type="dxa"/>
            <w:noWrap/>
            <w:vAlign w:val="center"/>
            <w:hideMark/>
          </w:tcPr>
          <w:p w14:paraId="288D4BB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4F9F139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</w:t>
            </w:r>
          </w:p>
        </w:tc>
      </w:tr>
      <w:tr w:rsidR="00492A68" w:rsidRPr="00492A68" w14:paraId="52BDD693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783A429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Zotu1223</w:t>
            </w:r>
          </w:p>
        </w:tc>
        <w:tc>
          <w:tcPr>
            <w:tcW w:w="1134" w:type="dxa"/>
            <w:noWrap/>
            <w:vAlign w:val="center"/>
            <w:hideMark/>
          </w:tcPr>
          <w:p w14:paraId="56EFE25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4BCB566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</w:t>
            </w:r>
          </w:p>
        </w:tc>
      </w:tr>
      <w:tr w:rsidR="00492A68" w:rsidRPr="00492A68" w14:paraId="6524B6FE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57DDB19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Zotu742</w:t>
            </w:r>
          </w:p>
        </w:tc>
        <w:tc>
          <w:tcPr>
            <w:tcW w:w="1134" w:type="dxa"/>
            <w:noWrap/>
            <w:vAlign w:val="center"/>
            <w:hideMark/>
          </w:tcPr>
          <w:p w14:paraId="1708D2E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48905BF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</w:t>
            </w:r>
          </w:p>
        </w:tc>
      </w:tr>
      <w:tr w:rsidR="00492A68" w:rsidRPr="00492A68" w14:paraId="132AEACD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4C8D2B2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Zotu8987</w:t>
            </w:r>
          </w:p>
        </w:tc>
        <w:tc>
          <w:tcPr>
            <w:tcW w:w="1134" w:type="dxa"/>
            <w:noWrap/>
            <w:vAlign w:val="center"/>
            <w:hideMark/>
          </w:tcPr>
          <w:p w14:paraId="098A141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1130AB5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</w:t>
            </w:r>
          </w:p>
        </w:tc>
      </w:tr>
      <w:tr w:rsidR="00492A68" w:rsidRPr="00492A68" w14:paraId="43409F00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707E700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Zotu916</w:t>
            </w:r>
          </w:p>
        </w:tc>
        <w:tc>
          <w:tcPr>
            <w:tcW w:w="1134" w:type="dxa"/>
            <w:noWrap/>
            <w:vAlign w:val="center"/>
            <w:hideMark/>
          </w:tcPr>
          <w:p w14:paraId="3B1824C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2846E80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</w:t>
            </w:r>
          </w:p>
        </w:tc>
      </w:tr>
      <w:tr w:rsidR="00492A68" w:rsidRPr="00492A68" w14:paraId="60395BA8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212094E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Zotu567</w:t>
            </w:r>
          </w:p>
        </w:tc>
        <w:tc>
          <w:tcPr>
            <w:tcW w:w="1134" w:type="dxa"/>
            <w:noWrap/>
            <w:vAlign w:val="center"/>
            <w:hideMark/>
          </w:tcPr>
          <w:p w14:paraId="20CEA1C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322212D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d:Bacteria,p:Proteobacteria,c:Alphaproteobacteria,o:Rhizobiales,f:Bradyrhizobiaceae</w:t>
            </w:r>
          </w:p>
        </w:tc>
      </w:tr>
      <w:tr w:rsidR="00492A68" w:rsidRPr="00492A68" w14:paraId="6BA1D915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137E138D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Zotu943</w:t>
            </w:r>
          </w:p>
        </w:tc>
        <w:tc>
          <w:tcPr>
            <w:tcW w:w="1134" w:type="dxa"/>
            <w:noWrap/>
            <w:vAlign w:val="center"/>
            <w:hideMark/>
          </w:tcPr>
          <w:p w14:paraId="3955DE5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2E40163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d:Bacteria,p:Proteobacteria,c:Alphaproteobacteria,o:Rhizobiales,f:Bradyrhizobiaceae</w:t>
            </w:r>
          </w:p>
        </w:tc>
      </w:tr>
      <w:tr w:rsidR="00492A68" w:rsidRPr="00492A68" w14:paraId="0E72D283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3B11D9F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Zotu492</w:t>
            </w:r>
          </w:p>
        </w:tc>
        <w:tc>
          <w:tcPr>
            <w:tcW w:w="1134" w:type="dxa"/>
            <w:noWrap/>
            <w:vAlign w:val="center"/>
            <w:hideMark/>
          </w:tcPr>
          <w:p w14:paraId="2B9EDC4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08751351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d:Bacteria,p:Proteobacteria,c:Alphaproteobacteria,o:Rhizobiales,f:Hyphomicrobiaceae,g:Hyphomicrobium</w:t>
            </w:r>
          </w:p>
        </w:tc>
      </w:tr>
      <w:tr w:rsidR="00492A68" w:rsidRPr="00492A68" w14:paraId="7E890091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6602950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Zotu254</w:t>
            </w:r>
          </w:p>
        </w:tc>
        <w:tc>
          <w:tcPr>
            <w:tcW w:w="1134" w:type="dxa"/>
            <w:noWrap/>
            <w:vAlign w:val="center"/>
            <w:hideMark/>
          </w:tcPr>
          <w:p w14:paraId="43A0AE4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064ACC3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d:Bacteria,p:Proteobacteria,c:Alphaproteobacteria,o:Rhizobiales,f:Phyllobacteriaceae,g:Mesorhizobium</w:t>
            </w:r>
          </w:p>
        </w:tc>
      </w:tr>
      <w:tr w:rsidR="00492A68" w:rsidRPr="00492A68" w14:paraId="16030E3E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68E7A96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Zotu340</w:t>
            </w:r>
          </w:p>
        </w:tc>
        <w:tc>
          <w:tcPr>
            <w:tcW w:w="1134" w:type="dxa"/>
            <w:noWrap/>
            <w:vAlign w:val="center"/>
            <w:hideMark/>
          </w:tcPr>
          <w:p w14:paraId="773DFCD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2019BA0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d:Bacteria,p:Proteobacteria,c:Alphaproteobacteria,o:Rhizobiales,f:Phyllobacteriaceae,g:Mesorhizobium</w:t>
            </w:r>
          </w:p>
        </w:tc>
      </w:tr>
      <w:tr w:rsidR="00492A68" w:rsidRPr="00492A68" w14:paraId="690075B6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0E4616A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Zotu839</w:t>
            </w:r>
          </w:p>
        </w:tc>
        <w:tc>
          <w:tcPr>
            <w:tcW w:w="1134" w:type="dxa"/>
            <w:noWrap/>
            <w:vAlign w:val="center"/>
            <w:hideMark/>
          </w:tcPr>
          <w:p w14:paraId="08E79EB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38C141A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d:Bacteria,p:Proteobacteria,c:Alphaproteobacteria,o:Rhizobiales,f:Rhizobiaceae,g:Rhizobium</w:t>
            </w:r>
          </w:p>
        </w:tc>
      </w:tr>
      <w:tr w:rsidR="00492A68" w:rsidRPr="00492A68" w14:paraId="4D46C24D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51B0C35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Zotu937</w:t>
            </w:r>
          </w:p>
        </w:tc>
        <w:tc>
          <w:tcPr>
            <w:tcW w:w="1134" w:type="dxa"/>
            <w:noWrap/>
            <w:vAlign w:val="center"/>
            <w:hideMark/>
          </w:tcPr>
          <w:p w14:paraId="1EF7B9D3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20A0A0D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d:Bacteria,p:Proteobacteria,c:Alphaproteobacteria,o:Rhizobiales,f:Rhizobiaceae,g:Rhizobium</w:t>
            </w:r>
          </w:p>
        </w:tc>
      </w:tr>
      <w:tr w:rsidR="00492A68" w:rsidRPr="00492A68" w14:paraId="7865DF00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2E98E34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Zotu479</w:t>
            </w:r>
          </w:p>
        </w:tc>
        <w:tc>
          <w:tcPr>
            <w:tcW w:w="1134" w:type="dxa"/>
            <w:noWrap/>
            <w:vAlign w:val="center"/>
            <w:hideMark/>
          </w:tcPr>
          <w:p w14:paraId="7C4F22B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02F47CD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d:Bacteria,p:Proteobacteria,c:Alphaproteobacteria,o:Sphingomonadales,f:Erythrobacteraceae</w:t>
            </w:r>
          </w:p>
        </w:tc>
      </w:tr>
      <w:tr w:rsidR="00492A68" w:rsidRPr="00492A68" w14:paraId="79D8ED29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77290B3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Zotu3375</w:t>
            </w:r>
          </w:p>
        </w:tc>
        <w:tc>
          <w:tcPr>
            <w:tcW w:w="1134" w:type="dxa"/>
            <w:noWrap/>
            <w:vAlign w:val="center"/>
            <w:hideMark/>
          </w:tcPr>
          <w:p w14:paraId="5BD9EAE1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52148FA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d:Bacteria,p:Proteobacteria,c:Alphaproteobacteria,o:Sphingomonadales,f:Sphingomonadaceae,g:Sphingomonas</w:t>
            </w:r>
          </w:p>
        </w:tc>
      </w:tr>
      <w:tr w:rsidR="00492A68" w:rsidRPr="00492A68" w14:paraId="26957B60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120F2DC4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Zotu183</w:t>
            </w:r>
          </w:p>
        </w:tc>
        <w:tc>
          <w:tcPr>
            <w:tcW w:w="1134" w:type="dxa"/>
            <w:noWrap/>
            <w:vAlign w:val="center"/>
            <w:hideMark/>
          </w:tcPr>
          <w:p w14:paraId="349CABE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797C09E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d:Bacteria,p:Proteobacteria,c:Alphaproteobacteria,o:Sphingomonadales,f:Sphingomonadaceae,g:Sphingopyxis</w:t>
            </w:r>
          </w:p>
        </w:tc>
      </w:tr>
      <w:tr w:rsidR="00492A68" w:rsidRPr="00492A68" w14:paraId="37F8ED54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4FAAE73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Zotu1416</w:t>
            </w:r>
          </w:p>
        </w:tc>
        <w:tc>
          <w:tcPr>
            <w:tcW w:w="1134" w:type="dxa"/>
            <w:noWrap/>
            <w:vAlign w:val="center"/>
            <w:hideMark/>
          </w:tcPr>
          <w:p w14:paraId="591CE30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443ECAD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d:Bacteria,p:Proteobacteria,c:Betaproteobacteria</w:t>
            </w:r>
          </w:p>
        </w:tc>
      </w:tr>
      <w:tr w:rsidR="00492A68" w:rsidRPr="00492A68" w14:paraId="0C20101B" w14:textId="77777777" w:rsidTr="00F70931">
        <w:trPr>
          <w:trHeight w:val="227"/>
        </w:trPr>
        <w:tc>
          <w:tcPr>
            <w:tcW w:w="1135" w:type="dxa"/>
            <w:noWrap/>
            <w:vAlign w:val="center"/>
            <w:hideMark/>
          </w:tcPr>
          <w:p w14:paraId="63B58B13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Zotu1317</w:t>
            </w:r>
          </w:p>
        </w:tc>
        <w:tc>
          <w:tcPr>
            <w:tcW w:w="1134" w:type="dxa"/>
            <w:noWrap/>
            <w:vAlign w:val="center"/>
            <w:hideMark/>
          </w:tcPr>
          <w:p w14:paraId="7554F51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363" w:type="dxa"/>
            <w:noWrap/>
            <w:vAlign w:val="center"/>
            <w:hideMark/>
          </w:tcPr>
          <w:p w14:paraId="574BA5A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d:Bacteria,p:Proteobacteria,c:Betaproteobacteria,o:Burkholderiales,f:Comamonadaceae,g:Variovorax</w:t>
            </w:r>
          </w:p>
        </w:tc>
      </w:tr>
    </w:tbl>
    <w:p w14:paraId="04DC9F94" w14:textId="1EE29D46" w:rsidR="00F70931" w:rsidRDefault="00F70931" w:rsidP="000E3DF2">
      <w:pPr>
        <w:jc w:val="center"/>
        <w:rPr>
          <w:rFonts w:cs="Times New Roman"/>
        </w:rPr>
      </w:pPr>
    </w:p>
    <w:p w14:paraId="149C3439" w14:textId="2366090F" w:rsidR="00492A68" w:rsidRPr="00F70931" w:rsidRDefault="00F70931" w:rsidP="00F70931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(b) The keystone OTUs in the root compartment of the </w:t>
      </w:r>
      <w:r w:rsidR="00705E4C">
        <w:rPr>
          <w:rFonts w:cs="Times New Roman"/>
          <w:lang w:val="en-US"/>
        </w:rPr>
        <w:t>variety</w:t>
      </w:r>
      <w:r>
        <w:rPr>
          <w:rFonts w:cs="Times New Roman"/>
          <w:lang w:val="en-US"/>
        </w:rPr>
        <w:t xml:space="preserve"> HD</w:t>
      </w:r>
    </w:p>
    <w:tbl>
      <w:tblPr>
        <w:tblStyle w:val="TableGrid"/>
        <w:tblW w:w="9781" w:type="dxa"/>
        <w:tblInd w:w="-714" w:type="dxa"/>
        <w:tblLook w:val="04A0" w:firstRow="1" w:lastRow="0" w:firstColumn="1" w:lastColumn="0" w:noHBand="0" w:noVBand="1"/>
      </w:tblPr>
      <w:tblGrid>
        <w:gridCol w:w="916"/>
        <w:gridCol w:w="1069"/>
        <w:gridCol w:w="8279"/>
      </w:tblGrid>
      <w:tr w:rsidR="00492A68" w:rsidRPr="00492A68" w14:paraId="6F1B9209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356EBA32" w14:textId="2D87AEE9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492A68">
              <w:rPr>
                <w:rFonts w:cs="Times New Roman"/>
                <w:sz w:val="18"/>
                <w:szCs w:val="18"/>
              </w:rPr>
              <w:t>odes</w:t>
            </w:r>
          </w:p>
        </w:tc>
        <w:tc>
          <w:tcPr>
            <w:tcW w:w="1069" w:type="dxa"/>
            <w:noWrap/>
            <w:hideMark/>
          </w:tcPr>
          <w:p w14:paraId="54512275" w14:textId="57718BD5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T</w:t>
            </w:r>
            <w:r w:rsidRPr="00492A68">
              <w:rPr>
                <w:rFonts w:cs="Times New Roman"/>
                <w:sz w:val="18"/>
                <w:szCs w:val="18"/>
              </w:rPr>
              <w:t>ype</w:t>
            </w:r>
          </w:p>
        </w:tc>
        <w:tc>
          <w:tcPr>
            <w:tcW w:w="7796" w:type="dxa"/>
            <w:noWrap/>
            <w:hideMark/>
          </w:tcPr>
          <w:p w14:paraId="47A3B9CC" w14:textId="571FFDFE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T</w:t>
            </w:r>
            <w:r w:rsidRPr="00492A68">
              <w:rPr>
                <w:rFonts w:cs="Times New Roman"/>
                <w:sz w:val="18"/>
                <w:szCs w:val="18"/>
              </w:rPr>
              <w:t>axonamy</w:t>
            </w:r>
          </w:p>
        </w:tc>
      </w:tr>
      <w:tr w:rsidR="00492A68" w:rsidRPr="00492A68" w14:paraId="0A9123A3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0FBE55B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Zotu1253</w:t>
            </w:r>
          </w:p>
        </w:tc>
        <w:tc>
          <w:tcPr>
            <w:tcW w:w="1069" w:type="dxa"/>
            <w:noWrap/>
            <w:hideMark/>
          </w:tcPr>
          <w:p w14:paraId="1409A89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5196358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</w:t>
            </w:r>
          </w:p>
        </w:tc>
      </w:tr>
      <w:tr w:rsidR="00492A68" w:rsidRPr="00492A68" w14:paraId="31B8AB61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7D10EDA4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Zotu805</w:t>
            </w:r>
          </w:p>
        </w:tc>
        <w:tc>
          <w:tcPr>
            <w:tcW w:w="1069" w:type="dxa"/>
            <w:noWrap/>
            <w:hideMark/>
          </w:tcPr>
          <w:p w14:paraId="6FFE83A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120DAD2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</w:t>
            </w:r>
          </w:p>
        </w:tc>
      </w:tr>
      <w:tr w:rsidR="00492A68" w:rsidRPr="00492A68" w14:paraId="16D9A959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1493658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Zotu828</w:t>
            </w:r>
          </w:p>
        </w:tc>
        <w:tc>
          <w:tcPr>
            <w:tcW w:w="1069" w:type="dxa"/>
            <w:noWrap/>
            <w:hideMark/>
          </w:tcPr>
          <w:p w14:paraId="7AD87E2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5E6D015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</w:t>
            </w:r>
          </w:p>
        </w:tc>
      </w:tr>
      <w:tr w:rsidR="00492A68" w:rsidRPr="00492A68" w14:paraId="4B282D83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3742720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Zotu1036</w:t>
            </w:r>
          </w:p>
        </w:tc>
        <w:tc>
          <w:tcPr>
            <w:tcW w:w="1069" w:type="dxa"/>
            <w:noWrap/>
            <w:hideMark/>
          </w:tcPr>
          <w:p w14:paraId="581BE29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40D1C96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d:Bacteria,p:Acidobacteria,c:Acidobacteria_Gp1,g:Gp1</w:t>
            </w:r>
          </w:p>
        </w:tc>
      </w:tr>
      <w:tr w:rsidR="00492A68" w:rsidRPr="00492A68" w14:paraId="3F0FD02C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5F66E42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Zotu467</w:t>
            </w:r>
          </w:p>
        </w:tc>
        <w:tc>
          <w:tcPr>
            <w:tcW w:w="1069" w:type="dxa"/>
            <w:noWrap/>
            <w:hideMark/>
          </w:tcPr>
          <w:p w14:paraId="68364944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05A5A74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</w:t>
            </w:r>
          </w:p>
        </w:tc>
      </w:tr>
      <w:tr w:rsidR="00492A68" w:rsidRPr="00492A68" w14:paraId="6A98061F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5CB1FF5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Zotu490</w:t>
            </w:r>
          </w:p>
        </w:tc>
        <w:tc>
          <w:tcPr>
            <w:tcW w:w="1069" w:type="dxa"/>
            <w:noWrap/>
            <w:hideMark/>
          </w:tcPr>
          <w:p w14:paraId="62B9F96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13A2E0D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</w:t>
            </w:r>
          </w:p>
        </w:tc>
      </w:tr>
      <w:tr w:rsidR="00492A68" w:rsidRPr="00492A68" w14:paraId="17A49DC9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652FBCA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Zotu597</w:t>
            </w:r>
          </w:p>
        </w:tc>
        <w:tc>
          <w:tcPr>
            <w:tcW w:w="1069" w:type="dxa"/>
            <w:noWrap/>
            <w:hideMark/>
          </w:tcPr>
          <w:p w14:paraId="10A7148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74CA803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</w:t>
            </w:r>
          </w:p>
        </w:tc>
      </w:tr>
      <w:tr w:rsidR="00492A68" w:rsidRPr="00492A68" w14:paraId="3E7A5610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2145F4A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Zotu747</w:t>
            </w:r>
          </w:p>
        </w:tc>
        <w:tc>
          <w:tcPr>
            <w:tcW w:w="1069" w:type="dxa"/>
            <w:noWrap/>
            <w:hideMark/>
          </w:tcPr>
          <w:p w14:paraId="6DC33E24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7633DB8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</w:t>
            </w:r>
          </w:p>
        </w:tc>
      </w:tr>
      <w:tr w:rsidR="00492A68" w:rsidRPr="00492A68" w14:paraId="4C61CDCB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7644734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Zotu658</w:t>
            </w:r>
          </w:p>
        </w:tc>
        <w:tc>
          <w:tcPr>
            <w:tcW w:w="1069" w:type="dxa"/>
            <w:noWrap/>
            <w:hideMark/>
          </w:tcPr>
          <w:p w14:paraId="6E6CDB8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612E683D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d:Bacteria,p:Actinobacteria,c:Actinobacteria,o:Catenulisporales,f:Actinospicaceae</w:t>
            </w:r>
          </w:p>
        </w:tc>
      </w:tr>
      <w:tr w:rsidR="00492A68" w:rsidRPr="00492A68" w14:paraId="3255A566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5F20B23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Zotu764</w:t>
            </w:r>
          </w:p>
        </w:tc>
        <w:tc>
          <w:tcPr>
            <w:tcW w:w="1069" w:type="dxa"/>
            <w:noWrap/>
            <w:hideMark/>
          </w:tcPr>
          <w:p w14:paraId="70AD6E4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486DAB6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d:Bacteria,p:Actinobacteria,c:Actinobacteria,o:Catenulisporales,f:Catenulisporaceae,g:Catenulispora</w:t>
            </w:r>
          </w:p>
        </w:tc>
      </w:tr>
      <w:tr w:rsidR="00492A68" w:rsidRPr="00492A68" w14:paraId="0AC780F7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1AB7141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Zotu767</w:t>
            </w:r>
          </w:p>
        </w:tc>
        <w:tc>
          <w:tcPr>
            <w:tcW w:w="1069" w:type="dxa"/>
            <w:noWrap/>
            <w:hideMark/>
          </w:tcPr>
          <w:p w14:paraId="0F4E54B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4B154A1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d:Bacteria,p:Actinobacteria,c:Actinobacteria,o:Frankiales,f:Frankiaceae,g:Jatrophihabitans</w:t>
            </w:r>
          </w:p>
        </w:tc>
      </w:tr>
      <w:tr w:rsidR="00492A68" w:rsidRPr="00492A68" w14:paraId="3350A54A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22AB30D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Zotu379</w:t>
            </w:r>
          </w:p>
        </w:tc>
        <w:tc>
          <w:tcPr>
            <w:tcW w:w="1069" w:type="dxa"/>
            <w:noWrap/>
            <w:hideMark/>
          </w:tcPr>
          <w:p w14:paraId="237AC60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380BAF4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d:Bacteria,p:Actinobacteria,c:Actinobacteria,o:Micrococcales,f:Intrasporangiaceae</w:t>
            </w:r>
          </w:p>
        </w:tc>
      </w:tr>
      <w:tr w:rsidR="00492A68" w:rsidRPr="00492A68" w14:paraId="77B4D932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37E1E7F1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Zotu395</w:t>
            </w:r>
          </w:p>
        </w:tc>
        <w:tc>
          <w:tcPr>
            <w:tcW w:w="1069" w:type="dxa"/>
            <w:noWrap/>
            <w:hideMark/>
          </w:tcPr>
          <w:p w14:paraId="59237A8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411FB02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d:Bacteria,p:Actinobacteria,c:Actinobacteria,o:Mycobacteriales,f:Mycobacteriaceae,g:Mycobacterium</w:t>
            </w:r>
          </w:p>
        </w:tc>
      </w:tr>
      <w:tr w:rsidR="00492A68" w:rsidRPr="00492A68" w14:paraId="3AB368B8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6FFD52FD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Zotu189</w:t>
            </w:r>
          </w:p>
        </w:tc>
        <w:tc>
          <w:tcPr>
            <w:tcW w:w="1069" w:type="dxa"/>
            <w:noWrap/>
            <w:hideMark/>
          </w:tcPr>
          <w:p w14:paraId="428DDB7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572828D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d:Bacteria,p:Actinobacteria,c:Actinobacteria,o:Mycobacteriales,f:Nocardiaceae</w:t>
            </w:r>
          </w:p>
        </w:tc>
      </w:tr>
      <w:tr w:rsidR="00492A68" w:rsidRPr="00492A68" w14:paraId="2F9B0473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0FC51F8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Zotu538</w:t>
            </w:r>
          </w:p>
        </w:tc>
        <w:tc>
          <w:tcPr>
            <w:tcW w:w="1069" w:type="dxa"/>
            <w:noWrap/>
            <w:hideMark/>
          </w:tcPr>
          <w:p w14:paraId="46EA8B6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2EF2B1C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d:Bacteria,p:Actinobacteria,c:Actinobacteria,o:Propionibacteriales</w:t>
            </w:r>
          </w:p>
        </w:tc>
      </w:tr>
      <w:tr w:rsidR="00492A68" w:rsidRPr="00492A68" w14:paraId="3A53AE48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69066B7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Zotu1058</w:t>
            </w:r>
          </w:p>
        </w:tc>
        <w:tc>
          <w:tcPr>
            <w:tcW w:w="1069" w:type="dxa"/>
            <w:noWrap/>
            <w:hideMark/>
          </w:tcPr>
          <w:p w14:paraId="5C4853E3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5DC71A9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d:Bacteria,p:Actinobacteria,c:Actinobacteria,o:Propionibacteriales,f:Nocardioidaceae,g:Nocardioides</w:t>
            </w:r>
          </w:p>
        </w:tc>
      </w:tr>
      <w:tr w:rsidR="00492A68" w:rsidRPr="00492A68" w14:paraId="7E2312C6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3751C611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Zotu1200</w:t>
            </w:r>
          </w:p>
        </w:tc>
        <w:tc>
          <w:tcPr>
            <w:tcW w:w="1069" w:type="dxa"/>
            <w:noWrap/>
            <w:hideMark/>
          </w:tcPr>
          <w:p w14:paraId="604A84F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25DBD91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d:Bacteria,p:Actinobacteria,c:Actinobacteria,o:Propionibacteriales,f:Nocardioidaceae,g:Nocardioides</w:t>
            </w:r>
          </w:p>
        </w:tc>
      </w:tr>
      <w:tr w:rsidR="00492A68" w:rsidRPr="00492A68" w14:paraId="5C98F8A9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22943F93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Zotu860</w:t>
            </w:r>
          </w:p>
        </w:tc>
        <w:tc>
          <w:tcPr>
            <w:tcW w:w="1069" w:type="dxa"/>
            <w:noWrap/>
            <w:hideMark/>
          </w:tcPr>
          <w:p w14:paraId="4E64D01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0C8EC7F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d:Bacteria,p:Actinobacteria,c:Actinobacteria,o:Streptomycetales,f:Streptomycetaceae,g:Kitasatospora</w:t>
            </w:r>
          </w:p>
        </w:tc>
      </w:tr>
      <w:tr w:rsidR="00492A68" w:rsidRPr="00492A68" w14:paraId="4E88DF28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73884741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lastRenderedPageBreak/>
              <w:t>Zotu2715</w:t>
            </w:r>
          </w:p>
        </w:tc>
        <w:tc>
          <w:tcPr>
            <w:tcW w:w="1069" w:type="dxa"/>
            <w:noWrap/>
            <w:hideMark/>
          </w:tcPr>
          <w:p w14:paraId="56397C3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765FA6A4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d:Bacteria,p:Actinobacteria,c:Actinobacteria,o:Streptomycetales,f:Streptomycetaceae,g:Streptomyces</w:t>
            </w:r>
          </w:p>
        </w:tc>
      </w:tr>
      <w:tr w:rsidR="00492A68" w:rsidRPr="00492A68" w14:paraId="43429E2B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73E5EBD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Zotu701</w:t>
            </w:r>
          </w:p>
        </w:tc>
        <w:tc>
          <w:tcPr>
            <w:tcW w:w="1069" w:type="dxa"/>
            <w:noWrap/>
            <w:hideMark/>
          </w:tcPr>
          <w:p w14:paraId="6E4DEFC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3EF4753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d:Bacteria,p:Actinobacteria,c:Thermoleophilia</w:t>
            </w:r>
          </w:p>
        </w:tc>
      </w:tr>
      <w:tr w:rsidR="00492A68" w:rsidRPr="00492A68" w14:paraId="4AA6BC1E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6DBABED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Zotu570</w:t>
            </w:r>
          </w:p>
        </w:tc>
        <w:tc>
          <w:tcPr>
            <w:tcW w:w="1069" w:type="dxa"/>
            <w:noWrap/>
            <w:hideMark/>
          </w:tcPr>
          <w:p w14:paraId="4485FFC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63B24FA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d:Bacteria,p:Actinobacteria,c:Thermoleophilia,o:Solirubrobacterales</w:t>
            </w:r>
          </w:p>
        </w:tc>
      </w:tr>
      <w:tr w:rsidR="00492A68" w:rsidRPr="00492A68" w14:paraId="58E2A618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798BADCD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Zotu931</w:t>
            </w:r>
          </w:p>
        </w:tc>
        <w:tc>
          <w:tcPr>
            <w:tcW w:w="1069" w:type="dxa"/>
            <w:noWrap/>
            <w:hideMark/>
          </w:tcPr>
          <w:p w14:paraId="0FFC9DC1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693CB46D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d:Bacteria,p:Candidatus_Saccharibacteria,g:Saccharibacteria_genera_incertae_sedis</w:t>
            </w:r>
          </w:p>
        </w:tc>
      </w:tr>
      <w:tr w:rsidR="00492A68" w:rsidRPr="00492A68" w14:paraId="7381EB69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0A0AC12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Zotu566</w:t>
            </w:r>
          </w:p>
        </w:tc>
        <w:tc>
          <w:tcPr>
            <w:tcW w:w="1069" w:type="dxa"/>
            <w:noWrap/>
            <w:hideMark/>
          </w:tcPr>
          <w:p w14:paraId="021D54B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3A47E751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d:Bacteria,p:Gemmatimonadetes,c:Gemmatimonadetes</w:t>
            </w:r>
          </w:p>
        </w:tc>
      </w:tr>
      <w:tr w:rsidR="00492A68" w:rsidRPr="00492A68" w14:paraId="2BC65A73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5A311BF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Zotu1183</w:t>
            </w:r>
          </w:p>
        </w:tc>
        <w:tc>
          <w:tcPr>
            <w:tcW w:w="1069" w:type="dxa"/>
            <w:noWrap/>
            <w:hideMark/>
          </w:tcPr>
          <w:p w14:paraId="663B70E3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1166B1F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d:Bacteria,p:Proteobacteria,c:Alphaproteobacteria,o:Caulobacterales,f:Caulobacteraceae,g:Caulobacter</w:t>
            </w:r>
          </w:p>
        </w:tc>
      </w:tr>
      <w:tr w:rsidR="00492A68" w:rsidRPr="00492A68" w14:paraId="6280BCF2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7388C21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Zotu9541</w:t>
            </w:r>
          </w:p>
        </w:tc>
        <w:tc>
          <w:tcPr>
            <w:tcW w:w="1069" w:type="dxa"/>
            <w:noWrap/>
            <w:hideMark/>
          </w:tcPr>
          <w:p w14:paraId="2369734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1F783B1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</w:t>
            </w:r>
          </w:p>
        </w:tc>
      </w:tr>
      <w:tr w:rsidR="00492A68" w:rsidRPr="00492A68" w14:paraId="17432FE5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7FDD81F4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Zotu1270</w:t>
            </w:r>
          </w:p>
        </w:tc>
        <w:tc>
          <w:tcPr>
            <w:tcW w:w="1069" w:type="dxa"/>
            <w:noWrap/>
            <w:hideMark/>
          </w:tcPr>
          <w:p w14:paraId="03C7C90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227901B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d:Bacteria,p:Proteobacteria,c:Alphaproteobacteria,o:Rhizobiales,f:Bradyrhizobiaceae</w:t>
            </w:r>
          </w:p>
        </w:tc>
      </w:tr>
      <w:tr w:rsidR="00492A68" w:rsidRPr="00492A68" w14:paraId="3F270C29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079129B1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Zotu78</w:t>
            </w:r>
          </w:p>
        </w:tc>
        <w:tc>
          <w:tcPr>
            <w:tcW w:w="1069" w:type="dxa"/>
            <w:noWrap/>
            <w:hideMark/>
          </w:tcPr>
          <w:p w14:paraId="3A3ED81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17F578C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d:Bacteria,p:Proteobacteria,c:Alphaproteobacteria,o:Rhizobiales,f:Bradyrhizobiaceae,g:Bradyrhizobium</w:t>
            </w:r>
          </w:p>
        </w:tc>
      </w:tr>
      <w:tr w:rsidR="00492A68" w:rsidRPr="00492A68" w14:paraId="7DF8C2D3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580A5EA1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Zotu522</w:t>
            </w:r>
          </w:p>
        </w:tc>
        <w:tc>
          <w:tcPr>
            <w:tcW w:w="1069" w:type="dxa"/>
            <w:noWrap/>
            <w:hideMark/>
          </w:tcPr>
          <w:p w14:paraId="16219C3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2271ACA4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d:Bacteria,p:Proteobacteria,c:Alphaproteobacteria,o:Rhizobiales,f:Phyllobacteriaceae,g:Mesorhizobium</w:t>
            </w:r>
          </w:p>
        </w:tc>
      </w:tr>
      <w:tr w:rsidR="00492A68" w:rsidRPr="00492A68" w14:paraId="3FF02EDC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4B57222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Zotu669</w:t>
            </w:r>
          </w:p>
        </w:tc>
        <w:tc>
          <w:tcPr>
            <w:tcW w:w="1069" w:type="dxa"/>
            <w:noWrap/>
            <w:hideMark/>
          </w:tcPr>
          <w:p w14:paraId="2B420B8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1FC0BBC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d:Bacteria,p:Proteobacteria,c:Alphaproteobacteria,o:Rhizobiales,f:Phyllobacteriaceae,g:Mesorhizobium</w:t>
            </w:r>
          </w:p>
        </w:tc>
      </w:tr>
      <w:tr w:rsidR="00492A68" w:rsidRPr="00492A68" w14:paraId="2FB5EAF2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7C4293E5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Zotu459</w:t>
            </w:r>
          </w:p>
        </w:tc>
        <w:tc>
          <w:tcPr>
            <w:tcW w:w="1069" w:type="dxa"/>
            <w:noWrap/>
            <w:hideMark/>
          </w:tcPr>
          <w:p w14:paraId="5CE72F6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2C11535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d:Bacteria,p:Proteobacteria,c:Alphaproteobacteria,o:Rhodospirillales,f:Reyranellaceae,g:Reyranella</w:t>
            </w:r>
          </w:p>
        </w:tc>
      </w:tr>
      <w:tr w:rsidR="00492A68" w:rsidRPr="00492A68" w14:paraId="283A3FDA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7103194E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Zotu113</w:t>
            </w:r>
          </w:p>
        </w:tc>
        <w:tc>
          <w:tcPr>
            <w:tcW w:w="1069" w:type="dxa"/>
            <w:noWrap/>
            <w:hideMark/>
          </w:tcPr>
          <w:p w14:paraId="0C659CB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313A64D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d:Bacteria,p:Proteobacteria,c:Alphaproteobacteria,o:Sphingomonadales,f:Sphingomonadaceae,g:Sphingomonas</w:t>
            </w:r>
          </w:p>
        </w:tc>
      </w:tr>
      <w:tr w:rsidR="00492A68" w:rsidRPr="00492A68" w14:paraId="103CCD25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5DB0623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Zotu451</w:t>
            </w:r>
          </w:p>
        </w:tc>
        <w:tc>
          <w:tcPr>
            <w:tcW w:w="1069" w:type="dxa"/>
            <w:noWrap/>
            <w:hideMark/>
          </w:tcPr>
          <w:p w14:paraId="16087EA3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5EEEF513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d:Bacteria,p:Proteobacteria,c:Alphaproteobacteria,o:Sphingomonadales,f:Sphingomonadaceae,g:Sphingomonas</w:t>
            </w:r>
          </w:p>
        </w:tc>
      </w:tr>
      <w:tr w:rsidR="00492A68" w:rsidRPr="00492A68" w14:paraId="248B0CCA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0796C5D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Zotu475</w:t>
            </w:r>
          </w:p>
        </w:tc>
        <w:tc>
          <w:tcPr>
            <w:tcW w:w="1069" w:type="dxa"/>
            <w:noWrap/>
            <w:hideMark/>
          </w:tcPr>
          <w:p w14:paraId="5A0129E7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79B15EB4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d:Bacteria,p:Proteobacteria,c:Alphaproteobacteria,o:Sphingomonadales,f:Sphingomonadaceae,g:Sphingomonas</w:t>
            </w:r>
          </w:p>
        </w:tc>
      </w:tr>
      <w:tr w:rsidR="00492A68" w:rsidRPr="00492A68" w14:paraId="3B3DDD86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05765C5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Zotu430</w:t>
            </w:r>
          </w:p>
        </w:tc>
        <w:tc>
          <w:tcPr>
            <w:tcW w:w="1069" w:type="dxa"/>
            <w:noWrap/>
            <w:hideMark/>
          </w:tcPr>
          <w:p w14:paraId="23B4376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53BE011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d:Bacteria,p:Proteobacteria,c:Betaproteobacteria</w:t>
            </w:r>
          </w:p>
        </w:tc>
      </w:tr>
      <w:tr w:rsidR="00492A68" w:rsidRPr="00492A68" w14:paraId="6238064D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4F6840A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Zotu565</w:t>
            </w:r>
          </w:p>
        </w:tc>
        <w:tc>
          <w:tcPr>
            <w:tcW w:w="1069" w:type="dxa"/>
            <w:noWrap/>
            <w:hideMark/>
          </w:tcPr>
          <w:p w14:paraId="5A05539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1965674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d:Bacteria,p:Proteobacteria,c:Betaproteobacteria</w:t>
            </w:r>
          </w:p>
        </w:tc>
      </w:tr>
      <w:tr w:rsidR="00492A68" w:rsidRPr="00492A68" w14:paraId="0D823A40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1A56AD5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Zotu1423</w:t>
            </w:r>
          </w:p>
        </w:tc>
        <w:tc>
          <w:tcPr>
            <w:tcW w:w="1069" w:type="dxa"/>
            <w:noWrap/>
            <w:hideMark/>
          </w:tcPr>
          <w:p w14:paraId="088F9D3C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088FBE3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d:Bacteria,p:Proteobacteria,c:Betaproteobacteria,o:Burkholderiales,f:Burkholderiaceae</w:t>
            </w:r>
          </w:p>
        </w:tc>
      </w:tr>
      <w:tr w:rsidR="00492A68" w:rsidRPr="00492A68" w14:paraId="6AE92E0D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5801680A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Zotu1559</w:t>
            </w:r>
          </w:p>
        </w:tc>
        <w:tc>
          <w:tcPr>
            <w:tcW w:w="1069" w:type="dxa"/>
            <w:noWrap/>
            <w:hideMark/>
          </w:tcPr>
          <w:p w14:paraId="4B74DC1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5D2B8DBB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d:Bacteria,p:Proteobacteria,c:Betaproteobacteria,o:Burkholderiales,f:Comamonadaceae</w:t>
            </w:r>
          </w:p>
        </w:tc>
      </w:tr>
      <w:tr w:rsidR="00492A68" w:rsidRPr="00492A68" w14:paraId="6B9BB7B5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0E9890E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Zotu544</w:t>
            </w:r>
          </w:p>
        </w:tc>
        <w:tc>
          <w:tcPr>
            <w:tcW w:w="1069" w:type="dxa"/>
            <w:noWrap/>
            <w:hideMark/>
          </w:tcPr>
          <w:p w14:paraId="3FDC2E30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7CE4ABB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d:Bacteria,p:Proteobacteria,c:Betaproteobacteria,o:Burkholderiales,f:Oxalobacteraceae,g:Herbaspirillum</w:t>
            </w:r>
          </w:p>
        </w:tc>
      </w:tr>
      <w:tr w:rsidR="00492A68" w:rsidRPr="00492A68" w14:paraId="4C1A3DA1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4FE39842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Zotu1515</w:t>
            </w:r>
          </w:p>
        </w:tc>
        <w:tc>
          <w:tcPr>
            <w:tcW w:w="1069" w:type="dxa"/>
            <w:noWrap/>
            <w:hideMark/>
          </w:tcPr>
          <w:p w14:paraId="58A6A46D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0BFEE169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d:Bacteria,p:Proteobacteria,c:Gammaproteobacteria</w:t>
            </w:r>
          </w:p>
        </w:tc>
      </w:tr>
      <w:tr w:rsidR="00492A68" w:rsidRPr="00492A68" w14:paraId="33AFAAB2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25BB2414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Zotu2412</w:t>
            </w:r>
          </w:p>
        </w:tc>
        <w:tc>
          <w:tcPr>
            <w:tcW w:w="1069" w:type="dxa"/>
            <w:noWrap/>
            <w:hideMark/>
          </w:tcPr>
          <w:p w14:paraId="64A9B6A6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5DD0F0B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d:Bacteria,p:Proteobacteria,c:Gammaproteobacteria</w:t>
            </w:r>
          </w:p>
        </w:tc>
      </w:tr>
      <w:tr w:rsidR="00492A68" w:rsidRPr="00492A68" w14:paraId="180689EB" w14:textId="77777777" w:rsidTr="00F70931">
        <w:trPr>
          <w:trHeight w:val="227"/>
        </w:trPr>
        <w:tc>
          <w:tcPr>
            <w:tcW w:w="916" w:type="dxa"/>
            <w:noWrap/>
            <w:hideMark/>
          </w:tcPr>
          <w:p w14:paraId="75343F0F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Zotu514</w:t>
            </w:r>
          </w:p>
        </w:tc>
        <w:tc>
          <w:tcPr>
            <w:tcW w:w="1069" w:type="dxa"/>
            <w:noWrap/>
            <w:hideMark/>
          </w:tcPr>
          <w:p w14:paraId="18A14C1D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796" w:type="dxa"/>
            <w:noWrap/>
            <w:hideMark/>
          </w:tcPr>
          <w:p w14:paraId="7EF1A9A8" w14:textId="77777777" w:rsidR="00492A68" w:rsidRPr="00492A68" w:rsidRDefault="00492A68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92A68">
              <w:rPr>
                <w:rFonts w:cs="Times New Roman"/>
                <w:sz w:val="18"/>
                <w:szCs w:val="18"/>
              </w:rPr>
              <w:t>d:Bacteria,p:Proteobacteria,c:Gammaproteobacteria,o:Xanthomonadales</w:t>
            </w:r>
          </w:p>
        </w:tc>
      </w:tr>
    </w:tbl>
    <w:p w14:paraId="688EF9A5" w14:textId="741D57DD" w:rsidR="00492A68" w:rsidRDefault="00492A68" w:rsidP="002C6D13">
      <w:pPr>
        <w:rPr>
          <w:rFonts w:cs="Times New Roman"/>
        </w:rPr>
      </w:pPr>
    </w:p>
    <w:p w14:paraId="24C0AA82" w14:textId="02852026" w:rsidR="00492A68" w:rsidRPr="002C6D13" w:rsidRDefault="002C6D13" w:rsidP="002C6D13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(c) The keystone OTUs in the leaf compartment of the </w:t>
      </w:r>
      <w:r w:rsidR="00705E4C">
        <w:rPr>
          <w:rFonts w:cs="Times New Roman"/>
          <w:lang w:val="en-US"/>
        </w:rPr>
        <w:t>variety</w:t>
      </w:r>
      <w:r>
        <w:rPr>
          <w:rFonts w:cs="Times New Roman"/>
          <w:lang w:val="en-US"/>
        </w:rPr>
        <w:t xml:space="preserve"> GZ36</w:t>
      </w:r>
    </w:p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1006"/>
        <w:gridCol w:w="1036"/>
        <w:gridCol w:w="8169"/>
      </w:tblGrid>
      <w:tr w:rsidR="00F70931" w:rsidRPr="00F70931" w14:paraId="5407D58D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60CC3452" w14:textId="6D1E3C94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F70931">
              <w:rPr>
                <w:rFonts w:cs="Times New Roman"/>
                <w:sz w:val="18"/>
                <w:szCs w:val="18"/>
              </w:rPr>
              <w:t>odes</w:t>
            </w:r>
          </w:p>
        </w:tc>
        <w:tc>
          <w:tcPr>
            <w:tcW w:w="1036" w:type="dxa"/>
            <w:noWrap/>
            <w:hideMark/>
          </w:tcPr>
          <w:p w14:paraId="7A799E4D" w14:textId="6F075B00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T</w:t>
            </w:r>
            <w:r w:rsidRPr="00F70931">
              <w:rPr>
                <w:rFonts w:cs="Times New Roman"/>
                <w:sz w:val="18"/>
                <w:szCs w:val="18"/>
              </w:rPr>
              <w:t>ype</w:t>
            </w:r>
          </w:p>
        </w:tc>
        <w:tc>
          <w:tcPr>
            <w:tcW w:w="8165" w:type="dxa"/>
            <w:noWrap/>
            <w:hideMark/>
          </w:tcPr>
          <w:p w14:paraId="1C0702EC" w14:textId="581A253B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T</w:t>
            </w:r>
            <w:r w:rsidRPr="00F70931">
              <w:rPr>
                <w:rFonts w:cs="Times New Roman"/>
                <w:sz w:val="18"/>
                <w:szCs w:val="18"/>
              </w:rPr>
              <w:t>axonamy</w:t>
            </w:r>
          </w:p>
        </w:tc>
      </w:tr>
      <w:tr w:rsidR="00F70931" w:rsidRPr="00F70931" w14:paraId="11FC0F16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4B985671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Zotu10048</w:t>
            </w:r>
          </w:p>
        </w:tc>
        <w:tc>
          <w:tcPr>
            <w:tcW w:w="1036" w:type="dxa"/>
            <w:noWrap/>
            <w:hideMark/>
          </w:tcPr>
          <w:p w14:paraId="29EF55D7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1353D416" w14:textId="5075063A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</w:t>
            </w:r>
          </w:p>
        </w:tc>
      </w:tr>
      <w:tr w:rsidR="00F70931" w:rsidRPr="00F70931" w14:paraId="07A842C1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0DDB7039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Zotu2919</w:t>
            </w:r>
          </w:p>
        </w:tc>
        <w:tc>
          <w:tcPr>
            <w:tcW w:w="1036" w:type="dxa"/>
            <w:noWrap/>
            <w:hideMark/>
          </w:tcPr>
          <w:p w14:paraId="232936E8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4678141C" w14:textId="635654EF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</w:t>
            </w:r>
          </w:p>
        </w:tc>
      </w:tr>
      <w:tr w:rsidR="00F70931" w:rsidRPr="00F70931" w14:paraId="50E681FB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5D158BA7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Zotu5261</w:t>
            </w:r>
          </w:p>
        </w:tc>
        <w:tc>
          <w:tcPr>
            <w:tcW w:w="1036" w:type="dxa"/>
            <w:noWrap/>
            <w:hideMark/>
          </w:tcPr>
          <w:p w14:paraId="087B6D34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2D37CDFF" w14:textId="473583D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</w:t>
            </w:r>
          </w:p>
        </w:tc>
      </w:tr>
      <w:tr w:rsidR="00F70931" w:rsidRPr="00F70931" w14:paraId="6026665E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36156BED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Zotu8255</w:t>
            </w:r>
          </w:p>
        </w:tc>
        <w:tc>
          <w:tcPr>
            <w:tcW w:w="1036" w:type="dxa"/>
            <w:noWrap/>
            <w:hideMark/>
          </w:tcPr>
          <w:p w14:paraId="725085B6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16268E1B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d:Bacteria,p:Actinobacteria,c:Actinobacteria,o:Kineosporiales,f:Kineosporiaceae,g:Kineococcus</w:t>
            </w:r>
          </w:p>
        </w:tc>
      </w:tr>
      <w:tr w:rsidR="00F70931" w:rsidRPr="00F70931" w14:paraId="6E39C03D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3C3205B5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Zotu9881</w:t>
            </w:r>
          </w:p>
        </w:tc>
        <w:tc>
          <w:tcPr>
            <w:tcW w:w="1036" w:type="dxa"/>
            <w:noWrap/>
            <w:hideMark/>
          </w:tcPr>
          <w:p w14:paraId="4E44CF97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40DCB5DD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d:Bacteria,p:Actinobacteria,c:Actinobacteria,o:Micrococcales,f:Brevibacteriaceae,g:Brevibacterium</w:t>
            </w:r>
          </w:p>
        </w:tc>
      </w:tr>
      <w:tr w:rsidR="00F70931" w:rsidRPr="00F70931" w14:paraId="12C60C48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3890E603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Zotu10093</w:t>
            </w:r>
          </w:p>
        </w:tc>
        <w:tc>
          <w:tcPr>
            <w:tcW w:w="1036" w:type="dxa"/>
            <w:noWrap/>
            <w:hideMark/>
          </w:tcPr>
          <w:p w14:paraId="36D44290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080A6B61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</w:t>
            </w:r>
          </w:p>
        </w:tc>
      </w:tr>
      <w:tr w:rsidR="00F70931" w:rsidRPr="00F70931" w14:paraId="14E2B02A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52D1E7CB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Zotu11192</w:t>
            </w:r>
          </w:p>
        </w:tc>
        <w:tc>
          <w:tcPr>
            <w:tcW w:w="1036" w:type="dxa"/>
            <w:noWrap/>
            <w:hideMark/>
          </w:tcPr>
          <w:p w14:paraId="2710CD4D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4AA0C642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</w:t>
            </w:r>
          </w:p>
        </w:tc>
      </w:tr>
      <w:tr w:rsidR="00F70931" w:rsidRPr="00F70931" w14:paraId="64928B57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578CFB18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Zotu4749</w:t>
            </w:r>
          </w:p>
        </w:tc>
        <w:tc>
          <w:tcPr>
            <w:tcW w:w="1036" w:type="dxa"/>
            <w:noWrap/>
            <w:hideMark/>
          </w:tcPr>
          <w:p w14:paraId="13DB087D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54E15BFB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</w:t>
            </w:r>
          </w:p>
        </w:tc>
      </w:tr>
      <w:tr w:rsidR="00F70931" w:rsidRPr="00F70931" w14:paraId="69B87A3F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64F87CAB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Zotu5517</w:t>
            </w:r>
          </w:p>
        </w:tc>
        <w:tc>
          <w:tcPr>
            <w:tcW w:w="1036" w:type="dxa"/>
            <w:noWrap/>
            <w:hideMark/>
          </w:tcPr>
          <w:p w14:paraId="16EC098B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7836CF37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</w:t>
            </w:r>
          </w:p>
        </w:tc>
      </w:tr>
      <w:tr w:rsidR="00F70931" w:rsidRPr="00F70931" w14:paraId="1F6A0FE4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6536BA18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Zotu8347</w:t>
            </w:r>
          </w:p>
        </w:tc>
        <w:tc>
          <w:tcPr>
            <w:tcW w:w="1036" w:type="dxa"/>
            <w:noWrap/>
            <w:hideMark/>
          </w:tcPr>
          <w:p w14:paraId="374C826B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0D34032A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d:Bacteria,p:Bacteroidetes,c:Bacteroidia,o:Bacteroidales,f:Bacteroidaceae</w:t>
            </w:r>
          </w:p>
        </w:tc>
      </w:tr>
      <w:tr w:rsidR="00F70931" w:rsidRPr="00F70931" w14:paraId="18270B6E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42F0690E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Zotu9103</w:t>
            </w:r>
          </w:p>
        </w:tc>
        <w:tc>
          <w:tcPr>
            <w:tcW w:w="1036" w:type="dxa"/>
            <w:noWrap/>
            <w:hideMark/>
          </w:tcPr>
          <w:p w14:paraId="09315B90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459249D3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d:Bacteria,p:Bacteroidetes,c:Bacteroidia,o:Bacteroidales,f:Bacteroidaceae</w:t>
            </w:r>
          </w:p>
        </w:tc>
      </w:tr>
      <w:tr w:rsidR="00F70931" w:rsidRPr="00F70931" w14:paraId="39F96537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2CEE4464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Zotu1922</w:t>
            </w:r>
          </w:p>
        </w:tc>
        <w:tc>
          <w:tcPr>
            <w:tcW w:w="1036" w:type="dxa"/>
            <w:noWrap/>
            <w:hideMark/>
          </w:tcPr>
          <w:p w14:paraId="3D21D1C8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5579BAA0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d:Bacteria,p:Bacteroidetes,c:Bacteroidia,o:Bacteroidales,f:Bacteroidaceae,g:Phocaeicola</w:t>
            </w:r>
          </w:p>
        </w:tc>
      </w:tr>
      <w:tr w:rsidR="00F70931" w:rsidRPr="00F70931" w14:paraId="3A2A52F0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2FACC7B2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Zotu4014</w:t>
            </w:r>
          </w:p>
        </w:tc>
        <w:tc>
          <w:tcPr>
            <w:tcW w:w="1036" w:type="dxa"/>
            <w:noWrap/>
            <w:hideMark/>
          </w:tcPr>
          <w:p w14:paraId="768A2BD2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2DC00270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d:Bacteria,p:Bacteroidetes,c:Bacteroidia,o:Bacteroidales,f:Dysgonomonadaceae,g:Petrimonas</w:t>
            </w:r>
          </w:p>
        </w:tc>
      </w:tr>
      <w:tr w:rsidR="00F70931" w:rsidRPr="00F70931" w14:paraId="54ADF3A3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04BC8946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Zotu10565</w:t>
            </w:r>
          </w:p>
        </w:tc>
        <w:tc>
          <w:tcPr>
            <w:tcW w:w="1036" w:type="dxa"/>
            <w:noWrap/>
            <w:hideMark/>
          </w:tcPr>
          <w:p w14:paraId="60E6C4A9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10136F9F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d:Bacteria,p:Bacteroidetes,c:Bacteroidia,o:Bacteroidales,f:Porphyromonadaceae</w:t>
            </w:r>
          </w:p>
        </w:tc>
      </w:tr>
      <w:tr w:rsidR="00F70931" w:rsidRPr="00F70931" w14:paraId="64BDCA40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30689BFE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Zotu10667</w:t>
            </w:r>
          </w:p>
        </w:tc>
        <w:tc>
          <w:tcPr>
            <w:tcW w:w="1036" w:type="dxa"/>
            <w:noWrap/>
            <w:hideMark/>
          </w:tcPr>
          <w:p w14:paraId="2C4A5C91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3BCDE458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d:Bacteria,p:Bacteroidetes,c:Bacteroidia,o:Bacteroidales,f:Porphyromonadaceae</w:t>
            </w:r>
          </w:p>
        </w:tc>
      </w:tr>
      <w:tr w:rsidR="00F70931" w:rsidRPr="00F70931" w14:paraId="53DAA273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6004E1A0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Zotu3641</w:t>
            </w:r>
          </w:p>
        </w:tc>
        <w:tc>
          <w:tcPr>
            <w:tcW w:w="1036" w:type="dxa"/>
            <w:noWrap/>
            <w:hideMark/>
          </w:tcPr>
          <w:p w14:paraId="7AF8F925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3C7AF375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d:Bacteria,p:Bacteroidetes,c:Bacteroidia,o:Bacteroidales,f:Porphyromonadaceae</w:t>
            </w:r>
          </w:p>
        </w:tc>
      </w:tr>
      <w:tr w:rsidR="00F70931" w:rsidRPr="00F70931" w14:paraId="6FA6FDC0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0596F28B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Zotu7188</w:t>
            </w:r>
          </w:p>
        </w:tc>
        <w:tc>
          <w:tcPr>
            <w:tcW w:w="1036" w:type="dxa"/>
            <w:noWrap/>
            <w:hideMark/>
          </w:tcPr>
          <w:p w14:paraId="650803A1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7F8014B2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d:Bacteria,p:Bacteroidetes,c:Bacteroidia,o:Bacteroidales,f:Porphyromonadaceae</w:t>
            </w:r>
          </w:p>
        </w:tc>
      </w:tr>
      <w:tr w:rsidR="00F70931" w:rsidRPr="00F70931" w14:paraId="0D66A541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7461B026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Zotu7521</w:t>
            </w:r>
          </w:p>
        </w:tc>
        <w:tc>
          <w:tcPr>
            <w:tcW w:w="1036" w:type="dxa"/>
            <w:noWrap/>
            <w:hideMark/>
          </w:tcPr>
          <w:p w14:paraId="466F72F8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3C9A7AD2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d:Bacteria,p:Bacteroidetes,c:Bacteroidia,o:Bacteroidales,f:Porphyromonadaceae</w:t>
            </w:r>
          </w:p>
        </w:tc>
      </w:tr>
      <w:tr w:rsidR="00F70931" w:rsidRPr="00F70931" w14:paraId="6044B609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35DE75B9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Zotu3182</w:t>
            </w:r>
          </w:p>
        </w:tc>
        <w:tc>
          <w:tcPr>
            <w:tcW w:w="1036" w:type="dxa"/>
            <w:noWrap/>
            <w:hideMark/>
          </w:tcPr>
          <w:p w14:paraId="279021DD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5F6FD4D4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d:Bacteria,p:Bacteroidetes,c:Bacteroidia,o:Bacteroidales,f:Prevotellaceae,g:Prevotella</w:t>
            </w:r>
          </w:p>
        </w:tc>
      </w:tr>
      <w:tr w:rsidR="00F70931" w:rsidRPr="00F70931" w14:paraId="62A6C466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47085C1F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Zotu9331</w:t>
            </w:r>
          </w:p>
        </w:tc>
        <w:tc>
          <w:tcPr>
            <w:tcW w:w="1036" w:type="dxa"/>
            <w:noWrap/>
            <w:hideMark/>
          </w:tcPr>
          <w:p w14:paraId="0B60072D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7E000AAF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d:Bacteria,p:Bacteroidetes,c:Bacteroidia,o:Bacteroidales,f:Prevotellaceae,g:Prevotella</w:t>
            </w:r>
          </w:p>
        </w:tc>
      </w:tr>
      <w:tr w:rsidR="00F70931" w:rsidRPr="00F70931" w14:paraId="2760B03F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32C95B64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Zotu5487</w:t>
            </w:r>
          </w:p>
        </w:tc>
        <w:tc>
          <w:tcPr>
            <w:tcW w:w="1036" w:type="dxa"/>
            <w:noWrap/>
            <w:hideMark/>
          </w:tcPr>
          <w:p w14:paraId="5875B6C0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4C27A138" w14:textId="0FB78EF4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d:Bacteria,p:Firmicutes</w:t>
            </w:r>
          </w:p>
        </w:tc>
      </w:tr>
      <w:tr w:rsidR="00F70931" w:rsidRPr="00F70931" w14:paraId="2F2C1680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43561EA1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Zotu2977</w:t>
            </w:r>
          </w:p>
        </w:tc>
        <w:tc>
          <w:tcPr>
            <w:tcW w:w="1036" w:type="dxa"/>
            <w:noWrap/>
            <w:hideMark/>
          </w:tcPr>
          <w:p w14:paraId="1DF0E949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3E326A7D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d:Bacteria,p:Firmicutes,c:Bacilli,o:Lactobacillales,f:Streptococcaceae,g:Lactococcus</w:t>
            </w:r>
          </w:p>
        </w:tc>
      </w:tr>
      <w:tr w:rsidR="00F70931" w:rsidRPr="00F70931" w14:paraId="2E0269B3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49680537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Zotu4137</w:t>
            </w:r>
          </w:p>
        </w:tc>
        <w:tc>
          <w:tcPr>
            <w:tcW w:w="1036" w:type="dxa"/>
            <w:noWrap/>
            <w:hideMark/>
          </w:tcPr>
          <w:p w14:paraId="5F75CBF3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451E146D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d:Bacteria,p:Proteobacteria,c:Alphaproteobacteria</w:t>
            </w:r>
          </w:p>
        </w:tc>
      </w:tr>
      <w:tr w:rsidR="00F70931" w:rsidRPr="00F70931" w14:paraId="41BF2C25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2D9DB22C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Zotu6275</w:t>
            </w:r>
          </w:p>
        </w:tc>
        <w:tc>
          <w:tcPr>
            <w:tcW w:w="1036" w:type="dxa"/>
            <w:noWrap/>
            <w:hideMark/>
          </w:tcPr>
          <w:p w14:paraId="6081BA1A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6BCD6596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d:Bacteria,p:Proteobacteria,c:Alphaproteobacteria,o:Rhizobiales</w:t>
            </w:r>
          </w:p>
        </w:tc>
      </w:tr>
      <w:tr w:rsidR="00F70931" w:rsidRPr="00F70931" w14:paraId="30427F15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5E0D5CA2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Zotu9396</w:t>
            </w:r>
          </w:p>
        </w:tc>
        <w:tc>
          <w:tcPr>
            <w:tcW w:w="1036" w:type="dxa"/>
            <w:noWrap/>
            <w:hideMark/>
          </w:tcPr>
          <w:p w14:paraId="215BB077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558D7EB3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d:Bacteria,p:Proteobacteria,c:Alphaproteobacteria,o:Rhizobiales,f:Methylobacteriaceae,g:Methylobacterium</w:t>
            </w:r>
          </w:p>
        </w:tc>
      </w:tr>
      <w:tr w:rsidR="00F70931" w:rsidRPr="00F70931" w14:paraId="4DE6305F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02120B3F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lastRenderedPageBreak/>
              <w:t>Zotu9651</w:t>
            </w:r>
          </w:p>
        </w:tc>
        <w:tc>
          <w:tcPr>
            <w:tcW w:w="1036" w:type="dxa"/>
            <w:noWrap/>
            <w:hideMark/>
          </w:tcPr>
          <w:p w14:paraId="03D8145A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1391729A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d:Bacteria,p:Proteobacteria,c:Betaproteobacteria,o:Burkholderiales</w:t>
            </w:r>
          </w:p>
        </w:tc>
      </w:tr>
      <w:tr w:rsidR="00F70931" w:rsidRPr="00F70931" w14:paraId="12FA682E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12DA8FB8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Zotu8107</w:t>
            </w:r>
          </w:p>
        </w:tc>
        <w:tc>
          <w:tcPr>
            <w:tcW w:w="1036" w:type="dxa"/>
            <w:noWrap/>
            <w:hideMark/>
          </w:tcPr>
          <w:p w14:paraId="516F19A1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2E371A58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d:Bacteria,p:Proteobacteria,c:Gammaproteobacteria,o:Pseudomonadales,f:Pseudomonadaceae,g:Pseudomonas</w:t>
            </w:r>
          </w:p>
        </w:tc>
      </w:tr>
      <w:tr w:rsidR="00F70931" w:rsidRPr="00F70931" w14:paraId="62EFFA72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2B7B67C2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Zotu10651</w:t>
            </w:r>
          </w:p>
        </w:tc>
        <w:tc>
          <w:tcPr>
            <w:tcW w:w="1036" w:type="dxa"/>
            <w:noWrap/>
            <w:hideMark/>
          </w:tcPr>
          <w:p w14:paraId="5A2FA6FE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71263C9B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d:Bacteria,p:Proteobacteria,c:Gammaproteobacteria,o:Xanthomonadales,f:Xanthomonadaceae</w:t>
            </w:r>
          </w:p>
        </w:tc>
      </w:tr>
      <w:tr w:rsidR="00F70931" w:rsidRPr="00F70931" w14:paraId="10C0F8F4" w14:textId="77777777" w:rsidTr="002C6D13">
        <w:trPr>
          <w:trHeight w:val="283"/>
        </w:trPr>
        <w:tc>
          <w:tcPr>
            <w:tcW w:w="1006" w:type="dxa"/>
            <w:noWrap/>
            <w:hideMark/>
          </w:tcPr>
          <w:p w14:paraId="2B67D63C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Zotu3993</w:t>
            </w:r>
          </w:p>
        </w:tc>
        <w:tc>
          <w:tcPr>
            <w:tcW w:w="1036" w:type="dxa"/>
            <w:noWrap/>
            <w:hideMark/>
          </w:tcPr>
          <w:p w14:paraId="495CC7FC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8165" w:type="dxa"/>
            <w:noWrap/>
            <w:hideMark/>
          </w:tcPr>
          <w:p w14:paraId="0770E2FF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d:Bacteria,p:Spirochaetes,c:Spirochaetia,o:Spirochaetales,f:Sphaerochaetaceae,g:Sphaerochaeta</w:t>
            </w:r>
          </w:p>
        </w:tc>
      </w:tr>
    </w:tbl>
    <w:p w14:paraId="2BCA372F" w14:textId="3F70959B" w:rsidR="00492A68" w:rsidRDefault="00492A68" w:rsidP="000E3DF2">
      <w:pPr>
        <w:jc w:val="center"/>
        <w:rPr>
          <w:rFonts w:cs="Times New Roman"/>
        </w:rPr>
      </w:pPr>
    </w:p>
    <w:p w14:paraId="5D2834D9" w14:textId="4C9A4779" w:rsidR="002C6D13" w:rsidRPr="002C6D13" w:rsidRDefault="002C6D13" w:rsidP="002C6D13">
      <w:pPr>
        <w:spacing w:line="36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(d) The keystone OTUs in the leaf compartment of the </w:t>
      </w:r>
      <w:r w:rsidR="00705E4C">
        <w:rPr>
          <w:rFonts w:cs="Times New Roman"/>
          <w:lang w:val="en-US"/>
        </w:rPr>
        <w:t>variety</w:t>
      </w:r>
      <w:r>
        <w:rPr>
          <w:rFonts w:cs="Times New Roman"/>
          <w:lang w:val="en-US"/>
        </w:rPr>
        <w:t xml:space="preserve"> HD</w:t>
      </w: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1217"/>
        <w:gridCol w:w="1244"/>
        <w:gridCol w:w="7888"/>
      </w:tblGrid>
      <w:tr w:rsidR="00F70931" w:rsidRPr="00F70931" w14:paraId="3DA392F5" w14:textId="77777777" w:rsidTr="00F70931">
        <w:trPr>
          <w:trHeight w:val="283"/>
        </w:trPr>
        <w:tc>
          <w:tcPr>
            <w:tcW w:w="1217" w:type="dxa"/>
            <w:noWrap/>
            <w:hideMark/>
          </w:tcPr>
          <w:p w14:paraId="6AE7DF8C" w14:textId="6E0259C5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  <w:lang w:val="en-US"/>
              </w:rPr>
              <w:t>N</w:t>
            </w:r>
            <w:r w:rsidRPr="00F70931">
              <w:rPr>
                <w:rFonts w:cs="Times New Roman"/>
                <w:sz w:val="18"/>
                <w:szCs w:val="18"/>
              </w:rPr>
              <w:t>odes</w:t>
            </w:r>
          </w:p>
        </w:tc>
        <w:tc>
          <w:tcPr>
            <w:tcW w:w="1244" w:type="dxa"/>
            <w:noWrap/>
            <w:hideMark/>
          </w:tcPr>
          <w:p w14:paraId="48C21B0E" w14:textId="474FDE48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  <w:lang w:val="en-US"/>
              </w:rPr>
              <w:t>T</w:t>
            </w:r>
            <w:r w:rsidRPr="00F70931">
              <w:rPr>
                <w:rFonts w:cs="Times New Roman"/>
                <w:sz w:val="18"/>
                <w:szCs w:val="18"/>
              </w:rPr>
              <w:t>ype</w:t>
            </w:r>
          </w:p>
        </w:tc>
        <w:tc>
          <w:tcPr>
            <w:tcW w:w="7888" w:type="dxa"/>
            <w:noWrap/>
            <w:hideMark/>
          </w:tcPr>
          <w:p w14:paraId="5994D45B" w14:textId="0D3FFA2C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  <w:lang w:val="en-US"/>
              </w:rPr>
              <w:t>T</w:t>
            </w:r>
            <w:r w:rsidRPr="00F70931">
              <w:rPr>
                <w:rFonts w:cs="Times New Roman"/>
                <w:sz w:val="18"/>
                <w:szCs w:val="18"/>
              </w:rPr>
              <w:t>axonamy</w:t>
            </w:r>
          </w:p>
        </w:tc>
      </w:tr>
      <w:tr w:rsidR="00F70931" w:rsidRPr="00F70931" w14:paraId="46AC11B8" w14:textId="77777777" w:rsidTr="00F70931">
        <w:trPr>
          <w:trHeight w:val="283"/>
        </w:trPr>
        <w:tc>
          <w:tcPr>
            <w:tcW w:w="1217" w:type="dxa"/>
            <w:noWrap/>
            <w:hideMark/>
          </w:tcPr>
          <w:p w14:paraId="47498A0F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Zotu5084</w:t>
            </w:r>
          </w:p>
        </w:tc>
        <w:tc>
          <w:tcPr>
            <w:tcW w:w="1244" w:type="dxa"/>
            <w:noWrap/>
            <w:hideMark/>
          </w:tcPr>
          <w:p w14:paraId="15D2CDD3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888" w:type="dxa"/>
            <w:noWrap/>
            <w:hideMark/>
          </w:tcPr>
          <w:p w14:paraId="532ED4F1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</w:t>
            </w:r>
          </w:p>
        </w:tc>
      </w:tr>
      <w:tr w:rsidR="00F70931" w:rsidRPr="00F70931" w14:paraId="5A37BE11" w14:textId="77777777" w:rsidTr="00F70931">
        <w:trPr>
          <w:trHeight w:val="283"/>
        </w:trPr>
        <w:tc>
          <w:tcPr>
            <w:tcW w:w="1217" w:type="dxa"/>
            <w:noWrap/>
            <w:hideMark/>
          </w:tcPr>
          <w:p w14:paraId="52309676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Zotu9313</w:t>
            </w:r>
          </w:p>
        </w:tc>
        <w:tc>
          <w:tcPr>
            <w:tcW w:w="1244" w:type="dxa"/>
            <w:noWrap/>
            <w:hideMark/>
          </w:tcPr>
          <w:p w14:paraId="5FFB830A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Module hubs</w:t>
            </w:r>
          </w:p>
        </w:tc>
        <w:tc>
          <w:tcPr>
            <w:tcW w:w="7888" w:type="dxa"/>
            <w:noWrap/>
            <w:hideMark/>
          </w:tcPr>
          <w:p w14:paraId="4EDEF3B1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</w:t>
            </w:r>
          </w:p>
        </w:tc>
      </w:tr>
      <w:tr w:rsidR="00F70931" w:rsidRPr="00F70931" w14:paraId="35745908" w14:textId="77777777" w:rsidTr="00F70931">
        <w:trPr>
          <w:trHeight w:val="283"/>
        </w:trPr>
        <w:tc>
          <w:tcPr>
            <w:tcW w:w="1217" w:type="dxa"/>
            <w:noWrap/>
            <w:hideMark/>
          </w:tcPr>
          <w:p w14:paraId="27837A2E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Zotu1568</w:t>
            </w:r>
          </w:p>
        </w:tc>
        <w:tc>
          <w:tcPr>
            <w:tcW w:w="1244" w:type="dxa"/>
            <w:noWrap/>
            <w:hideMark/>
          </w:tcPr>
          <w:p w14:paraId="3420FDC1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888" w:type="dxa"/>
            <w:noWrap/>
            <w:hideMark/>
          </w:tcPr>
          <w:p w14:paraId="70B39BFE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d:Bacteria,p:Bacteroidetes,c:Bacteroidia,o:Bacteroidales,f:Porphyromonadaceae</w:t>
            </w:r>
          </w:p>
        </w:tc>
      </w:tr>
      <w:tr w:rsidR="00F70931" w:rsidRPr="00F70931" w14:paraId="3E54A45A" w14:textId="77777777" w:rsidTr="00F70931">
        <w:trPr>
          <w:trHeight w:val="283"/>
        </w:trPr>
        <w:tc>
          <w:tcPr>
            <w:tcW w:w="1217" w:type="dxa"/>
            <w:noWrap/>
            <w:hideMark/>
          </w:tcPr>
          <w:p w14:paraId="4B886830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Zotu6400</w:t>
            </w:r>
          </w:p>
        </w:tc>
        <w:tc>
          <w:tcPr>
            <w:tcW w:w="1244" w:type="dxa"/>
            <w:noWrap/>
            <w:hideMark/>
          </w:tcPr>
          <w:p w14:paraId="339330DC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888" w:type="dxa"/>
            <w:noWrap/>
            <w:hideMark/>
          </w:tcPr>
          <w:p w14:paraId="30C6310E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d:Bacteria,p:Bacteroidetes,c:Bacteroidia,o:Bacteroidales,f:Prevotellaceae</w:t>
            </w:r>
          </w:p>
        </w:tc>
      </w:tr>
      <w:tr w:rsidR="00F70931" w:rsidRPr="00F70931" w14:paraId="0A221AE1" w14:textId="77777777" w:rsidTr="00F70931">
        <w:trPr>
          <w:trHeight w:val="283"/>
        </w:trPr>
        <w:tc>
          <w:tcPr>
            <w:tcW w:w="1217" w:type="dxa"/>
            <w:noWrap/>
            <w:hideMark/>
          </w:tcPr>
          <w:p w14:paraId="5031E85C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Zotu6361</w:t>
            </w:r>
          </w:p>
        </w:tc>
        <w:tc>
          <w:tcPr>
            <w:tcW w:w="1244" w:type="dxa"/>
            <w:noWrap/>
            <w:hideMark/>
          </w:tcPr>
          <w:p w14:paraId="42571D8D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888" w:type="dxa"/>
            <w:noWrap/>
            <w:hideMark/>
          </w:tcPr>
          <w:p w14:paraId="23157B26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d:Bacteria,p:Firmicutes</w:t>
            </w:r>
          </w:p>
        </w:tc>
      </w:tr>
      <w:tr w:rsidR="00F70931" w:rsidRPr="00F70931" w14:paraId="338D43EA" w14:textId="77777777" w:rsidTr="00F70931">
        <w:trPr>
          <w:trHeight w:val="283"/>
        </w:trPr>
        <w:tc>
          <w:tcPr>
            <w:tcW w:w="1217" w:type="dxa"/>
            <w:noWrap/>
            <w:hideMark/>
          </w:tcPr>
          <w:p w14:paraId="596DD472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Zotu994</w:t>
            </w:r>
          </w:p>
        </w:tc>
        <w:tc>
          <w:tcPr>
            <w:tcW w:w="1244" w:type="dxa"/>
            <w:noWrap/>
            <w:hideMark/>
          </w:tcPr>
          <w:p w14:paraId="122B90DF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888" w:type="dxa"/>
            <w:noWrap/>
            <w:hideMark/>
          </w:tcPr>
          <w:p w14:paraId="2C61808C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d:Bacteria,p:Firmicutes,c:Bacilli,o:Lactobacillales,f:Carnobacteriaceae,g:Trichococcus</w:t>
            </w:r>
          </w:p>
        </w:tc>
      </w:tr>
      <w:tr w:rsidR="00F70931" w:rsidRPr="00F70931" w14:paraId="43E2D237" w14:textId="77777777" w:rsidTr="00F70931">
        <w:trPr>
          <w:trHeight w:val="283"/>
        </w:trPr>
        <w:tc>
          <w:tcPr>
            <w:tcW w:w="1217" w:type="dxa"/>
            <w:noWrap/>
            <w:hideMark/>
          </w:tcPr>
          <w:p w14:paraId="4D7345AB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Zotu9274</w:t>
            </w:r>
          </w:p>
        </w:tc>
        <w:tc>
          <w:tcPr>
            <w:tcW w:w="1244" w:type="dxa"/>
            <w:noWrap/>
            <w:hideMark/>
          </w:tcPr>
          <w:p w14:paraId="7C489B46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888" w:type="dxa"/>
            <w:noWrap/>
            <w:hideMark/>
          </w:tcPr>
          <w:p w14:paraId="0879CE0F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d:Bacteria,p:Proteobacteria,c:Betaproteobacteria,o:Burkholderiales,f:Burkholderiaceae,g:Cupriavidus</w:t>
            </w:r>
          </w:p>
        </w:tc>
      </w:tr>
      <w:tr w:rsidR="00F70931" w:rsidRPr="00F70931" w14:paraId="1C036B22" w14:textId="77777777" w:rsidTr="00F70931">
        <w:trPr>
          <w:trHeight w:val="283"/>
        </w:trPr>
        <w:tc>
          <w:tcPr>
            <w:tcW w:w="1217" w:type="dxa"/>
            <w:noWrap/>
            <w:hideMark/>
          </w:tcPr>
          <w:p w14:paraId="6FA76DBB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Zotu310</w:t>
            </w:r>
          </w:p>
        </w:tc>
        <w:tc>
          <w:tcPr>
            <w:tcW w:w="1244" w:type="dxa"/>
            <w:noWrap/>
            <w:hideMark/>
          </w:tcPr>
          <w:p w14:paraId="70B39ABE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Connectors</w:t>
            </w:r>
          </w:p>
        </w:tc>
        <w:tc>
          <w:tcPr>
            <w:tcW w:w="7888" w:type="dxa"/>
            <w:noWrap/>
            <w:hideMark/>
          </w:tcPr>
          <w:p w14:paraId="354465D5" w14:textId="77777777" w:rsidR="00F70931" w:rsidRPr="00F70931" w:rsidRDefault="00F70931" w:rsidP="00492A6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70931">
              <w:rPr>
                <w:rFonts w:cs="Times New Roman"/>
                <w:sz w:val="18"/>
                <w:szCs w:val="18"/>
              </w:rPr>
              <w:t>d:Bacteria,p:Proteobacteria,c:Gammaproteobacteria,o:Pseudomonadales,f:Moraxellaceae,g:Acinetobacter</w:t>
            </w:r>
          </w:p>
        </w:tc>
      </w:tr>
    </w:tbl>
    <w:p w14:paraId="3590A3B4" w14:textId="5119C155" w:rsidR="006956AD" w:rsidRDefault="006956AD" w:rsidP="006956AD">
      <w:pPr>
        <w:spacing w:line="360" w:lineRule="auto"/>
        <w:rPr>
          <w:rFonts w:cs="Times New Roman"/>
        </w:rPr>
      </w:pPr>
    </w:p>
    <w:sectPr w:rsidR="006956AD" w:rsidSect="00705E4C"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DA1D4" w14:textId="77777777" w:rsidR="00C54EF2" w:rsidRDefault="00C54EF2" w:rsidP="005652FE">
      <w:r>
        <w:separator/>
      </w:r>
    </w:p>
  </w:endnote>
  <w:endnote w:type="continuationSeparator" w:id="0">
    <w:p w14:paraId="569C586C" w14:textId="77777777" w:rsidR="00C54EF2" w:rsidRDefault="00C54EF2" w:rsidP="0056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26992246"/>
      <w:docPartObj>
        <w:docPartGallery w:val="Page Numbers (Bottom of Page)"/>
        <w:docPartUnique/>
      </w:docPartObj>
    </w:sdtPr>
    <w:sdtContent>
      <w:p w14:paraId="663B1AA0" w14:textId="0E6F889A" w:rsidR="005652FE" w:rsidRDefault="005652FE" w:rsidP="005652FE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459E554C" w14:textId="77777777" w:rsidR="005652FE" w:rsidRDefault="005652FE" w:rsidP="00565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27523207"/>
      <w:docPartObj>
        <w:docPartGallery w:val="Page Numbers (Bottom of Page)"/>
        <w:docPartUnique/>
      </w:docPartObj>
    </w:sdtPr>
    <w:sdtContent>
      <w:p w14:paraId="7D7ED1E9" w14:textId="48653F95" w:rsidR="005652FE" w:rsidRDefault="005652FE" w:rsidP="005652FE">
        <w:pPr>
          <w:pStyle w:val="Footer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29E49B7" w14:textId="77777777" w:rsidR="005652FE" w:rsidRDefault="005652FE" w:rsidP="00565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97289" w14:textId="77777777" w:rsidR="00C54EF2" w:rsidRDefault="00C54EF2" w:rsidP="005652FE">
      <w:r>
        <w:separator/>
      </w:r>
    </w:p>
  </w:footnote>
  <w:footnote w:type="continuationSeparator" w:id="0">
    <w:p w14:paraId="125E7F5F" w14:textId="77777777" w:rsidR="00C54EF2" w:rsidRDefault="00C54EF2" w:rsidP="00565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9C"/>
    <w:rsid w:val="00001F83"/>
    <w:rsid w:val="00033E4A"/>
    <w:rsid w:val="00093704"/>
    <w:rsid w:val="000D365F"/>
    <w:rsid w:val="000E2F00"/>
    <w:rsid w:val="000E3DF2"/>
    <w:rsid w:val="00101E0B"/>
    <w:rsid w:val="001248A4"/>
    <w:rsid w:val="00131A2C"/>
    <w:rsid w:val="00180A35"/>
    <w:rsid w:val="00196CA7"/>
    <w:rsid w:val="001B3C68"/>
    <w:rsid w:val="001C08E8"/>
    <w:rsid w:val="001D4A60"/>
    <w:rsid w:val="001D5EA4"/>
    <w:rsid w:val="001F1A80"/>
    <w:rsid w:val="00206429"/>
    <w:rsid w:val="002109A0"/>
    <w:rsid w:val="002C6D13"/>
    <w:rsid w:val="002C7A59"/>
    <w:rsid w:val="002D2ADC"/>
    <w:rsid w:val="002E0396"/>
    <w:rsid w:val="002E13D1"/>
    <w:rsid w:val="002F5B53"/>
    <w:rsid w:val="00376A8C"/>
    <w:rsid w:val="0042224D"/>
    <w:rsid w:val="004564D9"/>
    <w:rsid w:val="00482E8C"/>
    <w:rsid w:val="00484A0A"/>
    <w:rsid w:val="00492A68"/>
    <w:rsid w:val="004E530D"/>
    <w:rsid w:val="0052603E"/>
    <w:rsid w:val="00561E5A"/>
    <w:rsid w:val="005652FE"/>
    <w:rsid w:val="00576927"/>
    <w:rsid w:val="005C3ECC"/>
    <w:rsid w:val="005E3184"/>
    <w:rsid w:val="005F35B3"/>
    <w:rsid w:val="00632CBB"/>
    <w:rsid w:val="00641240"/>
    <w:rsid w:val="0067059F"/>
    <w:rsid w:val="006802A1"/>
    <w:rsid w:val="0068634C"/>
    <w:rsid w:val="006956AD"/>
    <w:rsid w:val="006C60DE"/>
    <w:rsid w:val="006E1F30"/>
    <w:rsid w:val="00702C84"/>
    <w:rsid w:val="00705E4C"/>
    <w:rsid w:val="00713A5C"/>
    <w:rsid w:val="007323BD"/>
    <w:rsid w:val="00751009"/>
    <w:rsid w:val="0078599D"/>
    <w:rsid w:val="00797D0E"/>
    <w:rsid w:val="00804EAD"/>
    <w:rsid w:val="00811482"/>
    <w:rsid w:val="00815E95"/>
    <w:rsid w:val="00823056"/>
    <w:rsid w:val="00851E5D"/>
    <w:rsid w:val="008D26AB"/>
    <w:rsid w:val="008F6D70"/>
    <w:rsid w:val="00986694"/>
    <w:rsid w:val="00A60154"/>
    <w:rsid w:val="00A94608"/>
    <w:rsid w:val="00AB3A9C"/>
    <w:rsid w:val="00AB41B6"/>
    <w:rsid w:val="00AD0654"/>
    <w:rsid w:val="00AE5620"/>
    <w:rsid w:val="00B04091"/>
    <w:rsid w:val="00B33D64"/>
    <w:rsid w:val="00B4160F"/>
    <w:rsid w:val="00B645FE"/>
    <w:rsid w:val="00B725BA"/>
    <w:rsid w:val="00BB439A"/>
    <w:rsid w:val="00BE34BE"/>
    <w:rsid w:val="00BE350B"/>
    <w:rsid w:val="00BF1555"/>
    <w:rsid w:val="00C54EF2"/>
    <w:rsid w:val="00C61275"/>
    <w:rsid w:val="00C813A7"/>
    <w:rsid w:val="00CE6292"/>
    <w:rsid w:val="00CF7874"/>
    <w:rsid w:val="00D166E0"/>
    <w:rsid w:val="00D17858"/>
    <w:rsid w:val="00D26CCA"/>
    <w:rsid w:val="00D432F2"/>
    <w:rsid w:val="00D569C3"/>
    <w:rsid w:val="00DA61DA"/>
    <w:rsid w:val="00DC50D2"/>
    <w:rsid w:val="00DD49DB"/>
    <w:rsid w:val="00E7654A"/>
    <w:rsid w:val="00E87934"/>
    <w:rsid w:val="00E94DF8"/>
    <w:rsid w:val="00EB76E0"/>
    <w:rsid w:val="00EB79E6"/>
    <w:rsid w:val="00EE062C"/>
    <w:rsid w:val="00F404FB"/>
    <w:rsid w:val="00F45AB6"/>
    <w:rsid w:val="00F577A5"/>
    <w:rsid w:val="00F70931"/>
    <w:rsid w:val="00FD2314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818D76"/>
  <w15:chartTrackingRefBased/>
  <w15:docId w15:val="{EC8C5038-20AB-BF44-819A-962BD846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2FE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652FE"/>
  </w:style>
  <w:style w:type="paragraph" w:styleId="Footer">
    <w:name w:val="footer"/>
    <w:basedOn w:val="Normal"/>
    <w:link w:val="FooterChar"/>
    <w:uiPriority w:val="99"/>
    <w:unhideWhenUsed/>
    <w:rsid w:val="005652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2FE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5652FE"/>
  </w:style>
  <w:style w:type="paragraph" w:styleId="ListParagraph">
    <w:name w:val="List Paragraph"/>
    <w:basedOn w:val="Normal"/>
    <w:uiPriority w:val="34"/>
    <w:qFormat/>
    <w:rsid w:val="005652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2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3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9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3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2022-11-26T09:17:00Z</dcterms:created>
  <dcterms:modified xsi:type="dcterms:W3CDTF">2022-11-29T06:57:00Z</dcterms:modified>
</cp:coreProperties>
</file>