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312C" w:rsidRPr="00590C60" w:rsidRDefault="00C9312C" w:rsidP="00C9312C">
      <w:pPr>
        <w:spacing w:before="120" w:after="0" w:line="240" w:lineRule="auto"/>
        <w:ind w:left="720"/>
        <w:jc w:val="center"/>
        <w:rPr>
          <w:rFonts w:ascii="Cambria" w:eastAsia="Times New Roman" w:hAnsi="Cambria" w:cs="Times New Roman"/>
          <w:b/>
          <w:bCs/>
          <w:sz w:val="24"/>
          <w:szCs w:val="20"/>
          <w:lang w:val="en-GB"/>
        </w:rPr>
      </w:pPr>
      <w:r w:rsidRPr="00590C60">
        <w:rPr>
          <w:rFonts w:ascii="Cambria" w:eastAsia="Times New Roman" w:hAnsi="Cambria" w:cs="Times New Roman"/>
          <w:b/>
          <w:bCs/>
          <w:noProof/>
          <w:sz w:val="32"/>
          <w:szCs w:val="32"/>
          <w:lang w:val="en-CA" w:eastAsia="en-CA"/>
        </w:rPr>
        <w:drawing>
          <wp:anchor distT="0" distB="0" distL="114300" distR="114300" simplePos="0" relativeHeight="251659264" behindDoc="0" locked="0" layoutInCell="1" allowOverlap="1" wp14:anchorId="0D5966EC" wp14:editId="39CE34DD">
            <wp:simplePos x="0" y="0"/>
            <wp:positionH relativeFrom="column">
              <wp:posOffset>-76200</wp:posOffset>
            </wp:positionH>
            <wp:positionV relativeFrom="paragraph">
              <wp:posOffset>-38100</wp:posOffset>
            </wp:positionV>
            <wp:extent cx="390525" cy="457200"/>
            <wp:effectExtent l="0" t="0" r="9525" b="0"/>
            <wp:wrapNone/>
            <wp:docPr id="1" name="Grafik 1"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0C60">
        <w:rPr>
          <w:rFonts w:ascii="Cambria" w:eastAsia="Times New Roman" w:hAnsi="Cambria" w:cs="Times New Roman"/>
          <w:b/>
          <w:bCs/>
          <w:sz w:val="32"/>
          <w:szCs w:val="32"/>
          <w:lang w:val="en-GB"/>
        </w:rPr>
        <w:t>CONSORT 2010 checklist of information to include when reporting a randomised trial</w:t>
      </w:r>
      <w:r w:rsidRPr="00590C60">
        <w:rPr>
          <w:rFonts w:ascii="Cambria" w:eastAsia="Times New Roman" w:hAnsi="Cambria" w:cs="Times New Roman"/>
          <w:b/>
          <w:bCs/>
          <w:sz w:val="24"/>
          <w:szCs w:val="20"/>
          <w:lang w:val="en-GB"/>
        </w:rPr>
        <w:t>*</w:t>
      </w:r>
    </w:p>
    <w:p w:rsidR="00C9312C" w:rsidRPr="00590C60" w:rsidRDefault="00C9312C" w:rsidP="00C9312C">
      <w:pPr>
        <w:tabs>
          <w:tab w:val="left" w:pos="2160"/>
        </w:tabs>
        <w:spacing w:before="120" w:after="0" w:line="240" w:lineRule="auto"/>
        <w:jc w:val="center"/>
        <w:rPr>
          <w:rFonts w:ascii="Cambria" w:eastAsia="Times New Roman" w:hAnsi="Cambria" w:cs="Times New Roman"/>
          <w:b/>
          <w:bCs/>
          <w:sz w:val="8"/>
          <w:szCs w:val="8"/>
          <w:lang w:val="en-GB"/>
        </w:rPr>
      </w:pPr>
    </w:p>
    <w:tbl>
      <w:tblPr>
        <w:tblW w:w="15498" w:type="dxa"/>
        <w:tblLayout w:type="fixed"/>
        <w:tblLook w:val="0000" w:firstRow="0" w:lastRow="0" w:firstColumn="0" w:lastColumn="0" w:noHBand="0" w:noVBand="0"/>
      </w:tblPr>
      <w:tblGrid>
        <w:gridCol w:w="2088"/>
        <w:gridCol w:w="720"/>
        <w:gridCol w:w="11070"/>
        <w:gridCol w:w="1620"/>
      </w:tblGrid>
      <w:tr w:rsidR="00C9312C" w:rsidRPr="00590C60" w:rsidTr="00B60673">
        <w:tc>
          <w:tcPr>
            <w:tcW w:w="2088" w:type="dxa"/>
            <w:tcBorders>
              <w:top w:val="single" w:sz="12" w:space="0" w:color="auto"/>
              <w:bottom w:val="single" w:sz="4" w:space="0" w:color="auto"/>
            </w:tcBorders>
            <w:shd w:val="clear" w:color="auto" w:fill="C6D9F1"/>
            <w:vAlign w:val="bottom"/>
          </w:tcPr>
          <w:p w:rsidR="00C9312C" w:rsidRPr="00590C60" w:rsidRDefault="00C9312C" w:rsidP="00B60673">
            <w:pPr>
              <w:spacing w:before="120" w:after="0" w:line="240" w:lineRule="auto"/>
              <w:rPr>
                <w:rFonts w:ascii="Arial" w:eastAsia="Times New Roman" w:hAnsi="Arial" w:cs="Arial"/>
                <w:b/>
                <w:sz w:val="24"/>
                <w:szCs w:val="20"/>
                <w:lang w:val="en-GB"/>
              </w:rPr>
            </w:pPr>
            <w:r w:rsidRPr="00590C60">
              <w:rPr>
                <w:rFonts w:ascii="Arial" w:eastAsia="Times New Roman" w:hAnsi="Arial" w:cs="Arial"/>
                <w:b/>
                <w:sz w:val="24"/>
                <w:szCs w:val="20"/>
                <w:lang w:val="en-GB"/>
              </w:rPr>
              <w:t>Section/Topic</w:t>
            </w:r>
          </w:p>
        </w:tc>
        <w:tc>
          <w:tcPr>
            <w:tcW w:w="720" w:type="dxa"/>
            <w:tcBorders>
              <w:top w:val="single" w:sz="12" w:space="0" w:color="auto"/>
              <w:bottom w:val="single" w:sz="4" w:space="0" w:color="auto"/>
            </w:tcBorders>
            <w:shd w:val="clear" w:color="auto" w:fill="C6D9F1"/>
            <w:vAlign w:val="bottom"/>
          </w:tcPr>
          <w:p w:rsidR="00C9312C" w:rsidRPr="00590C60" w:rsidRDefault="00C9312C" w:rsidP="00B60673">
            <w:pPr>
              <w:spacing w:before="120" w:after="0" w:line="240" w:lineRule="auto"/>
              <w:jc w:val="center"/>
              <w:rPr>
                <w:rFonts w:ascii="Arial" w:eastAsia="Times New Roman" w:hAnsi="Arial" w:cs="Arial"/>
                <w:b/>
                <w:sz w:val="24"/>
                <w:szCs w:val="20"/>
                <w:lang w:val="en-GB"/>
              </w:rPr>
            </w:pPr>
            <w:r w:rsidRPr="00590C60">
              <w:rPr>
                <w:rFonts w:ascii="Arial" w:eastAsia="Times New Roman" w:hAnsi="Arial" w:cs="Arial"/>
                <w:b/>
                <w:sz w:val="24"/>
                <w:szCs w:val="20"/>
                <w:lang w:val="en-GB"/>
              </w:rPr>
              <w:t>Item No</w:t>
            </w:r>
          </w:p>
        </w:tc>
        <w:tc>
          <w:tcPr>
            <w:tcW w:w="11070" w:type="dxa"/>
            <w:tcBorders>
              <w:top w:val="single" w:sz="12" w:space="0" w:color="auto"/>
              <w:bottom w:val="single" w:sz="4" w:space="0" w:color="auto"/>
            </w:tcBorders>
            <w:shd w:val="clear" w:color="auto" w:fill="C6D9F1"/>
            <w:vAlign w:val="bottom"/>
          </w:tcPr>
          <w:p w:rsidR="00C9312C" w:rsidRPr="00590C60" w:rsidRDefault="00C9312C" w:rsidP="00B60673">
            <w:pPr>
              <w:spacing w:before="120" w:after="0" w:line="240" w:lineRule="auto"/>
              <w:rPr>
                <w:rFonts w:ascii="Arial" w:eastAsia="Times New Roman" w:hAnsi="Arial" w:cs="Arial"/>
                <w:b/>
                <w:sz w:val="24"/>
                <w:szCs w:val="20"/>
                <w:lang w:val="en-GB"/>
              </w:rPr>
            </w:pPr>
            <w:r w:rsidRPr="00590C60">
              <w:rPr>
                <w:rFonts w:ascii="Arial" w:eastAsia="Times New Roman" w:hAnsi="Arial" w:cs="Arial"/>
                <w:b/>
                <w:sz w:val="24"/>
                <w:szCs w:val="20"/>
                <w:lang w:val="en-GB"/>
              </w:rPr>
              <w:t>Checklist item</w:t>
            </w:r>
          </w:p>
        </w:tc>
        <w:tc>
          <w:tcPr>
            <w:tcW w:w="1620" w:type="dxa"/>
            <w:tcBorders>
              <w:top w:val="single" w:sz="12" w:space="0" w:color="auto"/>
              <w:bottom w:val="single" w:sz="4" w:space="0" w:color="auto"/>
            </w:tcBorders>
            <w:shd w:val="clear" w:color="auto" w:fill="C6D9F1"/>
            <w:vAlign w:val="bottom"/>
          </w:tcPr>
          <w:p w:rsidR="00C9312C" w:rsidRPr="00590C60" w:rsidRDefault="00C9312C" w:rsidP="00B60673">
            <w:pPr>
              <w:spacing w:before="120" w:after="0" w:line="240" w:lineRule="auto"/>
              <w:jc w:val="center"/>
              <w:rPr>
                <w:rFonts w:ascii="Arial" w:eastAsia="Times New Roman" w:hAnsi="Arial" w:cs="Arial"/>
                <w:b/>
                <w:sz w:val="24"/>
                <w:szCs w:val="20"/>
                <w:lang w:val="en-GB"/>
              </w:rPr>
            </w:pPr>
            <w:r w:rsidRPr="00590C60">
              <w:rPr>
                <w:rFonts w:ascii="Arial" w:eastAsia="Times New Roman" w:hAnsi="Arial" w:cs="Arial"/>
                <w:b/>
                <w:sz w:val="24"/>
                <w:szCs w:val="20"/>
                <w:lang w:val="en-GB"/>
              </w:rPr>
              <w:t>Reported on page No</w:t>
            </w:r>
          </w:p>
        </w:tc>
      </w:tr>
      <w:tr w:rsidR="00C9312C" w:rsidRPr="00590C60" w:rsidTr="00B60673">
        <w:tc>
          <w:tcPr>
            <w:tcW w:w="15498" w:type="dxa"/>
            <w:gridSpan w:val="4"/>
            <w:tcBorders>
              <w:top w:val="single" w:sz="4" w:space="0" w:color="auto"/>
            </w:tcBorders>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Title and abstract</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Identification as a randomised trial in the title</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1</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Structured summary of trial design, methods, results, and conclusions </w:t>
            </w:r>
            <w:r w:rsidRPr="00590C60">
              <w:rPr>
                <w:rFonts w:ascii="Arial" w:eastAsia="Times New Roman" w:hAnsi="Arial" w:cs="Arial"/>
                <w:sz w:val="16"/>
                <w:szCs w:val="16"/>
                <w:lang w:val="en-GB"/>
              </w:rPr>
              <w:t>(for specific guidance see CONSORT for abstracts)</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2</w:t>
            </w:r>
          </w:p>
        </w:tc>
      </w:tr>
      <w:tr w:rsidR="00C9312C" w:rsidRPr="00590C60" w:rsidTr="00B60673">
        <w:tc>
          <w:tcPr>
            <w:tcW w:w="15498" w:type="dxa"/>
            <w:gridSpan w:val="4"/>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Introduction</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Background and objectives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Scientific background and explanation of rationale</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3</w:t>
            </w:r>
          </w:p>
        </w:tc>
      </w:tr>
      <w:tr w:rsidR="00C9312C" w:rsidRPr="00590C60" w:rsidTr="00B60673">
        <w:trPr>
          <w:trHeight w:val="413"/>
        </w:trPr>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Specific objectives or hypotheses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4</w:t>
            </w:r>
          </w:p>
        </w:tc>
      </w:tr>
      <w:tr w:rsidR="00C9312C" w:rsidRPr="00590C60" w:rsidTr="00B60673">
        <w:tc>
          <w:tcPr>
            <w:tcW w:w="15498" w:type="dxa"/>
            <w:gridSpan w:val="4"/>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Methods</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Trial design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3a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Description of trial design (such as parallel, factorial) including allocation ratio</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4</w:t>
            </w:r>
            <w:r w:rsidR="00CF2AD2">
              <w:rPr>
                <w:rFonts w:ascii="Arial" w:eastAsia="Times New Roman" w:hAnsi="Arial" w:cs="Arial"/>
                <w:lang w:val="en-GB"/>
              </w:rPr>
              <w:t>/5</w:t>
            </w:r>
          </w:p>
        </w:tc>
      </w:tr>
      <w:tr w:rsidR="00C9312C" w:rsidRPr="00590C60" w:rsidTr="00B60673">
        <w:trPr>
          <w:trHeight w:val="305"/>
        </w:trPr>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3b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Important changes to methods after trial commencement (such as eligibility criteria), with reasons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Participants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4a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Eligibility criteria for participants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4b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Settings and locations where the data were collected</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Interventions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5</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5</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Outcomes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6a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Completely defined pre-specified primary and secondary outcome measures, including how and when they were assessed</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6b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Any changes to trial outcomes after the trial commenced, with reasons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Sample size</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7a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How sample size was determined</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N7A</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7b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When applicable, explanation of any interim analyses and stopping guidelines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Randomisation: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p>
        </w:tc>
        <w:tc>
          <w:tcPr>
            <w:tcW w:w="11070" w:type="dxa"/>
          </w:tcPr>
          <w:p w:rsidR="00C9312C" w:rsidRPr="00590C60" w:rsidRDefault="00C9312C" w:rsidP="00B60673">
            <w:pPr>
              <w:spacing w:after="0" w:line="300" w:lineRule="exact"/>
              <w:rPr>
                <w:rFonts w:ascii="Arial" w:eastAsia="Times New Roman" w:hAnsi="Arial" w:cs="Arial"/>
                <w:lang w:val="en-GB"/>
              </w:rPr>
            </w:pPr>
          </w:p>
        </w:tc>
        <w:tc>
          <w:tcPr>
            <w:tcW w:w="1620" w:type="dxa"/>
            <w:tcBorders>
              <w:top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val="restart"/>
          </w:tcPr>
          <w:p w:rsidR="00C9312C" w:rsidRPr="00590C60" w:rsidRDefault="00C9312C" w:rsidP="00B60673">
            <w:pPr>
              <w:spacing w:after="0" w:line="300" w:lineRule="exact"/>
              <w:ind w:left="540" w:hanging="540"/>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Sequence generation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8a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Method used to generate the random allocation sequence</w:t>
            </w:r>
          </w:p>
        </w:tc>
        <w:tc>
          <w:tcPr>
            <w:tcW w:w="1620" w:type="dxa"/>
            <w:tcBorders>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8b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Type of randomisation; details of any restriction (such as blocking and block size)</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5</w:t>
            </w:r>
          </w:p>
        </w:tc>
      </w:tr>
      <w:tr w:rsidR="00C9312C" w:rsidRPr="00590C60" w:rsidTr="00B60673">
        <w:tc>
          <w:tcPr>
            <w:tcW w:w="2088" w:type="dxa"/>
          </w:tcPr>
          <w:p w:rsidR="00C9312C" w:rsidRPr="00590C60" w:rsidRDefault="00C9312C" w:rsidP="00B60673">
            <w:pPr>
              <w:spacing w:after="0" w:line="300" w:lineRule="exact"/>
              <w:ind w:left="540" w:hanging="540"/>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Allocation concealment mechanism</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9</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Times New Roman" w:eastAsia="Times New Roman" w:hAnsi="Times New Roman" w:cs="Arial"/>
                <w:lang w:val="en-GB"/>
              </w:rPr>
              <w:t> </w:t>
            </w:r>
            <w:r w:rsidRPr="00590C60">
              <w:rPr>
                <w:rFonts w:ascii="Arial" w:eastAsia="Times New Roman" w:hAnsi="Arial" w:cs="Arial"/>
                <w:lang w:val="en-GB"/>
              </w:rPr>
              <w:t>Implementation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10</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lastRenderedPageBreak/>
              <w:t>Blinding</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11a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11b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If relevant, description of the similarity of interventions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Statistical methods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12a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Statistical methods used to compare groups for primary and secondary outcomes</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12b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Methods for additional analyses, such as subgroup analyses and adjusted analyses</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15498" w:type="dxa"/>
            <w:gridSpan w:val="4"/>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Results</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Participant flow (a diagram is strongly recommended)</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13a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group, the numbers of participants who were randomly assigned, received intended treatment, and were analysed for the primary outcome</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6</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13b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group, losses and exclusions after randomisation,</w:t>
            </w:r>
            <w:r w:rsidRPr="00590C60" w:rsidDel="00646D6B">
              <w:rPr>
                <w:rFonts w:ascii="Arial" w:eastAsia="Times New Roman" w:hAnsi="Arial" w:cs="Arial"/>
                <w:lang w:val="en-GB"/>
              </w:rPr>
              <w:t xml:space="preserve"> </w:t>
            </w:r>
            <w:r w:rsidRPr="00590C60">
              <w:rPr>
                <w:rFonts w:ascii="Arial" w:eastAsia="Times New Roman" w:hAnsi="Arial" w:cs="Arial"/>
                <w:lang w:val="en-GB"/>
              </w:rPr>
              <w:t>together with reasons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N/A</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Recruitment</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14a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Dates defining the periods of recruitment and follow-up</w:t>
            </w:r>
          </w:p>
        </w:tc>
        <w:tc>
          <w:tcPr>
            <w:tcW w:w="1620" w:type="dxa"/>
            <w:tcBorders>
              <w:top w:val="single" w:sz="4" w:space="0" w:color="auto"/>
              <w:bottom w:val="single" w:sz="4" w:space="0" w:color="auto"/>
            </w:tcBorders>
          </w:tcPr>
          <w:p w:rsidR="00C9312C" w:rsidRPr="00590C60" w:rsidRDefault="003E1CF4" w:rsidP="003E1CF4">
            <w:pPr>
              <w:tabs>
                <w:tab w:val="center" w:pos="702"/>
              </w:tabs>
              <w:spacing w:after="0" w:line="300" w:lineRule="exact"/>
              <w:rPr>
                <w:rFonts w:ascii="Arial" w:eastAsia="Times New Roman" w:hAnsi="Arial" w:cs="Arial"/>
                <w:lang w:val="en-GB"/>
              </w:rPr>
            </w:pPr>
            <w:r>
              <w:rPr>
                <w:rFonts w:ascii="Arial" w:eastAsia="Times New Roman" w:hAnsi="Arial" w:cs="Arial"/>
                <w:lang w:val="en-GB"/>
              </w:rPr>
              <w:t>5</w:t>
            </w:r>
            <w:r>
              <w:rPr>
                <w:rFonts w:ascii="Arial" w:eastAsia="Times New Roman" w:hAnsi="Arial" w:cs="Arial"/>
                <w:lang w:val="en-GB"/>
              </w:rPr>
              <w:tab/>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14b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Why the trial ended or was stopped</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5</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Baseline data</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15</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 table showing baseline demographic and clinical characteristics for each group</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Table 1</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Numbers analysed</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16</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6/9</w:t>
            </w:r>
          </w:p>
        </w:tc>
      </w:tr>
      <w:tr w:rsidR="00C9312C" w:rsidRPr="00590C60" w:rsidTr="00B60673">
        <w:tc>
          <w:tcPr>
            <w:tcW w:w="2088" w:type="dxa"/>
            <w:vMerge w:val="restart"/>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Outcomes and estimation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17a</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Table 1-5</w:t>
            </w:r>
          </w:p>
        </w:tc>
      </w:tr>
      <w:tr w:rsidR="00C9312C" w:rsidRPr="00590C60" w:rsidTr="00B60673">
        <w:tc>
          <w:tcPr>
            <w:tcW w:w="2088" w:type="dxa"/>
            <w:vMerge/>
          </w:tcPr>
          <w:p w:rsidR="00C9312C" w:rsidRPr="00590C60" w:rsidRDefault="00C9312C" w:rsidP="00B60673">
            <w:pPr>
              <w:spacing w:after="0" w:line="300" w:lineRule="exact"/>
              <w:rPr>
                <w:rFonts w:ascii="Arial" w:eastAsia="Times New Roman" w:hAnsi="Arial" w:cs="Arial"/>
                <w:lang w:val="en-GB"/>
              </w:rPr>
            </w:pP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17b</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bCs/>
                <w:lang w:val="en-GB"/>
              </w:rPr>
              <w:t>For binary outcomes, presentation of both absolute and relative effect sizes is recommended</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Ancillary analyses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18</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6/9</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Harms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19</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 xml:space="preserve">All important harms or unintended effects in each group </w:t>
            </w:r>
            <w:r w:rsidRPr="00590C60">
              <w:rPr>
                <w:rFonts w:ascii="Arial" w:eastAsia="Times New Roman" w:hAnsi="Arial" w:cs="Arial"/>
                <w:sz w:val="16"/>
                <w:szCs w:val="16"/>
                <w:lang w:val="en-GB"/>
              </w:rPr>
              <w:t>(for specific guidance see CONSORT for harms)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9</w:t>
            </w:r>
          </w:p>
        </w:tc>
      </w:tr>
      <w:tr w:rsidR="00C9312C" w:rsidRPr="00590C60" w:rsidTr="00B60673">
        <w:tc>
          <w:tcPr>
            <w:tcW w:w="15498" w:type="dxa"/>
            <w:gridSpan w:val="4"/>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Discussion</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Limitations</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20</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Trial limitations, addressing sources of potential bias, imprecision, and, if relevant, multiplicity of analyses</w:t>
            </w:r>
          </w:p>
        </w:tc>
        <w:tc>
          <w:tcPr>
            <w:tcW w:w="1620" w:type="dxa"/>
            <w:tcBorders>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9</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Generalisability</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21</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Generalisability (external validity, applicability) of the trial findings</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Pr>
                <w:rFonts w:ascii="Arial" w:eastAsia="Times New Roman" w:hAnsi="Arial" w:cs="Arial"/>
                <w:lang w:val="en-GB"/>
              </w:rPr>
              <w:t>1</w:t>
            </w:r>
            <w:r w:rsidRPr="00590C60">
              <w:rPr>
                <w:rFonts w:ascii="Arial" w:eastAsia="Times New Roman" w:hAnsi="Arial" w:cs="Arial"/>
                <w:lang w:val="en-GB"/>
              </w:rPr>
              <w:t>0</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Interpretation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22</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1</w:t>
            </w:r>
            <w:r w:rsidR="003E1CF4">
              <w:rPr>
                <w:rFonts w:ascii="Arial" w:eastAsia="Times New Roman" w:hAnsi="Arial" w:cs="Arial"/>
                <w:lang w:val="en-GB"/>
              </w:rPr>
              <w:t>0</w:t>
            </w:r>
          </w:p>
        </w:tc>
      </w:tr>
      <w:tr w:rsidR="00C9312C" w:rsidRPr="00590C60" w:rsidTr="00B60673">
        <w:tc>
          <w:tcPr>
            <w:tcW w:w="13878" w:type="dxa"/>
            <w:gridSpan w:val="3"/>
          </w:tcPr>
          <w:p w:rsidR="00C9312C" w:rsidRPr="00590C60" w:rsidRDefault="00C9312C" w:rsidP="00B60673">
            <w:pPr>
              <w:spacing w:before="120" w:after="0" w:line="240" w:lineRule="auto"/>
              <w:rPr>
                <w:rFonts w:ascii="Arial" w:eastAsia="Times New Roman" w:hAnsi="Arial" w:cs="Arial"/>
                <w:b/>
                <w:lang w:val="en-GB"/>
              </w:rPr>
            </w:pPr>
            <w:r w:rsidRPr="00590C60">
              <w:rPr>
                <w:rFonts w:ascii="Arial" w:eastAsia="Times New Roman" w:hAnsi="Arial" w:cs="Arial"/>
                <w:b/>
                <w:lang w:val="en-GB"/>
              </w:rPr>
              <w:t>Other information</w:t>
            </w:r>
          </w:p>
        </w:tc>
        <w:tc>
          <w:tcPr>
            <w:tcW w:w="1620" w:type="dxa"/>
            <w:tcBorders>
              <w:top w:val="single" w:sz="4" w:space="0" w:color="auto"/>
            </w:tcBorders>
          </w:tcPr>
          <w:p w:rsidR="00C9312C" w:rsidRPr="00590C60" w:rsidRDefault="00C9312C" w:rsidP="00B60673">
            <w:pPr>
              <w:spacing w:after="0" w:line="300" w:lineRule="exact"/>
              <w:rPr>
                <w:rFonts w:ascii="Arial" w:eastAsia="Times New Roman" w:hAnsi="Arial" w:cs="Arial"/>
                <w:lang w:val="en-GB"/>
              </w:rPr>
            </w:pP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Registration</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23</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Registration number and name of trial registry</w:t>
            </w:r>
          </w:p>
        </w:tc>
        <w:tc>
          <w:tcPr>
            <w:tcW w:w="1620" w:type="dxa"/>
            <w:tcBorders>
              <w:bottom w:val="single" w:sz="4" w:space="0" w:color="auto"/>
            </w:tcBorders>
          </w:tcPr>
          <w:p w:rsidR="00C9312C" w:rsidRPr="00590C60" w:rsidRDefault="003E1CF4" w:rsidP="00B60673">
            <w:pPr>
              <w:spacing w:after="0" w:line="300" w:lineRule="exact"/>
              <w:rPr>
                <w:rFonts w:ascii="Arial" w:eastAsia="Times New Roman" w:hAnsi="Arial" w:cs="Arial"/>
                <w:lang w:val="en-GB"/>
              </w:rPr>
            </w:pPr>
            <w:r>
              <w:rPr>
                <w:rFonts w:ascii="Arial" w:eastAsia="Times New Roman" w:hAnsi="Arial" w:cs="Arial"/>
                <w:lang w:val="en-GB"/>
              </w:rPr>
              <w:t>4</w:t>
            </w:r>
          </w:p>
        </w:tc>
      </w:tr>
      <w:tr w:rsidR="00C9312C" w:rsidRPr="00590C60" w:rsidTr="00B60673">
        <w:tc>
          <w:tcPr>
            <w:tcW w:w="2088" w:type="dxa"/>
          </w:tcPr>
          <w:p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Protocol</w:t>
            </w:r>
          </w:p>
        </w:tc>
        <w:tc>
          <w:tcPr>
            <w:tcW w:w="720" w:type="dxa"/>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24</w:t>
            </w:r>
          </w:p>
        </w:tc>
        <w:tc>
          <w:tcPr>
            <w:tcW w:w="11070" w:type="dxa"/>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Where the full trial protocol can be accessed, if available</w:t>
            </w:r>
          </w:p>
        </w:tc>
        <w:tc>
          <w:tcPr>
            <w:tcW w:w="1620" w:type="dxa"/>
            <w:tcBorders>
              <w:top w:val="single" w:sz="4" w:space="0" w:color="auto"/>
              <w:bottom w:val="single" w:sz="4"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N/A</w:t>
            </w:r>
          </w:p>
        </w:tc>
      </w:tr>
      <w:tr w:rsidR="00C9312C" w:rsidRPr="00590C60" w:rsidTr="00B60673">
        <w:tc>
          <w:tcPr>
            <w:tcW w:w="2088" w:type="dxa"/>
            <w:tcBorders>
              <w:bottom w:val="single" w:sz="12" w:space="0" w:color="auto"/>
            </w:tcBorders>
          </w:tcPr>
          <w:p w:rsidR="00C9312C" w:rsidRPr="00590C60" w:rsidRDefault="00C9312C" w:rsidP="00B60673">
            <w:pPr>
              <w:spacing w:after="0" w:line="300" w:lineRule="exact"/>
              <w:rPr>
                <w:rFonts w:ascii="Arial" w:eastAsia="Times New Roman" w:hAnsi="Arial" w:cs="Arial"/>
                <w:i/>
                <w:caps/>
                <w:lang w:val="en-GB"/>
              </w:rPr>
            </w:pPr>
            <w:r w:rsidRPr="00590C60">
              <w:rPr>
                <w:rFonts w:ascii="Arial" w:eastAsia="Times New Roman" w:hAnsi="Arial" w:cs="Arial"/>
                <w:lang w:val="en-GB"/>
              </w:rPr>
              <w:t>Funding</w:t>
            </w:r>
          </w:p>
        </w:tc>
        <w:tc>
          <w:tcPr>
            <w:tcW w:w="720" w:type="dxa"/>
            <w:tcBorders>
              <w:bottom w:val="single" w:sz="12" w:space="0" w:color="auto"/>
            </w:tcBorders>
          </w:tcPr>
          <w:p w:rsidR="00C9312C" w:rsidRPr="00590C60" w:rsidRDefault="00C9312C" w:rsidP="00B60673">
            <w:pPr>
              <w:spacing w:after="0" w:line="300" w:lineRule="exact"/>
              <w:jc w:val="center"/>
              <w:rPr>
                <w:rFonts w:ascii="Arial" w:eastAsia="Times New Roman" w:hAnsi="Arial" w:cs="Arial"/>
                <w:lang w:val="en-GB"/>
              </w:rPr>
            </w:pPr>
            <w:r w:rsidRPr="00590C60">
              <w:rPr>
                <w:rFonts w:ascii="Arial" w:eastAsia="Times New Roman" w:hAnsi="Arial" w:cs="Arial"/>
                <w:lang w:val="en-GB"/>
              </w:rPr>
              <w:t>25</w:t>
            </w:r>
          </w:p>
        </w:tc>
        <w:tc>
          <w:tcPr>
            <w:tcW w:w="11070" w:type="dxa"/>
            <w:tcBorders>
              <w:bottom w:val="single" w:sz="12" w:space="0" w:color="auto"/>
            </w:tcBorders>
          </w:tcPr>
          <w:p w:rsidR="00C9312C" w:rsidRPr="00590C60" w:rsidRDefault="00C9312C" w:rsidP="00B60673">
            <w:pPr>
              <w:spacing w:after="0" w:line="300" w:lineRule="exact"/>
              <w:rPr>
                <w:rFonts w:ascii="Arial" w:eastAsia="Times New Roman" w:hAnsi="Arial" w:cs="Arial"/>
                <w:lang w:val="en-CA"/>
              </w:rPr>
            </w:pPr>
            <w:r w:rsidRPr="00590C60">
              <w:rPr>
                <w:rFonts w:ascii="Arial" w:eastAsia="Times New Roman" w:hAnsi="Arial" w:cs="Arial"/>
                <w:lang w:val="en-GB"/>
              </w:rPr>
              <w:t xml:space="preserve">Sources of funding </w:t>
            </w:r>
            <w:r w:rsidRPr="00590C60">
              <w:rPr>
                <w:rFonts w:ascii="Arial" w:eastAsia="Times New Roman" w:hAnsi="Arial" w:cs="Arial"/>
                <w:bCs/>
                <w:lang w:val="en-CA"/>
              </w:rPr>
              <w:t>and other support (such as supply of drugs), role of funders</w:t>
            </w:r>
          </w:p>
        </w:tc>
        <w:tc>
          <w:tcPr>
            <w:tcW w:w="1620" w:type="dxa"/>
            <w:tcBorders>
              <w:top w:val="single" w:sz="4" w:space="0" w:color="auto"/>
              <w:bottom w:val="single" w:sz="12" w:space="0" w:color="auto"/>
            </w:tcBorders>
          </w:tcPr>
          <w:p w:rsidR="00C9312C" w:rsidRPr="00590C60" w:rsidRDefault="00C9312C" w:rsidP="00B60673">
            <w:pPr>
              <w:spacing w:after="0" w:line="300" w:lineRule="exact"/>
              <w:rPr>
                <w:rFonts w:ascii="Arial" w:eastAsia="Times New Roman" w:hAnsi="Arial" w:cs="Arial"/>
                <w:lang w:val="en-GB"/>
              </w:rPr>
            </w:pPr>
            <w:r w:rsidRPr="00590C60">
              <w:rPr>
                <w:rFonts w:ascii="Arial" w:eastAsia="Times New Roman" w:hAnsi="Arial" w:cs="Arial"/>
                <w:lang w:val="en-GB"/>
              </w:rPr>
              <w:t>1</w:t>
            </w:r>
            <w:bookmarkStart w:id="0" w:name="_GoBack"/>
            <w:bookmarkEnd w:id="0"/>
          </w:p>
        </w:tc>
      </w:tr>
    </w:tbl>
    <w:p w:rsidR="00C9312C" w:rsidRPr="00590C60" w:rsidRDefault="00C9312C" w:rsidP="00C9312C">
      <w:pPr>
        <w:tabs>
          <w:tab w:val="left" w:pos="4830"/>
        </w:tabs>
        <w:spacing w:after="0" w:line="300" w:lineRule="exact"/>
        <w:rPr>
          <w:rFonts w:ascii="Times New Roman" w:eastAsia="Times New Roman" w:hAnsi="Times New Roman" w:cs="Times New Roman"/>
          <w:sz w:val="8"/>
          <w:szCs w:val="8"/>
          <w:lang w:val="en-GB"/>
        </w:rPr>
      </w:pPr>
    </w:p>
    <w:p w:rsidR="001A4ABD" w:rsidRPr="00C9312C" w:rsidRDefault="00C9312C" w:rsidP="00C9312C">
      <w:pPr>
        <w:spacing w:after="0" w:line="300" w:lineRule="exact"/>
        <w:rPr>
          <w:lang w:val="en-GB"/>
        </w:rPr>
      </w:pPr>
      <w:r w:rsidRPr="00590C60">
        <w:rPr>
          <w:rFonts w:ascii="Times New Roman" w:eastAsia="Times New Roman" w:hAnsi="Times New Roman" w:cs="Times New Roman"/>
          <w:sz w:val="20"/>
          <w:szCs w:val="20"/>
          <w:lang w:val="en-GB"/>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sidRPr="00590C60">
          <w:rPr>
            <w:rFonts w:ascii="Times New Roman" w:eastAsia="Times New Roman" w:hAnsi="Times New Roman" w:cs="Times New Roman"/>
            <w:color w:val="0000FF"/>
            <w:sz w:val="20"/>
            <w:szCs w:val="20"/>
            <w:u w:val="single"/>
            <w:lang w:val="en-GB"/>
          </w:rPr>
          <w:t>www.consort-statement.org</w:t>
        </w:r>
      </w:hyperlink>
      <w:r w:rsidRPr="00590C60">
        <w:rPr>
          <w:rFonts w:ascii="Times New Roman" w:eastAsia="Times New Roman" w:hAnsi="Times New Roman" w:cs="Times New Roman"/>
          <w:sz w:val="20"/>
          <w:szCs w:val="20"/>
          <w:lang w:val="en-GB"/>
        </w:rPr>
        <w:t>.</w:t>
      </w:r>
    </w:p>
    <w:sectPr w:rsidR="001A4ABD" w:rsidRPr="00C9312C" w:rsidSect="00F33427">
      <w:footerReference w:type="even" r:id="rId6"/>
      <w:footerReference w:type="default" r:id="rId7"/>
      <w:pgSz w:w="16834" w:h="11909" w:orient="landscape" w:code="9"/>
      <w:pgMar w:top="720" w:right="720" w:bottom="720" w:left="720"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Default="003E1CF4" w:rsidP="00590F64">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7053B2" w:rsidRDefault="003E1CF4"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Pr="002E7213" w:rsidRDefault="003E1CF4" w:rsidP="00F33427">
    <w:pPr>
      <w:pStyle w:val="Fuzeile"/>
      <w:pBdr>
        <w:top w:val="single" w:sz="4" w:space="1" w:color="auto"/>
      </w:pBdr>
      <w:tabs>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Pr>
        <w:i/>
        <w:noProof/>
        <w:sz w:val="16"/>
        <w:szCs w:val="16"/>
      </w:rPr>
      <w:t>1</w:t>
    </w:r>
    <w:r w:rsidRPr="002E7213">
      <w:rPr>
        <w:i/>
        <w:sz w:val="16"/>
        <w:szCs w:val="16"/>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12C"/>
    <w:rsid w:val="001A4ABD"/>
    <w:rsid w:val="001C559B"/>
    <w:rsid w:val="003E1CF4"/>
    <w:rsid w:val="00C9312C"/>
    <w:rsid w:val="00CF2A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4FB4F"/>
  <w15:chartTrackingRefBased/>
  <w15:docId w15:val="{E8FABFE5-E7AE-46BB-A747-2E26B7F7A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C931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semiHidden/>
    <w:unhideWhenUsed/>
    <w:rsid w:val="00C9312C"/>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C9312C"/>
  </w:style>
  <w:style w:type="character" w:styleId="Seitenzahl">
    <w:name w:val="page number"/>
    <w:basedOn w:val="Absatz-Standardschriftart"/>
    <w:rsid w:val="00C931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consort-statement.or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4092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Regidor, Pedro-Antonio</dc:creator>
  <cp:keywords/>
  <dc:description/>
  <cp:lastModifiedBy>Regidor, Pedro-Antonio</cp:lastModifiedBy>
  <cp:revision>2</cp:revision>
  <dcterms:created xsi:type="dcterms:W3CDTF">2020-05-12T08:03:00Z</dcterms:created>
  <dcterms:modified xsi:type="dcterms:W3CDTF">2020-05-12T10:06:00Z</dcterms:modified>
</cp:coreProperties>
</file>