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ABFD00" w14:textId="77777777" w:rsidR="003D7804" w:rsidRPr="00B0609F" w:rsidRDefault="003D7804" w:rsidP="00C572FB">
      <w:pPr>
        <w:pStyle w:val="a6"/>
        <w:spacing w:line="360" w:lineRule="auto"/>
        <w:ind w:right="522"/>
        <w:jc w:val="both"/>
        <w:rPr>
          <w:rFonts w:ascii="Times New Roman" w:hAnsi="Times New Roman" w:cs="Times New Roman"/>
          <w:b/>
          <w:bCs/>
          <w:color w:val="000000" w:themeColor="text1"/>
          <w:sz w:val="24"/>
          <w:szCs w:val="24"/>
          <w:lang w:val="en-US"/>
        </w:rPr>
      </w:pPr>
    </w:p>
    <w:p w14:paraId="10660CA9" w14:textId="4C780073" w:rsidR="00930B98" w:rsidRPr="00B0609F" w:rsidRDefault="004A639A" w:rsidP="00C572FB">
      <w:pPr>
        <w:pStyle w:val="a6"/>
        <w:spacing w:line="360" w:lineRule="auto"/>
        <w:ind w:right="522"/>
        <w:jc w:val="both"/>
        <w:rPr>
          <w:rFonts w:ascii="Times New Roman" w:hAnsi="Times New Roman" w:cs="Times New Roman"/>
          <w:b/>
          <w:bCs/>
          <w:color w:val="000000" w:themeColor="text1"/>
          <w:sz w:val="24"/>
          <w:szCs w:val="24"/>
          <w:lang w:val="en-US"/>
        </w:rPr>
      </w:pPr>
      <w:r w:rsidRPr="00B0609F">
        <w:rPr>
          <w:rFonts w:ascii="Times New Roman" w:hAnsi="Times New Roman" w:cs="Times New Roman"/>
          <w:b/>
          <w:bCs/>
          <w:color w:val="000000" w:themeColor="text1"/>
          <w:sz w:val="24"/>
          <w:szCs w:val="24"/>
          <w:lang w:val="en-US"/>
        </w:rPr>
        <w:t xml:space="preserve">Onodera’s prognostic nutritional index is a strong prognostic indicator for patients with hepatocellular carcinoma after initial </w:t>
      </w:r>
      <w:proofErr w:type="spellStart"/>
      <w:r w:rsidRPr="00B0609F">
        <w:rPr>
          <w:rFonts w:ascii="Times New Roman" w:hAnsi="Times New Roman" w:cs="Times New Roman"/>
          <w:b/>
          <w:bCs/>
          <w:color w:val="000000" w:themeColor="text1"/>
          <w:sz w:val="24"/>
          <w:szCs w:val="24"/>
          <w:lang w:val="en-US"/>
        </w:rPr>
        <w:t>hepatectomy</w:t>
      </w:r>
      <w:proofErr w:type="spellEnd"/>
      <w:r w:rsidRPr="00B0609F">
        <w:rPr>
          <w:rFonts w:ascii="Times New Roman" w:hAnsi="Times New Roman" w:cs="Times New Roman"/>
          <w:b/>
          <w:bCs/>
          <w:color w:val="000000" w:themeColor="text1"/>
          <w:sz w:val="24"/>
          <w:szCs w:val="24"/>
          <w:lang w:val="en-US"/>
        </w:rPr>
        <w:t>, especially patients with preserved liver function</w:t>
      </w:r>
    </w:p>
    <w:p w14:paraId="32B60EA6" w14:textId="77777777" w:rsidR="004A639A" w:rsidRPr="00B0609F" w:rsidRDefault="004A639A" w:rsidP="00C572FB">
      <w:pPr>
        <w:pStyle w:val="a6"/>
        <w:spacing w:line="360" w:lineRule="auto"/>
        <w:ind w:right="522"/>
        <w:jc w:val="both"/>
        <w:rPr>
          <w:rFonts w:ascii="Times New Roman" w:eastAsia="Times New Roman" w:hAnsi="Times New Roman" w:cs="Times New Roman"/>
          <w:b/>
          <w:bCs/>
          <w:color w:val="000000" w:themeColor="text1"/>
          <w:sz w:val="24"/>
          <w:szCs w:val="24"/>
        </w:rPr>
      </w:pPr>
    </w:p>
    <w:p w14:paraId="319F4E5C" w14:textId="00731337" w:rsidR="00930B98" w:rsidRPr="00B0609F" w:rsidRDefault="00930B98" w:rsidP="00C572FB">
      <w:pPr>
        <w:pStyle w:val="a6"/>
        <w:spacing w:line="360" w:lineRule="auto"/>
        <w:ind w:right="522"/>
        <w:jc w:val="both"/>
        <w:rPr>
          <w:rFonts w:ascii="Times New Roman" w:eastAsia="Times New Roman" w:hAnsi="Times New Roman" w:cs="Times New Roman"/>
          <w:bCs/>
          <w:color w:val="000000" w:themeColor="text1"/>
          <w:sz w:val="24"/>
          <w:szCs w:val="24"/>
        </w:rPr>
      </w:pPr>
      <w:proofErr w:type="spellStart"/>
      <w:r w:rsidRPr="00B0609F">
        <w:rPr>
          <w:rFonts w:ascii="Times New Roman" w:eastAsia="Times New Roman" w:hAnsi="Times New Roman" w:cs="Times New Roman"/>
          <w:bCs/>
          <w:color w:val="000000" w:themeColor="text1"/>
          <w:sz w:val="24"/>
          <w:szCs w:val="24"/>
        </w:rPr>
        <w:t>Tanemura</w:t>
      </w:r>
      <w:proofErr w:type="spellEnd"/>
      <w:r w:rsidRPr="00B0609F">
        <w:rPr>
          <w:rFonts w:ascii="Times New Roman" w:eastAsia="Times New Roman" w:hAnsi="Times New Roman" w:cs="Times New Roman"/>
          <w:bCs/>
          <w:color w:val="000000" w:themeColor="text1"/>
          <w:sz w:val="24"/>
          <w:szCs w:val="24"/>
        </w:rPr>
        <w:t xml:space="preserve"> A et al. PNI </w:t>
      </w:r>
      <w:proofErr w:type="spellStart"/>
      <w:r w:rsidRPr="00B0609F">
        <w:rPr>
          <w:rFonts w:ascii="Times New Roman" w:eastAsia="Times New Roman" w:hAnsi="Times New Roman" w:cs="Times New Roman"/>
          <w:bCs/>
          <w:color w:val="000000" w:themeColor="text1"/>
          <w:sz w:val="24"/>
          <w:szCs w:val="24"/>
        </w:rPr>
        <w:t>is</w:t>
      </w:r>
      <w:proofErr w:type="spellEnd"/>
      <w:r w:rsidRPr="00B0609F">
        <w:rPr>
          <w:rFonts w:ascii="Times New Roman" w:eastAsia="Times New Roman" w:hAnsi="Times New Roman" w:cs="Times New Roman"/>
          <w:bCs/>
          <w:color w:val="000000" w:themeColor="text1"/>
          <w:sz w:val="24"/>
          <w:szCs w:val="24"/>
        </w:rPr>
        <w:t xml:space="preserve"> an </w:t>
      </w:r>
      <w:proofErr w:type="spellStart"/>
      <w:r w:rsidRPr="00B0609F">
        <w:rPr>
          <w:rFonts w:ascii="Times New Roman" w:eastAsia="Times New Roman" w:hAnsi="Times New Roman" w:cs="Times New Roman"/>
          <w:bCs/>
          <w:color w:val="000000" w:themeColor="text1"/>
          <w:sz w:val="24"/>
          <w:szCs w:val="24"/>
        </w:rPr>
        <w:t>indicator</w:t>
      </w:r>
      <w:proofErr w:type="spellEnd"/>
      <w:r w:rsidRPr="00B0609F">
        <w:rPr>
          <w:rFonts w:ascii="Times New Roman" w:eastAsia="Times New Roman" w:hAnsi="Times New Roman" w:cs="Times New Roman"/>
          <w:bCs/>
          <w:color w:val="000000" w:themeColor="text1"/>
          <w:sz w:val="24"/>
          <w:szCs w:val="24"/>
        </w:rPr>
        <w:t xml:space="preserve"> for HCC </w:t>
      </w:r>
      <w:proofErr w:type="spellStart"/>
      <w:r w:rsidRPr="00B0609F">
        <w:rPr>
          <w:rFonts w:ascii="Times New Roman" w:eastAsia="Times New Roman" w:hAnsi="Times New Roman" w:cs="Times New Roman"/>
          <w:bCs/>
          <w:color w:val="000000" w:themeColor="text1"/>
          <w:sz w:val="24"/>
          <w:szCs w:val="24"/>
        </w:rPr>
        <w:t>after</w:t>
      </w:r>
      <w:proofErr w:type="spellEnd"/>
      <w:r w:rsidRPr="00B0609F">
        <w:rPr>
          <w:rFonts w:ascii="Times New Roman" w:eastAsia="Times New Roman" w:hAnsi="Times New Roman" w:cs="Times New Roman"/>
          <w:bCs/>
          <w:color w:val="000000" w:themeColor="text1"/>
          <w:sz w:val="24"/>
          <w:szCs w:val="24"/>
        </w:rPr>
        <w:t xml:space="preserve"> </w:t>
      </w:r>
      <w:proofErr w:type="spellStart"/>
      <w:r w:rsidRPr="00B0609F">
        <w:rPr>
          <w:rFonts w:ascii="Times New Roman" w:eastAsia="Times New Roman" w:hAnsi="Times New Roman" w:cs="Times New Roman"/>
          <w:bCs/>
          <w:color w:val="000000" w:themeColor="text1"/>
          <w:sz w:val="24"/>
          <w:szCs w:val="24"/>
        </w:rPr>
        <w:t>hepatectomy</w:t>
      </w:r>
      <w:proofErr w:type="spellEnd"/>
    </w:p>
    <w:p w14:paraId="59B4D442" w14:textId="77777777" w:rsidR="00930B98" w:rsidRPr="00B0609F" w:rsidRDefault="00930B98" w:rsidP="00C572FB">
      <w:pPr>
        <w:pStyle w:val="a6"/>
        <w:spacing w:line="360" w:lineRule="auto"/>
        <w:ind w:right="522"/>
        <w:jc w:val="both"/>
        <w:rPr>
          <w:rFonts w:ascii="Times New Roman" w:eastAsia="Times New Roman" w:hAnsi="Times New Roman" w:cs="Times New Roman"/>
          <w:bCs/>
          <w:color w:val="000000" w:themeColor="text1"/>
          <w:sz w:val="24"/>
          <w:szCs w:val="24"/>
        </w:rPr>
      </w:pPr>
    </w:p>
    <w:p w14:paraId="3A65BEC4" w14:textId="24318B65" w:rsidR="001E7E10" w:rsidRPr="00B0609F" w:rsidRDefault="003D7804" w:rsidP="00C572FB">
      <w:pPr>
        <w:pStyle w:val="a6"/>
        <w:spacing w:line="360" w:lineRule="auto"/>
        <w:ind w:right="522"/>
        <w:jc w:val="both"/>
        <w:rPr>
          <w:rFonts w:ascii="Times New Roman" w:hAnsi="Times New Roman" w:cs="Times New Roman"/>
          <w:color w:val="000000" w:themeColor="text1"/>
          <w:sz w:val="24"/>
          <w:szCs w:val="24"/>
        </w:rPr>
      </w:pPr>
      <w:proofErr w:type="spellStart"/>
      <w:r w:rsidRPr="00B0609F">
        <w:rPr>
          <w:rFonts w:ascii="Times New Roman" w:hAnsi="Times New Roman" w:cs="Times New Roman"/>
          <w:color w:val="000000" w:themeColor="text1"/>
          <w:sz w:val="24"/>
          <w:szCs w:val="24"/>
        </w:rPr>
        <w:t>Akihiro</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Tanemura</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Shugo</w:t>
      </w:r>
      <w:proofErr w:type="spellEnd"/>
      <w:r w:rsidRPr="00B0609F">
        <w:rPr>
          <w:rFonts w:ascii="Times New Roman" w:hAnsi="Times New Roman" w:cs="Times New Roman"/>
          <w:color w:val="000000" w:themeColor="text1"/>
          <w:sz w:val="24"/>
          <w:szCs w:val="24"/>
        </w:rPr>
        <w:t xml:space="preserve"> Mizuno, </w:t>
      </w:r>
      <w:proofErr w:type="spellStart"/>
      <w:r w:rsidRPr="00B0609F">
        <w:rPr>
          <w:rFonts w:ascii="Times New Roman" w:hAnsi="Times New Roman" w:cs="Times New Roman"/>
          <w:color w:val="000000" w:themeColor="text1"/>
          <w:sz w:val="24"/>
          <w:szCs w:val="24"/>
        </w:rPr>
        <w:t>Aoi</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Hayasaki</w:t>
      </w:r>
      <w:proofErr w:type="spellEnd"/>
      <w:r w:rsidRPr="00B0609F">
        <w:rPr>
          <w:rFonts w:ascii="Times New Roman" w:hAnsi="Times New Roman" w:cs="Times New Roman"/>
          <w:color w:val="000000" w:themeColor="text1"/>
          <w:sz w:val="24"/>
          <w:szCs w:val="24"/>
        </w:rPr>
        <w:t xml:space="preserve">, </w:t>
      </w:r>
      <w:proofErr w:type="spellStart"/>
      <w:r w:rsidR="0000143E" w:rsidRPr="00B0609F">
        <w:rPr>
          <w:rFonts w:ascii="Times New Roman" w:hAnsi="Times New Roman" w:cs="Times New Roman"/>
          <w:color w:val="000000" w:themeColor="text1"/>
          <w:sz w:val="24"/>
          <w:szCs w:val="24"/>
        </w:rPr>
        <w:t>Kazuyuki</w:t>
      </w:r>
      <w:proofErr w:type="spellEnd"/>
      <w:r w:rsidR="0000143E" w:rsidRPr="00B0609F">
        <w:rPr>
          <w:rFonts w:ascii="Times New Roman" w:hAnsi="Times New Roman" w:cs="Times New Roman"/>
          <w:color w:val="000000" w:themeColor="text1"/>
          <w:sz w:val="24"/>
          <w:szCs w:val="24"/>
        </w:rPr>
        <w:t xml:space="preserve"> </w:t>
      </w:r>
      <w:proofErr w:type="spellStart"/>
      <w:r w:rsidR="0000143E" w:rsidRPr="00B0609F">
        <w:rPr>
          <w:rFonts w:ascii="Times New Roman" w:hAnsi="Times New Roman" w:cs="Times New Roman"/>
          <w:color w:val="000000" w:themeColor="text1"/>
          <w:sz w:val="24"/>
          <w:szCs w:val="24"/>
        </w:rPr>
        <w:t>Gyoten</w:t>
      </w:r>
      <w:proofErr w:type="spellEnd"/>
      <w:r w:rsidR="0000143E"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Takehiro</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Fujii</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Yusuke</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Iizawa</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Hiroyuki</w:t>
      </w:r>
      <w:proofErr w:type="spellEnd"/>
      <w:r w:rsidRPr="00B0609F">
        <w:rPr>
          <w:rFonts w:ascii="Times New Roman" w:hAnsi="Times New Roman" w:cs="Times New Roman"/>
          <w:color w:val="000000" w:themeColor="text1"/>
          <w:sz w:val="24"/>
          <w:szCs w:val="24"/>
        </w:rPr>
        <w:t xml:space="preserve"> Kato, </w:t>
      </w:r>
      <w:proofErr w:type="spellStart"/>
      <w:r w:rsidRPr="00B0609F">
        <w:rPr>
          <w:rFonts w:ascii="Times New Roman" w:hAnsi="Times New Roman" w:cs="Times New Roman"/>
          <w:color w:val="000000" w:themeColor="text1"/>
          <w:sz w:val="24"/>
          <w:szCs w:val="24"/>
        </w:rPr>
        <w:t>Yasuhiro</w:t>
      </w:r>
      <w:proofErr w:type="spellEnd"/>
      <w:r w:rsidRPr="00B0609F">
        <w:rPr>
          <w:rFonts w:ascii="Times New Roman" w:hAnsi="Times New Roman" w:cs="Times New Roman"/>
          <w:color w:val="000000" w:themeColor="text1"/>
          <w:sz w:val="24"/>
          <w:szCs w:val="24"/>
        </w:rPr>
        <w:t xml:space="preserve"> Murata, </w:t>
      </w:r>
      <w:proofErr w:type="spellStart"/>
      <w:r w:rsidRPr="00B0609F">
        <w:rPr>
          <w:rFonts w:ascii="Times New Roman" w:hAnsi="Times New Roman" w:cs="Times New Roman"/>
          <w:color w:val="000000" w:themeColor="text1"/>
          <w:sz w:val="24"/>
          <w:szCs w:val="24"/>
        </w:rPr>
        <w:t>Naohisa</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Kuriyama</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Masashi</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Kishiwada</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Hiroyuki</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Sakurai</w:t>
      </w:r>
      <w:proofErr w:type="spellEnd"/>
      <w:r w:rsidRPr="00B0609F">
        <w:rPr>
          <w:rFonts w:ascii="Times New Roman" w:hAnsi="Times New Roman" w:cs="Times New Roman"/>
          <w:color w:val="000000" w:themeColor="text1"/>
          <w:sz w:val="24"/>
          <w:szCs w:val="24"/>
        </w:rPr>
        <w:t xml:space="preserve"> and </w:t>
      </w:r>
      <w:proofErr w:type="spellStart"/>
      <w:r w:rsidRPr="00B0609F">
        <w:rPr>
          <w:rFonts w:ascii="Times New Roman" w:hAnsi="Times New Roman" w:cs="Times New Roman"/>
          <w:color w:val="000000" w:themeColor="text1"/>
          <w:sz w:val="24"/>
          <w:szCs w:val="24"/>
        </w:rPr>
        <w:t>Shuji</w:t>
      </w:r>
      <w:proofErr w:type="spellEnd"/>
      <w:r w:rsidRPr="00B0609F">
        <w:rPr>
          <w:rFonts w:ascii="Times New Roman" w:hAnsi="Times New Roman" w:cs="Times New Roman"/>
          <w:color w:val="000000" w:themeColor="text1"/>
          <w:sz w:val="24"/>
          <w:szCs w:val="24"/>
        </w:rPr>
        <w:t xml:space="preserve"> </w:t>
      </w:r>
      <w:proofErr w:type="spellStart"/>
      <w:r w:rsidRPr="00B0609F">
        <w:rPr>
          <w:rFonts w:ascii="Times New Roman" w:hAnsi="Times New Roman" w:cs="Times New Roman"/>
          <w:color w:val="000000" w:themeColor="text1"/>
          <w:sz w:val="24"/>
          <w:szCs w:val="24"/>
        </w:rPr>
        <w:t>Isaji</w:t>
      </w:r>
      <w:proofErr w:type="spellEnd"/>
      <w:r w:rsidRPr="00B0609F">
        <w:rPr>
          <w:rFonts w:ascii="Times New Roman" w:hAnsi="Times New Roman" w:cs="Times New Roman"/>
          <w:color w:val="000000" w:themeColor="text1"/>
          <w:sz w:val="24"/>
          <w:szCs w:val="24"/>
        </w:rPr>
        <w:t>.</w:t>
      </w:r>
    </w:p>
    <w:p w14:paraId="0D461EBF" w14:textId="77777777" w:rsidR="00930B98" w:rsidRPr="00B0609F" w:rsidRDefault="00930B98" w:rsidP="00C572FB">
      <w:pPr>
        <w:pStyle w:val="a6"/>
        <w:spacing w:line="360" w:lineRule="auto"/>
        <w:ind w:right="522"/>
        <w:jc w:val="both"/>
        <w:rPr>
          <w:rFonts w:ascii="Times New Roman" w:eastAsia="Times New Roman" w:hAnsi="Times New Roman" w:cs="Times New Roman"/>
          <w:color w:val="000000" w:themeColor="text1"/>
          <w:sz w:val="24"/>
          <w:szCs w:val="24"/>
        </w:rPr>
      </w:pPr>
    </w:p>
    <w:p w14:paraId="7967E063" w14:textId="4C846F01" w:rsidR="00930B98" w:rsidRPr="00B0609F" w:rsidRDefault="00930B98" w:rsidP="00930B98">
      <w:pPr>
        <w:pStyle w:val="a6"/>
        <w:spacing w:line="360" w:lineRule="auto"/>
        <w:ind w:right="522"/>
        <w:jc w:val="both"/>
        <w:rPr>
          <w:rFonts w:ascii="Times New Roman" w:hAnsi="Times New Roman" w:cs="Times New Roman"/>
          <w:color w:val="000000" w:themeColor="text1"/>
          <w:sz w:val="24"/>
          <w:szCs w:val="24"/>
        </w:rPr>
      </w:pPr>
      <w:proofErr w:type="spellStart"/>
      <w:r w:rsidRPr="00B0609F">
        <w:rPr>
          <w:rFonts w:ascii="Times New Roman" w:hAnsi="Times New Roman" w:cs="Times New Roman"/>
          <w:b/>
          <w:color w:val="000000" w:themeColor="text1"/>
          <w:sz w:val="24"/>
          <w:szCs w:val="24"/>
        </w:rPr>
        <w:t>Akihiro</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Tanemura</w:t>
      </w:r>
      <w:proofErr w:type="spellEnd"/>
      <w:r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Shugo</w:t>
      </w:r>
      <w:proofErr w:type="spellEnd"/>
      <w:r w:rsidRPr="00B0609F">
        <w:rPr>
          <w:rFonts w:ascii="Times New Roman" w:hAnsi="Times New Roman" w:cs="Times New Roman"/>
          <w:b/>
          <w:color w:val="000000" w:themeColor="text1"/>
          <w:sz w:val="24"/>
          <w:szCs w:val="24"/>
        </w:rPr>
        <w:t xml:space="preserve"> Mizuno 1), </w:t>
      </w:r>
      <w:proofErr w:type="spellStart"/>
      <w:r w:rsidRPr="00B0609F">
        <w:rPr>
          <w:rFonts w:ascii="Times New Roman" w:hAnsi="Times New Roman" w:cs="Times New Roman"/>
          <w:b/>
          <w:color w:val="000000" w:themeColor="text1"/>
          <w:sz w:val="24"/>
          <w:szCs w:val="24"/>
        </w:rPr>
        <w:t>Aoi</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Hayasaki</w:t>
      </w:r>
      <w:proofErr w:type="spellEnd"/>
      <w:r w:rsidRPr="00B0609F">
        <w:rPr>
          <w:rFonts w:ascii="Times New Roman" w:hAnsi="Times New Roman" w:cs="Times New Roman"/>
          <w:b/>
          <w:color w:val="000000" w:themeColor="text1"/>
          <w:sz w:val="24"/>
          <w:szCs w:val="24"/>
        </w:rPr>
        <w:t xml:space="preserve"> 1), </w:t>
      </w:r>
      <w:proofErr w:type="spellStart"/>
      <w:r w:rsidR="00714DA2" w:rsidRPr="00B0609F">
        <w:rPr>
          <w:rFonts w:ascii="Times New Roman" w:hAnsi="Times New Roman" w:cs="Times New Roman"/>
          <w:b/>
          <w:color w:val="000000" w:themeColor="text1"/>
          <w:sz w:val="24"/>
          <w:szCs w:val="24"/>
        </w:rPr>
        <w:t>Kazuyuki</w:t>
      </w:r>
      <w:proofErr w:type="spellEnd"/>
      <w:r w:rsidR="00714DA2" w:rsidRPr="00B0609F">
        <w:rPr>
          <w:rFonts w:ascii="Times New Roman" w:hAnsi="Times New Roman" w:cs="Times New Roman"/>
          <w:b/>
          <w:color w:val="000000" w:themeColor="text1"/>
          <w:sz w:val="24"/>
          <w:szCs w:val="24"/>
        </w:rPr>
        <w:t xml:space="preserve"> </w:t>
      </w:r>
      <w:proofErr w:type="spellStart"/>
      <w:r w:rsidR="00714DA2" w:rsidRPr="00B0609F">
        <w:rPr>
          <w:rFonts w:ascii="Times New Roman" w:hAnsi="Times New Roman" w:cs="Times New Roman"/>
          <w:b/>
          <w:color w:val="000000" w:themeColor="text1"/>
          <w:sz w:val="24"/>
          <w:szCs w:val="24"/>
        </w:rPr>
        <w:t>Gyoten</w:t>
      </w:r>
      <w:proofErr w:type="spellEnd"/>
      <w:r w:rsidR="00714DA2"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Takehiro</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Fujii</w:t>
      </w:r>
      <w:proofErr w:type="spellEnd"/>
      <w:r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Yusuke</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Iizawa</w:t>
      </w:r>
      <w:proofErr w:type="spellEnd"/>
      <w:r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Hiroyuki</w:t>
      </w:r>
      <w:proofErr w:type="spellEnd"/>
      <w:r w:rsidRPr="00B0609F">
        <w:rPr>
          <w:rFonts w:ascii="Times New Roman" w:hAnsi="Times New Roman" w:cs="Times New Roman"/>
          <w:b/>
          <w:color w:val="000000" w:themeColor="text1"/>
          <w:sz w:val="24"/>
          <w:szCs w:val="24"/>
        </w:rPr>
        <w:t xml:space="preserve"> Kato 1), </w:t>
      </w:r>
      <w:proofErr w:type="spellStart"/>
      <w:r w:rsidRPr="00B0609F">
        <w:rPr>
          <w:rFonts w:ascii="Times New Roman" w:hAnsi="Times New Roman" w:cs="Times New Roman"/>
          <w:b/>
          <w:color w:val="000000" w:themeColor="text1"/>
          <w:sz w:val="24"/>
          <w:szCs w:val="24"/>
        </w:rPr>
        <w:t>Yasuhiro</w:t>
      </w:r>
      <w:proofErr w:type="spellEnd"/>
      <w:r w:rsidRPr="00B0609F">
        <w:rPr>
          <w:rFonts w:ascii="Times New Roman" w:hAnsi="Times New Roman" w:cs="Times New Roman"/>
          <w:b/>
          <w:color w:val="000000" w:themeColor="text1"/>
          <w:sz w:val="24"/>
          <w:szCs w:val="24"/>
        </w:rPr>
        <w:t xml:space="preserve"> Murata 1), </w:t>
      </w:r>
      <w:proofErr w:type="spellStart"/>
      <w:r w:rsidRPr="00B0609F">
        <w:rPr>
          <w:rFonts w:ascii="Times New Roman" w:hAnsi="Times New Roman" w:cs="Times New Roman"/>
          <w:b/>
          <w:color w:val="000000" w:themeColor="text1"/>
          <w:sz w:val="24"/>
          <w:szCs w:val="24"/>
        </w:rPr>
        <w:t>Naohisa</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Kuriyama</w:t>
      </w:r>
      <w:proofErr w:type="spellEnd"/>
      <w:r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Masashi</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Kishiwada</w:t>
      </w:r>
      <w:proofErr w:type="spellEnd"/>
      <w:r w:rsidRPr="00B0609F">
        <w:rPr>
          <w:rFonts w:ascii="Times New Roman" w:hAnsi="Times New Roman" w:cs="Times New Roman"/>
          <w:b/>
          <w:color w:val="000000" w:themeColor="text1"/>
          <w:sz w:val="24"/>
          <w:szCs w:val="24"/>
        </w:rPr>
        <w:t xml:space="preserve"> 1), </w:t>
      </w:r>
      <w:proofErr w:type="spellStart"/>
      <w:r w:rsidRPr="00B0609F">
        <w:rPr>
          <w:rFonts w:ascii="Times New Roman" w:hAnsi="Times New Roman" w:cs="Times New Roman"/>
          <w:b/>
          <w:color w:val="000000" w:themeColor="text1"/>
          <w:sz w:val="24"/>
          <w:szCs w:val="24"/>
        </w:rPr>
        <w:t>Hiroyuki</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Sakurai</w:t>
      </w:r>
      <w:proofErr w:type="spellEnd"/>
      <w:r w:rsidRPr="00B0609F">
        <w:rPr>
          <w:rFonts w:ascii="Times New Roman" w:hAnsi="Times New Roman" w:cs="Times New Roman"/>
          <w:b/>
          <w:color w:val="000000" w:themeColor="text1"/>
          <w:sz w:val="24"/>
          <w:szCs w:val="24"/>
        </w:rPr>
        <w:t xml:space="preserve"> 1) and </w:t>
      </w:r>
      <w:proofErr w:type="spellStart"/>
      <w:r w:rsidRPr="00B0609F">
        <w:rPr>
          <w:rFonts w:ascii="Times New Roman" w:hAnsi="Times New Roman" w:cs="Times New Roman"/>
          <w:b/>
          <w:color w:val="000000" w:themeColor="text1"/>
          <w:sz w:val="24"/>
          <w:szCs w:val="24"/>
        </w:rPr>
        <w:t>Shuji</w:t>
      </w:r>
      <w:proofErr w:type="spellEnd"/>
      <w:r w:rsidRPr="00B0609F">
        <w:rPr>
          <w:rFonts w:ascii="Times New Roman" w:hAnsi="Times New Roman" w:cs="Times New Roman"/>
          <w:b/>
          <w:color w:val="000000" w:themeColor="text1"/>
          <w:sz w:val="24"/>
          <w:szCs w:val="24"/>
        </w:rPr>
        <w:t xml:space="preserve"> </w:t>
      </w:r>
      <w:proofErr w:type="spellStart"/>
      <w:r w:rsidRPr="00B0609F">
        <w:rPr>
          <w:rFonts w:ascii="Times New Roman" w:hAnsi="Times New Roman" w:cs="Times New Roman"/>
          <w:b/>
          <w:color w:val="000000" w:themeColor="text1"/>
          <w:sz w:val="24"/>
          <w:szCs w:val="24"/>
        </w:rPr>
        <w:t>Isaji</w:t>
      </w:r>
      <w:proofErr w:type="spellEnd"/>
      <w:r w:rsidRPr="00B0609F">
        <w:rPr>
          <w:rFonts w:ascii="Times New Roman" w:hAnsi="Times New Roman" w:cs="Times New Roman"/>
          <w:b/>
          <w:color w:val="000000" w:themeColor="text1"/>
          <w:sz w:val="24"/>
          <w:szCs w:val="24"/>
        </w:rPr>
        <w:t xml:space="preserve"> 2)</w:t>
      </w:r>
      <w:r w:rsidRPr="00B0609F">
        <w:rPr>
          <w:rFonts w:ascii="Times New Roman" w:hAnsi="Times New Roman" w:cs="Times New Roman"/>
          <w:color w:val="000000" w:themeColor="text1"/>
          <w:sz w:val="24"/>
          <w:szCs w:val="24"/>
        </w:rPr>
        <w:t xml:space="preserve">, </w:t>
      </w:r>
    </w:p>
    <w:p w14:paraId="78E08532" w14:textId="69CF7A8E" w:rsidR="001E7E10" w:rsidRPr="00B0609F" w:rsidRDefault="00930B98" w:rsidP="00930B98">
      <w:pPr>
        <w:pStyle w:val="a6"/>
        <w:spacing w:line="360" w:lineRule="auto"/>
        <w:ind w:right="522"/>
        <w:jc w:val="both"/>
        <w:rPr>
          <w:rFonts w:ascii="Times New Roman" w:hAnsi="Times New Roman" w:cs="Times New Roman"/>
          <w:color w:val="000000" w:themeColor="text1"/>
          <w:kern w:val="2"/>
          <w:sz w:val="24"/>
          <w:szCs w:val="24"/>
        </w:rPr>
      </w:pPr>
      <w:r w:rsidRPr="00B0609F">
        <w:rPr>
          <w:rFonts w:ascii="Times New Roman" w:hAnsi="Times New Roman" w:cs="Times New Roman"/>
          <w:color w:val="000000" w:themeColor="text1"/>
          <w:sz w:val="24"/>
          <w:szCs w:val="24"/>
        </w:rPr>
        <w:t xml:space="preserve">1) </w:t>
      </w:r>
      <w:proofErr w:type="spellStart"/>
      <w:r w:rsidR="003D7804" w:rsidRPr="00B0609F">
        <w:rPr>
          <w:rFonts w:ascii="Times New Roman" w:hAnsi="Times New Roman" w:cs="Times New Roman"/>
          <w:color w:val="000000" w:themeColor="text1"/>
          <w:kern w:val="2"/>
          <w:sz w:val="24"/>
          <w:szCs w:val="24"/>
        </w:rPr>
        <w:t>Department</w:t>
      </w:r>
      <w:proofErr w:type="spellEnd"/>
      <w:r w:rsidR="003D7804" w:rsidRPr="00B0609F">
        <w:rPr>
          <w:rFonts w:ascii="Times New Roman" w:hAnsi="Times New Roman" w:cs="Times New Roman"/>
          <w:color w:val="000000" w:themeColor="text1"/>
          <w:kern w:val="2"/>
          <w:sz w:val="24"/>
          <w:szCs w:val="24"/>
        </w:rPr>
        <w:t xml:space="preserve"> of </w:t>
      </w:r>
      <w:proofErr w:type="spellStart"/>
      <w:r w:rsidR="003D7804" w:rsidRPr="00B0609F">
        <w:rPr>
          <w:rFonts w:ascii="Times New Roman" w:hAnsi="Times New Roman" w:cs="Times New Roman"/>
          <w:color w:val="000000" w:themeColor="text1"/>
          <w:kern w:val="2"/>
          <w:sz w:val="24"/>
          <w:szCs w:val="24"/>
        </w:rPr>
        <w:t>Hepatobiliary</w:t>
      </w:r>
      <w:proofErr w:type="spellEnd"/>
      <w:r w:rsidR="003D7804" w:rsidRPr="00B0609F">
        <w:rPr>
          <w:rFonts w:ascii="Times New Roman" w:hAnsi="Times New Roman" w:cs="Times New Roman"/>
          <w:color w:val="000000" w:themeColor="text1"/>
          <w:kern w:val="2"/>
          <w:sz w:val="24"/>
          <w:szCs w:val="24"/>
        </w:rPr>
        <w:t xml:space="preserve"> </w:t>
      </w:r>
      <w:proofErr w:type="spellStart"/>
      <w:r w:rsidR="003D7804" w:rsidRPr="00B0609F">
        <w:rPr>
          <w:rFonts w:ascii="Times New Roman" w:hAnsi="Times New Roman" w:cs="Times New Roman"/>
          <w:color w:val="000000" w:themeColor="text1"/>
          <w:kern w:val="2"/>
          <w:sz w:val="24"/>
          <w:szCs w:val="24"/>
        </w:rPr>
        <w:t>Pancreatic</w:t>
      </w:r>
      <w:proofErr w:type="spellEnd"/>
      <w:r w:rsidR="003D7804" w:rsidRPr="00B0609F">
        <w:rPr>
          <w:rFonts w:ascii="Times New Roman" w:hAnsi="Times New Roman" w:cs="Times New Roman"/>
          <w:color w:val="000000" w:themeColor="text1"/>
          <w:kern w:val="2"/>
          <w:sz w:val="24"/>
          <w:szCs w:val="24"/>
        </w:rPr>
        <w:t xml:space="preserve"> and </w:t>
      </w:r>
      <w:proofErr w:type="spellStart"/>
      <w:r w:rsidR="003D7804" w:rsidRPr="00B0609F">
        <w:rPr>
          <w:rFonts w:ascii="Times New Roman" w:hAnsi="Times New Roman" w:cs="Times New Roman"/>
          <w:color w:val="000000" w:themeColor="text1"/>
          <w:kern w:val="2"/>
          <w:sz w:val="24"/>
          <w:szCs w:val="24"/>
        </w:rPr>
        <w:t>Transplant</w:t>
      </w:r>
      <w:proofErr w:type="spellEnd"/>
      <w:r w:rsidR="003D7804" w:rsidRPr="00B0609F">
        <w:rPr>
          <w:rFonts w:ascii="Times New Roman" w:hAnsi="Times New Roman" w:cs="Times New Roman"/>
          <w:color w:val="000000" w:themeColor="text1"/>
          <w:kern w:val="2"/>
          <w:sz w:val="24"/>
          <w:szCs w:val="24"/>
        </w:rPr>
        <w:t xml:space="preserve"> </w:t>
      </w:r>
      <w:proofErr w:type="spellStart"/>
      <w:r w:rsidR="003D7804" w:rsidRPr="00B0609F">
        <w:rPr>
          <w:rFonts w:ascii="Times New Roman" w:hAnsi="Times New Roman" w:cs="Times New Roman"/>
          <w:color w:val="000000" w:themeColor="text1"/>
          <w:kern w:val="2"/>
          <w:sz w:val="24"/>
          <w:szCs w:val="24"/>
        </w:rPr>
        <w:t>Surgery</w:t>
      </w:r>
      <w:proofErr w:type="spellEnd"/>
      <w:r w:rsidR="003D7804" w:rsidRPr="00B0609F">
        <w:rPr>
          <w:rFonts w:ascii="Times New Roman" w:hAnsi="Times New Roman" w:cs="Times New Roman"/>
          <w:color w:val="000000" w:themeColor="text1"/>
          <w:kern w:val="2"/>
          <w:sz w:val="24"/>
          <w:szCs w:val="24"/>
        </w:rPr>
        <w:t>,</w:t>
      </w:r>
      <w:r w:rsidRPr="00B0609F">
        <w:rPr>
          <w:rFonts w:ascii="Times New Roman" w:hAnsi="Times New Roman" w:cs="Times New Roman"/>
          <w:color w:val="000000" w:themeColor="text1"/>
          <w:kern w:val="2"/>
          <w:sz w:val="24"/>
          <w:szCs w:val="24"/>
        </w:rPr>
        <w:t xml:space="preserve"> </w:t>
      </w:r>
      <w:r w:rsidR="003D7804" w:rsidRPr="00B0609F">
        <w:rPr>
          <w:rFonts w:ascii="Times New Roman" w:hAnsi="Times New Roman" w:cs="Times New Roman"/>
          <w:color w:val="000000" w:themeColor="text1"/>
          <w:kern w:val="2"/>
          <w:sz w:val="24"/>
          <w:szCs w:val="24"/>
        </w:rPr>
        <w:t xml:space="preserve">Mie </w:t>
      </w:r>
      <w:proofErr w:type="spellStart"/>
      <w:r w:rsidR="003D7804" w:rsidRPr="00B0609F">
        <w:rPr>
          <w:rFonts w:ascii="Times New Roman" w:hAnsi="Times New Roman" w:cs="Times New Roman"/>
          <w:color w:val="000000" w:themeColor="text1"/>
          <w:kern w:val="2"/>
          <w:sz w:val="24"/>
          <w:szCs w:val="24"/>
        </w:rPr>
        <w:t>University</w:t>
      </w:r>
      <w:proofErr w:type="spellEnd"/>
      <w:r w:rsidR="003D7804" w:rsidRPr="00B0609F">
        <w:rPr>
          <w:rFonts w:ascii="Times New Roman" w:hAnsi="Times New Roman" w:cs="Times New Roman"/>
          <w:color w:val="000000" w:themeColor="text1"/>
          <w:kern w:val="2"/>
          <w:sz w:val="24"/>
          <w:szCs w:val="24"/>
        </w:rPr>
        <w:t xml:space="preserve"> Graduate School of Medicine</w:t>
      </w:r>
    </w:p>
    <w:p w14:paraId="579D84BB" w14:textId="15AC87E9" w:rsidR="00930B98" w:rsidRPr="00B0609F" w:rsidRDefault="00930B98" w:rsidP="00930B98">
      <w:pPr>
        <w:pStyle w:val="a6"/>
        <w:spacing w:line="360" w:lineRule="auto"/>
        <w:ind w:right="522"/>
        <w:jc w:val="both"/>
        <w:rPr>
          <w:rFonts w:ascii="Times New Roman" w:hAnsi="Times New Roman" w:cs="Times New Roman"/>
          <w:color w:val="000000" w:themeColor="text1"/>
          <w:sz w:val="24"/>
          <w:szCs w:val="24"/>
        </w:rPr>
      </w:pPr>
      <w:r w:rsidRPr="00B0609F">
        <w:rPr>
          <w:rFonts w:ascii="Times New Roman" w:hAnsi="Times New Roman" w:cs="Times New Roman"/>
          <w:color w:val="000000" w:themeColor="text1"/>
          <w:kern w:val="2"/>
          <w:sz w:val="24"/>
          <w:szCs w:val="24"/>
        </w:rPr>
        <w:t xml:space="preserve">2) Mie </w:t>
      </w:r>
      <w:proofErr w:type="spellStart"/>
      <w:r w:rsidRPr="00B0609F">
        <w:rPr>
          <w:rFonts w:ascii="Times New Roman" w:hAnsi="Times New Roman" w:cs="Times New Roman"/>
          <w:color w:val="000000" w:themeColor="text1"/>
          <w:kern w:val="2"/>
          <w:sz w:val="24"/>
          <w:szCs w:val="24"/>
        </w:rPr>
        <w:t>University</w:t>
      </w:r>
      <w:proofErr w:type="spellEnd"/>
      <w:r w:rsidRPr="00B0609F">
        <w:rPr>
          <w:rFonts w:ascii="Times New Roman" w:hAnsi="Times New Roman" w:cs="Times New Roman"/>
          <w:color w:val="000000" w:themeColor="text1"/>
          <w:kern w:val="2"/>
          <w:sz w:val="24"/>
          <w:szCs w:val="24"/>
        </w:rPr>
        <w:t xml:space="preserve"> Hospital </w:t>
      </w:r>
    </w:p>
    <w:p w14:paraId="5862D55C"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Mie University Graduate School of Medicine,    2-174 </w:t>
      </w:r>
      <w:proofErr w:type="spellStart"/>
      <w:r w:rsidRPr="00B0609F">
        <w:rPr>
          <w:rFonts w:ascii="Times New Roman" w:hAnsi="Times New Roman" w:cs="Times New Roman"/>
          <w:color w:val="000000" w:themeColor="text1"/>
          <w:kern w:val="2"/>
        </w:rPr>
        <w:t>Edobashi</w:t>
      </w:r>
      <w:proofErr w:type="spellEnd"/>
      <w:r w:rsidRPr="00B0609F">
        <w:rPr>
          <w:rFonts w:ascii="Times New Roman" w:hAnsi="Times New Roman" w:cs="Times New Roman"/>
          <w:color w:val="000000" w:themeColor="text1"/>
          <w:kern w:val="2"/>
        </w:rPr>
        <w:t xml:space="preserve">, </w:t>
      </w:r>
      <w:proofErr w:type="spellStart"/>
      <w:r w:rsidRPr="00B0609F">
        <w:rPr>
          <w:rFonts w:ascii="Times New Roman" w:hAnsi="Times New Roman" w:cs="Times New Roman"/>
          <w:color w:val="000000" w:themeColor="text1"/>
          <w:kern w:val="2"/>
        </w:rPr>
        <w:t>Tsu</w:t>
      </w:r>
      <w:proofErr w:type="spellEnd"/>
      <w:r w:rsidRPr="00B0609F">
        <w:rPr>
          <w:rFonts w:ascii="Times New Roman" w:hAnsi="Times New Roman" w:cs="Times New Roman"/>
          <w:color w:val="000000" w:themeColor="text1"/>
          <w:kern w:val="2"/>
        </w:rPr>
        <w:t>, Mie,    514-0001, Japan</w:t>
      </w:r>
    </w:p>
    <w:p w14:paraId="62A0108C"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Tel: +81-59-232-1111, ext. 6470                          Fax: +81-59-232-8095</w:t>
      </w:r>
    </w:p>
    <w:p w14:paraId="57322708" w14:textId="77777777" w:rsidR="00455DF3" w:rsidRPr="00B0609F" w:rsidRDefault="00455DF3"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p>
    <w:p w14:paraId="0ABE0A2A" w14:textId="564AE59E"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Corresponding author:</w:t>
      </w:r>
    </w:p>
    <w:p w14:paraId="3798B6EA"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Akihiro </w:t>
      </w:r>
      <w:proofErr w:type="spellStart"/>
      <w:r w:rsidRPr="00B0609F">
        <w:rPr>
          <w:rFonts w:ascii="Times New Roman" w:hAnsi="Times New Roman" w:cs="Times New Roman"/>
          <w:color w:val="000000" w:themeColor="text1"/>
          <w:kern w:val="2"/>
        </w:rPr>
        <w:t>Tanemura</w:t>
      </w:r>
      <w:proofErr w:type="spellEnd"/>
      <w:r w:rsidRPr="00B0609F">
        <w:rPr>
          <w:rFonts w:ascii="Times New Roman" w:hAnsi="Times New Roman" w:cs="Times New Roman"/>
          <w:color w:val="000000" w:themeColor="text1"/>
          <w:kern w:val="2"/>
        </w:rPr>
        <w:t xml:space="preserve">, M.D. Ph.D. </w:t>
      </w:r>
    </w:p>
    <w:p w14:paraId="78ADF7AF"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Department of </w:t>
      </w:r>
      <w:proofErr w:type="spellStart"/>
      <w:r w:rsidRPr="00B0609F">
        <w:rPr>
          <w:rFonts w:ascii="Times New Roman" w:hAnsi="Times New Roman" w:cs="Times New Roman"/>
          <w:color w:val="000000" w:themeColor="text1"/>
          <w:kern w:val="2"/>
        </w:rPr>
        <w:t>Hepatobiliary</w:t>
      </w:r>
      <w:proofErr w:type="spellEnd"/>
      <w:r w:rsidRPr="00B0609F">
        <w:rPr>
          <w:rFonts w:ascii="Times New Roman" w:hAnsi="Times New Roman" w:cs="Times New Roman"/>
          <w:color w:val="000000" w:themeColor="text1"/>
          <w:kern w:val="2"/>
        </w:rPr>
        <w:t xml:space="preserve"> Pancreatic and Transplant Surgery </w:t>
      </w:r>
    </w:p>
    <w:p w14:paraId="4503FC1F"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Mie University Graduate School of Medicine,    2-174 </w:t>
      </w:r>
      <w:proofErr w:type="spellStart"/>
      <w:r w:rsidRPr="00B0609F">
        <w:rPr>
          <w:rFonts w:ascii="Times New Roman" w:hAnsi="Times New Roman" w:cs="Times New Roman"/>
          <w:color w:val="000000" w:themeColor="text1"/>
          <w:kern w:val="2"/>
        </w:rPr>
        <w:t>Edobashi</w:t>
      </w:r>
      <w:proofErr w:type="spellEnd"/>
      <w:r w:rsidRPr="00B0609F">
        <w:rPr>
          <w:rFonts w:ascii="Times New Roman" w:hAnsi="Times New Roman" w:cs="Times New Roman"/>
          <w:color w:val="000000" w:themeColor="text1"/>
          <w:kern w:val="2"/>
        </w:rPr>
        <w:t xml:space="preserve">, </w:t>
      </w:r>
      <w:proofErr w:type="spellStart"/>
      <w:r w:rsidRPr="00B0609F">
        <w:rPr>
          <w:rFonts w:ascii="Times New Roman" w:hAnsi="Times New Roman" w:cs="Times New Roman"/>
          <w:color w:val="000000" w:themeColor="text1"/>
          <w:kern w:val="2"/>
        </w:rPr>
        <w:t>Tsu</w:t>
      </w:r>
      <w:proofErr w:type="spellEnd"/>
      <w:r w:rsidRPr="00B0609F">
        <w:rPr>
          <w:rFonts w:ascii="Times New Roman" w:hAnsi="Times New Roman" w:cs="Times New Roman"/>
          <w:color w:val="000000" w:themeColor="text1"/>
          <w:kern w:val="2"/>
        </w:rPr>
        <w:t>, Mie,    514-0001, Japan</w:t>
      </w:r>
    </w:p>
    <w:p w14:paraId="44EBFB5E"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Tel: +81-59-232-1111, ext. 6470                          Fax: +81-59-232-8095</w:t>
      </w:r>
    </w:p>
    <w:p w14:paraId="2C171147" w14:textId="77777777" w:rsidR="001E7E10" w:rsidRPr="00B0609F" w:rsidRDefault="003D7804"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E-mail:  taneamail0827@gmail.com</w:t>
      </w:r>
    </w:p>
    <w:p w14:paraId="03E6DC7C" w14:textId="77777777" w:rsidR="001E7E10" w:rsidRPr="00B0609F" w:rsidRDefault="001E7E10"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rPr>
          <w:rFonts w:ascii="Times New Roman" w:hAnsi="Times New Roman" w:cs="Times New Roman"/>
          <w:color w:val="000000" w:themeColor="text1"/>
          <w:kern w:val="2"/>
        </w:rPr>
      </w:pPr>
    </w:p>
    <w:p w14:paraId="40133C62" w14:textId="77777777" w:rsidR="001E7E10" w:rsidRPr="00B0609F" w:rsidRDefault="001E7E10" w:rsidP="00C572FB">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rPr>
          <w:rFonts w:ascii="Times New Roman" w:hAnsi="Times New Roman" w:cs="Times New Roman"/>
          <w:color w:val="000000" w:themeColor="text1"/>
          <w:kern w:val="2"/>
        </w:rPr>
      </w:pPr>
    </w:p>
    <w:p w14:paraId="0F1836F5" w14:textId="77777777" w:rsidR="001E7E10" w:rsidRPr="00B0609F" w:rsidRDefault="003D7804" w:rsidP="00C572FB">
      <w:pPr>
        <w:pStyle w:val="a6"/>
        <w:spacing w:line="360" w:lineRule="auto"/>
        <w:ind w:right="522"/>
        <w:jc w:val="both"/>
        <w:rPr>
          <w:rFonts w:ascii="Times New Roman" w:hAnsi="Times New Roman" w:cs="Times New Roman"/>
          <w:color w:val="000000" w:themeColor="text1"/>
          <w:sz w:val="24"/>
          <w:szCs w:val="24"/>
        </w:rPr>
      </w:pPr>
      <w:r w:rsidRPr="00B0609F">
        <w:rPr>
          <w:rFonts w:ascii="Times New Roman" w:hAnsi="Times New Roman" w:cs="Times New Roman"/>
          <w:color w:val="000000" w:themeColor="text1"/>
          <w:sz w:val="24"/>
          <w:szCs w:val="24"/>
        </w:rPr>
        <w:br w:type="page"/>
      </w:r>
    </w:p>
    <w:p w14:paraId="04C629A5" w14:textId="77777777" w:rsidR="004A639A" w:rsidRPr="00B0609F" w:rsidRDefault="004A639A" w:rsidP="004A639A">
      <w:pPr>
        <w:pStyle w:val="a6"/>
        <w:spacing w:line="360" w:lineRule="auto"/>
        <w:ind w:right="522"/>
        <w:jc w:val="both"/>
        <w:rPr>
          <w:rFonts w:ascii="Times New Roman" w:hAnsi="Times New Roman" w:cs="Times New Roman"/>
          <w:color w:val="000000" w:themeColor="text1"/>
          <w:sz w:val="24"/>
          <w:szCs w:val="24"/>
          <w:lang w:val="en-US"/>
        </w:rPr>
      </w:pPr>
      <w:r w:rsidRPr="00B0609F">
        <w:rPr>
          <w:rFonts w:ascii="Times New Roman" w:hAnsi="Times New Roman" w:cs="Times New Roman"/>
          <w:b/>
          <w:bCs/>
          <w:color w:val="000000" w:themeColor="text1"/>
          <w:sz w:val="24"/>
          <w:szCs w:val="24"/>
          <w:lang w:val="en-US"/>
        </w:rPr>
        <w:lastRenderedPageBreak/>
        <w:t>Abstract</w:t>
      </w:r>
    </w:p>
    <w:p w14:paraId="413861DA" w14:textId="77777777" w:rsidR="004A639A" w:rsidRPr="00B0609F" w:rsidRDefault="004A639A" w:rsidP="004A639A">
      <w:pPr>
        <w:spacing w:line="360" w:lineRule="auto"/>
        <w:jc w:val="both"/>
        <w:rPr>
          <w:rFonts w:ascii="Times New Roman" w:hAnsi="Times New Roman" w:cs="Times New Roman"/>
          <w:b/>
          <w:bCs/>
          <w:iCs/>
          <w:color w:val="000000" w:themeColor="text1"/>
          <w:kern w:val="2"/>
        </w:rPr>
      </w:pPr>
      <w:r w:rsidRPr="00B0609F">
        <w:rPr>
          <w:rFonts w:ascii="Times New Roman" w:hAnsi="Times New Roman" w:cs="Times New Roman"/>
          <w:b/>
          <w:bCs/>
          <w:iCs/>
          <w:color w:val="000000" w:themeColor="text1"/>
          <w:kern w:val="2"/>
        </w:rPr>
        <w:t xml:space="preserve">Background </w:t>
      </w:r>
    </w:p>
    <w:p w14:paraId="2B0EC9E7" w14:textId="77777777" w:rsidR="004A639A" w:rsidRPr="00B0609F" w:rsidRDefault="004A639A" w:rsidP="004A639A">
      <w:pPr>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Several </w:t>
      </w:r>
      <w:r w:rsidRPr="00B0609F">
        <w:rPr>
          <w:rFonts w:ascii="Times New Roman" w:hAnsi="Times New Roman" w:cs="Times New Roman"/>
          <w:color w:val="000000" w:themeColor="text1"/>
        </w:rPr>
        <w:t>inflammation-based scores</w:t>
      </w:r>
      <w:r w:rsidRPr="00B0609F">
        <w:rPr>
          <w:rFonts w:ascii="Times New Roman" w:hAnsi="Times New Roman" w:cs="Times New Roman"/>
          <w:color w:val="000000" w:themeColor="text1"/>
          <w:kern w:val="2"/>
        </w:rPr>
        <w:t xml:space="preserve"> are used to assess the surgical outcomes of hepatocellular carcinoma (HCC). The aim of the present study was to </w:t>
      </w:r>
      <w:r w:rsidRPr="00B0609F">
        <w:rPr>
          <w:rFonts w:ascii="Times New Roman" w:hAnsi="Times New Roman" w:cs="Times New Roman"/>
          <w:color w:val="000000" w:themeColor="text1"/>
        </w:rPr>
        <w:t xml:space="preserve">elucidate the prognostic value of the prognostic nutritional index (PNI) in HCC patients who underwent </w:t>
      </w:r>
      <w:proofErr w:type="spellStart"/>
      <w:r w:rsidRPr="00B0609F">
        <w:rPr>
          <w:rFonts w:ascii="Times New Roman" w:hAnsi="Times New Roman" w:cs="Times New Roman"/>
          <w:color w:val="000000" w:themeColor="text1"/>
        </w:rPr>
        <w:t>hepatectomy</w:t>
      </w:r>
      <w:proofErr w:type="spellEnd"/>
      <w:r w:rsidRPr="00B0609F">
        <w:rPr>
          <w:rFonts w:ascii="Times New Roman" w:hAnsi="Times New Roman" w:cs="Times New Roman"/>
          <w:color w:val="000000" w:themeColor="text1"/>
        </w:rPr>
        <w:t xml:space="preserve"> with special attention to preoperative liver functional reserve.</w:t>
      </w:r>
    </w:p>
    <w:p w14:paraId="7164775C" w14:textId="77777777" w:rsidR="004A639A" w:rsidRPr="00B0609F" w:rsidRDefault="004A639A" w:rsidP="004A639A">
      <w:pPr>
        <w:spacing w:line="360" w:lineRule="auto"/>
        <w:jc w:val="both"/>
        <w:rPr>
          <w:rFonts w:ascii="Times New Roman" w:hAnsi="Times New Roman" w:cs="Times New Roman"/>
          <w:color w:val="000000" w:themeColor="text1"/>
          <w:kern w:val="2"/>
        </w:rPr>
      </w:pPr>
    </w:p>
    <w:p w14:paraId="3643F976" w14:textId="77777777" w:rsidR="004A639A" w:rsidRPr="00B0609F" w:rsidRDefault="004A639A" w:rsidP="004A639A">
      <w:pPr>
        <w:spacing w:line="360" w:lineRule="auto"/>
        <w:jc w:val="both"/>
        <w:rPr>
          <w:rFonts w:ascii="Times New Roman" w:hAnsi="Times New Roman" w:cs="Times New Roman"/>
          <w:b/>
          <w:bCs/>
          <w:iCs/>
          <w:color w:val="000000" w:themeColor="text1"/>
          <w:kern w:val="2"/>
        </w:rPr>
      </w:pPr>
      <w:r w:rsidRPr="00B0609F">
        <w:rPr>
          <w:rFonts w:ascii="Times New Roman" w:hAnsi="Times New Roman" w:cs="Times New Roman"/>
          <w:b/>
          <w:bCs/>
          <w:iCs/>
          <w:color w:val="000000" w:themeColor="text1"/>
          <w:kern w:val="2"/>
        </w:rPr>
        <w:t xml:space="preserve">Methods </w:t>
      </w:r>
    </w:p>
    <w:p w14:paraId="68C5F337" w14:textId="77777777" w:rsidR="004A639A" w:rsidRPr="00B0609F" w:rsidRDefault="004A639A" w:rsidP="004A639A">
      <w:pPr>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Preoperative demographic and tumor-related factors were analyzed in 189 patients with HCC undergoing initial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from August 2005 to May 2016 to identify significant prognostic factors.</w:t>
      </w:r>
    </w:p>
    <w:p w14:paraId="0D106C89" w14:textId="77777777" w:rsidR="004A639A" w:rsidRPr="00B0609F" w:rsidRDefault="004A639A" w:rsidP="004A639A">
      <w:pPr>
        <w:spacing w:line="360" w:lineRule="auto"/>
        <w:jc w:val="both"/>
        <w:rPr>
          <w:rFonts w:ascii="Times New Roman" w:hAnsi="Times New Roman" w:cs="Times New Roman"/>
          <w:color w:val="000000" w:themeColor="text1"/>
          <w:kern w:val="2"/>
        </w:rPr>
      </w:pPr>
    </w:p>
    <w:p w14:paraId="4A20784B" w14:textId="77777777" w:rsidR="004A639A" w:rsidRPr="00B0609F" w:rsidRDefault="004A639A" w:rsidP="004A639A">
      <w:pPr>
        <w:widowControl w:val="0"/>
        <w:spacing w:line="360" w:lineRule="auto"/>
        <w:jc w:val="both"/>
        <w:rPr>
          <w:rFonts w:ascii="Times New Roman" w:hAnsi="Times New Roman" w:cs="Times New Roman"/>
          <w:b/>
          <w:bCs/>
          <w:iCs/>
          <w:color w:val="000000" w:themeColor="text1"/>
          <w:kern w:val="2"/>
        </w:rPr>
      </w:pPr>
      <w:r w:rsidRPr="00B0609F">
        <w:rPr>
          <w:rFonts w:ascii="Times New Roman" w:hAnsi="Times New Roman" w:cs="Times New Roman"/>
          <w:b/>
          <w:bCs/>
          <w:iCs/>
          <w:color w:val="000000" w:themeColor="text1"/>
          <w:kern w:val="2"/>
        </w:rPr>
        <w:t xml:space="preserve">Results </w:t>
      </w:r>
    </w:p>
    <w:p w14:paraId="5AB3BBBF" w14:textId="2BF55F96"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kern w:val="2"/>
        </w:rPr>
        <w:t>Multivariate analysis for overall survival (</w:t>
      </w:r>
      <w:r w:rsidR="00811346">
        <w:rPr>
          <w:rFonts w:ascii="Times New Roman" w:hAnsi="Times New Roman" w:cs="Times New Roman"/>
          <w:color w:val="000000" w:themeColor="text1"/>
        </w:rPr>
        <w:t>OS) revealed that female</w:t>
      </w:r>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rPr>
        <w:t xml:space="preserve"> (p=0.005), tumor size (p&lt;0.001) and PNI (p=0.001) were independent prognostic factors. Compared to the High PNI group (PNI ≥37, n=172), the Low PNI group (PNI &lt;37, n=17) had impaired liver function and significantly poorer OS (</w:t>
      </w:r>
      <w:r w:rsidRPr="00B0609F">
        <w:rPr>
          <w:rFonts w:ascii="Times New Roman" w:hAnsi="Times New Roman" w:cs="Times New Roman"/>
          <w:color w:val="000000" w:themeColor="text1"/>
          <w:kern w:val="2"/>
        </w:rPr>
        <w:t>13% vs. 67% in 5-year</w:t>
      </w:r>
      <w:r w:rsidR="007308B4" w:rsidRPr="00B0609F">
        <w:rPr>
          <w:rFonts w:ascii="Times New Roman" w:hAnsi="Times New Roman" w:cs="Times New Roman"/>
          <w:color w:val="000000" w:themeColor="text1"/>
          <w:kern w:val="2"/>
        </w:rPr>
        <w:t xml:space="preserve"> OS</w:t>
      </w:r>
      <w:r w:rsidRPr="00B0609F">
        <w:rPr>
          <w:rFonts w:ascii="Times New Roman" w:hAnsi="Times New Roman" w:cs="Times New Roman"/>
          <w:color w:val="000000" w:themeColor="text1"/>
          <w:kern w:val="2"/>
        </w:rPr>
        <w:t>, p=0.001)</w:t>
      </w:r>
      <w:r w:rsidRPr="00B0609F">
        <w:rPr>
          <w:rFonts w:ascii="Times New Roman" w:hAnsi="Times New Roman" w:cs="Times New Roman"/>
          <w:color w:val="000000" w:themeColor="text1"/>
        </w:rPr>
        <w:t xml:space="preserve"> and recurrence-free survival (RFS) (</w:t>
      </w:r>
      <w:r w:rsidRPr="00B0609F">
        <w:rPr>
          <w:rFonts w:ascii="Times New Roman" w:hAnsi="Times New Roman" w:cs="Times New Roman"/>
          <w:color w:val="000000" w:themeColor="text1"/>
          <w:kern w:val="2"/>
        </w:rPr>
        <w:t xml:space="preserve">8 vs. 25 months in median </w:t>
      </w:r>
      <w:r w:rsidR="007308B4" w:rsidRPr="00B0609F">
        <w:rPr>
          <w:rFonts w:ascii="Times New Roman" w:hAnsi="Times New Roman" w:cs="Times New Roman"/>
          <w:color w:val="000000" w:themeColor="text1"/>
          <w:kern w:val="2"/>
        </w:rPr>
        <w:t>PFS</w:t>
      </w:r>
      <w:r w:rsidRPr="00B0609F">
        <w:rPr>
          <w:rFonts w:ascii="Times New Roman" w:hAnsi="Times New Roman" w:cs="Times New Roman"/>
          <w:color w:val="000000" w:themeColor="text1"/>
          <w:kern w:val="2"/>
        </w:rPr>
        <w:t xml:space="preserve"> time, p=0.002)</w:t>
      </w:r>
      <w:r w:rsidRPr="00B0609F">
        <w:rPr>
          <w:rFonts w:ascii="Times New Roman" w:hAnsi="Times New Roman" w:cs="Times New Roman"/>
          <w:color w:val="000000" w:themeColor="text1"/>
        </w:rPr>
        <w:t>. In the subgroup of patients with a preserved liver function of LHL15 ≥0.9, PNI was also independent prognostic factor, and OS (</w:t>
      </w:r>
      <w:r w:rsidRPr="00B0609F">
        <w:rPr>
          <w:rFonts w:ascii="Times New Roman" w:hAnsi="Times New Roman" w:cs="Times New Roman"/>
          <w:color w:val="000000" w:themeColor="text1"/>
          <w:kern w:val="2"/>
        </w:rPr>
        <w:t xml:space="preserve">21% vs. 70% in </w:t>
      </w:r>
      <w:r w:rsidR="007308B4" w:rsidRPr="00B0609F">
        <w:rPr>
          <w:rFonts w:ascii="Times New Roman" w:hAnsi="Times New Roman" w:cs="Times New Roman"/>
          <w:color w:val="000000" w:themeColor="text1"/>
          <w:kern w:val="2"/>
        </w:rPr>
        <w:t>5-year OS</w:t>
      </w:r>
      <w:r w:rsidRPr="00B0609F">
        <w:rPr>
          <w:rFonts w:ascii="Times New Roman" w:hAnsi="Times New Roman" w:cs="Times New Roman"/>
          <w:color w:val="000000" w:themeColor="text1"/>
          <w:kern w:val="2"/>
        </w:rPr>
        <w:t>, p=0.008)</w:t>
      </w:r>
      <w:r w:rsidRPr="00B0609F">
        <w:rPr>
          <w:rFonts w:ascii="Times New Roman" w:hAnsi="Times New Roman" w:cs="Times New Roman"/>
          <w:color w:val="000000" w:themeColor="text1"/>
        </w:rPr>
        <w:t xml:space="preserve"> and RFS (</w:t>
      </w:r>
      <w:r w:rsidRPr="00B0609F">
        <w:rPr>
          <w:rFonts w:ascii="Times New Roman" w:hAnsi="Times New Roman" w:cs="Times New Roman"/>
          <w:color w:val="000000" w:themeColor="text1"/>
          <w:kern w:val="2"/>
        </w:rPr>
        <w:t xml:space="preserve">8 vs. 28 months in </w:t>
      </w:r>
      <w:r w:rsidR="007308B4" w:rsidRPr="00B0609F">
        <w:rPr>
          <w:rFonts w:ascii="Times New Roman" w:hAnsi="Times New Roman" w:cs="Times New Roman"/>
          <w:color w:val="000000" w:themeColor="text1"/>
          <w:kern w:val="2"/>
        </w:rPr>
        <w:t>median PFS time</w:t>
      </w:r>
      <w:r w:rsidRPr="00B0609F">
        <w:rPr>
          <w:rFonts w:ascii="Times New Roman" w:hAnsi="Times New Roman" w:cs="Times New Roman"/>
          <w:color w:val="000000" w:themeColor="text1"/>
          <w:kern w:val="2"/>
        </w:rPr>
        <w:t xml:space="preserve">, p=0.018) </w:t>
      </w:r>
      <w:r w:rsidRPr="00B0609F">
        <w:rPr>
          <w:rFonts w:ascii="Times New Roman" w:hAnsi="Times New Roman" w:cs="Times New Roman"/>
          <w:color w:val="000000" w:themeColor="text1"/>
        </w:rPr>
        <w:t>were significantly poorer in the Low PNI group than the High PNI group.</w:t>
      </w:r>
    </w:p>
    <w:p w14:paraId="3C367ACF" w14:textId="77777777" w:rsidR="004A639A" w:rsidRPr="00B0609F" w:rsidRDefault="004A639A" w:rsidP="004A639A">
      <w:pPr>
        <w:widowControl w:val="0"/>
        <w:spacing w:line="360" w:lineRule="auto"/>
        <w:jc w:val="both"/>
        <w:rPr>
          <w:rFonts w:ascii="Times New Roman" w:hAnsi="Times New Roman" w:cs="Times New Roman"/>
          <w:b/>
          <w:bCs/>
          <w:color w:val="000000" w:themeColor="text1"/>
        </w:rPr>
      </w:pPr>
    </w:p>
    <w:p w14:paraId="11122AAC" w14:textId="77777777" w:rsidR="004A639A" w:rsidRPr="00B0609F" w:rsidRDefault="004A639A" w:rsidP="004A639A">
      <w:pPr>
        <w:widowControl w:val="0"/>
        <w:spacing w:line="360" w:lineRule="auto"/>
        <w:jc w:val="both"/>
        <w:rPr>
          <w:rFonts w:ascii="Times New Roman" w:hAnsi="Times New Roman" w:cs="Times New Roman"/>
          <w:b/>
          <w:bCs/>
          <w:iCs/>
          <w:color w:val="000000" w:themeColor="text1"/>
          <w:kern w:val="2"/>
        </w:rPr>
      </w:pPr>
      <w:r w:rsidRPr="00B0609F">
        <w:rPr>
          <w:rFonts w:ascii="Times New Roman" w:hAnsi="Times New Roman" w:cs="Times New Roman"/>
          <w:b/>
          <w:bCs/>
          <w:iCs/>
          <w:color w:val="000000" w:themeColor="text1"/>
          <w:kern w:val="2"/>
        </w:rPr>
        <w:t xml:space="preserve">Conclusions </w:t>
      </w:r>
    </w:p>
    <w:p w14:paraId="00FBC94D"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PNI was an independent prognostic factor for HCC patients who underwent </w:t>
      </w:r>
      <w:proofErr w:type="spellStart"/>
      <w:r w:rsidRPr="00B0609F">
        <w:rPr>
          <w:rFonts w:ascii="Times New Roman" w:hAnsi="Times New Roman" w:cs="Times New Roman"/>
          <w:color w:val="000000" w:themeColor="text1"/>
        </w:rPr>
        <w:t>hepatectomy</w:t>
      </w:r>
      <w:proofErr w:type="spellEnd"/>
      <w:r w:rsidRPr="00B0609F">
        <w:rPr>
          <w:rFonts w:ascii="Times New Roman" w:hAnsi="Times New Roman" w:cs="Times New Roman"/>
          <w:color w:val="000000" w:themeColor="text1"/>
        </w:rPr>
        <w:t>. Patients with PNI lower than 37 were at high risk for early recurrence and poor patient survival, especially in the patients with preserved liver function of LHL ≥0.9.</w:t>
      </w:r>
    </w:p>
    <w:p w14:paraId="56664705"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p>
    <w:p w14:paraId="2CBF5F90"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b/>
          <w:color w:val="000000" w:themeColor="text1"/>
        </w:rPr>
        <w:t xml:space="preserve">Key words: </w:t>
      </w:r>
      <w:r w:rsidRPr="00B0609F">
        <w:rPr>
          <w:rFonts w:ascii="Times New Roman" w:hAnsi="Times New Roman" w:cs="Times New Roman"/>
          <w:color w:val="000000" w:themeColor="text1"/>
        </w:rPr>
        <w:t xml:space="preserve">hepatocellular carcinoma, PNI, </w:t>
      </w:r>
      <w:proofErr w:type="spellStart"/>
      <w:r w:rsidRPr="00B0609F">
        <w:rPr>
          <w:rFonts w:ascii="Times New Roman" w:hAnsi="Times New Roman" w:cs="Times New Roman"/>
          <w:color w:val="000000" w:themeColor="text1"/>
        </w:rPr>
        <w:t>hepatectomy</w:t>
      </w:r>
      <w:proofErr w:type="spellEnd"/>
      <w:r w:rsidRPr="00B0609F">
        <w:rPr>
          <w:rFonts w:ascii="Times New Roman" w:hAnsi="Times New Roman" w:cs="Times New Roman"/>
          <w:color w:val="000000" w:themeColor="text1"/>
        </w:rPr>
        <w:t>, liver functional reserve, Technetium-99m-diethylenetriaminepentaacetic acid-</w:t>
      </w:r>
      <w:proofErr w:type="spellStart"/>
      <w:r w:rsidRPr="00B0609F">
        <w:rPr>
          <w:rFonts w:ascii="Times New Roman" w:hAnsi="Times New Roman" w:cs="Times New Roman"/>
          <w:color w:val="000000" w:themeColor="text1"/>
        </w:rPr>
        <w:t>galactosyl</w:t>
      </w:r>
      <w:proofErr w:type="spellEnd"/>
      <w:r w:rsidRPr="00B0609F">
        <w:rPr>
          <w:rFonts w:ascii="Times New Roman" w:hAnsi="Times New Roman" w:cs="Times New Roman"/>
          <w:color w:val="000000" w:themeColor="text1"/>
        </w:rPr>
        <w:t xml:space="preserve">-human serum albumin (99mTc-GSA) liver </w:t>
      </w:r>
      <w:proofErr w:type="spellStart"/>
      <w:r w:rsidRPr="00B0609F">
        <w:rPr>
          <w:rFonts w:ascii="Times New Roman" w:hAnsi="Times New Roman" w:cs="Times New Roman"/>
          <w:color w:val="000000" w:themeColor="text1"/>
        </w:rPr>
        <w:t>scintigraphy</w:t>
      </w:r>
      <w:proofErr w:type="spellEnd"/>
      <w:r w:rsidRPr="00B0609F">
        <w:rPr>
          <w:rFonts w:ascii="Times New Roman" w:hAnsi="Times New Roman" w:cs="Times New Roman"/>
          <w:color w:val="000000" w:themeColor="text1"/>
        </w:rPr>
        <w:t xml:space="preserve">, LHL15, NLR, PLR, ALBI grade, GPS </w:t>
      </w:r>
    </w:p>
    <w:p w14:paraId="259E765B"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70F0300C"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6DB14172"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64F7F025"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1290AF70"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74D54C33" w14:textId="77777777" w:rsidR="004A639A" w:rsidRPr="00B0609F" w:rsidRDefault="004A639A" w:rsidP="004A639A">
      <w:pPr>
        <w:widowControl w:val="0"/>
        <w:spacing w:line="360" w:lineRule="auto"/>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lastRenderedPageBreak/>
        <w:t>Text</w:t>
      </w:r>
    </w:p>
    <w:p w14:paraId="35D933EB"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68A98DB8"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Background</w:t>
      </w:r>
    </w:p>
    <w:p w14:paraId="4BAEB365"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kern w:val="2"/>
        </w:rPr>
        <w:t xml:space="preserve">  The c</w:t>
      </w:r>
      <w:r w:rsidRPr="00B0609F">
        <w:rPr>
          <w:rFonts w:ascii="Times New Roman" w:hAnsi="Times New Roman" w:cs="Times New Roman"/>
          <w:color w:val="000000" w:themeColor="text1"/>
        </w:rPr>
        <w:t xml:space="preserve">arcinogenesis of hepatocellular carcinoma (HCC) is a multifactorial and multistep process that is associated with chronically inflamed liver parenchyma as a result of exposure to pro-inflammatory stimuli, such as hepatitis virus infection, ethanol consumption and </w:t>
      </w:r>
      <w:proofErr w:type="spellStart"/>
      <w:r w:rsidRPr="00B0609F">
        <w:rPr>
          <w:rFonts w:ascii="Times New Roman" w:hAnsi="Times New Roman" w:cs="Times New Roman"/>
          <w:color w:val="000000" w:themeColor="text1"/>
        </w:rPr>
        <w:t>steatohepatitis</w:t>
      </w:r>
      <w:proofErr w:type="spellEnd"/>
      <w:r w:rsidRPr="00B0609F">
        <w:rPr>
          <w:rFonts w:ascii="Times New Roman" w:hAnsi="Times New Roman" w:cs="Times New Roman"/>
          <w:color w:val="000000" w:themeColor="text1"/>
        </w:rPr>
        <w:t xml:space="preserve">. Liver function in the patients with HCC also deteriorates with tumor progression. Therefore, compared to other malignancies, the prognosis of patients with HCC is highly influenced by tumor extension and the severity of the underlying liver function. </w:t>
      </w:r>
    </w:p>
    <w:p w14:paraId="08250495"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In addition to tumor biological and liver functional status, there is increasing evidence that several inflammation-based scores predict the prognosis of patients with malignancies, including HCC, because the host inflammatory response plays an important role in carcinogenesis and progression via the enhancement of proliferative signals, facilitation of angiogenesis, and promotion of invasion and metastasis. The indices or scores include the neutrophil-to-lymphocyte ratio (NLR), platelet-to-lymphocyte ratio (PLR), Glasgow Prognostic Score (GPS), and Onodera’s prognostic nutritional index (PNI), which are easily calculated from simple and low-cost blood tests (1-4). PNI and GPS consist of albumin and lymphocytes or C-reactive protein (</w:t>
      </w:r>
      <w:r w:rsidRPr="00B0609F">
        <w:rPr>
          <w:rFonts w:ascii="Times New Roman" w:hAnsi="Times New Roman" w:cs="Times New Roman" w:hint="eastAsia"/>
          <w:color w:val="000000" w:themeColor="text1"/>
        </w:rPr>
        <w:t>C</w:t>
      </w:r>
      <w:r w:rsidRPr="00B0609F">
        <w:rPr>
          <w:rFonts w:ascii="Times New Roman" w:hAnsi="Times New Roman" w:cs="Times New Roman"/>
          <w:color w:val="000000" w:themeColor="text1"/>
        </w:rPr>
        <w:t xml:space="preserve">RP), which may reflect the balance between the pro-tumor inflammatory status and nutritional status. Furthermore, the component of PNI and GPS, albumin, also reflects impaired protein synthesis secondary to chronic liver disease in HCC. </w:t>
      </w:r>
      <w:proofErr w:type="spellStart"/>
      <w:r w:rsidRPr="00B0609F">
        <w:rPr>
          <w:rFonts w:ascii="Times New Roman" w:hAnsi="Times New Roman" w:cs="Times New Roman"/>
          <w:color w:val="000000" w:themeColor="text1"/>
        </w:rPr>
        <w:t>Buzby</w:t>
      </w:r>
      <w:proofErr w:type="spellEnd"/>
      <w:r w:rsidRPr="00B0609F">
        <w:rPr>
          <w:rFonts w:ascii="Times New Roman" w:hAnsi="Times New Roman" w:cs="Times New Roman"/>
          <w:color w:val="000000" w:themeColor="text1"/>
        </w:rPr>
        <w:t xml:space="preserve"> et al. (5) originally reported PNI in 1980 to predict the development of postoperative complications after abdominal and thoracic surgery, and Onodera et al. (4) simplified this index in 1984. Since the 2010s, Onodera’s PNI has been widely used as a predictor of patient survival in various malignant tumors, including gastrointestinal (6-9) and </w:t>
      </w:r>
      <w:proofErr w:type="spellStart"/>
      <w:r w:rsidRPr="00B0609F">
        <w:rPr>
          <w:rFonts w:ascii="Times New Roman" w:hAnsi="Times New Roman" w:cs="Times New Roman"/>
          <w:color w:val="000000" w:themeColor="text1"/>
        </w:rPr>
        <w:t>nongastrointestinal</w:t>
      </w:r>
      <w:proofErr w:type="spellEnd"/>
      <w:r w:rsidRPr="00B0609F">
        <w:rPr>
          <w:rFonts w:ascii="Times New Roman" w:hAnsi="Times New Roman" w:cs="Times New Roman"/>
          <w:color w:val="000000" w:themeColor="text1"/>
        </w:rPr>
        <w:t xml:space="preserve"> cancers (10-12). </w:t>
      </w:r>
    </w:p>
    <w:p w14:paraId="0F2D8845" w14:textId="77777777" w:rsidR="004A639A" w:rsidRPr="00B0609F" w:rsidRDefault="004A639A" w:rsidP="004A639A">
      <w:pPr>
        <w:widowControl w:val="0"/>
        <w:spacing w:line="360" w:lineRule="auto"/>
        <w:ind w:firstLineChars="100" w:firstLine="240"/>
        <w:jc w:val="both"/>
        <w:rPr>
          <w:rFonts w:ascii="Times New Roman" w:hAnsi="Times New Roman" w:cs="Times New Roman"/>
          <w:color w:val="000000" w:themeColor="text1"/>
          <w:kern w:val="2"/>
        </w:rPr>
      </w:pPr>
      <w:r w:rsidRPr="00B0609F">
        <w:rPr>
          <w:rFonts w:ascii="Times New Roman" w:hAnsi="Times New Roman" w:cs="Times New Roman"/>
          <w:color w:val="000000" w:themeColor="text1"/>
        </w:rPr>
        <w:t xml:space="preserve">Several previous studies (13-21) revealed the prognostic significance of PNI in HCC patients, which </w:t>
      </w:r>
      <w:r w:rsidRPr="00B0609F">
        <w:rPr>
          <w:rFonts w:ascii="Times New Roman" w:hAnsi="Times New Roman" w:cs="Times New Roman"/>
          <w:color w:val="000000" w:themeColor="text1"/>
          <w:kern w:val="2"/>
        </w:rPr>
        <w:t xml:space="preserve">consists of albumin and lymphocytes. However, none of these studies clearly examined why low PNI correlated to the prognosis. Low PNI means </w:t>
      </w:r>
      <w:proofErr w:type="spellStart"/>
      <w:r w:rsidRPr="00B0609F">
        <w:rPr>
          <w:rFonts w:ascii="Times New Roman" w:hAnsi="Times New Roman" w:cs="Times New Roman"/>
          <w:color w:val="000000" w:themeColor="text1"/>
          <w:kern w:val="2"/>
        </w:rPr>
        <w:t>hypoalbuminemia</w:t>
      </w:r>
      <w:proofErr w:type="spellEnd"/>
      <w:r w:rsidRPr="00B0609F">
        <w:rPr>
          <w:rFonts w:ascii="Times New Roman" w:hAnsi="Times New Roman" w:cs="Times New Roman"/>
          <w:color w:val="000000" w:themeColor="text1"/>
          <w:kern w:val="2"/>
        </w:rPr>
        <w:t xml:space="preserve"> and/or </w:t>
      </w:r>
      <w:proofErr w:type="spellStart"/>
      <w:r w:rsidRPr="00B0609F">
        <w:rPr>
          <w:rFonts w:ascii="Times New Roman" w:hAnsi="Times New Roman" w:cs="Times New Roman"/>
          <w:color w:val="000000" w:themeColor="text1"/>
          <w:kern w:val="2"/>
        </w:rPr>
        <w:t>lymphocytopenia</w:t>
      </w:r>
      <w:proofErr w:type="spellEnd"/>
      <w:r w:rsidRPr="00B0609F">
        <w:rPr>
          <w:rFonts w:ascii="Times New Roman" w:hAnsi="Times New Roman" w:cs="Times New Roman"/>
          <w:color w:val="000000" w:themeColor="text1"/>
          <w:kern w:val="2"/>
        </w:rPr>
        <w:t xml:space="preserve">. Low albumin levels reflect malnutrition and an impaired ability of protein synthesis in the liver, i.e., impaired liver function. </w:t>
      </w:r>
      <w:proofErr w:type="spellStart"/>
      <w:r w:rsidRPr="00B0609F">
        <w:rPr>
          <w:rFonts w:ascii="Times New Roman" w:hAnsi="Times New Roman" w:cs="Times New Roman"/>
          <w:color w:val="000000" w:themeColor="text1"/>
          <w:kern w:val="2"/>
        </w:rPr>
        <w:t>Lymphocyte</w:t>
      </w:r>
      <w:r w:rsidRPr="00B0609F">
        <w:rPr>
          <w:rFonts w:ascii="Times New Roman" w:hAnsi="Times New Roman" w:cs="Times New Roman"/>
          <w:color w:val="000000" w:themeColor="text1"/>
        </w:rPr>
        <w:t>penia</w:t>
      </w:r>
      <w:proofErr w:type="spellEnd"/>
      <w:r w:rsidRPr="00B0609F">
        <w:rPr>
          <w:rFonts w:ascii="Times New Roman" w:hAnsi="Times New Roman" w:cs="Times New Roman"/>
          <w:color w:val="000000" w:themeColor="text1"/>
        </w:rPr>
        <w:t xml:space="preserve"> </w:t>
      </w:r>
      <w:r w:rsidRPr="00B0609F">
        <w:rPr>
          <w:rFonts w:ascii="Times New Roman" w:hAnsi="Times New Roman" w:cs="Times New Roman"/>
          <w:color w:val="000000" w:themeColor="text1"/>
          <w:kern w:val="2"/>
        </w:rPr>
        <w:t>contributes to tumor development and progression. Therefore, liver function strongly affects the prognostic significance of PNI in HCC patients. To the best of our knowledge, no studies evaluated the prognostic significance of PNI in HCC patients based on liver function.</w:t>
      </w:r>
    </w:p>
    <w:p w14:paraId="60D1851F"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The aim of present study was to clarify the prognostic values of PNI in HCC patients who underwent initial </w:t>
      </w:r>
      <w:proofErr w:type="spellStart"/>
      <w:r w:rsidRPr="00B0609F">
        <w:rPr>
          <w:rFonts w:ascii="Times New Roman" w:hAnsi="Times New Roman" w:cs="Times New Roman"/>
          <w:color w:val="000000" w:themeColor="text1"/>
        </w:rPr>
        <w:t>hepatectomy</w:t>
      </w:r>
      <w:proofErr w:type="spellEnd"/>
      <w:r w:rsidRPr="00B0609F">
        <w:rPr>
          <w:rFonts w:ascii="Times New Roman" w:hAnsi="Times New Roman" w:cs="Times New Roman"/>
          <w:color w:val="000000" w:themeColor="text1"/>
        </w:rPr>
        <w:t xml:space="preserve"> without previous treatment with special attention to preoperative liver function. </w:t>
      </w:r>
    </w:p>
    <w:p w14:paraId="60ECF018"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p>
    <w:p w14:paraId="7CC3AFE4"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p>
    <w:p w14:paraId="7A3FC299" w14:textId="77777777" w:rsidR="004A639A" w:rsidRPr="00B0609F" w:rsidRDefault="004A639A" w:rsidP="004A639A">
      <w:pPr>
        <w:widowControl w:val="0"/>
        <w:spacing w:line="360" w:lineRule="auto"/>
        <w:jc w:val="both"/>
        <w:rPr>
          <w:rFonts w:ascii="Times New Roman" w:hAnsi="Times New Roman" w:cs="Times New Roman"/>
          <w:b/>
          <w:bCs/>
          <w:color w:val="000000" w:themeColor="text1"/>
        </w:rPr>
      </w:pPr>
      <w:r w:rsidRPr="00B0609F">
        <w:rPr>
          <w:rFonts w:ascii="Times New Roman" w:hAnsi="Times New Roman" w:cs="Times New Roman"/>
          <w:b/>
          <w:bCs/>
          <w:color w:val="000000" w:themeColor="text1"/>
        </w:rPr>
        <w:t>Methods</w:t>
      </w:r>
    </w:p>
    <w:p w14:paraId="7B1962B0" w14:textId="77777777" w:rsidR="004A639A" w:rsidRPr="00B0609F" w:rsidRDefault="004A639A" w:rsidP="004A639A">
      <w:pPr>
        <w:widowControl w:val="0"/>
        <w:spacing w:line="360" w:lineRule="auto"/>
        <w:jc w:val="both"/>
        <w:rPr>
          <w:rFonts w:ascii="Times New Roman" w:hAnsi="Times New Roman" w:cs="Times New Roman"/>
          <w:b/>
          <w:bCs/>
          <w:i/>
          <w:color w:val="000000" w:themeColor="text1"/>
        </w:rPr>
      </w:pPr>
      <w:r w:rsidRPr="00B0609F">
        <w:rPr>
          <w:rFonts w:ascii="Times New Roman" w:hAnsi="Times New Roman" w:cs="Times New Roman"/>
          <w:b/>
          <w:bCs/>
          <w:i/>
          <w:color w:val="000000" w:themeColor="text1"/>
        </w:rPr>
        <w:t>Subjects</w:t>
      </w:r>
    </w:p>
    <w:p w14:paraId="17EBE490" w14:textId="4A00E63B" w:rsidR="004A639A" w:rsidRPr="00B0609F" w:rsidRDefault="004A639A" w:rsidP="00933E66">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We reviewed the database of primary HCC patients who underwent initial </w:t>
      </w:r>
      <w:proofErr w:type="spellStart"/>
      <w:r w:rsidRPr="00B0609F">
        <w:rPr>
          <w:rFonts w:ascii="Times New Roman" w:hAnsi="Times New Roman" w:cs="Times New Roman"/>
          <w:color w:val="000000" w:themeColor="text1"/>
        </w:rPr>
        <w:t>hepatectomy</w:t>
      </w:r>
      <w:proofErr w:type="spellEnd"/>
      <w:r w:rsidRPr="00B0609F">
        <w:rPr>
          <w:rFonts w:ascii="Times New Roman" w:hAnsi="Times New Roman" w:cs="Times New Roman"/>
          <w:color w:val="000000" w:themeColor="text1"/>
        </w:rPr>
        <w:t xml:space="preserve"> at Mie University Hospital and identified 212 consecutive cases from August 2005 to May 2016. The radiological diagnosis of HCC was made preoperatively based on the findings of dynamic enhanced CT and confirmed histologically in resected specimens</w:t>
      </w:r>
      <w:r w:rsidR="008F4F20" w:rsidRPr="00B0609F">
        <w:rPr>
          <w:rFonts w:ascii="Times New Roman" w:hAnsi="Times New Roman" w:cs="Times New Roman"/>
          <w:color w:val="000000" w:themeColor="text1"/>
        </w:rPr>
        <w:t>,</w:t>
      </w:r>
      <w:r w:rsidR="008F4F20" w:rsidRPr="00B0609F">
        <w:rPr>
          <w:color w:val="000000" w:themeColor="text1"/>
        </w:rPr>
        <w:t xml:space="preserve"> </w:t>
      </w:r>
      <w:r w:rsidR="008F4F20" w:rsidRPr="00B0609F">
        <w:rPr>
          <w:rFonts w:ascii="Times New Roman" w:hAnsi="Times New Roman" w:cs="Times New Roman"/>
          <w:color w:val="000000" w:themeColor="text1"/>
        </w:rPr>
        <w:t>except for cases with total necrosis from</w:t>
      </w:r>
      <w:r w:rsidR="008F4F20" w:rsidRPr="00B0609F">
        <w:rPr>
          <w:rFonts w:ascii="Times New Roman" w:hAnsi="Times New Roman" w:cs="Times New Roman" w:hint="eastAsia"/>
          <w:color w:val="000000" w:themeColor="text1"/>
        </w:rPr>
        <w:t xml:space="preserve"> </w:t>
      </w:r>
      <w:r w:rsidR="008F4F20" w:rsidRPr="00B0609F">
        <w:rPr>
          <w:rFonts w:ascii="Times New Roman" w:hAnsi="Times New Roman" w:cs="Times New Roman"/>
          <w:color w:val="000000" w:themeColor="text1"/>
        </w:rPr>
        <w:t>preoperative trans-arterial chemoembolization (TACE)</w:t>
      </w:r>
      <w:r w:rsidRPr="00B0609F">
        <w:rPr>
          <w:rFonts w:ascii="Times New Roman" w:hAnsi="Times New Roman" w:cs="Times New Roman"/>
          <w:color w:val="000000" w:themeColor="text1"/>
        </w:rPr>
        <w:t xml:space="preserve">. </w:t>
      </w:r>
      <w:r w:rsidR="003E03E5" w:rsidRPr="00B0609F">
        <w:rPr>
          <w:rFonts w:ascii="Times New Roman" w:hAnsi="Times New Roman" w:cs="Times New Roman"/>
          <w:color w:val="000000" w:themeColor="text1"/>
        </w:rPr>
        <w:t xml:space="preserve">In this study, TACE was performed in 109 patients as preoperative treatment for initial </w:t>
      </w:r>
      <w:proofErr w:type="spellStart"/>
      <w:r w:rsidR="003E03E5" w:rsidRPr="00B0609F">
        <w:rPr>
          <w:rFonts w:ascii="Times New Roman" w:hAnsi="Times New Roman" w:cs="Times New Roman"/>
          <w:color w:val="000000" w:themeColor="text1"/>
        </w:rPr>
        <w:t>hepatectomy</w:t>
      </w:r>
      <w:proofErr w:type="spellEnd"/>
      <w:r w:rsidR="008F4F20" w:rsidRPr="00B0609F">
        <w:rPr>
          <w:rFonts w:ascii="Times New Roman" w:hAnsi="Times New Roman" w:cs="Times New Roman"/>
          <w:color w:val="000000" w:themeColor="text1"/>
        </w:rPr>
        <w:t>, of whom 24 cases showed total necrosis</w:t>
      </w:r>
      <w:r w:rsidR="003E03E5" w:rsidRPr="00B0609F">
        <w:rPr>
          <w:rFonts w:ascii="Times New Roman" w:hAnsi="Times New Roman" w:cs="Times New Roman"/>
          <w:color w:val="000000" w:themeColor="text1"/>
        </w:rPr>
        <w:t xml:space="preserve">. </w:t>
      </w:r>
      <w:r w:rsidRPr="00B0609F">
        <w:rPr>
          <w:rFonts w:ascii="Times New Roman" w:hAnsi="Times New Roman" w:cs="Times New Roman"/>
          <w:color w:val="000000" w:themeColor="text1"/>
        </w:rPr>
        <w:t>The 8 patients who were ultimately diagnosed with combined hepatocellular-</w:t>
      </w:r>
      <w:proofErr w:type="spellStart"/>
      <w:r w:rsidRPr="00B0609F">
        <w:rPr>
          <w:rFonts w:ascii="Times New Roman" w:hAnsi="Times New Roman" w:cs="Times New Roman"/>
          <w:color w:val="000000" w:themeColor="text1"/>
        </w:rPr>
        <w:t>cholangiocarcinoma</w:t>
      </w:r>
      <w:proofErr w:type="spellEnd"/>
      <w:r w:rsidRPr="00B0609F">
        <w:rPr>
          <w:rFonts w:ascii="Times New Roman" w:hAnsi="Times New Roman" w:cs="Times New Roman"/>
          <w:color w:val="000000" w:themeColor="text1"/>
        </w:rPr>
        <w:t xml:space="preserve"> (n=6), undifferentiated carcinoma (n=1) and </w:t>
      </w:r>
      <w:proofErr w:type="spellStart"/>
      <w:r w:rsidRPr="00B0609F">
        <w:rPr>
          <w:rFonts w:ascii="Times New Roman" w:hAnsi="Times New Roman" w:cs="Times New Roman"/>
          <w:color w:val="000000" w:themeColor="text1"/>
        </w:rPr>
        <w:t>carcinosarcoma</w:t>
      </w:r>
      <w:proofErr w:type="spellEnd"/>
      <w:r w:rsidRPr="00B0609F">
        <w:rPr>
          <w:rFonts w:ascii="Times New Roman" w:hAnsi="Times New Roman" w:cs="Times New Roman"/>
          <w:color w:val="000000" w:themeColor="text1"/>
        </w:rPr>
        <w:t xml:space="preserve"> (n=1) were excluded from this study. Fifteen patients were also excluded from this study because of a lack of data on total lymphocyte count or liver functional assessment, such as </w:t>
      </w:r>
      <w:proofErr w:type="spellStart"/>
      <w:r w:rsidRPr="00B0609F">
        <w:rPr>
          <w:rFonts w:ascii="Times New Roman" w:hAnsi="Times New Roman" w:cs="Times New Roman"/>
          <w:color w:val="000000" w:themeColor="text1"/>
        </w:rPr>
        <w:t>indocyanine</w:t>
      </w:r>
      <w:proofErr w:type="spellEnd"/>
      <w:r w:rsidRPr="00B0609F">
        <w:rPr>
          <w:rFonts w:ascii="Times New Roman" w:hAnsi="Times New Roman" w:cs="Times New Roman"/>
          <w:color w:val="000000" w:themeColor="text1"/>
        </w:rPr>
        <w:t xml:space="preserve"> green retention </w:t>
      </w:r>
      <w:proofErr w:type="spellStart"/>
      <w:r w:rsidRPr="00B0609F">
        <w:rPr>
          <w:rFonts w:ascii="Times New Roman" w:hAnsi="Times New Roman" w:cs="Times New Roman"/>
          <w:color w:val="000000" w:themeColor="text1"/>
        </w:rPr>
        <w:t>retention</w:t>
      </w:r>
      <w:proofErr w:type="spellEnd"/>
      <w:r w:rsidRPr="00B0609F">
        <w:rPr>
          <w:rFonts w:ascii="Times New Roman" w:hAnsi="Times New Roman" w:cs="Times New Roman"/>
          <w:color w:val="000000" w:themeColor="text1"/>
        </w:rPr>
        <w:t xml:space="preserve"> test at 15 minutes (ICGR15) and GSA uptake ratio of the liver to the liver plus heart at 15 minutes (LHL15) in Technetium-99m-diethylenetriaminepentaacetic acid-</w:t>
      </w:r>
      <w:proofErr w:type="spellStart"/>
      <w:r w:rsidRPr="00B0609F">
        <w:rPr>
          <w:rFonts w:ascii="Times New Roman" w:hAnsi="Times New Roman" w:cs="Times New Roman"/>
          <w:color w:val="000000" w:themeColor="text1"/>
        </w:rPr>
        <w:t>galactosyl</w:t>
      </w:r>
      <w:proofErr w:type="spellEnd"/>
      <w:r w:rsidRPr="00B0609F">
        <w:rPr>
          <w:rFonts w:ascii="Times New Roman" w:hAnsi="Times New Roman" w:cs="Times New Roman"/>
          <w:color w:val="000000" w:themeColor="text1"/>
        </w:rPr>
        <w:t xml:space="preserve">-human serum albumin (99mTc-GSA) liver </w:t>
      </w:r>
      <w:proofErr w:type="spellStart"/>
      <w:r w:rsidRPr="00B0609F">
        <w:rPr>
          <w:rFonts w:ascii="Times New Roman" w:hAnsi="Times New Roman" w:cs="Times New Roman"/>
          <w:color w:val="000000" w:themeColor="text1"/>
        </w:rPr>
        <w:t>scintigraphy</w:t>
      </w:r>
      <w:proofErr w:type="spellEnd"/>
      <w:r w:rsidRPr="00B0609F">
        <w:rPr>
          <w:rFonts w:ascii="Times New Roman" w:hAnsi="Times New Roman" w:cs="Times New Roman"/>
          <w:color w:val="000000" w:themeColor="text1"/>
        </w:rPr>
        <w:t>. Finally, 189 patients were included as subjects in this study. The study protocol was approved by medical ethics committee of Mie University Hospital (No. 3173).</w:t>
      </w:r>
      <w:r w:rsidR="00933E66">
        <w:rPr>
          <w:rFonts w:ascii="Times New Roman" w:hAnsi="Times New Roman" w:cs="Times New Roman"/>
          <w:color w:val="000000" w:themeColor="text1"/>
        </w:rPr>
        <w:t xml:space="preserve"> </w:t>
      </w:r>
      <w:r w:rsidR="00933E66" w:rsidRPr="00933E66">
        <w:rPr>
          <w:rFonts w:ascii="Times New Roman" w:hAnsi="Times New Roman" w:cs="Times New Roman"/>
          <w:color w:val="000000" w:themeColor="text1"/>
        </w:rPr>
        <w:t>The study protocol was announced on the hospital's homepage</w:t>
      </w:r>
      <w:r w:rsidR="00933E66">
        <w:rPr>
          <w:rFonts w:ascii="Times New Roman" w:hAnsi="Times New Roman" w:cs="Times New Roman"/>
          <w:color w:val="000000" w:themeColor="text1"/>
        </w:rPr>
        <w:t xml:space="preserve"> </w:t>
      </w:r>
      <w:r w:rsidR="00933E66" w:rsidRPr="00933E66">
        <w:rPr>
          <w:rFonts w:ascii="Times New Roman" w:hAnsi="Times New Roman" w:cs="Times New Roman"/>
          <w:color w:val="000000" w:themeColor="text1"/>
        </w:rPr>
        <w:t>to provide the opportunity for patients to refuse participation</w:t>
      </w:r>
      <w:r w:rsidR="00933E66">
        <w:rPr>
          <w:rFonts w:ascii="Times New Roman" w:hAnsi="Times New Roman" w:cs="Times New Roman"/>
          <w:color w:val="000000" w:themeColor="text1"/>
        </w:rPr>
        <w:t>.</w:t>
      </w:r>
    </w:p>
    <w:p w14:paraId="4FAC2E12" w14:textId="5DF6202C"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Laboratory data obtained just before surgery was used to assess the preoperative demographic data, standard liver biochemistry, and tumor malignancy, including serum </w:t>
      </w:r>
      <w:r w:rsidR="004B595A" w:rsidRPr="00B0609F">
        <w:rPr>
          <w:rFonts w:ascii="Times New Roman" w:hAnsi="Times New Roman" w:cs="Times New Roman"/>
          <w:color w:val="000000" w:themeColor="text1"/>
        </w:rPr>
        <w:t>alpha fetoprotein (</w:t>
      </w:r>
      <w:r w:rsidRPr="00B0609F">
        <w:rPr>
          <w:rFonts w:ascii="Times New Roman" w:hAnsi="Times New Roman" w:cs="Times New Roman"/>
          <w:color w:val="000000" w:themeColor="text1"/>
        </w:rPr>
        <w:t>AFP</w:t>
      </w:r>
      <w:r w:rsidR="004B595A" w:rsidRPr="00B0609F">
        <w:rPr>
          <w:rFonts w:ascii="Times New Roman" w:hAnsi="Times New Roman" w:cs="Times New Roman"/>
          <w:color w:val="000000" w:themeColor="text1"/>
        </w:rPr>
        <w:t>)</w:t>
      </w:r>
      <w:r w:rsidRPr="00B0609F">
        <w:rPr>
          <w:rFonts w:ascii="Times New Roman" w:hAnsi="Times New Roman" w:cs="Times New Roman"/>
          <w:color w:val="000000" w:themeColor="text1"/>
        </w:rPr>
        <w:t xml:space="preserve"> and </w:t>
      </w:r>
      <w:r w:rsidR="004B595A" w:rsidRPr="00B0609F">
        <w:rPr>
          <w:rFonts w:ascii="Times New Roman" w:hAnsi="Times New Roman" w:cs="Times New Roman"/>
          <w:color w:val="000000" w:themeColor="text1"/>
        </w:rPr>
        <w:t>des-</w:t>
      </w:r>
      <w:r w:rsidR="004B595A" w:rsidRPr="00B0609F">
        <w:rPr>
          <w:rFonts w:ascii="Cambria Math" w:hAnsi="Cambria Math" w:cs="Cambria Math"/>
          <w:color w:val="000000" w:themeColor="text1"/>
        </w:rPr>
        <w:t>𝛾</w:t>
      </w:r>
      <w:r w:rsidR="004B595A" w:rsidRPr="00B0609F">
        <w:rPr>
          <w:rFonts w:ascii="Times New Roman" w:hAnsi="Times New Roman" w:cs="Times New Roman"/>
          <w:color w:val="000000" w:themeColor="text1"/>
        </w:rPr>
        <w:t>-</w:t>
      </w:r>
      <w:proofErr w:type="spellStart"/>
      <w:r w:rsidR="004B595A" w:rsidRPr="00B0609F">
        <w:rPr>
          <w:rFonts w:ascii="Times New Roman" w:hAnsi="Times New Roman" w:cs="Times New Roman"/>
          <w:color w:val="000000" w:themeColor="text1"/>
        </w:rPr>
        <w:t>carboxyprothrombin</w:t>
      </w:r>
      <w:proofErr w:type="spellEnd"/>
      <w:r w:rsidR="004B595A" w:rsidRPr="00B0609F">
        <w:rPr>
          <w:rFonts w:ascii="Times New Roman" w:hAnsi="Times New Roman" w:cs="Times New Roman"/>
          <w:color w:val="000000" w:themeColor="text1"/>
        </w:rPr>
        <w:t xml:space="preserve"> (</w:t>
      </w:r>
      <w:r w:rsidRPr="00B0609F">
        <w:rPr>
          <w:rFonts w:ascii="Times New Roman" w:hAnsi="Times New Roman" w:cs="Times New Roman"/>
          <w:color w:val="000000" w:themeColor="text1"/>
        </w:rPr>
        <w:t>DCP</w:t>
      </w:r>
      <w:r w:rsidR="004B595A" w:rsidRPr="00B0609F">
        <w:rPr>
          <w:rFonts w:ascii="Times New Roman" w:hAnsi="Times New Roman" w:cs="Times New Roman"/>
          <w:color w:val="000000" w:themeColor="text1"/>
        </w:rPr>
        <w:t>)</w:t>
      </w:r>
      <w:r w:rsidRPr="00B0609F">
        <w:rPr>
          <w:rFonts w:ascii="Times New Roman" w:hAnsi="Times New Roman" w:cs="Times New Roman"/>
          <w:color w:val="000000" w:themeColor="text1"/>
        </w:rPr>
        <w:t xml:space="preserve">. All patients received the ICG test and 99mTc-GSA liver </w:t>
      </w:r>
      <w:proofErr w:type="spellStart"/>
      <w:r w:rsidRPr="00B0609F">
        <w:rPr>
          <w:rFonts w:ascii="Times New Roman" w:hAnsi="Times New Roman" w:cs="Times New Roman"/>
          <w:color w:val="000000" w:themeColor="text1"/>
        </w:rPr>
        <w:t>scintigraphy</w:t>
      </w:r>
      <w:proofErr w:type="spellEnd"/>
      <w:r w:rsidRPr="00B0609F">
        <w:rPr>
          <w:rFonts w:ascii="Times New Roman" w:hAnsi="Times New Roman" w:cs="Times New Roman"/>
          <w:color w:val="000000" w:themeColor="text1"/>
        </w:rPr>
        <w:t xml:space="preserve"> to assess the liver functional reserve. PNI was calculated from serum albumin level and lymphocyte count as described in the previous literature: 10 × albumin (g/dl) + 0.005 × total lymphocyte count (per mm3) (4). NLR was calculated as total neutrophil count (per mm3)/total lymphocyte count (per mm3) (1). PLR was calculated as platelet count (per mm3)/total lymphocyte count (per mm3) (2). The albumin-bilirubin (ALBI) grade was calculated according to the formula described in the original paper (22). Surgical outcomes were assessed using operation time, blood loss, postoperative complications using the </w:t>
      </w:r>
      <w:proofErr w:type="spellStart"/>
      <w:r w:rsidRPr="00B0609F">
        <w:rPr>
          <w:rFonts w:ascii="Times New Roman" w:hAnsi="Times New Roman" w:cs="Times New Roman"/>
          <w:color w:val="000000" w:themeColor="text1"/>
        </w:rPr>
        <w:t>Clavien-Dindo</w:t>
      </w:r>
      <w:proofErr w:type="spellEnd"/>
      <w:r w:rsidRPr="00B0609F">
        <w:rPr>
          <w:rFonts w:ascii="Times New Roman" w:hAnsi="Times New Roman" w:cs="Times New Roman"/>
          <w:color w:val="000000" w:themeColor="text1"/>
        </w:rPr>
        <w:t xml:space="preserve"> classification, and postoperative laboratory data related to liver function (total bilirubin and </w:t>
      </w:r>
      <w:proofErr w:type="spellStart"/>
      <w:r w:rsidRPr="00B0609F">
        <w:rPr>
          <w:rFonts w:ascii="Times New Roman" w:hAnsi="Times New Roman" w:cs="Times New Roman"/>
          <w:color w:val="000000" w:themeColor="text1"/>
        </w:rPr>
        <w:t>prothrombin</w:t>
      </w:r>
      <w:proofErr w:type="spellEnd"/>
      <w:r w:rsidRPr="00B0609F">
        <w:rPr>
          <w:rFonts w:ascii="Times New Roman" w:hAnsi="Times New Roman" w:cs="Times New Roman"/>
          <w:color w:val="000000" w:themeColor="text1"/>
        </w:rPr>
        <w:t xml:space="preserve"> time international normalized ratio (PT-INR)) on postoperative day (POD) 5.</w:t>
      </w:r>
    </w:p>
    <w:p w14:paraId="1B704680" w14:textId="77777777" w:rsidR="004A639A" w:rsidRPr="00B0609F" w:rsidRDefault="004A639A" w:rsidP="004A639A">
      <w:pPr>
        <w:pStyle w:val="a6"/>
        <w:spacing w:line="360" w:lineRule="auto"/>
        <w:jc w:val="both"/>
        <w:rPr>
          <w:rFonts w:ascii="Times New Roman" w:eastAsia="Times New Roman" w:hAnsi="Times New Roman" w:cs="Times New Roman"/>
          <w:color w:val="000000" w:themeColor="text1"/>
          <w:kern w:val="2"/>
          <w:sz w:val="24"/>
          <w:szCs w:val="24"/>
          <w:lang w:val="en-US"/>
        </w:rPr>
      </w:pPr>
    </w:p>
    <w:p w14:paraId="3D4D6DCC" w14:textId="77777777" w:rsidR="004A639A" w:rsidRPr="00B0609F" w:rsidRDefault="004A639A" w:rsidP="004A639A">
      <w:pPr>
        <w:pStyle w:val="a6"/>
        <w:spacing w:line="360" w:lineRule="auto"/>
        <w:jc w:val="both"/>
        <w:rPr>
          <w:rFonts w:ascii="Times New Roman" w:eastAsia="Times New Roman" w:hAnsi="Times New Roman" w:cs="Times New Roman"/>
          <w:color w:val="000000" w:themeColor="text1"/>
          <w:sz w:val="24"/>
          <w:szCs w:val="24"/>
          <w:lang w:val="en-US"/>
        </w:rPr>
      </w:pPr>
      <w:r w:rsidRPr="00B0609F">
        <w:rPr>
          <w:rFonts w:ascii="Times New Roman" w:hAnsi="Times New Roman" w:cs="Times New Roman"/>
          <w:b/>
          <w:bCs/>
          <w:i/>
          <w:color w:val="000000" w:themeColor="text1"/>
          <w:sz w:val="24"/>
          <w:szCs w:val="24"/>
          <w:lang w:val="en-US"/>
        </w:rPr>
        <w:t xml:space="preserve">Determination of the type of </w:t>
      </w:r>
      <w:proofErr w:type="spellStart"/>
      <w:r w:rsidRPr="00B0609F">
        <w:rPr>
          <w:rFonts w:ascii="Times New Roman" w:hAnsi="Times New Roman" w:cs="Times New Roman"/>
          <w:b/>
          <w:bCs/>
          <w:i/>
          <w:color w:val="000000" w:themeColor="text1"/>
          <w:sz w:val="24"/>
          <w:szCs w:val="24"/>
          <w:lang w:val="en-US"/>
        </w:rPr>
        <w:t>hepatectomy</w:t>
      </w:r>
      <w:proofErr w:type="spellEnd"/>
      <w:r w:rsidRPr="00B0609F">
        <w:rPr>
          <w:rFonts w:ascii="Times New Roman" w:hAnsi="Times New Roman" w:cs="Times New Roman"/>
          <w:color w:val="000000" w:themeColor="text1"/>
          <w:sz w:val="24"/>
          <w:szCs w:val="24"/>
          <w:lang w:val="en-US"/>
        </w:rPr>
        <w:t xml:space="preserve"> </w:t>
      </w:r>
    </w:p>
    <w:p w14:paraId="5E7A0805" w14:textId="77777777" w:rsidR="004A639A" w:rsidRPr="00B0609F" w:rsidRDefault="004A639A" w:rsidP="004A639A">
      <w:pPr>
        <w:pStyle w:val="a6"/>
        <w:spacing w:line="360" w:lineRule="auto"/>
        <w:jc w:val="both"/>
        <w:rPr>
          <w:rFonts w:ascii="Times New Roman" w:eastAsia="Times New Roman" w:hAnsi="Times New Roman" w:cs="Times New Roman"/>
          <w:color w:val="000000" w:themeColor="text1"/>
          <w:sz w:val="24"/>
          <w:szCs w:val="24"/>
          <w:lang w:val="en-US"/>
        </w:rPr>
      </w:pPr>
      <w:r w:rsidRPr="00B0609F">
        <w:rPr>
          <w:rFonts w:ascii="Times New Roman" w:hAnsi="Times New Roman" w:cs="Times New Roman"/>
          <w:color w:val="000000" w:themeColor="text1"/>
          <w:sz w:val="24"/>
          <w:szCs w:val="24"/>
          <w:lang w:val="en-US"/>
        </w:rPr>
        <w:lastRenderedPageBreak/>
        <w:t xml:space="preserve">    After HCC diagnosis, the most appropriate surgical procedure was determined based on the tumor size, location, and the liver functional reserve as judged from the findings of ICGR15 and GSA uptake ratio of LHL15, as described in our previous reports (23, 24). </w:t>
      </w:r>
    </w:p>
    <w:p w14:paraId="0A928AA7" w14:textId="77777777" w:rsidR="004A639A" w:rsidRPr="00B0609F" w:rsidRDefault="004A639A" w:rsidP="004A639A">
      <w:pPr>
        <w:pStyle w:val="a6"/>
        <w:spacing w:line="360" w:lineRule="auto"/>
        <w:jc w:val="both"/>
        <w:rPr>
          <w:rFonts w:ascii="Times New Roman" w:eastAsia="Times New Roman" w:hAnsi="Times New Roman" w:cs="Times New Roman"/>
          <w:color w:val="000000" w:themeColor="text1"/>
          <w:sz w:val="24"/>
          <w:szCs w:val="24"/>
          <w:lang w:val="en-US"/>
        </w:rPr>
      </w:pPr>
    </w:p>
    <w:p w14:paraId="32DDCC2F" w14:textId="77777777" w:rsidR="004A639A" w:rsidRPr="00B0609F" w:rsidRDefault="004A639A" w:rsidP="004A639A">
      <w:pPr>
        <w:pStyle w:val="a6"/>
        <w:spacing w:line="360" w:lineRule="auto"/>
        <w:jc w:val="both"/>
        <w:rPr>
          <w:rFonts w:ascii="Times New Roman" w:eastAsia="Times New Roman" w:hAnsi="Times New Roman" w:cs="Times New Roman"/>
          <w:b/>
          <w:bCs/>
          <w:color w:val="000000" w:themeColor="text1"/>
          <w:sz w:val="24"/>
          <w:szCs w:val="24"/>
          <w:lang w:val="en-US"/>
        </w:rPr>
      </w:pPr>
      <w:r w:rsidRPr="00B0609F">
        <w:rPr>
          <w:rFonts w:ascii="Times New Roman" w:hAnsi="Times New Roman" w:cs="Times New Roman"/>
          <w:b/>
          <w:bCs/>
          <w:i/>
          <w:color w:val="000000" w:themeColor="text1"/>
          <w:sz w:val="24"/>
          <w:szCs w:val="24"/>
          <w:lang w:val="en-US"/>
        </w:rPr>
        <w:t xml:space="preserve">Patient follow-up after </w:t>
      </w:r>
      <w:proofErr w:type="spellStart"/>
      <w:r w:rsidRPr="00B0609F">
        <w:rPr>
          <w:rFonts w:ascii="Times New Roman" w:hAnsi="Times New Roman" w:cs="Times New Roman"/>
          <w:b/>
          <w:bCs/>
          <w:i/>
          <w:color w:val="000000" w:themeColor="text1"/>
          <w:sz w:val="24"/>
          <w:szCs w:val="24"/>
          <w:lang w:val="en-US"/>
        </w:rPr>
        <w:t>hepatectomy</w:t>
      </w:r>
      <w:proofErr w:type="spellEnd"/>
      <w:r w:rsidRPr="00B0609F">
        <w:rPr>
          <w:rFonts w:ascii="Times New Roman" w:hAnsi="Times New Roman" w:cs="Times New Roman"/>
          <w:b/>
          <w:bCs/>
          <w:color w:val="000000" w:themeColor="text1"/>
          <w:sz w:val="24"/>
          <w:szCs w:val="24"/>
          <w:lang w:val="en-US"/>
        </w:rPr>
        <w:t xml:space="preserve"> </w:t>
      </w:r>
    </w:p>
    <w:p w14:paraId="01EF04AA" w14:textId="77777777" w:rsidR="004A639A" w:rsidRPr="00B0609F" w:rsidRDefault="004A639A" w:rsidP="004A639A">
      <w:pPr>
        <w:pStyle w:val="a6"/>
        <w:spacing w:line="360" w:lineRule="auto"/>
        <w:jc w:val="both"/>
        <w:rPr>
          <w:rFonts w:ascii="Times New Roman" w:eastAsia="Times New Roman" w:hAnsi="Times New Roman" w:cs="Times New Roman"/>
          <w:color w:val="000000" w:themeColor="text1"/>
          <w:sz w:val="24"/>
          <w:szCs w:val="24"/>
          <w:lang w:val="en-US"/>
        </w:rPr>
      </w:pPr>
      <w:r w:rsidRPr="00B0609F">
        <w:rPr>
          <w:rFonts w:ascii="Times New Roman" w:hAnsi="Times New Roman" w:cs="Times New Roman"/>
          <w:color w:val="000000" w:themeColor="text1"/>
          <w:sz w:val="24"/>
          <w:szCs w:val="24"/>
          <w:lang w:val="en-US"/>
        </w:rPr>
        <w:t xml:space="preserve">    Follow-up after surgery included periodic blood tests and monitoring of tumor markers (AFP and DCP levels). Dynamic CT images and/or MRI of the remnant liver were performed every 3-4 months for two years after </w:t>
      </w:r>
      <w:proofErr w:type="spellStart"/>
      <w:r w:rsidRPr="00B0609F">
        <w:rPr>
          <w:rFonts w:ascii="Times New Roman" w:hAnsi="Times New Roman" w:cs="Times New Roman"/>
          <w:color w:val="000000" w:themeColor="text1"/>
          <w:sz w:val="24"/>
          <w:szCs w:val="24"/>
          <w:lang w:val="en-US"/>
        </w:rPr>
        <w:t>hepatectomy</w:t>
      </w:r>
      <w:proofErr w:type="spellEnd"/>
      <w:r w:rsidRPr="00B0609F">
        <w:rPr>
          <w:rFonts w:ascii="Times New Roman" w:hAnsi="Times New Roman" w:cs="Times New Roman"/>
          <w:color w:val="000000" w:themeColor="text1"/>
          <w:sz w:val="24"/>
          <w:szCs w:val="24"/>
          <w:lang w:val="en-US"/>
        </w:rPr>
        <w:t xml:space="preserve"> and every 6 months thereafter. Chest CT, whole abdominal CT, brain MRI, and bone </w:t>
      </w:r>
      <w:proofErr w:type="spellStart"/>
      <w:r w:rsidRPr="00B0609F">
        <w:rPr>
          <w:rFonts w:ascii="Times New Roman" w:hAnsi="Times New Roman" w:cs="Times New Roman"/>
          <w:color w:val="000000" w:themeColor="text1"/>
          <w:sz w:val="24"/>
          <w:szCs w:val="24"/>
          <w:lang w:val="en-US"/>
        </w:rPr>
        <w:t>scintigraphy</w:t>
      </w:r>
      <w:proofErr w:type="spellEnd"/>
      <w:r w:rsidRPr="00B0609F">
        <w:rPr>
          <w:rFonts w:ascii="Times New Roman" w:hAnsi="Times New Roman" w:cs="Times New Roman"/>
          <w:color w:val="000000" w:themeColor="text1"/>
          <w:sz w:val="24"/>
          <w:szCs w:val="24"/>
          <w:lang w:val="en-US"/>
        </w:rPr>
        <w:t xml:space="preserve"> were performed if recurrence of </w:t>
      </w:r>
      <w:proofErr w:type="spellStart"/>
      <w:r w:rsidRPr="00B0609F">
        <w:rPr>
          <w:rFonts w:ascii="Times New Roman" w:hAnsi="Times New Roman" w:cs="Times New Roman"/>
          <w:color w:val="000000" w:themeColor="text1"/>
          <w:sz w:val="24"/>
          <w:szCs w:val="24"/>
          <w:lang w:val="en-US"/>
        </w:rPr>
        <w:t>extrahepatic</w:t>
      </w:r>
      <w:proofErr w:type="spellEnd"/>
      <w:r w:rsidRPr="00B0609F">
        <w:rPr>
          <w:rFonts w:ascii="Times New Roman" w:hAnsi="Times New Roman" w:cs="Times New Roman"/>
          <w:color w:val="000000" w:themeColor="text1"/>
          <w:sz w:val="24"/>
          <w:szCs w:val="24"/>
          <w:lang w:val="en-US"/>
        </w:rPr>
        <w:t xml:space="preserve"> HCC was suspected.</w:t>
      </w:r>
    </w:p>
    <w:p w14:paraId="49929C37"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187FB523" w14:textId="77777777" w:rsidR="004A639A" w:rsidRPr="00B0609F" w:rsidRDefault="004A639A" w:rsidP="004A639A">
      <w:pPr>
        <w:widowControl w:val="0"/>
        <w:spacing w:line="360" w:lineRule="auto"/>
        <w:jc w:val="both"/>
        <w:rPr>
          <w:rFonts w:ascii="Times New Roman" w:hAnsi="Times New Roman" w:cs="Times New Roman"/>
          <w:b/>
          <w:bCs/>
          <w:i/>
          <w:color w:val="000000" w:themeColor="text1"/>
          <w:kern w:val="2"/>
        </w:rPr>
      </w:pPr>
      <w:r w:rsidRPr="00B0609F">
        <w:rPr>
          <w:rFonts w:ascii="Times New Roman" w:hAnsi="Times New Roman" w:cs="Times New Roman"/>
          <w:b/>
          <w:bCs/>
          <w:i/>
          <w:color w:val="000000" w:themeColor="text1"/>
          <w:kern w:val="2"/>
        </w:rPr>
        <w:t>Statistical analyses</w:t>
      </w:r>
    </w:p>
    <w:p w14:paraId="7654D14F" w14:textId="6A7C527E" w:rsidR="004A639A" w:rsidRPr="00B0609F" w:rsidRDefault="004A639A" w:rsidP="004A639A">
      <w:pPr>
        <w:widowControl w:val="0"/>
        <w:spacing w:line="360" w:lineRule="auto"/>
        <w:ind w:firstLine="240"/>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Categorical and continuous data were compared between groups using chi-squared and Mann-Whitney U tests, respectively. </w:t>
      </w:r>
      <w:r w:rsidRPr="00B0609F">
        <w:rPr>
          <w:rFonts w:ascii="Times New Roman" w:hAnsi="Times New Roman" w:cs="Times New Roman"/>
          <w:color w:val="000000" w:themeColor="text1"/>
        </w:rPr>
        <w:t xml:space="preserve">Continuous data are shown as medians and ranges. </w:t>
      </w:r>
      <w:r w:rsidRPr="00B0609F">
        <w:rPr>
          <w:rFonts w:ascii="Times New Roman" w:hAnsi="Times New Roman" w:cs="Times New Roman"/>
          <w:color w:val="000000" w:themeColor="text1"/>
          <w:kern w:val="2"/>
        </w:rPr>
        <w:t xml:space="preserve">Patient survival was compared using Kaplan-Meier curves, </w:t>
      </w:r>
      <w:r w:rsidRPr="00B0609F">
        <w:rPr>
          <w:rFonts w:ascii="Times New Roman" w:hAnsi="Times New Roman" w:cs="Times New Roman"/>
          <w:color w:val="000000" w:themeColor="text1"/>
        </w:rPr>
        <w:t>and differences in survival between groups were analyzed using the log–rank test.</w:t>
      </w:r>
      <w:r w:rsidRPr="00B0609F">
        <w:rPr>
          <w:rFonts w:ascii="Times New Roman" w:hAnsi="Times New Roman" w:cs="Times New Roman"/>
          <w:color w:val="000000" w:themeColor="text1"/>
          <w:kern w:val="2"/>
        </w:rPr>
        <w:t xml:space="preserve"> </w:t>
      </w:r>
      <w:r w:rsidRPr="00B0609F">
        <w:rPr>
          <w:rFonts w:ascii="Times New Roman" w:hAnsi="Times New Roman" w:cs="Times New Roman"/>
          <w:color w:val="000000" w:themeColor="text1"/>
        </w:rPr>
        <w:t xml:space="preserve">In evaluating factors affecting OS, the Cox regression model with stepwise variable selection was used for multivariate analysis. </w:t>
      </w:r>
      <w:r w:rsidR="00C1296A" w:rsidRPr="00B0609F">
        <w:rPr>
          <w:rFonts w:ascii="Times New Roman" w:hAnsi="Times New Roman" w:cs="Times New Roman"/>
          <w:color w:val="000000" w:themeColor="text1"/>
        </w:rPr>
        <w:t xml:space="preserve">The optimum PNI cut-off value was determined via comparisons of OS in </w:t>
      </w:r>
      <w:r w:rsidR="00C1296A" w:rsidRPr="00B0609F">
        <w:rPr>
          <w:rFonts w:ascii="Times New Roman" w:hAnsi="Times New Roman" w:cs="Times New Roman"/>
          <w:color w:val="000000" w:themeColor="text1"/>
          <w:kern w:val="2"/>
        </w:rPr>
        <w:t>Kaplan-Meier curves</w:t>
      </w:r>
      <w:r w:rsidR="00C1296A" w:rsidRPr="00B0609F">
        <w:rPr>
          <w:rFonts w:ascii="Times New Roman" w:hAnsi="Times New Roman" w:cs="Times New Roman"/>
          <w:color w:val="000000" w:themeColor="text1"/>
        </w:rPr>
        <w:t xml:space="preserve"> at each PNI cut-off value </w:t>
      </w:r>
      <w:r w:rsidR="00FA382C" w:rsidRPr="00B0609F">
        <w:rPr>
          <w:rFonts w:ascii="Times New Roman" w:hAnsi="Times New Roman" w:cs="Times New Roman"/>
          <w:color w:val="000000" w:themeColor="text1"/>
        </w:rPr>
        <w:t>changing by one from</w:t>
      </w:r>
      <w:r w:rsidR="00C1296A" w:rsidRPr="00B0609F">
        <w:rPr>
          <w:rFonts w:ascii="Times New Roman" w:hAnsi="Times New Roman" w:cs="Times New Roman"/>
          <w:color w:val="000000" w:themeColor="text1"/>
        </w:rPr>
        <w:t xml:space="preserve"> 35 to 50. In addition, </w:t>
      </w:r>
      <w:r w:rsidR="007152A7" w:rsidRPr="00B0609F">
        <w:rPr>
          <w:rFonts w:ascii="Times New Roman" w:hAnsi="Times New Roman" w:cs="Times New Roman"/>
          <w:color w:val="000000" w:themeColor="text1"/>
        </w:rPr>
        <w:t xml:space="preserve">Evaluate </w:t>
      </w:r>
      <w:proofErr w:type="spellStart"/>
      <w:r w:rsidR="007152A7" w:rsidRPr="00B0609F">
        <w:rPr>
          <w:rFonts w:ascii="Times New Roman" w:hAnsi="Times New Roman" w:cs="Times New Roman"/>
          <w:color w:val="000000" w:themeColor="text1"/>
        </w:rPr>
        <w:t>Cutpoints</w:t>
      </w:r>
      <w:proofErr w:type="spellEnd"/>
      <w:r w:rsidR="007152A7" w:rsidRPr="00B0609F">
        <w:rPr>
          <w:rFonts w:ascii="Times New Roman" w:hAnsi="Times New Roman" w:cs="Times New Roman"/>
          <w:color w:val="000000" w:themeColor="text1"/>
        </w:rPr>
        <w:t xml:space="preserve"> (</w:t>
      </w:r>
      <w:r w:rsidR="00AD7663" w:rsidRPr="00B0609F">
        <w:rPr>
          <w:rFonts w:ascii="Times New Roman" w:hAnsi="Times New Roman" w:cs="Times New Roman"/>
          <w:color w:val="000000" w:themeColor="text1"/>
        </w:rPr>
        <w:t>25</w:t>
      </w:r>
      <w:r w:rsidR="007152A7" w:rsidRPr="00B0609F">
        <w:rPr>
          <w:rFonts w:ascii="Times New Roman" w:hAnsi="Times New Roman" w:cs="Times New Roman"/>
          <w:color w:val="000000" w:themeColor="text1"/>
        </w:rPr>
        <w:t>)</w:t>
      </w:r>
      <w:r w:rsidR="007152A7" w:rsidRPr="00B0609F">
        <w:rPr>
          <w:rFonts w:ascii="Times New Roman" w:hAnsi="Times New Roman" w:cs="Times New Roman"/>
          <w:color w:val="000000" w:themeColor="text1"/>
          <w:kern w:val="2"/>
        </w:rPr>
        <w:t xml:space="preserve"> was used to evaluate the optimal cut-off value for OS. </w:t>
      </w:r>
      <w:r w:rsidRPr="00B0609F">
        <w:rPr>
          <w:rFonts w:ascii="Times New Roman" w:hAnsi="Times New Roman" w:cs="Times New Roman"/>
          <w:color w:val="000000" w:themeColor="text1"/>
          <w:kern w:val="2"/>
        </w:rPr>
        <w:t>Differences were considered significant at p&lt;0.05. The day of final follow-up was November 31, 2016, and there was no loss to follow-up.</w:t>
      </w:r>
    </w:p>
    <w:p w14:paraId="2EEEBC7C"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17C1B365"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7D0BF511"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Result</w:t>
      </w:r>
    </w:p>
    <w:p w14:paraId="4EC5830A" w14:textId="77777777" w:rsidR="004A639A" w:rsidRPr="00B0609F" w:rsidRDefault="004A639A" w:rsidP="004A639A">
      <w:pPr>
        <w:widowControl w:val="0"/>
        <w:spacing w:line="360" w:lineRule="auto"/>
        <w:jc w:val="both"/>
        <w:rPr>
          <w:rFonts w:ascii="Times New Roman" w:hAnsi="Times New Roman" w:cs="Times New Roman"/>
          <w:b/>
          <w:bCs/>
          <w:i/>
          <w:color w:val="000000" w:themeColor="text1"/>
          <w:kern w:val="2"/>
          <w:u w:val="single"/>
        </w:rPr>
      </w:pPr>
      <w:r w:rsidRPr="00B0609F">
        <w:rPr>
          <w:rFonts w:ascii="Times New Roman" w:hAnsi="Times New Roman" w:cs="Times New Roman"/>
          <w:b/>
          <w:bCs/>
          <w:i/>
          <w:color w:val="000000" w:themeColor="text1"/>
          <w:kern w:val="2"/>
        </w:rPr>
        <w:t>Prognostic factor analysis in the whole patients</w:t>
      </w:r>
    </w:p>
    <w:p w14:paraId="0A40E5D6" w14:textId="5EEB9671"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The preoperative demographic and clinical characteristics are described in Table 1. Histological examination of the resected specimen and surgical outcomes are shown in Table 2. Preoperatively detectable clinical parameters were analyzed using </w:t>
      </w:r>
      <w:proofErr w:type="spellStart"/>
      <w:r w:rsidRPr="00B0609F">
        <w:rPr>
          <w:rFonts w:ascii="Times New Roman" w:hAnsi="Times New Roman" w:cs="Times New Roman"/>
          <w:color w:val="000000" w:themeColor="text1"/>
        </w:rPr>
        <w:t>univariate</w:t>
      </w:r>
      <w:proofErr w:type="spellEnd"/>
      <w:r w:rsidRPr="00B0609F">
        <w:rPr>
          <w:rFonts w:ascii="Times New Roman" w:hAnsi="Times New Roman" w:cs="Times New Roman"/>
          <w:color w:val="000000" w:themeColor="text1"/>
        </w:rPr>
        <w:t xml:space="preserve"> analysis to identify prognostic factors for over</w:t>
      </w:r>
      <w:r w:rsidR="00811346">
        <w:rPr>
          <w:rFonts w:ascii="Times New Roman" w:hAnsi="Times New Roman" w:cs="Times New Roman"/>
          <w:color w:val="000000" w:themeColor="text1"/>
        </w:rPr>
        <w:t>all survival (OS). Female</w:t>
      </w:r>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rPr>
        <w:t xml:space="preserve"> (p=0.023), albumin (p=0.003), tumor size (p&lt;0.001), beyond Milan criteria (p=0.002) and PNI (p=0.02) were significantly associated with poor OS in </w:t>
      </w:r>
      <w:proofErr w:type="spellStart"/>
      <w:r w:rsidRPr="00B0609F">
        <w:rPr>
          <w:rFonts w:ascii="Times New Roman" w:hAnsi="Times New Roman" w:cs="Times New Roman"/>
          <w:color w:val="000000" w:themeColor="text1"/>
        </w:rPr>
        <w:t>univariate</w:t>
      </w:r>
      <w:proofErr w:type="spellEnd"/>
      <w:r w:rsidRPr="00B0609F">
        <w:rPr>
          <w:rFonts w:ascii="Times New Roman" w:hAnsi="Times New Roman" w:cs="Times New Roman"/>
          <w:color w:val="000000" w:themeColor="text1"/>
        </w:rPr>
        <w:t xml:space="preserve"> analysis. Multivariate anal</w:t>
      </w:r>
      <w:r w:rsidR="00811346">
        <w:rPr>
          <w:rFonts w:ascii="Times New Roman" w:hAnsi="Times New Roman" w:cs="Times New Roman"/>
          <w:color w:val="000000" w:themeColor="text1"/>
        </w:rPr>
        <w:t>ysis revealed that female</w:t>
      </w:r>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rPr>
        <w:t xml:space="preserve"> (p=0.005), tumor size (p&lt;0.001) and PNI (p=0.001) were independent prognostic factors (Table 3). Therefore, we examined PNI as the most valuable index of the various inflammation-based prognostic scores. We compared surgical outcomes and survival by dividing patients into two groups according to PNI value. The optimum PNI cut-off value was determined via comparisons of OS in </w:t>
      </w:r>
      <w:r w:rsidRPr="00B0609F">
        <w:rPr>
          <w:rFonts w:ascii="Times New Roman" w:hAnsi="Times New Roman" w:cs="Times New Roman"/>
          <w:color w:val="000000" w:themeColor="text1"/>
          <w:kern w:val="2"/>
        </w:rPr>
        <w:t>Kaplan-Meier curves</w:t>
      </w:r>
      <w:r w:rsidRPr="00B0609F">
        <w:rPr>
          <w:rFonts w:ascii="Times New Roman" w:hAnsi="Times New Roman" w:cs="Times New Roman"/>
          <w:color w:val="000000" w:themeColor="text1"/>
        </w:rPr>
        <w:t xml:space="preserve"> at each PNI cut-</w:t>
      </w:r>
      <w:r w:rsidRPr="00B0609F">
        <w:rPr>
          <w:rFonts w:ascii="Times New Roman" w:hAnsi="Times New Roman" w:cs="Times New Roman"/>
          <w:color w:val="000000" w:themeColor="text1"/>
        </w:rPr>
        <w:lastRenderedPageBreak/>
        <w:t xml:space="preserve">off value of 35 to 50, and the most significant value that discriminated survival was determined as PNI 37 (Fig. 1). </w:t>
      </w:r>
      <w:r w:rsidR="003F5B5F" w:rsidRPr="00B0609F">
        <w:rPr>
          <w:rFonts w:ascii="Times New Roman" w:hAnsi="Times New Roman" w:cs="Times New Roman"/>
          <w:color w:val="000000" w:themeColor="text1"/>
        </w:rPr>
        <w:t>In addition</w:t>
      </w:r>
      <w:r w:rsidR="00DD2FD0" w:rsidRPr="00B0609F">
        <w:rPr>
          <w:rFonts w:ascii="Times New Roman" w:hAnsi="Times New Roman" w:cs="Times New Roman"/>
          <w:color w:val="000000" w:themeColor="text1"/>
        </w:rPr>
        <w:t xml:space="preserve">, we evaluated PNI cut-off using application </w:t>
      </w:r>
      <w:r w:rsidR="001A2C6F" w:rsidRPr="00B0609F">
        <w:rPr>
          <w:rFonts w:ascii="Times New Roman" w:hAnsi="Times New Roman" w:cs="Times New Roman"/>
          <w:color w:val="000000" w:themeColor="text1"/>
        </w:rPr>
        <w:t>“</w:t>
      </w:r>
      <w:r w:rsidR="00DD2FD0" w:rsidRPr="00B0609F">
        <w:rPr>
          <w:rFonts w:ascii="Times New Roman" w:hAnsi="Times New Roman" w:cs="Times New Roman"/>
          <w:color w:val="000000" w:themeColor="text1"/>
        </w:rPr>
        <w:t xml:space="preserve">Evaluate </w:t>
      </w:r>
      <w:proofErr w:type="spellStart"/>
      <w:r w:rsidR="00DD2FD0" w:rsidRPr="00B0609F">
        <w:rPr>
          <w:rFonts w:ascii="Times New Roman" w:hAnsi="Times New Roman" w:cs="Times New Roman"/>
          <w:color w:val="000000" w:themeColor="text1"/>
        </w:rPr>
        <w:t>Cutpoints</w:t>
      </w:r>
      <w:proofErr w:type="spellEnd"/>
      <w:r w:rsidR="001A2C6F" w:rsidRPr="00B0609F">
        <w:rPr>
          <w:rFonts w:ascii="Times New Roman" w:hAnsi="Times New Roman" w:cs="Times New Roman"/>
          <w:color w:val="000000" w:themeColor="text1"/>
        </w:rPr>
        <w:t>”</w:t>
      </w:r>
      <w:r w:rsidR="00DD2FD0" w:rsidRPr="00B0609F">
        <w:rPr>
          <w:rFonts w:ascii="Times New Roman" w:hAnsi="Times New Roman" w:cs="Times New Roman"/>
          <w:color w:val="000000" w:themeColor="text1"/>
        </w:rPr>
        <w:t xml:space="preserve"> described in </w:t>
      </w:r>
      <w:r w:rsidR="00D0041D" w:rsidRPr="00B0609F">
        <w:rPr>
          <w:rFonts w:ascii="Times New Roman" w:hAnsi="Times New Roman" w:cs="Times New Roman"/>
          <w:color w:val="000000" w:themeColor="text1"/>
        </w:rPr>
        <w:t xml:space="preserve">the paper </w:t>
      </w:r>
      <w:r w:rsidR="001A2C6F" w:rsidRPr="00B0609F">
        <w:rPr>
          <w:rFonts w:ascii="Times New Roman" w:hAnsi="Times New Roman" w:cs="Times New Roman"/>
          <w:color w:val="000000" w:themeColor="text1"/>
        </w:rPr>
        <w:t xml:space="preserve">which </w:t>
      </w:r>
      <w:r w:rsidR="00D0041D" w:rsidRPr="00B0609F">
        <w:rPr>
          <w:rFonts w:ascii="Times New Roman" w:hAnsi="Times New Roman" w:cs="Times New Roman"/>
          <w:color w:val="000000" w:themeColor="text1"/>
        </w:rPr>
        <w:t>evaluat</w:t>
      </w:r>
      <w:r w:rsidR="001A2C6F" w:rsidRPr="00B0609F">
        <w:rPr>
          <w:rFonts w:ascii="Times New Roman" w:hAnsi="Times New Roman" w:cs="Times New Roman"/>
          <w:color w:val="000000" w:themeColor="text1"/>
        </w:rPr>
        <w:t>es</w:t>
      </w:r>
      <w:r w:rsidR="00D0041D" w:rsidRPr="00B0609F">
        <w:rPr>
          <w:rFonts w:ascii="Times New Roman" w:hAnsi="Times New Roman" w:cs="Times New Roman"/>
          <w:color w:val="000000" w:themeColor="text1"/>
        </w:rPr>
        <w:t xml:space="preserve"> optimal </w:t>
      </w:r>
      <w:proofErr w:type="spellStart"/>
      <w:r w:rsidR="00D0041D" w:rsidRPr="00B0609F">
        <w:rPr>
          <w:rFonts w:ascii="Times New Roman" w:hAnsi="Times New Roman" w:cs="Times New Roman"/>
          <w:color w:val="000000" w:themeColor="text1"/>
        </w:rPr>
        <w:t>cutpoint</w:t>
      </w:r>
      <w:proofErr w:type="spellEnd"/>
      <w:r w:rsidR="00D0041D" w:rsidRPr="00B0609F">
        <w:rPr>
          <w:rFonts w:ascii="Times New Roman" w:hAnsi="Times New Roman" w:cs="Times New Roman"/>
          <w:color w:val="000000" w:themeColor="text1"/>
        </w:rPr>
        <w:t xml:space="preserve"> of the continuous covariate</w:t>
      </w:r>
      <w:r w:rsidR="001A2C6F" w:rsidRPr="00B0609F">
        <w:rPr>
          <w:rFonts w:ascii="Times New Roman" w:hAnsi="Times New Roman" w:cs="Times New Roman"/>
          <w:color w:val="000000" w:themeColor="text1"/>
        </w:rPr>
        <w:t xml:space="preserve"> in survival analysis (</w:t>
      </w:r>
      <w:r w:rsidR="00AD7663" w:rsidRPr="00B0609F">
        <w:rPr>
          <w:rFonts w:ascii="Times New Roman" w:hAnsi="Times New Roman" w:cs="Times New Roman"/>
          <w:color w:val="000000" w:themeColor="text1"/>
        </w:rPr>
        <w:t>25</w:t>
      </w:r>
      <w:r w:rsidR="001A2C6F" w:rsidRPr="00B0609F">
        <w:rPr>
          <w:rFonts w:ascii="Times New Roman" w:hAnsi="Times New Roman" w:cs="Times New Roman"/>
          <w:color w:val="000000" w:themeColor="text1"/>
        </w:rPr>
        <w:t>)</w:t>
      </w:r>
      <w:r w:rsidR="00D0041D" w:rsidRPr="00B0609F">
        <w:rPr>
          <w:rFonts w:ascii="Times New Roman" w:hAnsi="Times New Roman" w:cs="Times New Roman"/>
          <w:color w:val="000000" w:themeColor="text1"/>
        </w:rPr>
        <w:t xml:space="preserve">. </w:t>
      </w:r>
      <w:r w:rsidR="001A2C6F" w:rsidRPr="00B0609F">
        <w:rPr>
          <w:rFonts w:ascii="Times New Roman" w:hAnsi="Times New Roman" w:cs="Times New Roman"/>
          <w:color w:val="000000" w:themeColor="text1"/>
        </w:rPr>
        <w:t xml:space="preserve">As a result, PNI 37.25 was defined as an optimal </w:t>
      </w:r>
      <w:proofErr w:type="spellStart"/>
      <w:r w:rsidR="001A2C6F" w:rsidRPr="00B0609F">
        <w:rPr>
          <w:rFonts w:ascii="Times New Roman" w:hAnsi="Times New Roman" w:cs="Times New Roman"/>
          <w:color w:val="000000" w:themeColor="text1"/>
        </w:rPr>
        <w:t>cutpoint</w:t>
      </w:r>
      <w:proofErr w:type="spellEnd"/>
      <w:r w:rsidR="001A2C6F" w:rsidRPr="00B0609F">
        <w:rPr>
          <w:rFonts w:ascii="Times New Roman" w:hAnsi="Times New Roman" w:cs="Times New Roman"/>
          <w:color w:val="000000" w:themeColor="text1"/>
        </w:rPr>
        <w:t xml:space="preserve">, </w:t>
      </w:r>
      <w:r w:rsidR="005F18EB" w:rsidRPr="00B0609F">
        <w:rPr>
          <w:rFonts w:ascii="Times New Roman" w:hAnsi="Times New Roman" w:cs="Times New Roman"/>
          <w:color w:val="000000" w:themeColor="text1"/>
        </w:rPr>
        <w:t>that</w:t>
      </w:r>
      <w:r w:rsidR="001A2C6F" w:rsidRPr="00B0609F">
        <w:rPr>
          <w:rFonts w:ascii="Times New Roman" w:hAnsi="Times New Roman" w:cs="Times New Roman"/>
          <w:color w:val="000000" w:themeColor="text1"/>
        </w:rPr>
        <w:t xml:space="preserve"> coincide</w:t>
      </w:r>
      <w:r w:rsidR="005F18EB" w:rsidRPr="00B0609F">
        <w:rPr>
          <w:rFonts w:ascii="Times New Roman" w:hAnsi="Times New Roman" w:cs="Times New Roman"/>
          <w:color w:val="000000" w:themeColor="text1"/>
        </w:rPr>
        <w:t>d</w:t>
      </w:r>
      <w:r w:rsidR="001A2C6F" w:rsidRPr="00B0609F">
        <w:rPr>
          <w:rFonts w:ascii="Times New Roman" w:hAnsi="Times New Roman" w:cs="Times New Roman"/>
          <w:color w:val="000000" w:themeColor="text1"/>
        </w:rPr>
        <w:t xml:space="preserve"> with </w:t>
      </w:r>
      <w:r w:rsidR="003F5B5F" w:rsidRPr="00B0609F">
        <w:rPr>
          <w:rFonts w:ascii="Times New Roman" w:hAnsi="Times New Roman" w:cs="Times New Roman"/>
          <w:color w:val="000000" w:themeColor="text1"/>
        </w:rPr>
        <w:t>the cut-off value from manual</w:t>
      </w:r>
      <w:r w:rsidR="001A2C6F" w:rsidRPr="00B0609F">
        <w:rPr>
          <w:rFonts w:ascii="Times New Roman" w:hAnsi="Times New Roman" w:cs="Times New Roman"/>
          <w:color w:val="000000" w:themeColor="text1"/>
        </w:rPr>
        <w:t xml:space="preserve"> method</w:t>
      </w:r>
      <w:r w:rsidR="003F5B5F" w:rsidRPr="00B0609F">
        <w:rPr>
          <w:rFonts w:ascii="Times New Roman" w:hAnsi="Times New Roman" w:cs="Times New Roman"/>
          <w:color w:val="000000" w:themeColor="text1"/>
        </w:rPr>
        <w:t xml:space="preserve"> comparing the Kaplan-Meier curves</w:t>
      </w:r>
      <w:r w:rsidR="001A2C6F" w:rsidRPr="00B0609F">
        <w:rPr>
          <w:rFonts w:ascii="Times New Roman" w:hAnsi="Times New Roman" w:cs="Times New Roman"/>
          <w:color w:val="000000" w:themeColor="text1"/>
        </w:rPr>
        <w:t>.</w:t>
      </w:r>
    </w:p>
    <w:p w14:paraId="76BDF5FD"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 xml:space="preserve">   </w:t>
      </w:r>
    </w:p>
    <w:p w14:paraId="7092F467" w14:textId="77777777" w:rsidR="004A639A" w:rsidRPr="00B0609F" w:rsidRDefault="004A639A" w:rsidP="004A639A">
      <w:pPr>
        <w:widowControl w:val="0"/>
        <w:spacing w:line="360" w:lineRule="auto"/>
        <w:jc w:val="both"/>
        <w:rPr>
          <w:rFonts w:ascii="Times New Roman" w:hAnsi="Times New Roman" w:cs="Times New Roman"/>
          <w:b/>
          <w:bCs/>
          <w:i/>
          <w:color w:val="000000" w:themeColor="text1"/>
        </w:rPr>
      </w:pPr>
      <w:r w:rsidRPr="00B0609F">
        <w:rPr>
          <w:rFonts w:ascii="Times New Roman" w:hAnsi="Times New Roman" w:cs="Times New Roman"/>
          <w:b/>
          <w:bCs/>
          <w:i/>
          <w:color w:val="000000" w:themeColor="text1"/>
        </w:rPr>
        <w:t>Comparison of patient characteristics and outcomes between Low and High PNI groups in all patients</w:t>
      </w:r>
    </w:p>
    <w:p w14:paraId="50B6F93F" w14:textId="6D51E3F3"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rPr>
        <w:t xml:space="preserve">   The 189 patients were divided into two groups based on PNI score: Low PNI group (n=17): PNI &lt;37 and High PNI group (n=172): PNI ≥37. Patient background and surgical outcomes were compared between the two groups. Albumin level and total lymphocyte count were significantly lower in the Low PNI group than the High PNI group (p&lt;0.001) because both factors are main component of PNI. For the assessment of liver function, </w:t>
      </w:r>
      <w:r w:rsidRPr="00B0609F">
        <w:rPr>
          <w:rFonts w:ascii="Times New Roman" w:hAnsi="Times New Roman" w:cs="Times New Roman"/>
          <w:color w:val="000000" w:themeColor="text1"/>
          <w:kern w:val="2"/>
        </w:rPr>
        <w:t>PT-INR, ICGR15, the rate of Child-Pugh B and ALBI grade ≥2 were significantly higher, and LHL15 was significantly lower</w:t>
      </w:r>
      <w:r w:rsidRPr="00B0609F">
        <w:rPr>
          <w:rFonts w:ascii="Times New Roman" w:hAnsi="Times New Roman" w:cs="Times New Roman"/>
          <w:color w:val="000000" w:themeColor="text1"/>
        </w:rPr>
        <w:t xml:space="preserve"> </w:t>
      </w:r>
      <w:r w:rsidRPr="00B0609F">
        <w:rPr>
          <w:rFonts w:ascii="Times New Roman" w:hAnsi="Times New Roman" w:cs="Times New Roman"/>
          <w:color w:val="000000" w:themeColor="text1"/>
          <w:kern w:val="2"/>
        </w:rPr>
        <w:t>in the Low PNI group than th</w:t>
      </w:r>
      <w:r w:rsidR="00494BC3" w:rsidRPr="00B0609F">
        <w:rPr>
          <w:rFonts w:ascii="Times New Roman" w:hAnsi="Times New Roman" w:cs="Times New Roman"/>
          <w:color w:val="000000" w:themeColor="text1"/>
          <w:kern w:val="2"/>
        </w:rPr>
        <w:t>e</w:t>
      </w:r>
      <w:r w:rsidRPr="00B0609F">
        <w:rPr>
          <w:rFonts w:ascii="Times New Roman" w:hAnsi="Times New Roman" w:cs="Times New Roman"/>
          <w:color w:val="000000" w:themeColor="text1"/>
          <w:kern w:val="2"/>
        </w:rPr>
        <w:t xml:space="preserve"> High PNI group (p&lt;0.001, p=0.007, p&lt;0.001, p&lt;0.001 and p&lt;0.001, respectively), which indicates that patients in the Low PNI group had impaired liver function. NLR was significantly higher in the Low PNI group than the High PNI group (p=0.004), which indicates that patients in the Low PNI group were an </w:t>
      </w:r>
      <w:proofErr w:type="spellStart"/>
      <w:r w:rsidRPr="00B0609F">
        <w:rPr>
          <w:rFonts w:ascii="Times New Roman" w:hAnsi="Times New Roman" w:cs="Times New Roman"/>
          <w:color w:val="000000" w:themeColor="text1"/>
          <w:kern w:val="2"/>
        </w:rPr>
        <w:t>immunocompromised</w:t>
      </w:r>
      <w:proofErr w:type="spellEnd"/>
      <w:r w:rsidRPr="00B0609F">
        <w:rPr>
          <w:rFonts w:ascii="Times New Roman" w:hAnsi="Times New Roman" w:cs="Times New Roman"/>
          <w:color w:val="000000" w:themeColor="text1"/>
          <w:kern w:val="2"/>
        </w:rPr>
        <w:t xml:space="preserve"> host (Table 4). For tumor biology, AFP was significantly higher in the Low PNI group than the High PNI group (p=0.05). However, the other factors were not different between the two groups, such as tumor morphology, </w:t>
      </w:r>
      <w:r w:rsidR="00D77721" w:rsidRPr="00B0609F">
        <w:rPr>
          <w:rFonts w:ascii="Times New Roman" w:hAnsi="Times New Roman" w:cs="Times New Roman"/>
          <w:color w:val="000000" w:themeColor="text1"/>
          <w:kern w:val="2"/>
        </w:rPr>
        <w:t>Barcelona Clinic Liver Cancer (</w:t>
      </w:r>
      <w:r w:rsidRPr="00B0609F">
        <w:rPr>
          <w:rFonts w:ascii="Times New Roman" w:hAnsi="Times New Roman" w:cs="Times New Roman"/>
          <w:color w:val="000000" w:themeColor="text1"/>
          <w:kern w:val="2"/>
        </w:rPr>
        <w:t>BCLC</w:t>
      </w:r>
      <w:r w:rsidR="00D77721" w:rsidRPr="00B0609F">
        <w:rPr>
          <w:rFonts w:ascii="Times New Roman" w:hAnsi="Times New Roman" w:cs="Times New Roman"/>
          <w:color w:val="000000" w:themeColor="text1"/>
          <w:kern w:val="2"/>
        </w:rPr>
        <w:t>)</w:t>
      </w:r>
      <w:r w:rsidRPr="00B0609F">
        <w:rPr>
          <w:rFonts w:ascii="Times New Roman" w:hAnsi="Times New Roman" w:cs="Times New Roman"/>
          <w:color w:val="000000" w:themeColor="text1"/>
          <w:kern w:val="2"/>
        </w:rPr>
        <w:t xml:space="preserve"> stage, and histological findings. For intra- and postoperative outcomes, PT-INR and total bilirubin level on POD 5 were significantly higher in the Low PNI group than in the High PNI group (p=0.03 and p=0.012, respectively), which indicates that liver functional recovery was delayed in patients with Low PNI (Table 5). OS was significantly lower in the Low PNI group than the High PNI group and showed 5-year </w:t>
      </w:r>
      <w:r w:rsidR="003926B7" w:rsidRPr="00B0609F">
        <w:rPr>
          <w:rFonts w:ascii="Times New Roman" w:hAnsi="Times New Roman" w:cs="Times New Roman"/>
          <w:color w:val="000000" w:themeColor="text1"/>
          <w:kern w:val="2"/>
        </w:rPr>
        <w:t>OS</w:t>
      </w:r>
      <w:r w:rsidRPr="00B0609F">
        <w:rPr>
          <w:rFonts w:ascii="Times New Roman" w:hAnsi="Times New Roman" w:cs="Times New Roman"/>
          <w:color w:val="000000" w:themeColor="text1"/>
          <w:kern w:val="2"/>
        </w:rPr>
        <w:t xml:space="preserve"> of 13% and 67%, respectively (p=0.001). Progression-free survival (PFS) was also significantly lower in the Low PNI group than the High PNI group and showed median </w:t>
      </w:r>
      <w:r w:rsidR="007308B4" w:rsidRPr="00B0609F">
        <w:rPr>
          <w:rFonts w:ascii="Times New Roman" w:hAnsi="Times New Roman" w:cs="Times New Roman"/>
          <w:color w:val="000000" w:themeColor="text1"/>
          <w:kern w:val="2"/>
        </w:rPr>
        <w:t>PFS</w:t>
      </w:r>
      <w:r w:rsidRPr="00B0609F">
        <w:rPr>
          <w:rFonts w:ascii="Times New Roman" w:hAnsi="Times New Roman" w:cs="Times New Roman"/>
          <w:color w:val="000000" w:themeColor="text1"/>
          <w:kern w:val="2"/>
        </w:rPr>
        <w:t xml:space="preserve"> time of 8 and 25 months, respectively (p=0.002) (Fig. 2). The </w:t>
      </w:r>
      <w:r w:rsidR="007308B4" w:rsidRPr="00B0609F">
        <w:rPr>
          <w:rFonts w:ascii="Times New Roman" w:hAnsi="Times New Roman" w:cs="Times New Roman"/>
          <w:color w:val="000000" w:themeColor="text1"/>
          <w:kern w:val="2"/>
        </w:rPr>
        <w:t>median PFS time</w:t>
      </w:r>
      <w:r w:rsidRPr="00B0609F">
        <w:rPr>
          <w:rFonts w:ascii="Times New Roman" w:hAnsi="Times New Roman" w:cs="Times New Roman"/>
          <w:color w:val="000000" w:themeColor="text1"/>
          <w:kern w:val="2"/>
        </w:rPr>
        <w:t xml:space="preserve"> in the Low-PNI group showed quite a poor outcome of less than 1 year.   </w:t>
      </w:r>
    </w:p>
    <w:p w14:paraId="1684BA09"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7CE19E11" w14:textId="77777777" w:rsidR="004A639A" w:rsidRPr="00B0609F" w:rsidRDefault="004A639A" w:rsidP="004A639A">
      <w:pPr>
        <w:widowControl w:val="0"/>
        <w:spacing w:line="360" w:lineRule="auto"/>
        <w:jc w:val="both"/>
        <w:rPr>
          <w:rFonts w:ascii="Times New Roman" w:hAnsi="Times New Roman" w:cs="Times New Roman"/>
          <w:b/>
          <w:bCs/>
          <w:i/>
          <w:color w:val="000000" w:themeColor="text1"/>
          <w:kern w:val="2"/>
        </w:rPr>
      </w:pPr>
      <w:r w:rsidRPr="00B0609F">
        <w:rPr>
          <w:rFonts w:ascii="Times New Roman" w:hAnsi="Times New Roman" w:cs="Times New Roman"/>
          <w:b/>
          <w:bCs/>
          <w:i/>
          <w:color w:val="000000" w:themeColor="text1"/>
          <w:kern w:val="2"/>
        </w:rPr>
        <w:t>Surgical outcomes according to LHL15</w:t>
      </w:r>
    </w:p>
    <w:p w14:paraId="7679F838" w14:textId="413075F0"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b/>
          <w:bCs/>
          <w:color w:val="000000" w:themeColor="text1"/>
          <w:kern w:val="2"/>
        </w:rPr>
        <w:t xml:space="preserve"> </w:t>
      </w:r>
      <w:r w:rsidRPr="00B0609F">
        <w:rPr>
          <w:rFonts w:ascii="Times New Roman" w:hAnsi="Times New Roman" w:cs="Times New Roman"/>
          <w:color w:val="000000" w:themeColor="text1"/>
          <w:kern w:val="2"/>
        </w:rPr>
        <w:t xml:space="preserve">  PNI correlated to preoperative liver function because the main component of PNI, albumin level, also reflects the protein synthesis ability of the liver. Therefore, we examined the subgroup with relatively preserved liver function</w:t>
      </w:r>
      <w:r w:rsidR="00512174" w:rsidRPr="00B0609F">
        <w:rPr>
          <w:rFonts w:ascii="Times New Roman" w:hAnsi="Times New Roman" w:cs="Times New Roman"/>
          <w:color w:val="000000" w:themeColor="text1"/>
          <w:kern w:val="2"/>
        </w:rPr>
        <w:t xml:space="preserve">. </w:t>
      </w:r>
      <w:r w:rsidR="009B1BAB" w:rsidRPr="00B0609F">
        <w:rPr>
          <w:rFonts w:ascii="Times New Roman" w:hAnsi="Times New Roman" w:cs="Times New Roman"/>
          <w:color w:val="000000" w:themeColor="text1"/>
          <w:kern w:val="2"/>
        </w:rPr>
        <w:t xml:space="preserve">We adopted 99mTc-GSA liver </w:t>
      </w:r>
      <w:proofErr w:type="spellStart"/>
      <w:r w:rsidR="009B1BAB" w:rsidRPr="00B0609F">
        <w:rPr>
          <w:rFonts w:ascii="Times New Roman" w:hAnsi="Times New Roman" w:cs="Times New Roman"/>
          <w:color w:val="000000" w:themeColor="text1"/>
          <w:kern w:val="2"/>
        </w:rPr>
        <w:t>scintigraphy</w:t>
      </w:r>
      <w:proofErr w:type="spellEnd"/>
      <w:r w:rsidR="009B1BAB" w:rsidRPr="00B0609F">
        <w:rPr>
          <w:rFonts w:ascii="Times New Roman" w:hAnsi="Times New Roman" w:cs="Times New Roman"/>
          <w:color w:val="000000" w:themeColor="text1"/>
          <w:kern w:val="2"/>
        </w:rPr>
        <w:t xml:space="preserve"> as a better predictor of liver functional reserve rather than ICG test, because in previous studies, LHL15 had significant correlation with hyaluronic acid, platelet count and histological findings of liver, while ICGR15 </w:t>
      </w:r>
      <w:r w:rsidR="009B1BAB" w:rsidRPr="00B0609F">
        <w:rPr>
          <w:rFonts w:ascii="Times New Roman" w:hAnsi="Times New Roman" w:cs="Times New Roman"/>
          <w:color w:val="000000" w:themeColor="text1"/>
          <w:kern w:val="2"/>
        </w:rPr>
        <w:lastRenderedPageBreak/>
        <w:t>does not always represent accurate hepatic functional reserve</w:t>
      </w:r>
      <w:r w:rsidR="007E0016" w:rsidRPr="00B0609F">
        <w:rPr>
          <w:rFonts w:ascii="Times New Roman" w:hAnsi="Times New Roman" w:cs="Times New Roman"/>
          <w:color w:val="000000" w:themeColor="text1"/>
          <w:kern w:val="2"/>
        </w:rPr>
        <w:t xml:space="preserve"> </w:t>
      </w:r>
      <w:r w:rsidR="00512174" w:rsidRPr="00B0609F">
        <w:rPr>
          <w:rFonts w:ascii="Times New Roman" w:hAnsi="Times New Roman" w:cs="Times New Roman"/>
          <w:color w:val="000000" w:themeColor="text1"/>
          <w:kern w:val="2"/>
        </w:rPr>
        <w:t>(23</w:t>
      </w:r>
      <w:r w:rsidR="007E0016" w:rsidRPr="00B0609F">
        <w:rPr>
          <w:rFonts w:ascii="Times New Roman" w:hAnsi="Times New Roman" w:cs="Times New Roman"/>
          <w:color w:val="000000" w:themeColor="text1"/>
          <w:kern w:val="2"/>
        </w:rPr>
        <w:t xml:space="preserve">, </w:t>
      </w:r>
      <w:r w:rsidR="00AD7663" w:rsidRPr="00B0609F">
        <w:rPr>
          <w:rFonts w:ascii="Times New Roman" w:hAnsi="Times New Roman" w:cs="Times New Roman"/>
          <w:color w:val="000000" w:themeColor="text1"/>
          <w:kern w:val="2"/>
        </w:rPr>
        <w:t>26</w:t>
      </w:r>
      <w:r w:rsidR="00512174" w:rsidRPr="00B0609F">
        <w:rPr>
          <w:rFonts w:ascii="Times New Roman" w:hAnsi="Times New Roman" w:cs="Times New Roman"/>
          <w:color w:val="000000" w:themeColor="text1"/>
          <w:kern w:val="2"/>
        </w:rPr>
        <w:t xml:space="preserve">). </w:t>
      </w:r>
      <w:r w:rsidRPr="00B0609F">
        <w:rPr>
          <w:rFonts w:ascii="Times New Roman" w:hAnsi="Times New Roman" w:cs="Times New Roman"/>
          <w:color w:val="000000" w:themeColor="text1"/>
          <w:kern w:val="2"/>
        </w:rPr>
        <w:t xml:space="preserve">In the subgroup with LHL15 ≥0.9 (n=153), which </w:t>
      </w:r>
      <w:r w:rsidR="004D7B7A" w:rsidRPr="00B0609F">
        <w:rPr>
          <w:rFonts w:ascii="Times New Roman" w:hAnsi="Times New Roman" w:cs="Times New Roman"/>
          <w:color w:val="000000" w:themeColor="text1"/>
          <w:kern w:val="2"/>
        </w:rPr>
        <w:t xml:space="preserve">cut-off was </w:t>
      </w:r>
      <w:r w:rsidRPr="00B0609F">
        <w:rPr>
          <w:rFonts w:ascii="Times New Roman" w:hAnsi="Times New Roman" w:cs="Times New Roman"/>
          <w:color w:val="000000" w:themeColor="text1"/>
          <w:kern w:val="2"/>
        </w:rPr>
        <w:t xml:space="preserve">defined according to our previous study (23), </w:t>
      </w:r>
      <w:r w:rsidR="00811346">
        <w:rPr>
          <w:rFonts w:ascii="Times New Roman" w:hAnsi="Times New Roman" w:cs="Times New Roman"/>
          <w:color w:val="000000" w:themeColor="text1"/>
        </w:rPr>
        <w:t>female</w:t>
      </w:r>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rPr>
        <w:t xml:space="preserve"> (p=0.04), albumin (p=0.017), ICGR15 (p=0.008), tumor size (p&lt;0.001), beyond Milan criteria (p=0.006), PNI (p=0.003) and ALBI score (p=0.01) were significantly associated with poor OS in </w:t>
      </w:r>
      <w:proofErr w:type="spellStart"/>
      <w:r w:rsidRPr="00B0609F">
        <w:rPr>
          <w:rFonts w:ascii="Times New Roman" w:hAnsi="Times New Roman" w:cs="Times New Roman"/>
          <w:color w:val="000000" w:themeColor="text1"/>
        </w:rPr>
        <w:t>univariate</w:t>
      </w:r>
      <w:proofErr w:type="spellEnd"/>
      <w:r w:rsidRPr="00B0609F">
        <w:rPr>
          <w:rFonts w:ascii="Times New Roman" w:hAnsi="Times New Roman" w:cs="Times New Roman"/>
          <w:color w:val="000000" w:themeColor="text1"/>
        </w:rPr>
        <w:t xml:space="preserve"> analysis. Multivariate analysis revealed that </w:t>
      </w:r>
      <w:r w:rsidRPr="00B0609F">
        <w:rPr>
          <w:rFonts w:ascii="Times New Roman" w:hAnsi="Times New Roman" w:cs="Times New Roman"/>
          <w:color w:val="000000" w:themeColor="text1"/>
          <w:kern w:val="2"/>
        </w:rPr>
        <w:t>PNI remained an independent prognostic fac</w:t>
      </w:r>
      <w:r w:rsidR="00811346">
        <w:rPr>
          <w:rFonts w:ascii="Times New Roman" w:hAnsi="Times New Roman" w:cs="Times New Roman"/>
          <w:color w:val="000000" w:themeColor="text1"/>
          <w:kern w:val="2"/>
        </w:rPr>
        <w:t>tor (p=0.005) with female</w:t>
      </w:r>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kern w:val="2"/>
        </w:rPr>
        <w:t xml:space="preserve"> (p=0.011) and tumor size (</w:t>
      </w:r>
      <w:r w:rsidRPr="00B0609F">
        <w:rPr>
          <w:rFonts w:ascii="Times New Roman" w:hAnsi="Times New Roman" w:cs="Times New Roman"/>
          <w:color w:val="000000" w:themeColor="text1"/>
        </w:rPr>
        <w:t>p&lt;0.001)</w:t>
      </w:r>
      <w:r w:rsidRPr="00B0609F">
        <w:rPr>
          <w:rFonts w:ascii="Times New Roman" w:hAnsi="Times New Roman" w:cs="Times New Roman"/>
          <w:color w:val="000000" w:themeColor="text1"/>
          <w:kern w:val="2"/>
        </w:rPr>
        <w:t xml:space="preserve"> (Table 6). In the subgroup with LHL15 &lt;0.9 (n=36), DCP (</w:t>
      </w:r>
      <w:r w:rsidRPr="00B0609F">
        <w:rPr>
          <w:rFonts w:ascii="Times New Roman" w:hAnsi="Times New Roman" w:cs="Times New Roman"/>
          <w:color w:val="000000" w:themeColor="text1"/>
        </w:rPr>
        <w:t>p=0.005</w:t>
      </w:r>
      <w:r w:rsidRPr="00B0609F">
        <w:rPr>
          <w:rFonts w:ascii="Times New Roman" w:hAnsi="Times New Roman" w:cs="Times New Roman"/>
          <w:color w:val="000000" w:themeColor="text1"/>
          <w:kern w:val="2"/>
        </w:rPr>
        <w:t>) and multiple tumor</w:t>
      </w:r>
      <w:r w:rsidRPr="00B0609F">
        <w:rPr>
          <w:rFonts w:ascii="Times New Roman" w:hAnsi="Times New Roman" w:cs="Times New Roman"/>
          <w:color w:val="000000" w:themeColor="text1"/>
        </w:rPr>
        <w:t xml:space="preserve"> (p=0.035)</w:t>
      </w:r>
      <w:r w:rsidRPr="00B0609F">
        <w:rPr>
          <w:rFonts w:ascii="Times New Roman" w:hAnsi="Times New Roman" w:cs="Times New Roman"/>
          <w:color w:val="000000" w:themeColor="text1"/>
          <w:kern w:val="2"/>
        </w:rPr>
        <w:t xml:space="preserve">, but not PNI, were independent prognostic factors in multivariate analysis (Table 7). In comparisons of the Low- and High PNI groups using the cut-off value of 37 in the subgroup with LHL15 ≥0.9, similar to the analysis of all patients, the </w:t>
      </w:r>
      <w:r w:rsidRPr="00B0609F">
        <w:rPr>
          <w:rFonts w:ascii="Times New Roman" w:hAnsi="Times New Roman" w:cs="Times New Roman"/>
          <w:color w:val="000000" w:themeColor="text1"/>
        </w:rPr>
        <w:t xml:space="preserve">Low PNI group had significantly higher PT-INR, lower PLR, a higher rate of </w:t>
      </w:r>
      <w:r w:rsidRPr="00B0609F">
        <w:rPr>
          <w:rFonts w:ascii="Times New Roman" w:hAnsi="Times New Roman" w:cs="Times New Roman"/>
          <w:color w:val="000000" w:themeColor="text1"/>
          <w:kern w:val="2"/>
        </w:rPr>
        <w:t>ALBI grade 1 and higher total bilirubin level on POD5</w:t>
      </w:r>
      <w:r w:rsidRPr="00B0609F">
        <w:rPr>
          <w:rFonts w:ascii="Times New Roman" w:hAnsi="Times New Roman" w:cs="Times New Roman"/>
          <w:color w:val="000000" w:themeColor="text1"/>
        </w:rPr>
        <w:t xml:space="preserve"> than the High PNI group </w:t>
      </w:r>
      <w:r w:rsidRPr="00B0609F">
        <w:rPr>
          <w:rFonts w:ascii="Times New Roman" w:hAnsi="Times New Roman" w:cs="Times New Roman"/>
          <w:color w:val="000000" w:themeColor="text1"/>
          <w:kern w:val="2"/>
        </w:rPr>
        <w:t xml:space="preserve">(p=0.018, p=0.022, p=0.001 and p=0.024, respectively) </w:t>
      </w:r>
      <w:r w:rsidRPr="00B0609F">
        <w:rPr>
          <w:rFonts w:ascii="Times New Roman" w:hAnsi="Times New Roman" w:cs="Times New Roman"/>
          <w:color w:val="000000" w:themeColor="text1"/>
        </w:rPr>
        <w:t xml:space="preserve">(Table 8, Table 9). </w:t>
      </w:r>
      <w:r w:rsidRPr="00B0609F">
        <w:rPr>
          <w:rFonts w:ascii="Times New Roman" w:hAnsi="Times New Roman" w:cs="Times New Roman"/>
          <w:color w:val="000000" w:themeColor="text1"/>
          <w:kern w:val="2"/>
        </w:rPr>
        <w:t xml:space="preserve">OS and PFS were significantly lower in the Low PNI group than the High PNI group and showed 5-year </w:t>
      </w:r>
      <w:r w:rsidR="00A83F89" w:rsidRPr="00B0609F">
        <w:rPr>
          <w:rFonts w:ascii="Times New Roman" w:hAnsi="Times New Roman" w:cs="Times New Roman"/>
          <w:color w:val="000000" w:themeColor="text1"/>
          <w:kern w:val="2"/>
        </w:rPr>
        <w:t>OS</w:t>
      </w:r>
      <w:r w:rsidRPr="00B0609F">
        <w:rPr>
          <w:rFonts w:ascii="Times New Roman" w:hAnsi="Times New Roman" w:cs="Times New Roman"/>
          <w:color w:val="000000" w:themeColor="text1"/>
          <w:kern w:val="2"/>
        </w:rPr>
        <w:t xml:space="preserve"> of 21% vs. 70% in OS (p=0.008) and </w:t>
      </w:r>
      <w:r w:rsidR="00A83F89" w:rsidRPr="00B0609F">
        <w:rPr>
          <w:rFonts w:ascii="Times New Roman" w:hAnsi="Times New Roman" w:cs="Times New Roman"/>
          <w:color w:val="000000" w:themeColor="text1"/>
          <w:kern w:val="2"/>
        </w:rPr>
        <w:t>median PFS time</w:t>
      </w:r>
      <w:r w:rsidRPr="00B0609F">
        <w:rPr>
          <w:rFonts w:ascii="Times New Roman" w:hAnsi="Times New Roman" w:cs="Times New Roman"/>
          <w:color w:val="000000" w:themeColor="text1"/>
          <w:kern w:val="2"/>
        </w:rPr>
        <w:t xml:space="preserve"> of 8 and 28 months (p=0.018), respectively, but these factors were not different in the subgroup with LHL &lt;0.9 (Fig. 3).  </w:t>
      </w:r>
    </w:p>
    <w:p w14:paraId="40347AE6" w14:textId="77777777" w:rsidR="004A639A" w:rsidRPr="00B0609F" w:rsidRDefault="004A639A" w:rsidP="004A639A">
      <w:pPr>
        <w:widowControl w:val="0"/>
        <w:spacing w:line="360" w:lineRule="auto"/>
        <w:jc w:val="both"/>
        <w:rPr>
          <w:rFonts w:ascii="Times New Roman" w:hAnsi="Times New Roman" w:cs="Times New Roman"/>
          <w:color w:val="000000" w:themeColor="text1"/>
        </w:rPr>
      </w:pPr>
    </w:p>
    <w:p w14:paraId="3ADCBA83" w14:textId="77777777" w:rsidR="001E4DC1" w:rsidRPr="00B0609F" w:rsidRDefault="001E4DC1" w:rsidP="004A639A">
      <w:pPr>
        <w:widowControl w:val="0"/>
        <w:spacing w:line="360" w:lineRule="auto"/>
        <w:jc w:val="both"/>
        <w:rPr>
          <w:rFonts w:ascii="Times New Roman" w:hAnsi="Times New Roman" w:cs="Times New Roman"/>
          <w:color w:val="000000" w:themeColor="text1"/>
        </w:rPr>
      </w:pPr>
    </w:p>
    <w:p w14:paraId="2D677913"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Discussion</w:t>
      </w:r>
    </w:p>
    <w:p w14:paraId="759C8FC3" w14:textId="7B294E80"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 xml:space="preserve">   </w:t>
      </w:r>
      <w:r w:rsidRPr="00B0609F">
        <w:rPr>
          <w:rFonts w:ascii="Times New Roman" w:hAnsi="Times New Roman" w:cs="Times New Roman"/>
          <w:color w:val="000000" w:themeColor="text1"/>
          <w:kern w:val="2"/>
        </w:rPr>
        <w:t xml:space="preserve"> The present stu</w:t>
      </w:r>
      <w:r w:rsidR="00811346">
        <w:rPr>
          <w:rFonts w:ascii="Times New Roman" w:hAnsi="Times New Roman" w:cs="Times New Roman"/>
          <w:color w:val="000000" w:themeColor="text1"/>
          <w:kern w:val="2"/>
        </w:rPr>
        <w:t xml:space="preserve">dy determined that </w:t>
      </w:r>
      <w:bookmarkStart w:id="0" w:name="_GoBack"/>
      <w:r w:rsidR="00811346">
        <w:rPr>
          <w:rFonts w:ascii="Times New Roman" w:hAnsi="Times New Roman" w:cs="Times New Roman"/>
          <w:color w:val="000000" w:themeColor="text1"/>
          <w:kern w:val="2"/>
        </w:rPr>
        <w:t>female</w:t>
      </w:r>
      <w:bookmarkEnd w:id="0"/>
      <w:r w:rsidR="00357D30">
        <w:rPr>
          <w:rFonts w:ascii="Times New Roman" w:hAnsi="Times New Roman" w:cs="Times New Roman"/>
          <w:color w:val="000000" w:themeColor="text1"/>
        </w:rPr>
        <w:t xml:space="preserve"> sex</w:t>
      </w:r>
      <w:r w:rsidRPr="00B0609F">
        <w:rPr>
          <w:rFonts w:ascii="Times New Roman" w:hAnsi="Times New Roman" w:cs="Times New Roman"/>
          <w:color w:val="000000" w:themeColor="text1"/>
          <w:kern w:val="2"/>
        </w:rPr>
        <w:t xml:space="preserve">, tumor size and PNI were independent prognostic factors for patients with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for HCC without previous treatment. Other </w:t>
      </w:r>
      <w:r w:rsidRPr="00B0609F">
        <w:rPr>
          <w:rFonts w:ascii="Times New Roman" w:hAnsi="Times New Roman" w:cs="Times New Roman"/>
          <w:color w:val="000000" w:themeColor="text1"/>
        </w:rPr>
        <w:t>inflammation-based scores,</w:t>
      </w:r>
      <w:r w:rsidRPr="00B0609F">
        <w:rPr>
          <w:rFonts w:ascii="Times New Roman" w:hAnsi="Times New Roman" w:cs="Times New Roman"/>
          <w:color w:val="000000" w:themeColor="text1"/>
          <w:kern w:val="2"/>
        </w:rPr>
        <w:t xml:space="preserve"> such as NLR and PLR, were not independent prognostic factors. The optimum PNI cut-off value for OS was 37.</w:t>
      </w:r>
      <w:r w:rsidRPr="00B0609F">
        <w:rPr>
          <w:rFonts w:ascii="Times New Roman" w:hAnsi="Times New Roman" w:cs="Times New Roman"/>
          <w:b/>
          <w:bCs/>
          <w:color w:val="000000" w:themeColor="text1"/>
          <w:kern w:val="2"/>
        </w:rPr>
        <w:t xml:space="preserve"> </w:t>
      </w:r>
      <w:r w:rsidRPr="00B0609F">
        <w:rPr>
          <w:rFonts w:ascii="Times New Roman" w:hAnsi="Times New Roman" w:cs="Times New Roman"/>
          <w:color w:val="000000" w:themeColor="text1"/>
          <w:kern w:val="2"/>
        </w:rPr>
        <w:t xml:space="preserve">Patients with a low PNI less than 37 had significantly impaired liver function, significantly poor prognosis and were </w:t>
      </w:r>
      <w:proofErr w:type="spellStart"/>
      <w:r w:rsidRPr="00B0609F">
        <w:rPr>
          <w:rFonts w:ascii="Times New Roman" w:hAnsi="Times New Roman" w:cs="Times New Roman"/>
          <w:color w:val="000000" w:themeColor="text1"/>
          <w:kern w:val="2"/>
        </w:rPr>
        <w:t>immunocompromised</w:t>
      </w:r>
      <w:proofErr w:type="spellEnd"/>
      <w:r w:rsidRPr="00B0609F">
        <w:rPr>
          <w:rFonts w:ascii="Times New Roman" w:hAnsi="Times New Roman" w:cs="Times New Roman"/>
          <w:color w:val="000000" w:themeColor="text1"/>
          <w:kern w:val="2"/>
        </w:rPr>
        <w:t>. Even in patients who had preserved liver function with LHL ≥0.9, PNI remained an independent prognostic factor and showed significantly lower OS and PFS, which were not observed in patients with impaired liver function with LHL15 &lt;0.9.</w:t>
      </w:r>
    </w:p>
    <w:p w14:paraId="12441F15" w14:textId="11322BE4"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    Although several previous studies indicated that PNI was a significant prognostic factor in HCC patients (13-21), these reports did not examine why low PNI correlated to the prognosis. Because PNI consists of albumin and lymphocyte levels, low PNI means </w:t>
      </w:r>
      <w:proofErr w:type="spellStart"/>
      <w:r w:rsidRPr="00B0609F">
        <w:rPr>
          <w:rFonts w:ascii="Times New Roman" w:hAnsi="Times New Roman" w:cs="Times New Roman"/>
          <w:color w:val="000000" w:themeColor="text1"/>
          <w:kern w:val="2"/>
        </w:rPr>
        <w:t>hypoalbuminemia</w:t>
      </w:r>
      <w:proofErr w:type="spellEnd"/>
      <w:r w:rsidRPr="00B0609F">
        <w:rPr>
          <w:rFonts w:ascii="Times New Roman" w:hAnsi="Times New Roman" w:cs="Times New Roman"/>
          <w:color w:val="000000" w:themeColor="text1"/>
          <w:kern w:val="2"/>
        </w:rPr>
        <w:t xml:space="preserve"> and </w:t>
      </w:r>
      <w:proofErr w:type="spellStart"/>
      <w:r w:rsidRPr="00B0609F">
        <w:rPr>
          <w:rFonts w:ascii="Times New Roman" w:hAnsi="Times New Roman" w:cs="Times New Roman"/>
          <w:color w:val="000000" w:themeColor="text1"/>
          <w:kern w:val="2"/>
        </w:rPr>
        <w:t>lymphocytopenia</w:t>
      </w:r>
      <w:proofErr w:type="spellEnd"/>
      <w:r w:rsidRPr="00B0609F">
        <w:rPr>
          <w:rFonts w:ascii="Times New Roman" w:hAnsi="Times New Roman" w:cs="Times New Roman"/>
          <w:color w:val="000000" w:themeColor="text1"/>
          <w:kern w:val="2"/>
        </w:rPr>
        <w:t xml:space="preserve">, which may contribute to tumor development and progression. Lower albumin levels in patients with lower PNI reflects malnutrition and impaired protein synthesis ability in livers with chronic inflammation and fibrosis due to the underlying liver disease. Serum albumin level was integrated into several HCC staging systems, and a new albumin-derived score, ALBI score (24), predicted the prognosis of HCC patients. In the present study, the Low PNI group had lower survival and poorer liver functions and showed significantly higher PT-INR, ICGR15, a </w:t>
      </w:r>
      <w:r w:rsidRPr="00B0609F">
        <w:rPr>
          <w:rFonts w:ascii="Times New Roman" w:hAnsi="Times New Roman" w:cs="Times New Roman"/>
          <w:color w:val="000000" w:themeColor="text1"/>
          <w:kern w:val="2"/>
        </w:rPr>
        <w:lastRenderedPageBreak/>
        <w:t xml:space="preserve">higher rate of Child-Pugh B and ALBI grade ≥2 and significantly lower LHL15. Chan AW et al. (14) revealed that a lower PNI (&lt;45) group was associated with higher </w:t>
      </w:r>
      <w:r w:rsidR="00D77721" w:rsidRPr="00B0609F">
        <w:rPr>
          <w:rFonts w:ascii="Times New Roman" w:hAnsi="Times New Roman" w:cs="Times New Roman"/>
          <w:color w:val="000000" w:themeColor="text1"/>
          <w:kern w:val="2"/>
        </w:rPr>
        <w:t>model for end-stage liver disease (</w:t>
      </w:r>
      <w:r w:rsidRPr="00B0609F">
        <w:rPr>
          <w:rFonts w:ascii="Times New Roman" w:hAnsi="Times New Roman" w:cs="Times New Roman"/>
          <w:color w:val="000000" w:themeColor="text1"/>
          <w:kern w:val="2"/>
        </w:rPr>
        <w:t>MELD</w:t>
      </w:r>
      <w:r w:rsidR="00D77721" w:rsidRPr="00B0609F">
        <w:rPr>
          <w:rFonts w:ascii="Times New Roman" w:hAnsi="Times New Roman" w:cs="Times New Roman"/>
          <w:color w:val="000000" w:themeColor="text1"/>
          <w:kern w:val="2"/>
        </w:rPr>
        <w:t>)</w:t>
      </w:r>
      <w:r w:rsidRPr="00B0609F">
        <w:rPr>
          <w:rFonts w:ascii="Times New Roman" w:hAnsi="Times New Roman" w:cs="Times New Roman"/>
          <w:color w:val="000000" w:themeColor="text1"/>
          <w:kern w:val="2"/>
        </w:rPr>
        <w:t xml:space="preserve"> score and a higher rate of Child-Pugh class B patients in early stage HCC patients. However, no previous studies examined the relationship between PNI and liver functional reserve tests, such as ICGR15 and LHL15. The ICG test and 99mTc-GSA liver </w:t>
      </w:r>
      <w:proofErr w:type="spellStart"/>
      <w:r w:rsidRPr="00B0609F">
        <w:rPr>
          <w:rFonts w:ascii="Times New Roman" w:hAnsi="Times New Roman" w:cs="Times New Roman"/>
          <w:color w:val="000000" w:themeColor="text1"/>
          <w:kern w:val="2"/>
        </w:rPr>
        <w:t>scintigraphy</w:t>
      </w:r>
      <w:proofErr w:type="spellEnd"/>
      <w:r w:rsidRPr="00B0609F">
        <w:rPr>
          <w:rFonts w:ascii="Times New Roman" w:hAnsi="Times New Roman" w:cs="Times New Roman"/>
          <w:color w:val="000000" w:themeColor="text1"/>
          <w:kern w:val="2"/>
        </w:rPr>
        <w:t xml:space="preserve"> are more beneficial to assess liver function in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rather than the MELD score or Child-Pugh classification because these tests provide detailed liver functional data (23, </w:t>
      </w:r>
      <w:r w:rsidR="00494BC3" w:rsidRPr="00B0609F">
        <w:rPr>
          <w:rFonts w:ascii="Times New Roman" w:hAnsi="Times New Roman" w:cs="Times New Roman"/>
          <w:color w:val="000000" w:themeColor="text1"/>
          <w:kern w:val="2"/>
        </w:rPr>
        <w:t>27</w:t>
      </w:r>
      <w:r w:rsidRPr="00B0609F">
        <w:rPr>
          <w:rFonts w:ascii="Times New Roman" w:hAnsi="Times New Roman" w:cs="Times New Roman"/>
          <w:color w:val="000000" w:themeColor="text1"/>
          <w:kern w:val="2"/>
        </w:rPr>
        <w:t xml:space="preserve">). Lower PNI was significantly associated with a detailed liver function in our study and showed significantly higher ICGR15 and lower LHL15. </w:t>
      </w:r>
    </w:p>
    <w:p w14:paraId="5A692A31" w14:textId="275DA8B0" w:rsidR="004A639A" w:rsidRPr="00B0609F" w:rsidRDefault="004A639A" w:rsidP="004A639A">
      <w:pPr>
        <w:widowControl w:val="0"/>
        <w:spacing w:line="360" w:lineRule="auto"/>
        <w:ind w:firstLineChars="100" w:firstLine="240"/>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Lymphocytes are another component and immune factor of PNI, and these cells play an important role in HCC recurrence and progression. We found a relationship between PNI and AFP, but not the other tumor biological statuses as assessed using tumor stage or histological findings. In a meta-analysis to systematically review the association between PNI and HCC prognosis (21), PNI was significantly associated with AFP level, tumor size and TNM stages. The loss of CD4 (+) T lymphocytes strongly contributed to HCC development in a mouse model (2</w:t>
      </w:r>
      <w:r w:rsidR="00494BC3" w:rsidRPr="00B0609F">
        <w:rPr>
          <w:rFonts w:ascii="Times New Roman" w:hAnsi="Times New Roman" w:cs="Times New Roman"/>
          <w:color w:val="000000" w:themeColor="text1"/>
          <w:kern w:val="2"/>
        </w:rPr>
        <w:t>8</w:t>
      </w:r>
      <w:r w:rsidRPr="00B0609F">
        <w:rPr>
          <w:rFonts w:ascii="Times New Roman" w:hAnsi="Times New Roman" w:cs="Times New Roman"/>
          <w:color w:val="000000" w:themeColor="text1"/>
          <w:kern w:val="2"/>
        </w:rPr>
        <w:t>). A clinical study on resected specimens of HCC patients demonstrated that high densities of CD3 (+) and CD8 (+) T cells in the interior and margins of the tumor were significantly associated with a low rate of recurrence and a prolonged RFS (2</w:t>
      </w:r>
      <w:r w:rsidR="00494BC3" w:rsidRPr="00B0609F">
        <w:rPr>
          <w:rFonts w:ascii="Times New Roman" w:hAnsi="Times New Roman" w:cs="Times New Roman"/>
          <w:color w:val="000000" w:themeColor="text1"/>
          <w:kern w:val="2"/>
        </w:rPr>
        <w:t>9</w:t>
      </w:r>
      <w:r w:rsidRPr="00B0609F">
        <w:rPr>
          <w:rFonts w:ascii="Times New Roman" w:hAnsi="Times New Roman" w:cs="Times New Roman"/>
          <w:color w:val="000000" w:themeColor="text1"/>
          <w:kern w:val="2"/>
        </w:rPr>
        <w:t>). These findings indicate that host immune status with lymphocyte infiltration of the tumor is important to prevent tumor progression. The present study also examined lymphocyte-related markers, such as NLR and PLR, but these markers were not selected as an independent prognostic factors in multivariate analysis. PNI predicted the prognosis of HCC patient more precisely than NLR and PLR because the PNI contains albumin and lymphocyte levels as nutritional and immune factors.</w:t>
      </w:r>
    </w:p>
    <w:p w14:paraId="0F84712C" w14:textId="2CFF4980"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    Our study stratified the patient survival more clearly according to PNI compared to previous studies with the use of 37 as the cut off value. We determined 37 as the PNI cut-off value by comparing the survival curves stratified by various cut-off values from 35 to 50, and other studies of </w:t>
      </w:r>
      <w:proofErr w:type="spellStart"/>
      <w:r w:rsidRPr="00B0609F">
        <w:rPr>
          <w:rFonts w:ascii="Times New Roman" w:hAnsi="Times New Roman" w:cs="Times New Roman"/>
          <w:color w:val="000000" w:themeColor="text1"/>
          <w:kern w:val="2"/>
        </w:rPr>
        <w:t>hepatectomized</w:t>
      </w:r>
      <w:proofErr w:type="spellEnd"/>
      <w:r w:rsidRPr="00B0609F">
        <w:rPr>
          <w:rFonts w:ascii="Times New Roman" w:hAnsi="Times New Roman" w:cs="Times New Roman"/>
          <w:color w:val="000000" w:themeColor="text1"/>
          <w:kern w:val="2"/>
        </w:rPr>
        <w:t xml:space="preserve"> HCC used cut-off values that ranged from 45 to 53 (13-21). One previous report defined the low-PNI group as PNI&lt;45, which had a significant adverse 5-year </w:t>
      </w:r>
      <w:r w:rsidR="00BD7C3E" w:rsidRPr="00B0609F">
        <w:rPr>
          <w:rFonts w:ascii="Times New Roman" w:hAnsi="Times New Roman" w:cs="Times New Roman"/>
          <w:color w:val="000000" w:themeColor="text1"/>
          <w:kern w:val="2"/>
        </w:rPr>
        <w:t>OS</w:t>
      </w:r>
      <w:r w:rsidRPr="00B0609F">
        <w:rPr>
          <w:rFonts w:ascii="Times New Roman" w:hAnsi="Times New Roman" w:cs="Times New Roman"/>
          <w:color w:val="000000" w:themeColor="text1"/>
          <w:kern w:val="2"/>
        </w:rPr>
        <w:t xml:space="preserve"> of 57% (n=84) vs. 82% (n=240), p=0.001 (14). Another study defined the low-PNI group as PNI&lt;48.5, which had a significant adverse 5-year </w:t>
      </w:r>
      <w:r w:rsidR="00E007BC" w:rsidRPr="00B0609F">
        <w:rPr>
          <w:rFonts w:ascii="Times New Roman" w:hAnsi="Times New Roman" w:cs="Times New Roman"/>
          <w:color w:val="000000" w:themeColor="text1"/>
          <w:kern w:val="2"/>
        </w:rPr>
        <w:t>OS</w:t>
      </w:r>
      <w:r w:rsidRPr="00B0609F">
        <w:rPr>
          <w:rFonts w:ascii="Times New Roman" w:hAnsi="Times New Roman" w:cs="Times New Roman"/>
          <w:color w:val="000000" w:themeColor="text1"/>
          <w:kern w:val="2"/>
        </w:rPr>
        <w:t xml:space="preserve"> of 46.5% (n=122) vs. 76.5% (n=134), p=0.001 (15). In contrast, our study newly defined the Low PNI group as PNI&lt; 37, which had a more significant adverse 5-year </w:t>
      </w:r>
      <w:r w:rsidR="00E007BC" w:rsidRPr="00B0609F">
        <w:rPr>
          <w:rFonts w:ascii="Times New Roman" w:hAnsi="Times New Roman" w:cs="Times New Roman"/>
          <w:color w:val="000000" w:themeColor="text1"/>
          <w:kern w:val="2"/>
        </w:rPr>
        <w:t>OS</w:t>
      </w:r>
      <w:r w:rsidRPr="00B0609F">
        <w:rPr>
          <w:rFonts w:ascii="Times New Roman" w:hAnsi="Times New Roman" w:cs="Times New Roman"/>
          <w:color w:val="000000" w:themeColor="text1"/>
          <w:kern w:val="2"/>
        </w:rPr>
        <w:t xml:space="preserve"> of only 13% (n=17) vs. 67% (n=172), p=0.001. When we compared PFS between the two groups, </w:t>
      </w:r>
      <w:r w:rsidR="00E007BC" w:rsidRPr="00B0609F">
        <w:rPr>
          <w:rFonts w:ascii="Times New Roman" w:hAnsi="Times New Roman" w:cs="Times New Roman"/>
          <w:color w:val="000000" w:themeColor="text1"/>
          <w:kern w:val="2"/>
        </w:rPr>
        <w:t>median PFS time</w:t>
      </w:r>
      <w:r w:rsidRPr="00B0609F">
        <w:rPr>
          <w:rFonts w:ascii="Times New Roman" w:hAnsi="Times New Roman" w:cs="Times New Roman"/>
          <w:color w:val="000000" w:themeColor="text1"/>
          <w:kern w:val="2"/>
        </w:rPr>
        <w:t xml:space="preserve"> in the Low PNI group was significantly shorter (8 months) than the High PNI group (25 months) (p=0.002). Therefore, we determined that a PNI of 37 was the most practical cut-off value in clinical settings. When encountering HCC patients with PNI &lt;37, we </w:t>
      </w:r>
      <w:r w:rsidRPr="00B0609F">
        <w:rPr>
          <w:rFonts w:ascii="Times New Roman" w:hAnsi="Times New Roman" w:cs="Times New Roman"/>
          <w:color w:val="000000" w:themeColor="text1"/>
          <w:kern w:val="2"/>
        </w:rPr>
        <w:lastRenderedPageBreak/>
        <w:t xml:space="preserve">should strictly consider their operative indication because they have a high risk of early recurrence after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and poor prognosis. Preoperative </w:t>
      </w:r>
      <w:proofErr w:type="spellStart"/>
      <w:r w:rsidRPr="00B0609F">
        <w:rPr>
          <w:rFonts w:ascii="Times New Roman" w:hAnsi="Times New Roman" w:cs="Times New Roman"/>
          <w:color w:val="000000" w:themeColor="text1"/>
          <w:kern w:val="2"/>
        </w:rPr>
        <w:t>immuno</w:t>
      </w:r>
      <w:proofErr w:type="spellEnd"/>
      <w:r w:rsidRPr="00B0609F">
        <w:rPr>
          <w:rFonts w:ascii="Times New Roman" w:hAnsi="Times New Roman" w:cs="Times New Roman"/>
          <w:color w:val="000000" w:themeColor="text1"/>
          <w:kern w:val="2"/>
        </w:rPr>
        <w:t xml:space="preserve">-nutritional management should be required to increase PNI when surgical resection is the sole curative treatment option. </w:t>
      </w:r>
    </w:p>
    <w:p w14:paraId="66F65084" w14:textId="415F1A22"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   </w:t>
      </w:r>
      <w:r w:rsidR="00FC1296" w:rsidRPr="00B0609F">
        <w:rPr>
          <w:rFonts w:ascii="Times New Roman" w:hAnsi="Times New Roman" w:cs="Times New Roman"/>
          <w:color w:val="000000" w:themeColor="text1"/>
          <w:kern w:val="2"/>
        </w:rPr>
        <w:t>It is apparent that PNI is influenced by the liver functional reserve because a serum level of albumin is one component of PNI, and albumin is synthesized in the liver. Thus, we considered that in the subgroup of patients with preserved liver function, which means that the ability of synthesis of albumin is relatively preserved, PNI would more accurately reflect pro-tumor inflammatory and nutritional status than in those with impaired liver function.</w:t>
      </w:r>
      <w:r w:rsidR="005D7506" w:rsidRPr="00B0609F">
        <w:rPr>
          <w:rFonts w:ascii="Times New Roman" w:hAnsi="Times New Roman" w:cs="Times New Roman"/>
          <w:color w:val="000000" w:themeColor="text1"/>
          <w:kern w:val="2"/>
        </w:rPr>
        <w:t xml:space="preserve"> Therefore</w:t>
      </w:r>
      <w:r w:rsidRPr="00B0609F">
        <w:rPr>
          <w:rFonts w:ascii="Times New Roman" w:hAnsi="Times New Roman" w:cs="Times New Roman"/>
          <w:color w:val="000000" w:themeColor="text1"/>
          <w:kern w:val="2"/>
        </w:rPr>
        <w:t xml:space="preserve">, we performed a subgroup analysis that adjusted for liver functional reserve. The patients were divided into subgroups according to liver functional reserve using LHL15. Multivariate analysis revealed that PNI </w:t>
      </w:r>
      <w:r w:rsidR="0036193E" w:rsidRPr="00B0609F">
        <w:rPr>
          <w:rFonts w:ascii="Times New Roman" w:hAnsi="Times New Roman" w:cs="Times New Roman"/>
          <w:color w:val="000000" w:themeColor="text1"/>
          <w:kern w:val="2"/>
        </w:rPr>
        <w:t xml:space="preserve">still </w:t>
      </w:r>
      <w:r w:rsidRPr="00B0609F">
        <w:rPr>
          <w:rFonts w:ascii="Times New Roman" w:hAnsi="Times New Roman" w:cs="Times New Roman"/>
          <w:color w:val="000000" w:themeColor="text1"/>
          <w:kern w:val="2"/>
        </w:rPr>
        <w:t xml:space="preserve">remained an independent prognostic factor in the subgroup with LHL15 ≥0.9 but not in the subgroup with LHL15 &lt;0.9. In the preserved liver functional groups of LHL15 ≥0.9, the Low PNI group showed significantly lower OS and PFS than the High PNI group, but PNI showed no survival difference in the poor liver functional group of LHL &lt;0.9. These findings demonstrated that PNI was a useful practical tool, especially in patients with preserved liver functional reserve, but not in the patients with poor liver function. </w:t>
      </w:r>
      <w:r w:rsidR="00CB79C8" w:rsidRPr="00B0609F">
        <w:rPr>
          <w:rFonts w:ascii="Times New Roman" w:hAnsi="Times New Roman" w:cs="Times New Roman"/>
          <w:color w:val="000000" w:themeColor="text1"/>
          <w:kern w:val="2"/>
        </w:rPr>
        <w:t xml:space="preserve">PNI was proven to be a strong prognostic factor </w:t>
      </w:r>
      <w:r w:rsidR="00216E44" w:rsidRPr="00B0609F">
        <w:rPr>
          <w:rFonts w:ascii="Times New Roman" w:hAnsi="Times New Roman" w:cs="Times New Roman"/>
          <w:color w:val="000000" w:themeColor="text1"/>
          <w:kern w:val="2"/>
        </w:rPr>
        <w:t>especially in the patients who had liver function preserved well,</w:t>
      </w:r>
      <w:r w:rsidR="00CB79C8" w:rsidRPr="00B0609F">
        <w:rPr>
          <w:rFonts w:ascii="Times New Roman" w:hAnsi="Times New Roman" w:cs="Times New Roman"/>
          <w:color w:val="000000" w:themeColor="text1"/>
          <w:kern w:val="2"/>
        </w:rPr>
        <w:t xml:space="preserve"> because it worked well even in the patient subgroup with preserved liver function of LHL15 ≥0.9. </w:t>
      </w:r>
      <w:r w:rsidRPr="00B0609F">
        <w:rPr>
          <w:rFonts w:ascii="Times New Roman" w:hAnsi="Times New Roman" w:cs="Times New Roman"/>
          <w:color w:val="000000" w:themeColor="text1"/>
          <w:kern w:val="2"/>
        </w:rPr>
        <w:t>In the patients with poor liver functional reserve with LHL &lt;0.9, tumor malignancy, such as high DCP level, and multiple tumors significantly affected patient survival more than PNI based on the multivariate analysis.</w:t>
      </w:r>
    </w:p>
    <w:p w14:paraId="127BC640" w14:textId="4E3511D5"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    The results of our study showed that PNI may be used as a predictor of patient prognosis and an indicator for preoperative nutritional management. Preoperative nutritional treatment may be important for patients with PNI lower than 37 to increase albumin level and lymphocyte count because prognosis was extremely poor in patients with preserved liver functional reserve. </w:t>
      </w:r>
      <w:proofErr w:type="spellStart"/>
      <w:r w:rsidRPr="00B0609F">
        <w:rPr>
          <w:rFonts w:ascii="Times New Roman" w:hAnsi="Times New Roman" w:cs="Times New Roman"/>
          <w:color w:val="000000" w:themeColor="text1"/>
          <w:kern w:val="2"/>
        </w:rPr>
        <w:t>Sarcopenia</w:t>
      </w:r>
      <w:proofErr w:type="spellEnd"/>
      <w:r w:rsidRPr="00B0609F">
        <w:rPr>
          <w:rFonts w:ascii="Times New Roman" w:hAnsi="Times New Roman" w:cs="Times New Roman"/>
          <w:color w:val="000000" w:themeColor="text1"/>
          <w:kern w:val="2"/>
        </w:rPr>
        <w:t xml:space="preserve"> was recently correlated with postoperative complications and survival in HCC patients (</w:t>
      </w:r>
      <w:r w:rsidR="00494BC3" w:rsidRPr="00B0609F">
        <w:rPr>
          <w:rFonts w:ascii="Times New Roman" w:hAnsi="Times New Roman" w:cs="Times New Roman"/>
          <w:color w:val="000000" w:themeColor="text1"/>
          <w:kern w:val="2"/>
        </w:rPr>
        <w:t>30</w:t>
      </w:r>
      <w:r w:rsidRPr="00B0609F">
        <w:rPr>
          <w:rFonts w:ascii="Times New Roman" w:hAnsi="Times New Roman" w:cs="Times New Roman"/>
          <w:color w:val="000000" w:themeColor="text1"/>
          <w:kern w:val="2"/>
        </w:rPr>
        <w:t>-3</w:t>
      </w:r>
      <w:r w:rsidR="00494BC3" w:rsidRPr="00B0609F">
        <w:rPr>
          <w:rFonts w:ascii="Times New Roman" w:hAnsi="Times New Roman" w:cs="Times New Roman"/>
          <w:color w:val="000000" w:themeColor="text1"/>
          <w:kern w:val="2"/>
        </w:rPr>
        <w:t>2</w:t>
      </w:r>
      <w:r w:rsidRPr="00B0609F">
        <w:rPr>
          <w:rFonts w:ascii="Times New Roman" w:hAnsi="Times New Roman" w:cs="Times New Roman"/>
          <w:color w:val="000000" w:themeColor="text1"/>
          <w:kern w:val="2"/>
        </w:rPr>
        <w:t xml:space="preserve">). To improve nutritional state and </w:t>
      </w:r>
      <w:proofErr w:type="spellStart"/>
      <w:r w:rsidRPr="00B0609F">
        <w:rPr>
          <w:rFonts w:ascii="Times New Roman" w:hAnsi="Times New Roman" w:cs="Times New Roman"/>
          <w:color w:val="000000" w:themeColor="text1"/>
          <w:kern w:val="2"/>
        </w:rPr>
        <w:t>sarcopenia</w:t>
      </w:r>
      <w:proofErr w:type="spellEnd"/>
      <w:r w:rsidRPr="00B0609F">
        <w:rPr>
          <w:rFonts w:ascii="Times New Roman" w:hAnsi="Times New Roman" w:cs="Times New Roman"/>
          <w:color w:val="000000" w:themeColor="text1"/>
          <w:kern w:val="2"/>
        </w:rPr>
        <w:t>, preoperative nutritional intervention may be important. Nutritional intervention with branched-chain amino acid (BCAA)-enriched nutrient increased albumin levels and BCAA-to-tyrosine ratios before TACE for HCC patients (3</w:t>
      </w:r>
      <w:r w:rsidR="00494BC3" w:rsidRPr="00B0609F">
        <w:rPr>
          <w:rFonts w:ascii="Times New Roman" w:hAnsi="Times New Roman" w:cs="Times New Roman"/>
          <w:color w:val="000000" w:themeColor="text1"/>
          <w:kern w:val="2"/>
        </w:rPr>
        <w:t>3</w:t>
      </w:r>
      <w:r w:rsidRPr="00B0609F">
        <w:rPr>
          <w:rFonts w:ascii="Times New Roman" w:hAnsi="Times New Roman" w:cs="Times New Roman"/>
          <w:color w:val="000000" w:themeColor="text1"/>
          <w:kern w:val="2"/>
        </w:rPr>
        <w:t>). For the surgical treatment for HCC, perioperative enteral nutrition improved the recovery of gastrointestinal function, reduced morbidity and shortened the length of postoperative hospital stay (3</w:t>
      </w:r>
      <w:r w:rsidR="00494BC3" w:rsidRPr="00B0609F">
        <w:rPr>
          <w:rFonts w:ascii="Times New Roman" w:hAnsi="Times New Roman" w:cs="Times New Roman"/>
          <w:color w:val="000000" w:themeColor="text1"/>
          <w:kern w:val="2"/>
        </w:rPr>
        <w:t>4</w:t>
      </w:r>
      <w:r w:rsidRPr="00B0609F">
        <w:rPr>
          <w:rFonts w:ascii="Times New Roman" w:hAnsi="Times New Roman" w:cs="Times New Roman"/>
          <w:color w:val="000000" w:themeColor="text1"/>
          <w:kern w:val="2"/>
        </w:rPr>
        <w:t>, 3</w:t>
      </w:r>
      <w:r w:rsidR="00494BC3" w:rsidRPr="00B0609F">
        <w:rPr>
          <w:rFonts w:ascii="Times New Roman" w:hAnsi="Times New Roman" w:cs="Times New Roman"/>
          <w:color w:val="000000" w:themeColor="text1"/>
          <w:kern w:val="2"/>
        </w:rPr>
        <w:t>5</w:t>
      </w:r>
      <w:r w:rsidRPr="00B0609F">
        <w:rPr>
          <w:rFonts w:ascii="Times New Roman" w:hAnsi="Times New Roman" w:cs="Times New Roman"/>
          <w:color w:val="000000" w:themeColor="text1"/>
          <w:kern w:val="2"/>
        </w:rPr>
        <w:t xml:space="preserve">). </w:t>
      </w:r>
      <w:r w:rsidR="001C7386" w:rsidRPr="00B0609F">
        <w:rPr>
          <w:rFonts w:ascii="Times New Roman" w:hAnsi="Times New Roman" w:cs="Times New Roman"/>
          <w:color w:val="000000" w:themeColor="text1"/>
          <w:kern w:val="2"/>
        </w:rPr>
        <w:t xml:space="preserve">In our study, postoperative complication rate was similar between the Low- and High PNI groups. However, the rate of major </w:t>
      </w:r>
      <w:proofErr w:type="spellStart"/>
      <w:r w:rsidR="001C7386" w:rsidRPr="00B0609F">
        <w:rPr>
          <w:rFonts w:ascii="Times New Roman" w:hAnsi="Times New Roman" w:cs="Times New Roman"/>
          <w:color w:val="000000" w:themeColor="text1"/>
          <w:kern w:val="2"/>
        </w:rPr>
        <w:t>hepatectomy</w:t>
      </w:r>
      <w:proofErr w:type="spellEnd"/>
      <w:r w:rsidR="001C7386" w:rsidRPr="00B0609F">
        <w:rPr>
          <w:rFonts w:ascii="Times New Roman" w:hAnsi="Times New Roman" w:cs="Times New Roman"/>
          <w:color w:val="000000" w:themeColor="text1"/>
          <w:kern w:val="2"/>
        </w:rPr>
        <w:t xml:space="preserve"> was higher in High PNI group than in Low PNI group. If surgical procedure is same in the two groups, poor nutritional status </w:t>
      </w:r>
      <w:r w:rsidR="00EB28DA" w:rsidRPr="00B0609F">
        <w:rPr>
          <w:rFonts w:ascii="Times New Roman" w:hAnsi="Times New Roman" w:cs="Times New Roman"/>
          <w:color w:val="000000" w:themeColor="text1"/>
          <w:kern w:val="2"/>
        </w:rPr>
        <w:t>in</w:t>
      </w:r>
      <w:r w:rsidR="001C7386" w:rsidRPr="00B0609F">
        <w:rPr>
          <w:rFonts w:ascii="Times New Roman" w:hAnsi="Times New Roman" w:cs="Times New Roman"/>
          <w:color w:val="000000" w:themeColor="text1"/>
          <w:kern w:val="2"/>
        </w:rPr>
        <w:t xml:space="preserve"> Low PNI group may give the negative impact on postoperative course.</w:t>
      </w:r>
      <w:r w:rsidR="006D764D" w:rsidRPr="00B0609F">
        <w:rPr>
          <w:rFonts w:ascii="Times New Roman" w:hAnsi="Times New Roman" w:cs="Times New Roman"/>
          <w:color w:val="000000" w:themeColor="text1"/>
          <w:kern w:val="2"/>
        </w:rPr>
        <w:t xml:space="preserve"> </w:t>
      </w:r>
      <w:r w:rsidRPr="00B0609F">
        <w:rPr>
          <w:rFonts w:ascii="Times New Roman" w:hAnsi="Times New Roman" w:cs="Times New Roman"/>
          <w:color w:val="000000" w:themeColor="text1"/>
          <w:kern w:val="2"/>
        </w:rPr>
        <w:t xml:space="preserve">The outcomes of preoperative management to improve PNI should be evaluated prospectively, including how preoperative nutritional support may improve </w:t>
      </w:r>
      <w:r w:rsidRPr="00B0609F">
        <w:rPr>
          <w:rFonts w:ascii="Times New Roman" w:hAnsi="Times New Roman" w:cs="Times New Roman"/>
          <w:color w:val="000000" w:themeColor="text1"/>
          <w:kern w:val="2"/>
        </w:rPr>
        <w:lastRenderedPageBreak/>
        <w:t xml:space="preserve">PNI and surgical outcomes, including patient prognosis. </w:t>
      </w:r>
    </w:p>
    <w:p w14:paraId="3171471D"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61C1F069"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p>
    <w:p w14:paraId="6830D3EB" w14:textId="77777777" w:rsidR="004A639A" w:rsidRPr="00B0609F" w:rsidRDefault="004A639A" w:rsidP="004A639A">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Conclusions</w:t>
      </w:r>
    </w:p>
    <w:p w14:paraId="343ECE2A" w14:textId="77777777" w:rsidR="004A639A" w:rsidRPr="00B0609F" w:rsidRDefault="004A639A" w:rsidP="004A639A">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   In conclusion, PNI was an independent prognostic factor for HCC patients who underwent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especially patients with preserved liver functional reserve as assessed by </w:t>
      </w:r>
      <w:r w:rsidRPr="00B0609F">
        <w:rPr>
          <w:rFonts w:ascii="Times New Roman" w:hAnsi="Times New Roman" w:cs="Times New Roman"/>
          <w:color w:val="000000" w:themeColor="text1"/>
        </w:rPr>
        <w:t xml:space="preserve">99mTc-GSA liver </w:t>
      </w:r>
      <w:proofErr w:type="spellStart"/>
      <w:r w:rsidRPr="00B0609F">
        <w:rPr>
          <w:rFonts w:ascii="Times New Roman" w:hAnsi="Times New Roman" w:cs="Times New Roman"/>
          <w:color w:val="000000" w:themeColor="text1"/>
        </w:rPr>
        <w:t>scintigraphy</w:t>
      </w:r>
      <w:proofErr w:type="spellEnd"/>
      <w:r w:rsidRPr="00B0609F">
        <w:rPr>
          <w:rFonts w:ascii="Times New Roman" w:hAnsi="Times New Roman" w:cs="Times New Roman"/>
          <w:color w:val="000000" w:themeColor="text1"/>
          <w:kern w:val="2"/>
        </w:rPr>
        <w:t xml:space="preserve">. Patients with PNI lower than 37 were at high risk of early recurrence and poor survival, but they were a minor population of the patients receiving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for HCC. Therefore, we should follow these patients carefully after surgery. On the other hand, patients with PNI 37 or greater had a better prognosis after </w:t>
      </w:r>
      <w:proofErr w:type="spellStart"/>
      <w:r w:rsidRPr="00B0609F">
        <w:rPr>
          <w:rFonts w:ascii="Times New Roman" w:hAnsi="Times New Roman" w:cs="Times New Roman"/>
          <w:color w:val="000000" w:themeColor="text1"/>
          <w:kern w:val="2"/>
        </w:rPr>
        <w:t>hepatectomy</w:t>
      </w:r>
      <w:proofErr w:type="spellEnd"/>
      <w:r w:rsidRPr="00B0609F">
        <w:rPr>
          <w:rFonts w:ascii="Times New Roman" w:hAnsi="Times New Roman" w:cs="Times New Roman"/>
          <w:color w:val="000000" w:themeColor="text1"/>
          <w:kern w:val="2"/>
        </w:rPr>
        <w:t xml:space="preserve"> for HCC.</w:t>
      </w:r>
    </w:p>
    <w:p w14:paraId="2535625B" w14:textId="77777777"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1E246221" w14:textId="73843EAA" w:rsidR="004A639A" w:rsidRPr="00B0609F" w:rsidRDefault="004A639A" w:rsidP="00875785">
      <w:pPr>
        <w:widowControl w:val="0"/>
        <w:spacing w:line="360" w:lineRule="auto"/>
        <w:rPr>
          <w:rFonts w:ascii="Times New Roman" w:hAnsi="Times New Roman" w:cs="Times New Roman"/>
          <w:b/>
          <w:bCs/>
          <w:color w:val="000000" w:themeColor="text1"/>
          <w:kern w:val="2"/>
        </w:rPr>
      </w:pPr>
    </w:p>
    <w:p w14:paraId="3364F4CC" w14:textId="77777777" w:rsidR="00E41814" w:rsidRPr="00B0609F" w:rsidRDefault="00E41814" w:rsidP="00875785">
      <w:pPr>
        <w:widowControl w:val="0"/>
        <w:spacing w:line="360" w:lineRule="auto"/>
        <w:rPr>
          <w:rFonts w:ascii="Times New Roman" w:hAnsi="Times New Roman" w:cs="Times New Roman"/>
          <w:b/>
          <w:bCs/>
          <w:color w:val="000000" w:themeColor="text1"/>
          <w:kern w:val="2"/>
        </w:rPr>
      </w:pPr>
    </w:p>
    <w:p w14:paraId="546D578A" w14:textId="77777777" w:rsidR="00156F31" w:rsidRPr="00B0609F" w:rsidRDefault="00156F31" w:rsidP="00875785">
      <w:pPr>
        <w:widowControl w:val="0"/>
        <w:spacing w:line="360" w:lineRule="auto"/>
        <w:rPr>
          <w:rFonts w:ascii="Times New Roman" w:hAnsi="Times New Roman" w:cs="Times New Roman"/>
          <w:b/>
          <w:bCs/>
          <w:color w:val="000000" w:themeColor="text1"/>
          <w:kern w:val="2"/>
        </w:rPr>
      </w:pPr>
    </w:p>
    <w:p w14:paraId="5A3EC8BB" w14:textId="2D2A799F" w:rsidR="00ED5975" w:rsidRPr="00B0609F" w:rsidRDefault="00E80DCE" w:rsidP="00C572FB">
      <w:pPr>
        <w:widowControl w:val="0"/>
        <w:spacing w:line="360" w:lineRule="auto"/>
        <w:jc w:val="both"/>
        <w:rPr>
          <w:rFonts w:ascii="Times New Roman" w:eastAsiaTheme="minorEastAsia" w:hAnsi="Times New Roman" w:cs="Times New Roman"/>
          <w:b/>
          <w:bCs/>
          <w:color w:val="000000" w:themeColor="text1"/>
          <w:bdr w:val="nil"/>
        </w:rPr>
      </w:pPr>
      <w:r w:rsidRPr="00B0609F">
        <w:rPr>
          <w:rFonts w:ascii="Times New Roman" w:eastAsiaTheme="minorEastAsia" w:hAnsi="Times New Roman" w:cs="Times New Roman"/>
          <w:b/>
          <w:bCs/>
          <w:color w:val="000000" w:themeColor="text1"/>
          <w:bdr w:val="nil"/>
        </w:rPr>
        <w:t>Abbreviations:</w:t>
      </w:r>
    </w:p>
    <w:p w14:paraId="5CC6A3C1"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AFP: alpha fetoprotein</w:t>
      </w:r>
    </w:p>
    <w:p w14:paraId="4B84F981"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ALBI grade: albumin-bilirubin grade</w:t>
      </w:r>
    </w:p>
    <w:p w14:paraId="4764B443"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BCAA: branched-chain amino acid</w:t>
      </w:r>
    </w:p>
    <w:p w14:paraId="7D64457A"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BCLC stage: Barcelona Clinic Liver Cancer stage</w:t>
      </w:r>
    </w:p>
    <w:p w14:paraId="0ACA630B"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CRP: C-reactive protein</w:t>
      </w:r>
    </w:p>
    <w:p w14:paraId="11464B15"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DCP: des-</w:t>
      </w:r>
      <w:r w:rsidRPr="00B0609F">
        <w:rPr>
          <w:rFonts w:ascii="Cambria Math" w:hAnsi="Cambria Math" w:cs="Cambria Math"/>
          <w:color w:val="000000" w:themeColor="text1"/>
          <w:kern w:val="2"/>
        </w:rPr>
        <w:t>𝛾</w:t>
      </w:r>
      <w:r w:rsidRPr="00B0609F">
        <w:rPr>
          <w:rFonts w:ascii="Times New Roman" w:hAnsi="Times New Roman" w:cs="Times New Roman"/>
          <w:color w:val="000000" w:themeColor="text1"/>
          <w:kern w:val="2"/>
        </w:rPr>
        <w:t>-</w:t>
      </w:r>
      <w:proofErr w:type="spellStart"/>
      <w:r w:rsidRPr="00B0609F">
        <w:rPr>
          <w:rFonts w:ascii="Times New Roman" w:hAnsi="Times New Roman" w:cs="Times New Roman"/>
          <w:color w:val="000000" w:themeColor="text1"/>
          <w:kern w:val="2"/>
        </w:rPr>
        <w:t>carboxyprothrombin</w:t>
      </w:r>
      <w:proofErr w:type="spellEnd"/>
    </w:p>
    <w:p w14:paraId="50BB0CF1"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GPS: Glasgow Prognostic Score</w:t>
      </w:r>
    </w:p>
    <w:p w14:paraId="32EC48C0"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HCC: hepatocellular carcinoma</w:t>
      </w:r>
    </w:p>
    <w:p w14:paraId="2DAFC75E"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ICGR15: </w:t>
      </w:r>
      <w:proofErr w:type="spellStart"/>
      <w:r w:rsidRPr="00B0609F">
        <w:rPr>
          <w:rFonts w:ascii="Times New Roman" w:hAnsi="Times New Roman" w:cs="Times New Roman"/>
          <w:color w:val="000000" w:themeColor="text1"/>
          <w:kern w:val="2"/>
        </w:rPr>
        <w:t>indocyanine</w:t>
      </w:r>
      <w:proofErr w:type="spellEnd"/>
      <w:r w:rsidRPr="00B0609F">
        <w:rPr>
          <w:rFonts w:ascii="Times New Roman" w:hAnsi="Times New Roman" w:cs="Times New Roman"/>
          <w:color w:val="000000" w:themeColor="text1"/>
          <w:kern w:val="2"/>
        </w:rPr>
        <w:t xml:space="preserve"> green retention </w:t>
      </w:r>
      <w:proofErr w:type="spellStart"/>
      <w:r w:rsidRPr="00B0609F">
        <w:rPr>
          <w:rFonts w:ascii="Times New Roman" w:hAnsi="Times New Roman" w:cs="Times New Roman"/>
          <w:color w:val="000000" w:themeColor="text1"/>
          <w:kern w:val="2"/>
        </w:rPr>
        <w:t>retention</w:t>
      </w:r>
      <w:proofErr w:type="spellEnd"/>
      <w:r w:rsidRPr="00B0609F">
        <w:rPr>
          <w:rFonts w:ascii="Times New Roman" w:hAnsi="Times New Roman" w:cs="Times New Roman"/>
          <w:color w:val="000000" w:themeColor="text1"/>
          <w:kern w:val="2"/>
        </w:rPr>
        <w:t xml:space="preserve"> test at 15 minutes</w:t>
      </w:r>
    </w:p>
    <w:p w14:paraId="4B801DEA"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LHL15: GSA uptake ratio of the liver to the liver plus heart at 15 minutes</w:t>
      </w:r>
    </w:p>
    <w:p w14:paraId="0D087FC4"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MELD score: model for end-stage liver disease score</w:t>
      </w:r>
    </w:p>
    <w:p w14:paraId="1A1A28F2"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MRI: magnetic resonance imaging</w:t>
      </w:r>
    </w:p>
    <w:p w14:paraId="78A17BDD"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MST: median survival times</w:t>
      </w:r>
    </w:p>
    <w:p w14:paraId="6619D714"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NLR: neutrophil-to-lymphocyte ratio</w:t>
      </w:r>
    </w:p>
    <w:p w14:paraId="085CF59B"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OS: overall survival</w:t>
      </w:r>
    </w:p>
    <w:p w14:paraId="7146FEE4" w14:textId="2760CD4A"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PFS: </w:t>
      </w:r>
      <w:r w:rsidR="006E564F" w:rsidRPr="00B0609F">
        <w:rPr>
          <w:rFonts w:ascii="Times New Roman" w:hAnsi="Times New Roman" w:cs="Times New Roman"/>
          <w:color w:val="000000" w:themeColor="text1"/>
          <w:kern w:val="2"/>
        </w:rPr>
        <w:t>p</w:t>
      </w:r>
      <w:r w:rsidRPr="00B0609F">
        <w:rPr>
          <w:rFonts w:ascii="Times New Roman" w:hAnsi="Times New Roman" w:cs="Times New Roman"/>
          <w:color w:val="000000" w:themeColor="text1"/>
          <w:kern w:val="2"/>
        </w:rPr>
        <w:t>rogression-free survival</w:t>
      </w:r>
    </w:p>
    <w:p w14:paraId="4BAD6AE3"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PLR: platelet-to-lymphocyte ratio</w:t>
      </w:r>
    </w:p>
    <w:p w14:paraId="56EA5C42"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PNI: prognostic nutritional index</w:t>
      </w:r>
    </w:p>
    <w:p w14:paraId="77E228FD"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POD: postoperative day</w:t>
      </w:r>
    </w:p>
    <w:p w14:paraId="3A4B6A05"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PT-INR: </w:t>
      </w:r>
      <w:proofErr w:type="spellStart"/>
      <w:r w:rsidRPr="00B0609F">
        <w:rPr>
          <w:rFonts w:ascii="Times New Roman" w:hAnsi="Times New Roman" w:cs="Times New Roman"/>
          <w:color w:val="000000" w:themeColor="text1"/>
          <w:kern w:val="2"/>
        </w:rPr>
        <w:t>prothrombin</w:t>
      </w:r>
      <w:proofErr w:type="spellEnd"/>
      <w:r w:rsidRPr="00B0609F">
        <w:rPr>
          <w:rFonts w:ascii="Times New Roman" w:hAnsi="Times New Roman" w:cs="Times New Roman"/>
          <w:color w:val="000000" w:themeColor="text1"/>
          <w:kern w:val="2"/>
        </w:rPr>
        <w:t xml:space="preserve"> time international normalized ratio</w:t>
      </w:r>
    </w:p>
    <w:p w14:paraId="7A2F223F" w14:textId="77777777" w:rsidR="00156F31"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lastRenderedPageBreak/>
        <w:t>TACE: trans-arterial chemoembolization</w:t>
      </w:r>
    </w:p>
    <w:p w14:paraId="518889E0" w14:textId="7D41C252" w:rsidR="00E80DCE" w:rsidRPr="00B0609F" w:rsidRDefault="00156F31" w:rsidP="00156F31">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99mTc-GSA: Technetium-99m-diethylenetriaminepentaacetic acid-</w:t>
      </w:r>
      <w:proofErr w:type="spellStart"/>
      <w:r w:rsidRPr="00B0609F">
        <w:rPr>
          <w:rFonts w:ascii="Times New Roman" w:hAnsi="Times New Roman" w:cs="Times New Roman"/>
          <w:color w:val="000000" w:themeColor="text1"/>
          <w:kern w:val="2"/>
        </w:rPr>
        <w:t>galactosyl</w:t>
      </w:r>
      <w:proofErr w:type="spellEnd"/>
      <w:r w:rsidRPr="00B0609F">
        <w:rPr>
          <w:rFonts w:ascii="Times New Roman" w:hAnsi="Times New Roman" w:cs="Times New Roman"/>
          <w:color w:val="000000" w:themeColor="text1"/>
          <w:kern w:val="2"/>
        </w:rPr>
        <w:t>-human serum albumin</w:t>
      </w:r>
    </w:p>
    <w:p w14:paraId="79552E79" w14:textId="77777777" w:rsidR="00ED5975" w:rsidRPr="00B0609F" w:rsidRDefault="00ED5975" w:rsidP="00C572FB">
      <w:pPr>
        <w:widowControl w:val="0"/>
        <w:spacing w:line="360" w:lineRule="auto"/>
        <w:jc w:val="both"/>
        <w:rPr>
          <w:rFonts w:ascii="Times New Roman" w:hAnsi="Times New Roman" w:cs="Times New Roman"/>
          <w:color w:val="000000" w:themeColor="text1"/>
          <w:kern w:val="2"/>
        </w:rPr>
      </w:pPr>
    </w:p>
    <w:p w14:paraId="2E477F80" w14:textId="5F8D2319" w:rsidR="00155880" w:rsidRPr="00B0609F" w:rsidRDefault="00155880" w:rsidP="00C572FB">
      <w:pPr>
        <w:widowControl w:val="0"/>
        <w:spacing w:line="360" w:lineRule="auto"/>
        <w:jc w:val="both"/>
        <w:rPr>
          <w:rFonts w:ascii="Times New Roman" w:hAnsi="Times New Roman" w:cs="Times New Roman"/>
          <w:color w:val="000000" w:themeColor="text1"/>
          <w:kern w:val="2"/>
        </w:rPr>
      </w:pPr>
    </w:p>
    <w:p w14:paraId="19A47DC2" w14:textId="77777777" w:rsidR="001E7E10" w:rsidRPr="00B0609F" w:rsidRDefault="001E7E10" w:rsidP="00C572FB">
      <w:pPr>
        <w:widowControl w:val="0"/>
        <w:spacing w:line="360" w:lineRule="auto"/>
        <w:jc w:val="both"/>
        <w:rPr>
          <w:rFonts w:ascii="Times New Roman" w:hAnsi="Times New Roman" w:cs="Times New Roman"/>
          <w:color w:val="000000" w:themeColor="text1"/>
          <w:kern w:val="2"/>
        </w:rPr>
      </w:pPr>
    </w:p>
    <w:p w14:paraId="56792C54" w14:textId="77777777" w:rsidR="001E7E10" w:rsidRPr="00B0609F" w:rsidRDefault="001E7E10" w:rsidP="00C572FB">
      <w:pPr>
        <w:widowControl w:val="0"/>
        <w:spacing w:line="360" w:lineRule="auto"/>
        <w:jc w:val="both"/>
        <w:rPr>
          <w:rFonts w:ascii="Times New Roman" w:hAnsi="Times New Roman" w:cs="Times New Roman"/>
          <w:color w:val="000000" w:themeColor="text1"/>
          <w:kern w:val="2"/>
        </w:rPr>
      </w:pPr>
    </w:p>
    <w:p w14:paraId="5CA611A2" w14:textId="77777777" w:rsidR="00707DD8" w:rsidRPr="00B0609F" w:rsidRDefault="00707DD8">
      <w:pPr>
        <w:pBdr>
          <w:top w:val="nil"/>
          <w:left w:val="nil"/>
          <w:bottom w:val="nil"/>
          <w:right w:val="nil"/>
          <w:between w:val="nil"/>
          <w:bar w:val="nil"/>
        </w:pBdr>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br w:type="page"/>
      </w:r>
    </w:p>
    <w:p w14:paraId="683B841E" w14:textId="77777777" w:rsidR="003E5162" w:rsidRPr="00B0609F" w:rsidRDefault="003E5162" w:rsidP="003E5162">
      <w:pPr>
        <w:pBdr>
          <w:top w:val="nil"/>
          <w:left w:val="nil"/>
          <w:bottom w:val="nil"/>
          <w:right w:val="nil"/>
          <w:between w:val="nil"/>
          <w:bar w:val="nil"/>
        </w:pBdr>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lastRenderedPageBreak/>
        <w:t>Declarations:</w:t>
      </w:r>
    </w:p>
    <w:p w14:paraId="4E4868FC" w14:textId="77777777" w:rsidR="003E5162" w:rsidRPr="00B0609F" w:rsidRDefault="003E5162" w:rsidP="003E5162">
      <w:pPr>
        <w:pBdr>
          <w:top w:val="nil"/>
          <w:left w:val="nil"/>
          <w:bottom w:val="nil"/>
          <w:right w:val="nil"/>
          <w:between w:val="nil"/>
          <w:bar w:val="nil"/>
        </w:pBdr>
        <w:rPr>
          <w:rFonts w:ascii="Times New Roman" w:hAnsi="Times New Roman" w:cs="Times New Roman"/>
          <w:b/>
          <w:bCs/>
          <w:color w:val="000000" w:themeColor="text1"/>
          <w:kern w:val="2"/>
        </w:rPr>
      </w:pPr>
    </w:p>
    <w:p w14:paraId="4AF06F93"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Ethics approval and consent to participate</w:t>
      </w:r>
    </w:p>
    <w:p w14:paraId="04F5470D"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rPr>
        <w:t xml:space="preserve">The study protocol was reviewed and approved by Medical Ethics Committee of Mie University Hospital (No. 3173). </w:t>
      </w:r>
      <w:r w:rsidRPr="00B0609F">
        <w:rPr>
          <w:rFonts w:ascii="Times New Roman" w:hAnsi="Times New Roman" w:cs="Times New Roman"/>
          <w:color w:val="000000" w:themeColor="text1"/>
          <w:kern w:val="2"/>
        </w:rPr>
        <w:t xml:space="preserve">This study was informed to all participants by opt-out on website of our institution instead of obtaining written consent form from the participants because of observational study. </w:t>
      </w:r>
      <w:r w:rsidRPr="00B0609F">
        <w:rPr>
          <w:rFonts w:ascii="Times New Roman" w:hAnsi="Times New Roman" w:cs="Times New Roman"/>
          <w:color w:val="000000" w:themeColor="text1"/>
        </w:rPr>
        <w:t>All participants were given the opportunity to reject their enrollment to this study.</w:t>
      </w:r>
      <w:r w:rsidRPr="00B0609F">
        <w:rPr>
          <w:rFonts w:ascii="Times New Roman" w:hAnsi="Times New Roman" w:cs="Times New Roman"/>
          <w:color w:val="000000" w:themeColor="text1"/>
          <w:kern w:val="2"/>
        </w:rPr>
        <w:t xml:space="preserve"> This procedure was approved by </w:t>
      </w:r>
      <w:r w:rsidRPr="00B0609F">
        <w:rPr>
          <w:rFonts w:ascii="Times New Roman" w:hAnsi="Times New Roman" w:cs="Times New Roman"/>
          <w:color w:val="000000" w:themeColor="text1"/>
        </w:rPr>
        <w:t xml:space="preserve">the Ethics Committee of the Mie University Hospital. </w:t>
      </w:r>
    </w:p>
    <w:p w14:paraId="58791760" w14:textId="77777777" w:rsidR="00D434EA" w:rsidRDefault="00D434EA" w:rsidP="003E5162">
      <w:pPr>
        <w:widowControl w:val="0"/>
        <w:spacing w:line="360" w:lineRule="auto"/>
        <w:jc w:val="both"/>
        <w:rPr>
          <w:rFonts w:ascii="Times New Roman" w:hAnsi="Times New Roman" w:cs="Times New Roman"/>
          <w:b/>
          <w:bCs/>
          <w:color w:val="000000" w:themeColor="text1"/>
          <w:kern w:val="2"/>
        </w:rPr>
      </w:pPr>
    </w:p>
    <w:p w14:paraId="11382A1D"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Consent for publication</w:t>
      </w:r>
    </w:p>
    <w:p w14:paraId="32B453B5"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This manuscript does not contain individual details. </w:t>
      </w:r>
    </w:p>
    <w:p w14:paraId="4AFC10EF"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432273EB"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Availability of data and materials</w:t>
      </w:r>
    </w:p>
    <w:p w14:paraId="1BC5E912"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The datasets used and/or analyzed during the current study are available from the corresponding author on reasonable request.</w:t>
      </w:r>
    </w:p>
    <w:p w14:paraId="128B2432"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7EF83EAB"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Competing interests</w:t>
      </w:r>
    </w:p>
    <w:p w14:paraId="14892248"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The authors declare that they have no competing interests.</w:t>
      </w:r>
    </w:p>
    <w:p w14:paraId="6BF4D6E1"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2AE474D1"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Funding</w:t>
      </w:r>
    </w:p>
    <w:p w14:paraId="1962522A"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We have no funding for this study</w:t>
      </w:r>
    </w:p>
    <w:p w14:paraId="6BF6DFBC"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78F21E43"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Authors' contributions</w:t>
      </w:r>
    </w:p>
    <w:p w14:paraId="47D8EE15" w14:textId="52BA6B98" w:rsidR="00A536EC"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All authors helped to perform the research</w:t>
      </w:r>
      <w:r w:rsidR="00A536EC" w:rsidRPr="00B0609F">
        <w:rPr>
          <w:rFonts w:ascii="Times New Roman" w:hAnsi="Times New Roman" w:cs="Times New Roman"/>
          <w:color w:val="000000" w:themeColor="text1"/>
          <w:kern w:val="2"/>
        </w:rPr>
        <w:t>.</w:t>
      </w:r>
      <w:r w:rsidRPr="00B0609F">
        <w:rPr>
          <w:rFonts w:ascii="Times New Roman" w:hAnsi="Times New Roman" w:cs="Times New Roman"/>
          <w:color w:val="000000" w:themeColor="text1"/>
          <w:kern w:val="2"/>
        </w:rPr>
        <w:t xml:space="preserve"> </w:t>
      </w:r>
      <w:r w:rsidR="00A536EC" w:rsidRPr="00B0609F">
        <w:rPr>
          <w:rFonts w:ascii="Times New Roman" w:hAnsi="Times New Roman" w:cs="Times New Roman" w:hint="eastAsia"/>
          <w:color w:val="000000" w:themeColor="text1"/>
        </w:rPr>
        <w:t>A</w:t>
      </w:r>
      <w:r w:rsidR="00A536EC" w:rsidRPr="00B0609F">
        <w:rPr>
          <w:rFonts w:ascii="Times New Roman" w:hAnsi="Times New Roman" w:cs="Times New Roman"/>
          <w:color w:val="000000" w:themeColor="text1"/>
        </w:rPr>
        <w:t>ll authors have read and approved the manuscript.</w:t>
      </w:r>
    </w:p>
    <w:p w14:paraId="583B1C58" w14:textId="77777777" w:rsidR="00A536EC"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A</w:t>
      </w:r>
      <w:r w:rsidR="00A536EC" w:rsidRPr="00B0609F">
        <w:rPr>
          <w:rFonts w:ascii="Times New Roman" w:hAnsi="Times New Roman" w:cs="Times New Roman"/>
          <w:color w:val="000000" w:themeColor="text1"/>
          <w:kern w:val="2"/>
        </w:rPr>
        <w:t>T:</w:t>
      </w:r>
      <w:r w:rsidRPr="00B0609F">
        <w:rPr>
          <w:rFonts w:ascii="Times New Roman" w:hAnsi="Times New Roman" w:cs="Times New Roman"/>
          <w:color w:val="000000" w:themeColor="text1"/>
          <w:kern w:val="2"/>
        </w:rPr>
        <w:t xml:space="preserve"> manuscript writing, data collection and data analysis </w:t>
      </w:r>
    </w:p>
    <w:p w14:paraId="5BE4B0C1" w14:textId="77777777" w:rsidR="00A536EC"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S</w:t>
      </w:r>
      <w:r w:rsidR="00A536EC" w:rsidRPr="00B0609F">
        <w:rPr>
          <w:rFonts w:ascii="Times New Roman" w:hAnsi="Times New Roman" w:cs="Times New Roman"/>
          <w:color w:val="000000" w:themeColor="text1"/>
        </w:rPr>
        <w:t>M</w:t>
      </w:r>
      <w:r w:rsidRPr="00B0609F">
        <w:rPr>
          <w:rFonts w:ascii="Times New Roman" w:hAnsi="Times New Roman" w:cs="Times New Roman"/>
          <w:color w:val="000000" w:themeColor="text1"/>
        </w:rPr>
        <w:t>, A</w:t>
      </w:r>
      <w:r w:rsidR="00A536EC" w:rsidRPr="00B0609F">
        <w:rPr>
          <w:rFonts w:ascii="Times New Roman" w:hAnsi="Times New Roman" w:cs="Times New Roman"/>
          <w:color w:val="000000" w:themeColor="text1"/>
        </w:rPr>
        <w:t>H</w:t>
      </w:r>
      <w:r w:rsidRPr="00B0609F">
        <w:rPr>
          <w:rFonts w:ascii="Times New Roman" w:hAnsi="Times New Roman" w:cs="Times New Roman"/>
          <w:color w:val="000000" w:themeColor="text1"/>
        </w:rPr>
        <w:t xml:space="preserve">, </w:t>
      </w:r>
      <w:r w:rsidRPr="00B0609F">
        <w:rPr>
          <w:rFonts w:ascii="Times New Roman" w:hAnsi="Times New Roman" w:cs="Times New Roman"/>
          <w:color w:val="000000" w:themeColor="text1"/>
          <w:lang w:val="it-IT"/>
        </w:rPr>
        <w:t>K</w:t>
      </w:r>
      <w:r w:rsidR="00A536EC" w:rsidRPr="00B0609F">
        <w:rPr>
          <w:rFonts w:ascii="Times New Roman" w:hAnsi="Times New Roman" w:cs="Times New Roman"/>
          <w:color w:val="000000" w:themeColor="text1"/>
          <w:lang w:val="it-IT"/>
        </w:rPr>
        <w:t>G</w:t>
      </w:r>
      <w:r w:rsidRPr="00B0609F">
        <w:rPr>
          <w:rFonts w:ascii="Times New Roman" w:hAnsi="Times New Roman" w:cs="Times New Roman"/>
          <w:color w:val="000000" w:themeColor="text1"/>
          <w:lang w:val="it-IT"/>
        </w:rPr>
        <w:t>,</w:t>
      </w:r>
      <w:r w:rsidRPr="00B0609F">
        <w:rPr>
          <w:rFonts w:ascii="Times New Roman" w:hAnsi="Times New Roman" w:cs="Times New Roman"/>
          <w:color w:val="000000" w:themeColor="text1"/>
        </w:rPr>
        <w:t xml:space="preserve"> T</w:t>
      </w:r>
      <w:r w:rsidR="00A536EC" w:rsidRPr="00B0609F">
        <w:rPr>
          <w:rFonts w:ascii="Times New Roman" w:hAnsi="Times New Roman" w:cs="Times New Roman"/>
          <w:color w:val="000000" w:themeColor="text1"/>
        </w:rPr>
        <w:t>F</w:t>
      </w:r>
      <w:r w:rsidRPr="00B0609F">
        <w:rPr>
          <w:rFonts w:ascii="Times New Roman" w:hAnsi="Times New Roman" w:cs="Times New Roman"/>
          <w:color w:val="000000" w:themeColor="text1"/>
        </w:rPr>
        <w:t>, Y</w:t>
      </w:r>
      <w:r w:rsidR="00A536EC" w:rsidRPr="00B0609F">
        <w:rPr>
          <w:rFonts w:ascii="Times New Roman" w:hAnsi="Times New Roman" w:cs="Times New Roman"/>
          <w:color w:val="000000" w:themeColor="text1"/>
        </w:rPr>
        <w:t>I</w:t>
      </w:r>
      <w:r w:rsidRPr="00B0609F">
        <w:rPr>
          <w:rFonts w:ascii="Times New Roman" w:hAnsi="Times New Roman" w:cs="Times New Roman"/>
          <w:color w:val="000000" w:themeColor="text1"/>
        </w:rPr>
        <w:t>, H</w:t>
      </w:r>
      <w:r w:rsidR="00A536EC" w:rsidRPr="00B0609F">
        <w:rPr>
          <w:rFonts w:ascii="Times New Roman" w:hAnsi="Times New Roman" w:cs="Times New Roman"/>
          <w:color w:val="000000" w:themeColor="text1"/>
        </w:rPr>
        <w:t>K</w:t>
      </w:r>
      <w:r w:rsidRPr="00B0609F">
        <w:rPr>
          <w:rFonts w:ascii="Times New Roman" w:hAnsi="Times New Roman" w:cs="Times New Roman"/>
          <w:color w:val="000000" w:themeColor="text1"/>
        </w:rPr>
        <w:t>, Y</w:t>
      </w:r>
      <w:r w:rsidR="00A536EC" w:rsidRPr="00B0609F">
        <w:rPr>
          <w:rFonts w:ascii="Times New Roman" w:hAnsi="Times New Roman" w:cs="Times New Roman"/>
          <w:color w:val="000000" w:themeColor="text1"/>
        </w:rPr>
        <w:t>M</w:t>
      </w:r>
      <w:r w:rsidRPr="00B0609F">
        <w:rPr>
          <w:rFonts w:ascii="Times New Roman" w:hAnsi="Times New Roman" w:cs="Times New Roman"/>
          <w:color w:val="000000" w:themeColor="text1"/>
        </w:rPr>
        <w:t>, N</w:t>
      </w:r>
      <w:r w:rsidR="00A536EC" w:rsidRPr="00B0609F">
        <w:rPr>
          <w:rFonts w:ascii="Times New Roman" w:hAnsi="Times New Roman" w:cs="Times New Roman"/>
          <w:color w:val="000000" w:themeColor="text1"/>
        </w:rPr>
        <w:t>K</w:t>
      </w:r>
      <w:r w:rsidRPr="00B0609F">
        <w:rPr>
          <w:rFonts w:ascii="Times New Roman" w:hAnsi="Times New Roman" w:cs="Times New Roman"/>
          <w:color w:val="000000" w:themeColor="text1"/>
        </w:rPr>
        <w:t>, M</w:t>
      </w:r>
      <w:r w:rsidR="00A536EC" w:rsidRPr="00B0609F">
        <w:rPr>
          <w:rFonts w:ascii="Times New Roman" w:hAnsi="Times New Roman" w:cs="Times New Roman"/>
          <w:color w:val="000000" w:themeColor="text1"/>
        </w:rPr>
        <w:t>K</w:t>
      </w:r>
      <w:r w:rsidRPr="00B0609F">
        <w:rPr>
          <w:rFonts w:ascii="Times New Roman" w:hAnsi="Times New Roman" w:cs="Times New Roman"/>
          <w:color w:val="000000" w:themeColor="text1"/>
        </w:rPr>
        <w:t xml:space="preserve"> and H</w:t>
      </w:r>
      <w:r w:rsidR="00A536EC" w:rsidRPr="00B0609F">
        <w:rPr>
          <w:rFonts w:ascii="Times New Roman" w:hAnsi="Times New Roman" w:cs="Times New Roman"/>
          <w:color w:val="000000" w:themeColor="text1"/>
        </w:rPr>
        <w:t>S:</w:t>
      </w:r>
      <w:r w:rsidRPr="00B0609F">
        <w:rPr>
          <w:rFonts w:ascii="Times New Roman" w:hAnsi="Times New Roman" w:cs="Times New Roman"/>
          <w:color w:val="000000" w:themeColor="text1"/>
        </w:rPr>
        <w:t xml:space="preserve"> contribution to writing the manuscript </w:t>
      </w:r>
    </w:p>
    <w:p w14:paraId="27C450CA" w14:textId="54BE7D49" w:rsidR="00A536EC"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rPr>
      </w:pPr>
      <w:r w:rsidRPr="00B0609F">
        <w:rPr>
          <w:rFonts w:ascii="Times New Roman" w:hAnsi="Times New Roman" w:cs="Times New Roman"/>
          <w:color w:val="000000" w:themeColor="text1"/>
        </w:rPr>
        <w:t>S</w:t>
      </w:r>
      <w:r w:rsidR="00A536EC" w:rsidRPr="00B0609F">
        <w:rPr>
          <w:rFonts w:ascii="Times New Roman" w:hAnsi="Times New Roman" w:cs="Times New Roman"/>
          <w:color w:val="000000" w:themeColor="text1"/>
        </w:rPr>
        <w:t>I:</w:t>
      </w:r>
      <w:r w:rsidRPr="00B0609F">
        <w:rPr>
          <w:rFonts w:ascii="Times New Roman" w:hAnsi="Times New Roman" w:cs="Times New Roman"/>
          <w:color w:val="000000" w:themeColor="text1"/>
        </w:rPr>
        <w:t xml:space="preserve"> contribution to writing the manuscript, drafting conception and design</w:t>
      </w:r>
    </w:p>
    <w:p w14:paraId="764D1577"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69F5DDB2" w14:textId="77777777" w:rsidR="00A536EC"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Acknowledgements</w:t>
      </w:r>
      <w:r w:rsidR="00A536EC" w:rsidRPr="00B0609F">
        <w:rPr>
          <w:rFonts w:ascii="Times New Roman" w:hAnsi="Times New Roman" w:cs="Times New Roman" w:hint="eastAsia"/>
          <w:b/>
          <w:bCs/>
          <w:color w:val="000000" w:themeColor="text1"/>
          <w:kern w:val="2"/>
        </w:rPr>
        <w:t xml:space="preserve"> </w:t>
      </w:r>
      <w:r w:rsidR="00A536EC" w:rsidRPr="00B0609F">
        <w:rPr>
          <w:rFonts w:ascii="Times New Roman" w:hAnsi="Times New Roman" w:cs="Times New Roman"/>
          <w:b/>
          <w:bCs/>
          <w:color w:val="000000" w:themeColor="text1"/>
          <w:kern w:val="2"/>
        </w:rPr>
        <w:t xml:space="preserve">     </w:t>
      </w:r>
    </w:p>
    <w:p w14:paraId="7C3DB15D" w14:textId="2AD935E8"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color w:val="000000" w:themeColor="text1"/>
          <w:kern w:val="2"/>
        </w:rPr>
        <w:t>Not applicable</w:t>
      </w:r>
    </w:p>
    <w:p w14:paraId="65CA435B" w14:textId="77777777" w:rsidR="003E5162" w:rsidRPr="00B0609F" w:rsidRDefault="003E5162" w:rsidP="003E5162">
      <w:pPr>
        <w:widowControl w:val="0"/>
        <w:spacing w:line="360" w:lineRule="auto"/>
        <w:jc w:val="both"/>
        <w:rPr>
          <w:rFonts w:ascii="Times New Roman" w:hAnsi="Times New Roman" w:cs="Times New Roman"/>
          <w:color w:val="000000" w:themeColor="text1"/>
          <w:kern w:val="2"/>
        </w:rPr>
      </w:pPr>
    </w:p>
    <w:p w14:paraId="1B86DC98" w14:textId="77777777" w:rsidR="003E5162" w:rsidRPr="00B0609F" w:rsidRDefault="003E5162" w:rsidP="003E5162">
      <w:pPr>
        <w:widowControl w:val="0"/>
        <w:spacing w:line="360" w:lineRule="auto"/>
        <w:jc w:val="both"/>
        <w:rPr>
          <w:rFonts w:ascii="Times New Roman" w:hAnsi="Times New Roman" w:cs="Times New Roman"/>
          <w:b/>
          <w:bCs/>
          <w:color w:val="000000" w:themeColor="text1"/>
          <w:kern w:val="2"/>
        </w:rPr>
      </w:pPr>
      <w:r w:rsidRPr="00B0609F">
        <w:rPr>
          <w:rFonts w:ascii="Times New Roman" w:hAnsi="Times New Roman" w:cs="Times New Roman"/>
          <w:b/>
          <w:bCs/>
          <w:color w:val="000000" w:themeColor="text1"/>
          <w:kern w:val="2"/>
        </w:rPr>
        <w:t>Authors' information</w:t>
      </w:r>
    </w:p>
    <w:p w14:paraId="1FC9613A" w14:textId="77777777" w:rsidR="003E5162"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Akihiro </w:t>
      </w:r>
      <w:proofErr w:type="spellStart"/>
      <w:r w:rsidRPr="00B0609F">
        <w:rPr>
          <w:rFonts w:ascii="Times New Roman" w:hAnsi="Times New Roman" w:cs="Times New Roman"/>
          <w:color w:val="000000" w:themeColor="text1"/>
          <w:kern w:val="2"/>
        </w:rPr>
        <w:t>Tanemura</w:t>
      </w:r>
      <w:proofErr w:type="spellEnd"/>
      <w:r w:rsidRPr="00B0609F">
        <w:rPr>
          <w:rFonts w:ascii="Times New Roman" w:hAnsi="Times New Roman" w:cs="Times New Roman"/>
          <w:color w:val="000000" w:themeColor="text1"/>
          <w:kern w:val="2"/>
        </w:rPr>
        <w:t xml:space="preserve">, M.D. Ph.D. </w:t>
      </w:r>
    </w:p>
    <w:p w14:paraId="0BA3B5C8" w14:textId="77777777" w:rsidR="003E5162"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 xml:space="preserve">Assistant Professor of the department of </w:t>
      </w:r>
      <w:proofErr w:type="spellStart"/>
      <w:r w:rsidRPr="00B0609F">
        <w:rPr>
          <w:rFonts w:ascii="Times New Roman" w:hAnsi="Times New Roman" w:cs="Times New Roman"/>
          <w:color w:val="000000" w:themeColor="text1"/>
          <w:kern w:val="2"/>
        </w:rPr>
        <w:t>Hepatobiliary</w:t>
      </w:r>
      <w:proofErr w:type="spellEnd"/>
      <w:r w:rsidRPr="00B0609F">
        <w:rPr>
          <w:rFonts w:ascii="Times New Roman" w:hAnsi="Times New Roman" w:cs="Times New Roman"/>
          <w:color w:val="000000" w:themeColor="text1"/>
          <w:kern w:val="2"/>
        </w:rPr>
        <w:t xml:space="preserve"> Pancreatic and Transplant Surgery </w:t>
      </w:r>
    </w:p>
    <w:p w14:paraId="2281669E" w14:textId="77777777" w:rsidR="003E5162"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Mie University Graduate School of Medicine</w:t>
      </w:r>
    </w:p>
    <w:p w14:paraId="594A6E46" w14:textId="0C3E302B" w:rsidR="00A536EC" w:rsidRPr="00B0609F" w:rsidRDefault="003E5162" w:rsidP="003E5162">
      <w:pPr>
        <w:widowControl w:val="0"/>
        <w:tabs>
          <w:tab w:val="left" w:pos="840"/>
          <w:tab w:val="left" w:pos="1680"/>
          <w:tab w:val="left" w:pos="2520"/>
          <w:tab w:val="left" w:pos="3360"/>
          <w:tab w:val="left" w:pos="4200"/>
          <w:tab w:val="left" w:pos="5040"/>
          <w:tab w:val="left" w:pos="5880"/>
          <w:tab w:val="left" w:pos="6720"/>
          <w:tab w:val="left" w:pos="7560"/>
          <w:tab w:val="left" w:pos="8400"/>
          <w:tab w:val="left" w:pos="9240"/>
        </w:tabs>
        <w:spacing w:line="360" w:lineRule="auto"/>
        <w:jc w:val="both"/>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t>E-mail:  taneamail0827@gmail.com</w:t>
      </w:r>
    </w:p>
    <w:p w14:paraId="595EB5B8" w14:textId="66AC1B4F" w:rsidR="001E7E10" w:rsidRPr="00B0609F" w:rsidRDefault="00A536EC" w:rsidP="00A536EC">
      <w:pPr>
        <w:pBdr>
          <w:top w:val="nil"/>
          <w:left w:val="nil"/>
          <w:bottom w:val="nil"/>
          <w:right w:val="nil"/>
          <w:between w:val="nil"/>
          <w:bar w:val="nil"/>
        </w:pBdr>
        <w:rPr>
          <w:rFonts w:ascii="Times New Roman" w:hAnsi="Times New Roman" w:cs="Times New Roman"/>
          <w:color w:val="000000" w:themeColor="text1"/>
          <w:kern w:val="2"/>
        </w:rPr>
      </w:pPr>
      <w:r w:rsidRPr="00B0609F">
        <w:rPr>
          <w:rFonts w:ascii="Times New Roman" w:hAnsi="Times New Roman" w:cs="Times New Roman"/>
          <w:color w:val="000000" w:themeColor="text1"/>
          <w:kern w:val="2"/>
        </w:rPr>
        <w:lastRenderedPageBreak/>
        <w:br w:type="page"/>
      </w:r>
      <w:r w:rsidR="003D7804" w:rsidRPr="00B0609F">
        <w:rPr>
          <w:rFonts w:ascii="Times New Roman" w:hAnsi="Times New Roman" w:cs="Times New Roman"/>
          <w:b/>
          <w:bCs/>
          <w:color w:val="000000" w:themeColor="text1"/>
          <w:kern w:val="2"/>
        </w:rPr>
        <w:lastRenderedPageBreak/>
        <w:t>R</w:t>
      </w:r>
      <w:r w:rsidR="0098034D" w:rsidRPr="00B0609F">
        <w:rPr>
          <w:rFonts w:ascii="Times New Roman" w:hAnsi="Times New Roman" w:cs="Times New Roman"/>
          <w:b/>
          <w:bCs/>
          <w:color w:val="000000" w:themeColor="text1"/>
          <w:kern w:val="2"/>
        </w:rPr>
        <w:t>EFERENCE</w:t>
      </w:r>
    </w:p>
    <w:p w14:paraId="04B88DE4" w14:textId="37281ECC" w:rsidR="00BF3917" w:rsidRPr="00B0609F" w:rsidRDefault="00BF3917" w:rsidP="00C572FB">
      <w:pPr>
        <w:widowControl w:val="0"/>
        <w:spacing w:line="360" w:lineRule="auto"/>
        <w:jc w:val="both"/>
        <w:rPr>
          <w:rFonts w:ascii="Times New Roman" w:hAnsi="Times New Roman" w:cs="Times New Roman"/>
          <w:b/>
          <w:bCs/>
          <w:color w:val="000000" w:themeColor="text1"/>
          <w:kern w:val="2"/>
        </w:rPr>
      </w:pPr>
    </w:p>
    <w:p w14:paraId="3A36CC2F"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caps w:val="0"/>
          <w:color w:val="000000" w:themeColor="text1"/>
          <w:sz w:val="24"/>
          <w:szCs w:val="24"/>
        </w:rPr>
      </w:pPr>
      <w:r w:rsidRPr="00B0609F">
        <w:rPr>
          <w:rFonts w:ascii="Times New Roman" w:hAnsi="Times New Roman" w:cs="Times New Roman"/>
          <w:caps w:val="0"/>
          <w:color w:val="000000" w:themeColor="text1"/>
          <w:sz w:val="24"/>
          <w:szCs w:val="24"/>
        </w:rPr>
        <w:t xml:space="preserve">Walsh SR, Cook EJ, </w:t>
      </w:r>
      <w:proofErr w:type="spellStart"/>
      <w:r w:rsidRPr="00B0609F">
        <w:rPr>
          <w:rFonts w:ascii="Times New Roman" w:hAnsi="Times New Roman" w:cs="Times New Roman"/>
          <w:caps w:val="0"/>
          <w:color w:val="000000" w:themeColor="text1"/>
          <w:sz w:val="24"/>
          <w:szCs w:val="24"/>
        </w:rPr>
        <w:t>Goulder</w:t>
      </w:r>
      <w:proofErr w:type="spellEnd"/>
      <w:r w:rsidRPr="00B0609F">
        <w:rPr>
          <w:rFonts w:ascii="Times New Roman" w:hAnsi="Times New Roman" w:cs="Times New Roman"/>
          <w:caps w:val="0"/>
          <w:color w:val="000000" w:themeColor="text1"/>
          <w:sz w:val="24"/>
          <w:szCs w:val="24"/>
        </w:rPr>
        <w:t xml:space="preserve"> F, Justin TA, </w:t>
      </w:r>
      <w:proofErr w:type="spellStart"/>
      <w:r w:rsidRPr="00B0609F">
        <w:rPr>
          <w:rFonts w:ascii="Times New Roman" w:hAnsi="Times New Roman" w:cs="Times New Roman"/>
          <w:caps w:val="0"/>
          <w:color w:val="000000" w:themeColor="text1"/>
          <w:sz w:val="24"/>
          <w:szCs w:val="24"/>
        </w:rPr>
        <w:t>Keeling</w:t>
      </w:r>
      <w:proofErr w:type="spellEnd"/>
      <w:r w:rsidRPr="00B0609F">
        <w:rPr>
          <w:rFonts w:ascii="Times New Roman" w:hAnsi="Times New Roman" w:cs="Times New Roman"/>
          <w:caps w:val="0"/>
          <w:color w:val="000000" w:themeColor="text1"/>
          <w:sz w:val="24"/>
          <w:szCs w:val="24"/>
        </w:rPr>
        <w:t xml:space="preserve"> NJ. </w:t>
      </w:r>
      <w:proofErr w:type="spellStart"/>
      <w:r w:rsidRPr="00B0609F">
        <w:rPr>
          <w:rFonts w:ascii="Times New Roman" w:hAnsi="Times New Roman" w:cs="Times New Roman"/>
          <w:caps w:val="0"/>
          <w:color w:val="000000" w:themeColor="text1"/>
          <w:sz w:val="24"/>
          <w:szCs w:val="24"/>
        </w:rPr>
        <w:t>Neutrophil-lymphocyte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ratio</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as</w:t>
      </w:r>
      <w:proofErr w:type="spellEnd"/>
      <w:r w:rsidRPr="00B0609F">
        <w:rPr>
          <w:rFonts w:ascii="Times New Roman" w:hAnsi="Times New Roman" w:cs="Times New Roman"/>
          <w:caps w:val="0"/>
          <w:color w:val="000000" w:themeColor="text1"/>
          <w:sz w:val="24"/>
          <w:szCs w:val="24"/>
        </w:rPr>
        <w:t xml:space="preserve"> a </w:t>
      </w:r>
      <w:proofErr w:type="spellStart"/>
      <w:r w:rsidRPr="00B0609F">
        <w:rPr>
          <w:rFonts w:ascii="Times New Roman" w:hAnsi="Times New Roman" w:cs="Times New Roman"/>
          <w:caps w:val="0"/>
          <w:color w:val="000000" w:themeColor="text1"/>
          <w:sz w:val="24"/>
          <w:szCs w:val="24"/>
        </w:rPr>
        <w:t>prognostic</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factor</w:t>
      </w:r>
      <w:proofErr w:type="spellEnd"/>
      <w:r w:rsidRPr="00B0609F">
        <w:rPr>
          <w:rFonts w:ascii="Times New Roman" w:hAnsi="Times New Roman" w:cs="Times New Roman"/>
          <w:caps w:val="0"/>
          <w:color w:val="000000" w:themeColor="text1"/>
          <w:sz w:val="24"/>
          <w:szCs w:val="24"/>
        </w:rPr>
        <w:t xml:space="preserve"> in </w:t>
      </w:r>
      <w:proofErr w:type="spellStart"/>
      <w:r w:rsidRPr="00B0609F">
        <w:rPr>
          <w:rFonts w:ascii="Times New Roman" w:hAnsi="Times New Roman" w:cs="Times New Roman"/>
          <w:caps w:val="0"/>
          <w:color w:val="000000" w:themeColor="text1"/>
          <w:sz w:val="24"/>
          <w:szCs w:val="24"/>
        </w:rPr>
        <w:t>colorectal</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cancer</w:t>
      </w:r>
      <w:proofErr w:type="spellEnd"/>
      <w:r w:rsidRPr="00B0609F">
        <w:rPr>
          <w:rFonts w:ascii="Times New Roman" w:hAnsi="Times New Roman" w:cs="Times New Roman"/>
          <w:caps w:val="0"/>
          <w:color w:val="000000" w:themeColor="text1"/>
          <w:sz w:val="24"/>
          <w:szCs w:val="24"/>
        </w:rPr>
        <w:t xml:space="preserve">. J </w:t>
      </w:r>
      <w:proofErr w:type="spellStart"/>
      <w:r w:rsidRPr="00B0609F">
        <w:rPr>
          <w:rFonts w:ascii="Times New Roman" w:hAnsi="Times New Roman" w:cs="Times New Roman"/>
          <w:caps w:val="0"/>
          <w:color w:val="000000" w:themeColor="text1"/>
          <w:sz w:val="24"/>
          <w:szCs w:val="24"/>
        </w:rPr>
        <w:t>Surg</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Oncol</w:t>
      </w:r>
      <w:proofErr w:type="spellEnd"/>
      <w:r w:rsidRPr="00B0609F">
        <w:rPr>
          <w:rFonts w:ascii="Times New Roman" w:hAnsi="Times New Roman" w:cs="Times New Roman"/>
          <w:caps w:val="0"/>
          <w:color w:val="000000" w:themeColor="text1"/>
          <w:sz w:val="24"/>
          <w:szCs w:val="24"/>
        </w:rPr>
        <w:t>. 2005;91:181-4.</w:t>
      </w:r>
      <w:r w:rsidRPr="00B0609F">
        <w:rPr>
          <w:rFonts w:ascii="Times New Roman" w:hAnsi="Times New Roman" w:cs="Times New Roman"/>
          <w:color w:val="000000" w:themeColor="text1"/>
        </w:rPr>
        <w:t xml:space="preserve"> </w:t>
      </w:r>
    </w:p>
    <w:p w14:paraId="6343F466"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caps w:val="0"/>
          <w:color w:val="000000" w:themeColor="text1"/>
          <w:sz w:val="24"/>
          <w:szCs w:val="24"/>
        </w:rPr>
      </w:pPr>
      <w:r w:rsidRPr="00B0609F">
        <w:rPr>
          <w:rFonts w:ascii="Times New Roman" w:hAnsi="Times New Roman" w:cs="Times New Roman"/>
          <w:caps w:val="0"/>
          <w:color w:val="000000" w:themeColor="text1"/>
          <w:sz w:val="24"/>
          <w:szCs w:val="24"/>
        </w:rPr>
        <w:t xml:space="preserve">Smith RA, </w:t>
      </w:r>
      <w:proofErr w:type="spellStart"/>
      <w:r w:rsidRPr="00B0609F">
        <w:rPr>
          <w:rFonts w:ascii="Times New Roman" w:hAnsi="Times New Roman" w:cs="Times New Roman"/>
          <w:caps w:val="0"/>
          <w:color w:val="000000" w:themeColor="text1"/>
          <w:sz w:val="24"/>
          <w:szCs w:val="24"/>
        </w:rPr>
        <w:t>Bosonnet</w:t>
      </w:r>
      <w:proofErr w:type="spellEnd"/>
      <w:r w:rsidRPr="00B0609F">
        <w:rPr>
          <w:rFonts w:ascii="Times New Roman" w:hAnsi="Times New Roman" w:cs="Times New Roman"/>
          <w:caps w:val="0"/>
          <w:color w:val="000000" w:themeColor="text1"/>
          <w:sz w:val="24"/>
          <w:szCs w:val="24"/>
        </w:rPr>
        <w:t xml:space="preserve"> L, </w:t>
      </w:r>
      <w:proofErr w:type="spellStart"/>
      <w:r w:rsidRPr="00B0609F">
        <w:rPr>
          <w:rFonts w:ascii="Times New Roman" w:hAnsi="Times New Roman" w:cs="Times New Roman"/>
          <w:caps w:val="0"/>
          <w:color w:val="000000" w:themeColor="text1"/>
          <w:sz w:val="24"/>
          <w:szCs w:val="24"/>
        </w:rPr>
        <w:t>Ghaneh</w:t>
      </w:r>
      <w:proofErr w:type="spellEnd"/>
      <w:r w:rsidRPr="00B0609F">
        <w:rPr>
          <w:rFonts w:ascii="Times New Roman" w:hAnsi="Times New Roman" w:cs="Times New Roman"/>
          <w:caps w:val="0"/>
          <w:color w:val="000000" w:themeColor="text1"/>
          <w:sz w:val="24"/>
          <w:szCs w:val="24"/>
        </w:rPr>
        <w:t xml:space="preserve"> P, Sutton R, Evans J, Healey P, et al. The </w:t>
      </w:r>
      <w:proofErr w:type="spellStart"/>
      <w:r w:rsidRPr="00B0609F">
        <w:rPr>
          <w:rFonts w:ascii="Times New Roman" w:hAnsi="Times New Roman" w:cs="Times New Roman"/>
          <w:caps w:val="0"/>
          <w:color w:val="000000" w:themeColor="text1"/>
          <w:sz w:val="24"/>
          <w:szCs w:val="24"/>
        </w:rPr>
        <w:t>platelet-lymphocyte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ratio</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improves</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the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predictive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value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of</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serum</w:t>
      </w:r>
      <w:proofErr w:type="spellEnd"/>
      <w:r w:rsidRPr="00B0609F">
        <w:rPr>
          <w:rFonts w:ascii="Times New Roman" w:hAnsi="Times New Roman" w:cs="Times New Roman"/>
          <w:caps w:val="0"/>
          <w:color w:val="000000" w:themeColor="text1"/>
          <w:sz w:val="24"/>
          <w:szCs w:val="24"/>
        </w:rPr>
        <w:t xml:space="preserve"> CA19-9 </w:t>
      </w:r>
      <w:proofErr w:type="spellStart"/>
      <w:r w:rsidRPr="00B0609F">
        <w:rPr>
          <w:rFonts w:ascii="Times New Roman" w:hAnsi="Times New Roman" w:cs="Times New Roman"/>
          <w:caps w:val="0"/>
          <w:color w:val="000000" w:themeColor="text1"/>
          <w:sz w:val="24"/>
          <w:szCs w:val="24"/>
        </w:rPr>
        <w:t>levels</w:t>
      </w:r>
      <w:proofErr w:type="spellEnd"/>
      <w:r w:rsidRPr="00B0609F">
        <w:rPr>
          <w:rFonts w:ascii="Times New Roman" w:hAnsi="Times New Roman" w:cs="Times New Roman"/>
          <w:caps w:val="0"/>
          <w:color w:val="000000" w:themeColor="text1"/>
          <w:sz w:val="24"/>
          <w:szCs w:val="24"/>
        </w:rPr>
        <w:t xml:space="preserve"> in </w:t>
      </w:r>
      <w:proofErr w:type="spellStart"/>
      <w:r w:rsidRPr="00B0609F">
        <w:rPr>
          <w:rFonts w:ascii="Times New Roman" w:hAnsi="Times New Roman" w:cs="Times New Roman"/>
          <w:caps w:val="0"/>
          <w:color w:val="000000" w:themeColor="text1"/>
          <w:sz w:val="24"/>
          <w:szCs w:val="24"/>
        </w:rPr>
        <w:t>determining</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patient</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selection</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for</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staging</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laparoscopy</w:t>
      </w:r>
      <w:proofErr w:type="spellEnd"/>
      <w:r w:rsidRPr="00B0609F">
        <w:rPr>
          <w:rFonts w:ascii="Times New Roman" w:hAnsi="Times New Roman" w:cs="Times New Roman"/>
          <w:caps w:val="0"/>
          <w:color w:val="000000" w:themeColor="text1"/>
          <w:sz w:val="24"/>
          <w:szCs w:val="24"/>
        </w:rPr>
        <w:t xml:space="preserve"> in </w:t>
      </w:r>
      <w:proofErr w:type="spellStart"/>
      <w:r w:rsidRPr="00B0609F">
        <w:rPr>
          <w:rFonts w:ascii="Times New Roman" w:hAnsi="Times New Roman" w:cs="Times New Roman"/>
          <w:caps w:val="0"/>
          <w:color w:val="000000" w:themeColor="text1"/>
          <w:sz w:val="24"/>
          <w:szCs w:val="24"/>
        </w:rPr>
        <w:t>suspected</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periampullary</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cancer</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Surgery</w:t>
      </w:r>
      <w:proofErr w:type="spellEnd"/>
      <w:r w:rsidRPr="00B0609F">
        <w:rPr>
          <w:rFonts w:ascii="Times New Roman" w:hAnsi="Times New Roman" w:cs="Times New Roman"/>
          <w:caps w:val="0"/>
          <w:color w:val="000000" w:themeColor="text1"/>
          <w:sz w:val="24"/>
          <w:szCs w:val="24"/>
        </w:rPr>
        <w:t>. 2008;143:658-66.</w:t>
      </w:r>
      <w:r w:rsidRPr="00B0609F">
        <w:rPr>
          <w:rFonts w:ascii="Times New Roman" w:hAnsi="Times New Roman" w:cs="Times New Roman"/>
          <w:color w:val="000000" w:themeColor="text1"/>
        </w:rPr>
        <w:t xml:space="preserve"> </w:t>
      </w:r>
    </w:p>
    <w:p w14:paraId="4103D847"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caps w:val="0"/>
          <w:color w:val="000000" w:themeColor="text1"/>
          <w:sz w:val="24"/>
          <w:szCs w:val="24"/>
        </w:rPr>
      </w:pPr>
      <w:r w:rsidRPr="00B0609F">
        <w:rPr>
          <w:rFonts w:ascii="Times New Roman" w:hAnsi="Times New Roman" w:cs="Times New Roman"/>
          <w:caps w:val="0"/>
          <w:color w:val="000000" w:themeColor="text1"/>
          <w:sz w:val="24"/>
          <w:szCs w:val="24"/>
        </w:rPr>
        <w:t xml:space="preserve">Forrest LM1, McMillan DC, </w:t>
      </w:r>
      <w:proofErr w:type="spellStart"/>
      <w:r w:rsidRPr="00B0609F">
        <w:rPr>
          <w:rFonts w:ascii="Times New Roman" w:hAnsi="Times New Roman" w:cs="Times New Roman"/>
          <w:caps w:val="0"/>
          <w:color w:val="000000" w:themeColor="text1"/>
          <w:sz w:val="24"/>
          <w:szCs w:val="24"/>
        </w:rPr>
        <w:t>McArdle</w:t>
      </w:r>
      <w:proofErr w:type="spellEnd"/>
      <w:r w:rsidRPr="00B0609F">
        <w:rPr>
          <w:rFonts w:ascii="Times New Roman" w:hAnsi="Times New Roman" w:cs="Times New Roman"/>
          <w:caps w:val="0"/>
          <w:color w:val="000000" w:themeColor="text1"/>
          <w:sz w:val="24"/>
          <w:szCs w:val="24"/>
        </w:rPr>
        <w:t xml:space="preserve"> CS, </w:t>
      </w:r>
      <w:proofErr w:type="spellStart"/>
      <w:r w:rsidRPr="00B0609F">
        <w:rPr>
          <w:rFonts w:ascii="Times New Roman" w:hAnsi="Times New Roman" w:cs="Times New Roman"/>
          <w:caps w:val="0"/>
          <w:color w:val="000000" w:themeColor="text1"/>
          <w:sz w:val="24"/>
          <w:szCs w:val="24"/>
        </w:rPr>
        <w:t>Angerson</w:t>
      </w:r>
      <w:proofErr w:type="spellEnd"/>
      <w:r w:rsidRPr="00B0609F">
        <w:rPr>
          <w:rFonts w:ascii="Times New Roman" w:hAnsi="Times New Roman" w:cs="Times New Roman"/>
          <w:caps w:val="0"/>
          <w:color w:val="000000" w:themeColor="text1"/>
          <w:sz w:val="24"/>
          <w:szCs w:val="24"/>
        </w:rPr>
        <w:t xml:space="preserve"> WJ, Dunlop DJ. Evaluation </w:t>
      </w:r>
      <w:proofErr w:type="spellStart"/>
      <w:r w:rsidRPr="00B0609F">
        <w:rPr>
          <w:rFonts w:ascii="Times New Roman" w:hAnsi="Times New Roman" w:cs="Times New Roman"/>
          <w:caps w:val="0"/>
          <w:color w:val="000000" w:themeColor="text1"/>
          <w:sz w:val="24"/>
          <w:szCs w:val="24"/>
        </w:rPr>
        <w:t>of</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cumulative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prognostic</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scores</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based</w:t>
      </w:r>
      <w:proofErr w:type="spellEnd"/>
      <w:r w:rsidRPr="00B0609F">
        <w:rPr>
          <w:rFonts w:ascii="Times New Roman" w:hAnsi="Times New Roman" w:cs="Times New Roman"/>
          <w:caps w:val="0"/>
          <w:color w:val="000000" w:themeColor="text1"/>
          <w:sz w:val="24"/>
          <w:szCs w:val="24"/>
        </w:rPr>
        <w:t xml:space="preserve"> on </w:t>
      </w:r>
      <w:proofErr w:type="spellStart"/>
      <w:r w:rsidRPr="00B0609F">
        <w:rPr>
          <w:rFonts w:ascii="Times New Roman" w:hAnsi="Times New Roman" w:cs="Times New Roman"/>
          <w:caps w:val="0"/>
          <w:color w:val="000000" w:themeColor="text1"/>
          <w:sz w:val="24"/>
          <w:szCs w:val="24"/>
        </w:rPr>
        <w:t>the</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systemic</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inflammatory</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response</w:t>
      </w:r>
      <w:proofErr w:type="spellEnd"/>
      <w:r w:rsidRPr="00B0609F">
        <w:rPr>
          <w:rFonts w:ascii="Times New Roman" w:hAnsi="Times New Roman" w:cs="Times New Roman"/>
          <w:caps w:val="0"/>
          <w:color w:val="000000" w:themeColor="text1"/>
          <w:sz w:val="24"/>
          <w:szCs w:val="24"/>
        </w:rPr>
        <w:t xml:space="preserve"> in </w:t>
      </w:r>
      <w:proofErr w:type="spellStart"/>
      <w:r w:rsidRPr="00B0609F">
        <w:rPr>
          <w:rFonts w:ascii="Times New Roman" w:hAnsi="Times New Roman" w:cs="Times New Roman"/>
          <w:caps w:val="0"/>
          <w:color w:val="000000" w:themeColor="text1"/>
          <w:sz w:val="24"/>
          <w:szCs w:val="24"/>
        </w:rPr>
        <w:t>patients</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with</w:t>
      </w:r>
      <w:proofErr w:type="spellEnd"/>
      <w:r w:rsidRPr="00B0609F">
        <w:rPr>
          <w:rFonts w:ascii="Times New Roman" w:hAnsi="Times New Roman" w:cs="Times New Roman"/>
          <w:caps w:val="0"/>
          <w:color w:val="000000" w:themeColor="text1"/>
          <w:sz w:val="24"/>
          <w:szCs w:val="24"/>
        </w:rPr>
        <w:t xml:space="preserve"> inoperable non-</w:t>
      </w:r>
      <w:proofErr w:type="spellStart"/>
      <w:r w:rsidRPr="00B0609F">
        <w:rPr>
          <w:rFonts w:ascii="Times New Roman" w:hAnsi="Times New Roman" w:cs="Times New Roman"/>
          <w:caps w:val="0"/>
          <w:color w:val="000000" w:themeColor="text1"/>
          <w:sz w:val="24"/>
          <w:szCs w:val="24"/>
        </w:rPr>
        <w:t>small</w:t>
      </w:r>
      <w:proofErr w:type="spellEnd"/>
      <w:r w:rsidRPr="00B0609F">
        <w:rPr>
          <w:rFonts w:ascii="Times New Roman" w:hAnsi="Times New Roman" w:cs="Times New Roman"/>
          <w:caps w:val="0"/>
          <w:color w:val="000000" w:themeColor="text1"/>
          <w:sz w:val="24"/>
          <w:szCs w:val="24"/>
        </w:rPr>
        <w:t>-</w:t>
      </w:r>
      <w:proofErr w:type="spellStart"/>
      <w:r w:rsidRPr="00B0609F">
        <w:rPr>
          <w:rFonts w:ascii="Times New Roman" w:hAnsi="Times New Roman" w:cs="Times New Roman"/>
          <w:caps w:val="0"/>
          <w:color w:val="000000" w:themeColor="text1"/>
          <w:sz w:val="24"/>
          <w:szCs w:val="24"/>
        </w:rPr>
        <w:t>cell</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lung</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cancer</w:t>
      </w:r>
      <w:proofErr w:type="spellEnd"/>
      <w:r w:rsidRPr="00B0609F">
        <w:rPr>
          <w:rFonts w:ascii="Times New Roman" w:hAnsi="Times New Roman" w:cs="Times New Roman"/>
          <w:caps w:val="0"/>
          <w:color w:val="000000" w:themeColor="text1"/>
          <w:sz w:val="24"/>
          <w:szCs w:val="24"/>
        </w:rPr>
        <w:t xml:space="preserve">. </w:t>
      </w:r>
      <w:proofErr w:type="spellStart"/>
      <w:r w:rsidRPr="00B0609F">
        <w:rPr>
          <w:rFonts w:ascii="Times New Roman" w:hAnsi="Times New Roman" w:cs="Times New Roman"/>
          <w:caps w:val="0"/>
          <w:color w:val="000000" w:themeColor="text1"/>
          <w:sz w:val="24"/>
          <w:szCs w:val="24"/>
        </w:rPr>
        <w:t>Br</w:t>
      </w:r>
      <w:proofErr w:type="spellEnd"/>
      <w:r w:rsidRPr="00B0609F">
        <w:rPr>
          <w:rFonts w:ascii="Times New Roman" w:hAnsi="Times New Roman" w:cs="Times New Roman"/>
          <w:caps w:val="0"/>
          <w:color w:val="000000" w:themeColor="text1"/>
          <w:sz w:val="24"/>
          <w:szCs w:val="24"/>
        </w:rPr>
        <w:t xml:space="preserve"> J </w:t>
      </w:r>
      <w:proofErr w:type="spellStart"/>
      <w:r w:rsidRPr="00B0609F">
        <w:rPr>
          <w:rFonts w:ascii="Times New Roman" w:hAnsi="Times New Roman" w:cs="Times New Roman"/>
          <w:caps w:val="0"/>
          <w:color w:val="000000" w:themeColor="text1"/>
          <w:sz w:val="24"/>
          <w:szCs w:val="24"/>
        </w:rPr>
        <w:t>Cancer</w:t>
      </w:r>
      <w:proofErr w:type="spellEnd"/>
      <w:r w:rsidRPr="00B0609F">
        <w:rPr>
          <w:rFonts w:ascii="Times New Roman" w:hAnsi="Times New Roman" w:cs="Times New Roman"/>
          <w:caps w:val="0"/>
          <w:color w:val="000000" w:themeColor="text1"/>
          <w:sz w:val="24"/>
          <w:szCs w:val="24"/>
        </w:rPr>
        <w:t>. 2003;89:1028-30.</w:t>
      </w:r>
      <w:r w:rsidRPr="00B0609F">
        <w:rPr>
          <w:rFonts w:ascii="Times New Roman" w:hAnsi="Times New Roman" w:cs="Times New Roman"/>
          <w:b/>
          <w:caps w:val="0"/>
          <w:color w:val="000000" w:themeColor="text1"/>
        </w:rPr>
        <w:t xml:space="preserve"> </w:t>
      </w:r>
    </w:p>
    <w:p w14:paraId="4B8CF2DC"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Onodera</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Goseki</w:t>
      </w:r>
      <w:proofErr w:type="spellEnd"/>
      <w:r w:rsidRPr="00B0609F">
        <w:rPr>
          <w:rFonts w:ascii="Times New Roman" w:hAnsi="Times New Roman" w:cs="Times New Roman"/>
          <w:bCs/>
          <w:caps w:val="0"/>
          <w:color w:val="000000" w:themeColor="text1"/>
          <w:sz w:val="24"/>
          <w:szCs w:val="24"/>
        </w:rPr>
        <w:t xml:space="preserve"> N, </w:t>
      </w:r>
      <w:proofErr w:type="spellStart"/>
      <w:r w:rsidRPr="00B0609F">
        <w:rPr>
          <w:rFonts w:ascii="Times New Roman" w:hAnsi="Times New Roman" w:cs="Times New Roman"/>
          <w:bCs/>
          <w:caps w:val="0"/>
          <w:color w:val="000000" w:themeColor="text1"/>
          <w:sz w:val="24"/>
          <w:szCs w:val="24"/>
        </w:rPr>
        <w:t>Kosaki</w:t>
      </w:r>
      <w:proofErr w:type="spellEnd"/>
      <w:r w:rsidRPr="00B0609F">
        <w:rPr>
          <w:rFonts w:ascii="Times New Roman" w:hAnsi="Times New Roman" w:cs="Times New Roman"/>
          <w:bCs/>
          <w:caps w:val="0"/>
          <w:color w:val="000000" w:themeColor="text1"/>
          <w:sz w:val="24"/>
          <w:szCs w:val="24"/>
        </w:rPr>
        <w:t xml:space="preserve"> G</w:t>
      </w:r>
      <w:r w:rsidRPr="00B0609F">
        <w:rPr>
          <w:rFonts w:ascii="Times New Roman" w:hAnsi="Times New Roman" w:cs="Times New Roman"/>
          <w:bCs/>
          <w:caps w:val="0"/>
          <w:color w:val="000000" w:themeColor="text1"/>
          <w:sz w:val="24"/>
          <w:szCs w:val="24"/>
          <w:lang w:val="en-US"/>
        </w:rPr>
        <w:t xml:space="preserve">. Prognostic nutritional index in gastrointestinal surgery of malnourished cancer patients. </w:t>
      </w:r>
      <w:r w:rsidRPr="00B0609F">
        <w:rPr>
          <w:rFonts w:ascii="Times New Roman" w:hAnsi="Times New Roman" w:cs="Times New Roman"/>
          <w:bCs/>
          <w:caps w:val="0"/>
          <w:color w:val="000000" w:themeColor="text1"/>
          <w:sz w:val="24"/>
          <w:szCs w:val="24"/>
        </w:rPr>
        <w:t xml:space="preserve">Nippon </w:t>
      </w:r>
      <w:proofErr w:type="spellStart"/>
      <w:r w:rsidRPr="00B0609F">
        <w:rPr>
          <w:rFonts w:ascii="Times New Roman" w:hAnsi="Times New Roman" w:cs="Times New Roman"/>
          <w:bCs/>
          <w:caps w:val="0"/>
          <w:color w:val="000000" w:themeColor="text1"/>
          <w:sz w:val="24"/>
          <w:szCs w:val="24"/>
        </w:rPr>
        <w:t>Geka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Gakkai</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Zasshi</w:t>
      </w:r>
      <w:proofErr w:type="spellEnd"/>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1984</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85:1001</w:t>
      </w:r>
      <w:r w:rsidRPr="00B0609F">
        <w:rPr>
          <w:rFonts w:ascii="Times New Roman" w:hAnsi="Times New Roman" w:cs="Times New Roman"/>
          <w:bCs/>
          <w:caps w:val="0"/>
          <w:color w:val="000000" w:themeColor="text1"/>
          <w:sz w:val="24"/>
          <w:szCs w:val="24"/>
          <w:lang w:val="en-US"/>
        </w:rPr>
        <w:t>-100</w:t>
      </w:r>
      <w:r w:rsidRPr="00B0609F">
        <w:rPr>
          <w:rFonts w:ascii="Times New Roman" w:hAnsi="Times New Roman" w:cs="Times New Roman"/>
          <w:bCs/>
          <w:caps w:val="0"/>
          <w:color w:val="000000" w:themeColor="text1"/>
          <w:sz w:val="24"/>
          <w:szCs w:val="24"/>
        </w:rPr>
        <w:t>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 [in </w:t>
      </w:r>
      <w:proofErr w:type="spellStart"/>
      <w:r w:rsidRPr="00B0609F">
        <w:rPr>
          <w:rFonts w:ascii="Times New Roman" w:hAnsi="Times New Roman" w:cs="Times New Roman"/>
          <w:bCs/>
          <w:caps w:val="0"/>
          <w:color w:val="000000" w:themeColor="text1"/>
          <w:sz w:val="24"/>
          <w:szCs w:val="24"/>
        </w:rPr>
        <w:t>Japanese</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p>
    <w:p w14:paraId="794DBE4E"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Buzby</w:t>
      </w:r>
      <w:proofErr w:type="spellEnd"/>
      <w:r w:rsidRPr="00B0609F">
        <w:rPr>
          <w:rFonts w:ascii="Times New Roman" w:hAnsi="Times New Roman" w:cs="Times New Roman"/>
          <w:bCs/>
          <w:caps w:val="0"/>
          <w:color w:val="000000" w:themeColor="text1"/>
          <w:sz w:val="24"/>
          <w:szCs w:val="24"/>
        </w:rPr>
        <w:t xml:space="preserve"> GP, </w:t>
      </w:r>
      <w:r w:rsidRPr="00B0609F">
        <w:rPr>
          <w:rFonts w:ascii="Times New Roman" w:hAnsi="Times New Roman" w:cs="Times New Roman"/>
          <w:bCs/>
          <w:caps w:val="0"/>
          <w:color w:val="000000" w:themeColor="text1"/>
          <w:sz w:val="24"/>
          <w:szCs w:val="24"/>
          <w:lang w:val="nl-NL"/>
        </w:rPr>
        <w:t>Mullen JL</w:t>
      </w:r>
      <w:r w:rsidRPr="00B0609F">
        <w:rPr>
          <w:rFonts w:ascii="Times New Roman" w:hAnsi="Times New Roman" w:cs="Times New Roman"/>
          <w:bCs/>
          <w:caps w:val="0"/>
          <w:color w:val="000000" w:themeColor="text1"/>
          <w:sz w:val="24"/>
          <w:szCs w:val="24"/>
        </w:rPr>
        <w:t xml:space="preserve">, </w:t>
      </w:r>
      <w:r w:rsidRPr="00B0609F">
        <w:rPr>
          <w:rFonts w:ascii="Times New Roman" w:hAnsi="Times New Roman" w:cs="Times New Roman"/>
          <w:bCs/>
          <w:caps w:val="0"/>
          <w:color w:val="000000" w:themeColor="text1"/>
          <w:sz w:val="24"/>
          <w:szCs w:val="24"/>
          <w:lang w:val="en-US"/>
        </w:rPr>
        <w:t xml:space="preserve">Matthews DC, Hobbs CL, </w:t>
      </w:r>
      <w:proofErr w:type="spellStart"/>
      <w:r w:rsidRPr="00B0609F">
        <w:rPr>
          <w:rFonts w:ascii="Times New Roman" w:hAnsi="Times New Roman" w:cs="Times New Roman"/>
          <w:bCs/>
          <w:caps w:val="0"/>
          <w:color w:val="000000" w:themeColor="text1"/>
          <w:sz w:val="24"/>
          <w:szCs w:val="24"/>
          <w:lang w:val="en-US"/>
        </w:rPr>
        <w:t>Rosato</w:t>
      </w:r>
      <w:proofErr w:type="spellEnd"/>
      <w:r w:rsidRPr="00B0609F">
        <w:rPr>
          <w:rFonts w:ascii="Times New Roman" w:hAnsi="Times New Roman" w:cs="Times New Roman"/>
          <w:bCs/>
          <w:caps w:val="0"/>
          <w:color w:val="000000" w:themeColor="text1"/>
          <w:sz w:val="24"/>
          <w:szCs w:val="24"/>
          <w:lang w:val="en-US"/>
        </w:rPr>
        <w:t xml:space="preserve"> EF. Prognostic nutritional index in gastrointestinal surgery. </w:t>
      </w:r>
      <w:r w:rsidRPr="00B0609F">
        <w:rPr>
          <w:rFonts w:ascii="Times New Roman" w:hAnsi="Times New Roman" w:cs="Times New Roman"/>
          <w:bCs/>
          <w:caps w:val="0"/>
          <w:color w:val="000000" w:themeColor="text1"/>
          <w:sz w:val="24"/>
          <w:szCs w:val="24"/>
        </w:rPr>
        <w:t xml:space="preserve">Am J </w:t>
      </w:r>
      <w:proofErr w:type="spellStart"/>
      <w:r w:rsidRPr="00B0609F">
        <w:rPr>
          <w:rFonts w:ascii="Times New Roman" w:hAnsi="Times New Roman" w:cs="Times New Roman"/>
          <w:bCs/>
          <w:caps w:val="0"/>
          <w:color w:val="000000" w:themeColor="text1"/>
          <w:sz w:val="24"/>
          <w:szCs w:val="24"/>
        </w:rPr>
        <w:t>Surg</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1980</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139:160-67.</w:t>
      </w:r>
      <w:r w:rsidRPr="00B0609F">
        <w:rPr>
          <w:rFonts w:ascii="Times New Roman" w:hAnsi="Times New Roman" w:cs="Times New Roman"/>
          <w:bCs/>
          <w:caps w:val="0"/>
          <w:color w:val="000000" w:themeColor="text1"/>
          <w:sz w:val="24"/>
          <w:szCs w:val="24"/>
          <w:lang w:val="en-US"/>
        </w:rPr>
        <w:t xml:space="preserve"> </w:t>
      </w:r>
    </w:p>
    <w:p w14:paraId="368AB51E"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Jian-Hui C, </w:t>
      </w:r>
      <w:proofErr w:type="spellStart"/>
      <w:r w:rsidRPr="00B0609F">
        <w:rPr>
          <w:rFonts w:ascii="Times New Roman" w:hAnsi="Times New Roman" w:cs="Times New Roman"/>
          <w:bCs/>
          <w:caps w:val="0"/>
          <w:color w:val="000000" w:themeColor="text1"/>
          <w:sz w:val="24"/>
          <w:szCs w:val="24"/>
        </w:rPr>
        <w:t>Iskandar</w:t>
      </w:r>
      <w:proofErr w:type="spellEnd"/>
      <w:r w:rsidRPr="00B0609F">
        <w:rPr>
          <w:rFonts w:ascii="Times New Roman" w:hAnsi="Times New Roman" w:cs="Times New Roman"/>
          <w:bCs/>
          <w:caps w:val="0"/>
          <w:color w:val="000000" w:themeColor="text1"/>
          <w:sz w:val="24"/>
          <w:szCs w:val="24"/>
        </w:rPr>
        <w:t xml:space="preserve"> EA, Cai </w:t>
      </w:r>
      <w:proofErr w:type="spellStart"/>
      <w:r w:rsidRPr="00B0609F">
        <w:rPr>
          <w:rFonts w:ascii="Times New Roman" w:hAnsi="Times New Roman" w:cs="Times New Roman"/>
          <w:bCs/>
          <w:caps w:val="0"/>
          <w:color w:val="000000" w:themeColor="text1"/>
          <w:sz w:val="24"/>
          <w:szCs w:val="24"/>
        </w:rPr>
        <w:t>ShI</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 xml:space="preserve">Chen CQ, </w:t>
      </w:r>
      <w:r w:rsidRPr="00B0609F">
        <w:rPr>
          <w:rFonts w:ascii="Times New Roman" w:hAnsi="Times New Roman" w:cs="Times New Roman"/>
          <w:bCs/>
          <w:caps w:val="0"/>
          <w:color w:val="000000" w:themeColor="text1"/>
          <w:sz w:val="24"/>
          <w:szCs w:val="24"/>
          <w:lang w:val="en-US"/>
        </w:rPr>
        <w:t xml:space="preserve">Chen CQ, Wu H, et al. Significance of Onodera's prognostic nutritional index in patients with colorectal cancer: a large cohort study in a single Chinese institution. </w:t>
      </w:r>
      <w:proofErr w:type="spellStart"/>
      <w:r w:rsidRPr="00B0609F">
        <w:rPr>
          <w:rFonts w:ascii="Times New Roman" w:hAnsi="Times New Roman" w:cs="Times New Roman"/>
          <w:bCs/>
          <w:caps w:val="0"/>
          <w:color w:val="000000" w:themeColor="text1"/>
          <w:sz w:val="24"/>
          <w:szCs w:val="24"/>
          <w:lang w:val="fr-FR"/>
        </w:rPr>
        <w:t>Tumour</w:t>
      </w:r>
      <w:proofErr w:type="spellEnd"/>
      <w:r w:rsidRPr="00B0609F">
        <w:rPr>
          <w:rFonts w:ascii="Times New Roman" w:hAnsi="Times New Roman" w:cs="Times New Roman"/>
          <w:bCs/>
          <w:caps w:val="0"/>
          <w:color w:val="000000" w:themeColor="text1"/>
          <w:sz w:val="24"/>
          <w:szCs w:val="24"/>
          <w:lang w:val="fr-FR"/>
        </w:rPr>
        <w:t xml:space="preserve"> </w:t>
      </w:r>
      <w:proofErr w:type="spellStart"/>
      <w:r w:rsidRPr="00B0609F">
        <w:rPr>
          <w:rFonts w:ascii="Times New Roman" w:hAnsi="Times New Roman" w:cs="Times New Roman"/>
          <w:bCs/>
          <w:caps w:val="0"/>
          <w:color w:val="000000" w:themeColor="text1"/>
          <w:sz w:val="24"/>
          <w:szCs w:val="24"/>
          <w:lang w:val="fr-FR"/>
        </w:rPr>
        <w:t>Biol</w:t>
      </w:r>
      <w:proofErr w:type="spellEnd"/>
      <w:r w:rsidRPr="00B0609F">
        <w:rPr>
          <w:rFonts w:ascii="Times New Roman" w:hAnsi="Times New Roman" w:cs="Times New Roman"/>
          <w:bCs/>
          <w:caps w:val="0"/>
          <w:color w:val="000000" w:themeColor="text1"/>
          <w:sz w:val="24"/>
          <w:szCs w:val="24"/>
          <w:lang w:val="fr-FR"/>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37:3277-83.</w:t>
      </w:r>
      <w:r w:rsidRPr="00B0609F">
        <w:rPr>
          <w:rFonts w:ascii="Times New Roman" w:hAnsi="Times New Roman" w:cs="Times New Roman"/>
          <w:b/>
          <w:caps w:val="0"/>
          <w:color w:val="000000" w:themeColor="text1"/>
          <w:sz w:val="24"/>
          <w:szCs w:val="24"/>
        </w:rPr>
        <w:t xml:space="preserve"> </w:t>
      </w:r>
    </w:p>
    <w:p w14:paraId="02530044"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Migita</w:t>
      </w:r>
      <w:proofErr w:type="spellEnd"/>
      <w:r w:rsidRPr="00B0609F">
        <w:rPr>
          <w:rFonts w:ascii="Times New Roman" w:hAnsi="Times New Roman" w:cs="Times New Roman"/>
          <w:bCs/>
          <w:caps w:val="0"/>
          <w:color w:val="000000" w:themeColor="text1"/>
          <w:sz w:val="24"/>
          <w:szCs w:val="24"/>
        </w:rPr>
        <w:t xml:space="preserve"> K, </w:t>
      </w:r>
      <w:proofErr w:type="spellStart"/>
      <w:r w:rsidRPr="00B0609F">
        <w:rPr>
          <w:rFonts w:ascii="Times New Roman" w:hAnsi="Times New Roman" w:cs="Times New Roman"/>
          <w:bCs/>
          <w:caps w:val="0"/>
          <w:color w:val="000000" w:themeColor="text1"/>
          <w:sz w:val="24"/>
          <w:szCs w:val="24"/>
        </w:rPr>
        <w:t>Takayama</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Saeki</w:t>
      </w:r>
      <w:proofErr w:type="spellEnd"/>
      <w:r w:rsidRPr="00B0609F">
        <w:rPr>
          <w:rFonts w:ascii="Times New Roman" w:hAnsi="Times New Roman" w:cs="Times New Roman"/>
          <w:bCs/>
          <w:caps w:val="0"/>
          <w:color w:val="000000" w:themeColor="text1"/>
          <w:sz w:val="24"/>
          <w:szCs w:val="24"/>
        </w:rPr>
        <w:t xml:space="preserve"> K, Matsumoto S, </w:t>
      </w:r>
      <w:proofErr w:type="spellStart"/>
      <w:r w:rsidRPr="00B0609F">
        <w:rPr>
          <w:rFonts w:ascii="Times New Roman" w:hAnsi="Times New Roman" w:cs="Times New Roman"/>
          <w:bCs/>
          <w:caps w:val="0"/>
          <w:color w:val="000000" w:themeColor="text1"/>
          <w:sz w:val="24"/>
          <w:szCs w:val="24"/>
        </w:rPr>
        <w:t>Wakatsuki</w:t>
      </w:r>
      <w:proofErr w:type="spellEnd"/>
      <w:r w:rsidRPr="00B0609F">
        <w:rPr>
          <w:rFonts w:ascii="Times New Roman" w:hAnsi="Times New Roman" w:cs="Times New Roman"/>
          <w:bCs/>
          <w:caps w:val="0"/>
          <w:color w:val="000000" w:themeColor="text1"/>
          <w:sz w:val="24"/>
          <w:szCs w:val="24"/>
        </w:rPr>
        <w:t xml:space="preserve"> K, </w:t>
      </w:r>
      <w:proofErr w:type="spellStart"/>
      <w:r w:rsidRPr="00B0609F">
        <w:rPr>
          <w:rFonts w:ascii="Times New Roman" w:hAnsi="Times New Roman" w:cs="Times New Roman"/>
          <w:bCs/>
          <w:caps w:val="0"/>
          <w:color w:val="000000" w:themeColor="text1"/>
          <w:sz w:val="24"/>
          <w:szCs w:val="24"/>
        </w:rPr>
        <w:t>Enomoto</w:t>
      </w:r>
      <w:proofErr w:type="spellEnd"/>
      <w:r w:rsidRPr="00B0609F">
        <w:rPr>
          <w:rFonts w:ascii="Times New Roman" w:hAnsi="Times New Roman" w:cs="Times New Roman"/>
          <w:bCs/>
          <w:caps w:val="0"/>
          <w:color w:val="000000" w:themeColor="text1"/>
          <w:sz w:val="24"/>
          <w:szCs w:val="24"/>
        </w:rPr>
        <w:t xml:space="preserve"> K, et al. </w:t>
      </w:r>
      <w:r w:rsidRPr="00B0609F">
        <w:rPr>
          <w:rFonts w:ascii="Times New Roman" w:hAnsi="Times New Roman" w:cs="Times New Roman"/>
          <w:bCs/>
          <w:caps w:val="0"/>
          <w:color w:val="000000" w:themeColor="text1"/>
          <w:sz w:val="24"/>
          <w:szCs w:val="24"/>
          <w:lang w:val="en-US"/>
        </w:rPr>
        <w:t xml:space="preserve">The prognostic nutritional index predicts long-term outcomes of gastric cancer patients independent of tumor stage. Ann </w:t>
      </w:r>
      <w:proofErr w:type="spellStart"/>
      <w:r w:rsidRPr="00B0609F">
        <w:rPr>
          <w:rFonts w:ascii="Times New Roman" w:hAnsi="Times New Roman" w:cs="Times New Roman"/>
          <w:bCs/>
          <w:caps w:val="0"/>
          <w:color w:val="000000" w:themeColor="text1"/>
          <w:sz w:val="24"/>
          <w:szCs w:val="24"/>
          <w:lang w:val="en-US"/>
        </w:rPr>
        <w:t>Surg</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Oncol</w:t>
      </w:r>
      <w:proofErr w:type="spellEnd"/>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2013</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20:2647</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54.</w:t>
      </w:r>
      <w:r w:rsidRPr="00B0609F">
        <w:rPr>
          <w:rFonts w:ascii="Times New Roman" w:hAnsi="Times New Roman" w:cs="Times New Roman"/>
          <w:b/>
          <w:caps w:val="0"/>
          <w:color w:val="000000" w:themeColor="text1"/>
          <w:sz w:val="24"/>
          <w:szCs w:val="24"/>
        </w:rPr>
        <w:t xml:space="preserve"> </w:t>
      </w:r>
    </w:p>
    <w:p w14:paraId="453DE54E"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Kub</w:t>
      </w:r>
      <w:proofErr w:type="spellEnd"/>
      <w:r w:rsidRPr="00B0609F">
        <w:rPr>
          <w:rFonts w:ascii="Times New Roman" w:hAnsi="Times New Roman" w:cs="Times New Roman"/>
          <w:bCs/>
          <w:caps w:val="0"/>
          <w:color w:val="000000" w:themeColor="text1"/>
          <w:sz w:val="24"/>
          <w:szCs w:val="24"/>
          <w:lang w:val="en-US"/>
        </w:rPr>
        <w:t xml:space="preserve">o N, </w:t>
      </w:r>
      <w:proofErr w:type="spellStart"/>
      <w:r w:rsidRPr="00B0609F">
        <w:rPr>
          <w:rFonts w:ascii="Times New Roman" w:hAnsi="Times New Roman" w:cs="Times New Roman"/>
          <w:bCs/>
          <w:caps w:val="0"/>
          <w:color w:val="000000" w:themeColor="text1"/>
          <w:sz w:val="24"/>
          <w:szCs w:val="24"/>
          <w:lang w:val="en-US"/>
        </w:rPr>
        <w:t>Ohira</w:t>
      </w:r>
      <w:proofErr w:type="spellEnd"/>
      <w:r w:rsidRPr="00B0609F">
        <w:rPr>
          <w:rFonts w:ascii="Times New Roman" w:hAnsi="Times New Roman" w:cs="Times New Roman"/>
          <w:bCs/>
          <w:caps w:val="0"/>
          <w:color w:val="000000" w:themeColor="text1"/>
          <w:sz w:val="24"/>
          <w:szCs w:val="24"/>
          <w:lang w:val="en-US"/>
        </w:rPr>
        <w:t xml:space="preserve"> M, </w:t>
      </w:r>
      <w:proofErr w:type="spellStart"/>
      <w:r w:rsidRPr="00B0609F">
        <w:rPr>
          <w:rFonts w:ascii="Times New Roman" w:hAnsi="Times New Roman" w:cs="Times New Roman"/>
          <w:bCs/>
          <w:caps w:val="0"/>
          <w:color w:val="000000" w:themeColor="text1"/>
          <w:sz w:val="24"/>
          <w:szCs w:val="24"/>
        </w:rPr>
        <w:t>Tamur</w:t>
      </w:r>
      <w:proofErr w:type="spellEnd"/>
      <w:r w:rsidRPr="00B0609F">
        <w:rPr>
          <w:rFonts w:ascii="Times New Roman" w:hAnsi="Times New Roman" w:cs="Times New Roman"/>
          <w:bCs/>
          <w:caps w:val="0"/>
          <w:color w:val="000000" w:themeColor="text1"/>
          <w:sz w:val="24"/>
          <w:szCs w:val="24"/>
          <w:lang w:val="en-US"/>
        </w:rPr>
        <w:t xml:space="preserve">a T, Sakurai K, </w:t>
      </w:r>
      <w:proofErr w:type="spellStart"/>
      <w:r w:rsidRPr="00B0609F">
        <w:rPr>
          <w:rFonts w:ascii="Times New Roman" w:hAnsi="Times New Roman" w:cs="Times New Roman"/>
          <w:bCs/>
          <w:caps w:val="0"/>
          <w:color w:val="000000" w:themeColor="text1"/>
          <w:sz w:val="24"/>
          <w:szCs w:val="24"/>
          <w:lang w:val="en-US"/>
        </w:rPr>
        <w:t>Toyokawa</w:t>
      </w:r>
      <w:proofErr w:type="spellEnd"/>
      <w:r w:rsidRPr="00B0609F">
        <w:rPr>
          <w:rFonts w:ascii="Times New Roman" w:hAnsi="Times New Roman" w:cs="Times New Roman"/>
          <w:bCs/>
          <w:caps w:val="0"/>
          <w:color w:val="000000" w:themeColor="text1"/>
          <w:sz w:val="24"/>
          <w:szCs w:val="24"/>
          <w:lang w:val="en-US"/>
        </w:rPr>
        <w:t xml:space="preserve"> T, Tanaka H, et al. Prognostic significance of baseline nutritional index for patients with esophageal squamous cell carcinoma after radical </w:t>
      </w:r>
      <w:proofErr w:type="spellStart"/>
      <w:r w:rsidRPr="00B0609F">
        <w:rPr>
          <w:rFonts w:ascii="Times New Roman" w:hAnsi="Times New Roman" w:cs="Times New Roman"/>
          <w:bCs/>
          <w:caps w:val="0"/>
          <w:color w:val="000000" w:themeColor="text1"/>
          <w:sz w:val="24"/>
          <w:szCs w:val="24"/>
          <w:lang w:val="en-US"/>
        </w:rPr>
        <w:t>esophagectomy</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rPr>
        <w:t>Esophagus</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2017</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14:84</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90.</w:t>
      </w:r>
      <w:r w:rsidRPr="00B0609F">
        <w:rPr>
          <w:rFonts w:ascii="Times New Roman" w:hAnsi="Times New Roman" w:cs="Times New Roman"/>
          <w:b/>
          <w:caps w:val="0"/>
          <w:color w:val="000000" w:themeColor="text1"/>
          <w:sz w:val="24"/>
          <w:szCs w:val="24"/>
          <w:lang w:val="it-IT"/>
        </w:rPr>
        <w:t xml:space="preserve"> </w:t>
      </w:r>
    </w:p>
    <w:p w14:paraId="7292A871"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lang w:val="it-IT"/>
        </w:rPr>
        <w:t xml:space="preserve">Watanabe J, </w:t>
      </w:r>
      <w:proofErr w:type="spellStart"/>
      <w:r w:rsidRPr="00B0609F">
        <w:rPr>
          <w:rFonts w:ascii="Times New Roman" w:hAnsi="Times New Roman" w:cs="Times New Roman"/>
          <w:bCs/>
          <w:caps w:val="0"/>
          <w:color w:val="000000" w:themeColor="text1"/>
          <w:sz w:val="24"/>
          <w:szCs w:val="24"/>
          <w:lang w:val="it-IT"/>
        </w:rPr>
        <w:t>Otani</w:t>
      </w:r>
      <w:proofErr w:type="spellEnd"/>
      <w:r w:rsidRPr="00B0609F">
        <w:rPr>
          <w:rFonts w:ascii="Times New Roman" w:hAnsi="Times New Roman" w:cs="Times New Roman"/>
          <w:bCs/>
          <w:caps w:val="0"/>
          <w:color w:val="000000" w:themeColor="text1"/>
          <w:sz w:val="24"/>
          <w:szCs w:val="24"/>
          <w:lang w:val="it-IT"/>
        </w:rPr>
        <w:t xml:space="preserve"> S, </w:t>
      </w:r>
      <w:proofErr w:type="spellStart"/>
      <w:r w:rsidRPr="00B0609F">
        <w:rPr>
          <w:rFonts w:ascii="Times New Roman" w:hAnsi="Times New Roman" w:cs="Times New Roman"/>
          <w:bCs/>
          <w:caps w:val="0"/>
          <w:color w:val="000000" w:themeColor="text1"/>
          <w:sz w:val="24"/>
          <w:szCs w:val="24"/>
          <w:lang w:val="it-IT"/>
        </w:rPr>
        <w:t>Sakamoto</w:t>
      </w:r>
      <w:proofErr w:type="spellEnd"/>
      <w:r w:rsidRPr="00B0609F">
        <w:rPr>
          <w:rFonts w:ascii="Times New Roman" w:hAnsi="Times New Roman" w:cs="Times New Roman"/>
          <w:bCs/>
          <w:caps w:val="0"/>
          <w:color w:val="000000" w:themeColor="text1"/>
          <w:sz w:val="24"/>
          <w:szCs w:val="24"/>
          <w:lang w:val="it-IT"/>
        </w:rPr>
        <w:t xml:space="preserve"> T, </w:t>
      </w:r>
      <w:r w:rsidRPr="00B0609F">
        <w:rPr>
          <w:rFonts w:ascii="Times New Roman" w:hAnsi="Times New Roman" w:cs="Times New Roman"/>
          <w:bCs/>
          <w:caps w:val="0"/>
          <w:color w:val="000000" w:themeColor="text1"/>
          <w:sz w:val="24"/>
          <w:szCs w:val="24"/>
          <w:lang w:val="en-US"/>
        </w:rPr>
        <w:t xml:space="preserve">Arai Y, </w:t>
      </w:r>
      <w:proofErr w:type="spellStart"/>
      <w:r w:rsidRPr="00B0609F">
        <w:rPr>
          <w:rFonts w:ascii="Times New Roman" w:hAnsi="Times New Roman" w:cs="Times New Roman"/>
          <w:bCs/>
          <w:caps w:val="0"/>
          <w:color w:val="000000" w:themeColor="text1"/>
          <w:sz w:val="24"/>
          <w:szCs w:val="24"/>
          <w:lang w:val="en-US"/>
        </w:rPr>
        <w:t>Hanaki</w:t>
      </w:r>
      <w:proofErr w:type="spellEnd"/>
      <w:r w:rsidRPr="00B0609F">
        <w:rPr>
          <w:rFonts w:ascii="Times New Roman" w:hAnsi="Times New Roman" w:cs="Times New Roman"/>
          <w:bCs/>
          <w:caps w:val="0"/>
          <w:color w:val="000000" w:themeColor="text1"/>
          <w:sz w:val="24"/>
          <w:szCs w:val="24"/>
          <w:lang w:val="en-US"/>
        </w:rPr>
        <w:t xml:space="preserve"> T, </w:t>
      </w:r>
      <w:proofErr w:type="spellStart"/>
      <w:r w:rsidRPr="00B0609F">
        <w:rPr>
          <w:rFonts w:ascii="Times New Roman" w:hAnsi="Times New Roman" w:cs="Times New Roman"/>
          <w:bCs/>
          <w:caps w:val="0"/>
          <w:color w:val="000000" w:themeColor="text1"/>
          <w:sz w:val="24"/>
          <w:szCs w:val="24"/>
          <w:lang w:val="en-US"/>
        </w:rPr>
        <w:t>Amisaki</w:t>
      </w:r>
      <w:proofErr w:type="spellEnd"/>
      <w:r w:rsidRPr="00B0609F">
        <w:rPr>
          <w:rFonts w:ascii="Times New Roman" w:hAnsi="Times New Roman" w:cs="Times New Roman"/>
          <w:bCs/>
          <w:caps w:val="0"/>
          <w:color w:val="000000" w:themeColor="text1"/>
          <w:sz w:val="24"/>
          <w:szCs w:val="24"/>
          <w:lang w:val="en-US"/>
        </w:rPr>
        <w:t xml:space="preserve"> M, et al. Prognostic indicators based on inflammatory and nutritional factors after </w:t>
      </w:r>
      <w:proofErr w:type="spellStart"/>
      <w:r w:rsidRPr="00B0609F">
        <w:rPr>
          <w:rFonts w:ascii="Times New Roman" w:hAnsi="Times New Roman" w:cs="Times New Roman"/>
          <w:bCs/>
          <w:caps w:val="0"/>
          <w:color w:val="000000" w:themeColor="text1"/>
          <w:sz w:val="24"/>
          <w:szCs w:val="24"/>
          <w:lang w:val="en-US"/>
        </w:rPr>
        <w:t>pancreaticoduodenectomy</w:t>
      </w:r>
      <w:proofErr w:type="spellEnd"/>
      <w:r w:rsidRPr="00B0609F">
        <w:rPr>
          <w:rFonts w:ascii="Times New Roman" w:hAnsi="Times New Roman" w:cs="Times New Roman"/>
          <w:bCs/>
          <w:caps w:val="0"/>
          <w:color w:val="000000" w:themeColor="text1"/>
          <w:sz w:val="24"/>
          <w:szCs w:val="24"/>
          <w:lang w:val="en-US"/>
        </w:rPr>
        <w:t xml:space="preserve"> for pancreatic cancer. </w:t>
      </w:r>
      <w:proofErr w:type="spellStart"/>
      <w:r w:rsidRPr="00B0609F">
        <w:rPr>
          <w:rFonts w:ascii="Times New Roman" w:hAnsi="Times New Roman" w:cs="Times New Roman"/>
          <w:bCs/>
          <w:caps w:val="0"/>
          <w:color w:val="000000" w:themeColor="text1"/>
          <w:sz w:val="24"/>
          <w:szCs w:val="24"/>
          <w:lang w:val="en-US"/>
        </w:rPr>
        <w:t>Surg</w:t>
      </w:r>
      <w:proofErr w:type="spellEnd"/>
      <w:r w:rsidRPr="00B0609F">
        <w:rPr>
          <w:rFonts w:ascii="Times New Roman" w:hAnsi="Times New Roman" w:cs="Times New Roman"/>
          <w:bCs/>
          <w:caps w:val="0"/>
          <w:color w:val="000000" w:themeColor="text1"/>
          <w:sz w:val="24"/>
          <w:szCs w:val="24"/>
          <w:lang w:val="en-US"/>
        </w:rPr>
        <w:t xml:space="preserve"> Today.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46:1258-67.</w:t>
      </w:r>
      <w:r w:rsidRPr="00B0609F">
        <w:rPr>
          <w:rFonts w:ascii="Times New Roman" w:hAnsi="Times New Roman" w:cs="Times New Roman"/>
          <w:b/>
          <w:caps w:val="0"/>
          <w:color w:val="000000" w:themeColor="text1"/>
          <w:sz w:val="24"/>
          <w:szCs w:val="24"/>
        </w:rPr>
        <w:t xml:space="preserve"> </w:t>
      </w:r>
    </w:p>
    <w:p w14:paraId="7F54F65A"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Kwon WA, Kim S, Kim SH, </w:t>
      </w:r>
      <w:proofErr w:type="spellStart"/>
      <w:r w:rsidRPr="00B0609F">
        <w:rPr>
          <w:rFonts w:ascii="Times New Roman" w:hAnsi="Times New Roman" w:cs="Times New Roman"/>
          <w:bCs/>
          <w:caps w:val="0"/>
          <w:color w:val="000000" w:themeColor="text1"/>
          <w:sz w:val="24"/>
          <w:szCs w:val="24"/>
          <w:lang w:val="en-US"/>
        </w:rPr>
        <w:t>Joung</w:t>
      </w:r>
      <w:proofErr w:type="spellEnd"/>
      <w:r w:rsidRPr="00B0609F">
        <w:rPr>
          <w:rFonts w:ascii="Times New Roman" w:hAnsi="Times New Roman" w:cs="Times New Roman"/>
          <w:bCs/>
          <w:caps w:val="0"/>
          <w:color w:val="000000" w:themeColor="text1"/>
          <w:sz w:val="24"/>
          <w:szCs w:val="24"/>
          <w:lang w:val="en-US"/>
        </w:rPr>
        <w:t xml:space="preserve"> JY, </w:t>
      </w:r>
      <w:proofErr w:type="spellStart"/>
      <w:r w:rsidRPr="00B0609F">
        <w:rPr>
          <w:rFonts w:ascii="Times New Roman" w:hAnsi="Times New Roman" w:cs="Times New Roman"/>
          <w:bCs/>
          <w:caps w:val="0"/>
          <w:color w:val="000000" w:themeColor="text1"/>
          <w:sz w:val="24"/>
          <w:szCs w:val="24"/>
          <w:lang w:val="en-US"/>
        </w:rPr>
        <w:t>Seo</w:t>
      </w:r>
      <w:proofErr w:type="spellEnd"/>
      <w:r w:rsidRPr="00B0609F">
        <w:rPr>
          <w:rFonts w:ascii="Times New Roman" w:hAnsi="Times New Roman" w:cs="Times New Roman"/>
          <w:bCs/>
          <w:caps w:val="0"/>
          <w:color w:val="000000" w:themeColor="text1"/>
          <w:sz w:val="24"/>
          <w:szCs w:val="24"/>
          <w:lang w:val="en-US"/>
        </w:rPr>
        <w:t xml:space="preserve"> HK, Lee KH, et al. Pretreatment Prognostic Nutritional Index Is an Independent Predictor of Survival in Patients With Metastatic Renal Cell Carcinoma Treated With Targeted Therapy. </w:t>
      </w:r>
      <w:proofErr w:type="spellStart"/>
      <w:r w:rsidRPr="00B0609F">
        <w:rPr>
          <w:rFonts w:ascii="Times New Roman" w:hAnsi="Times New Roman" w:cs="Times New Roman"/>
          <w:bCs/>
          <w:caps w:val="0"/>
          <w:color w:val="000000" w:themeColor="text1"/>
          <w:sz w:val="24"/>
          <w:szCs w:val="24"/>
        </w:rPr>
        <w:t>Clin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Genitourin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Cancer</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2017;15:100-11.</w:t>
      </w:r>
      <w:r w:rsidRPr="00B0609F">
        <w:rPr>
          <w:rFonts w:ascii="Times New Roman" w:hAnsi="Times New Roman" w:cs="Times New Roman"/>
          <w:b/>
          <w:caps w:val="0"/>
          <w:color w:val="000000" w:themeColor="text1"/>
          <w:sz w:val="24"/>
          <w:szCs w:val="24"/>
          <w:lang w:val="it-IT"/>
        </w:rPr>
        <w:t xml:space="preserve"> </w:t>
      </w:r>
    </w:p>
    <w:p w14:paraId="797BCBE9"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lang w:val="it-IT"/>
        </w:rPr>
        <w:t>Broggi</w:t>
      </w:r>
      <w:proofErr w:type="spellEnd"/>
      <w:r w:rsidRPr="00B0609F">
        <w:rPr>
          <w:rFonts w:ascii="Times New Roman" w:hAnsi="Times New Roman" w:cs="Times New Roman"/>
          <w:bCs/>
          <w:caps w:val="0"/>
          <w:color w:val="000000" w:themeColor="text1"/>
          <w:sz w:val="24"/>
          <w:szCs w:val="24"/>
          <w:lang w:val="it-IT"/>
        </w:rPr>
        <w:t xml:space="preserve"> MS, </w:t>
      </w:r>
      <w:proofErr w:type="spellStart"/>
      <w:r w:rsidRPr="00B0609F">
        <w:rPr>
          <w:rFonts w:ascii="Times New Roman" w:hAnsi="Times New Roman" w:cs="Times New Roman"/>
          <w:bCs/>
          <w:caps w:val="0"/>
          <w:color w:val="000000" w:themeColor="text1"/>
          <w:sz w:val="24"/>
          <w:szCs w:val="24"/>
          <w:lang w:val="it-IT"/>
        </w:rPr>
        <w:t>Patil</w:t>
      </w:r>
      <w:proofErr w:type="spellEnd"/>
      <w:r w:rsidRPr="00B0609F">
        <w:rPr>
          <w:rFonts w:ascii="Times New Roman" w:hAnsi="Times New Roman" w:cs="Times New Roman"/>
          <w:bCs/>
          <w:caps w:val="0"/>
          <w:color w:val="000000" w:themeColor="text1"/>
          <w:sz w:val="24"/>
          <w:szCs w:val="24"/>
          <w:lang w:val="it-IT"/>
        </w:rPr>
        <w:t xml:space="preserve"> D, </w:t>
      </w:r>
      <w:proofErr w:type="spellStart"/>
      <w:r w:rsidRPr="00B0609F">
        <w:rPr>
          <w:rFonts w:ascii="Times New Roman" w:hAnsi="Times New Roman" w:cs="Times New Roman"/>
          <w:bCs/>
          <w:caps w:val="0"/>
          <w:color w:val="000000" w:themeColor="text1"/>
          <w:sz w:val="24"/>
          <w:szCs w:val="24"/>
          <w:lang w:val="it-IT"/>
        </w:rPr>
        <w:t>Baum</w:t>
      </w:r>
      <w:proofErr w:type="spellEnd"/>
      <w:r w:rsidRPr="00B0609F">
        <w:rPr>
          <w:rFonts w:ascii="Times New Roman" w:hAnsi="Times New Roman" w:cs="Times New Roman"/>
          <w:bCs/>
          <w:caps w:val="0"/>
          <w:color w:val="000000" w:themeColor="text1"/>
          <w:sz w:val="24"/>
          <w:szCs w:val="24"/>
          <w:lang w:val="it-IT"/>
        </w:rPr>
        <w:t xml:space="preserve"> Y, </w:t>
      </w:r>
      <w:proofErr w:type="spellStart"/>
      <w:r w:rsidRPr="00B0609F">
        <w:rPr>
          <w:rFonts w:ascii="Times New Roman" w:hAnsi="Times New Roman" w:cs="Times New Roman"/>
          <w:bCs/>
          <w:caps w:val="0"/>
          <w:color w:val="000000" w:themeColor="text1"/>
          <w:sz w:val="24"/>
          <w:szCs w:val="24"/>
          <w:lang w:val="en-US"/>
        </w:rPr>
        <w:t>Nieh</w:t>
      </w:r>
      <w:proofErr w:type="spellEnd"/>
      <w:r w:rsidRPr="00B0609F">
        <w:rPr>
          <w:rFonts w:ascii="Times New Roman" w:hAnsi="Times New Roman" w:cs="Times New Roman"/>
          <w:bCs/>
          <w:caps w:val="0"/>
          <w:color w:val="000000" w:themeColor="text1"/>
          <w:sz w:val="24"/>
          <w:szCs w:val="24"/>
          <w:lang w:val="en-US"/>
        </w:rPr>
        <w:t xml:space="preserve"> PT, </w:t>
      </w:r>
      <w:proofErr w:type="spellStart"/>
      <w:r w:rsidRPr="00B0609F">
        <w:rPr>
          <w:rFonts w:ascii="Times New Roman" w:hAnsi="Times New Roman" w:cs="Times New Roman"/>
          <w:bCs/>
          <w:caps w:val="0"/>
          <w:color w:val="000000" w:themeColor="text1"/>
          <w:sz w:val="24"/>
          <w:szCs w:val="24"/>
          <w:lang w:val="en-US"/>
        </w:rPr>
        <w:t>Alemozaffar</w:t>
      </w:r>
      <w:proofErr w:type="spellEnd"/>
      <w:r w:rsidRPr="00B0609F">
        <w:rPr>
          <w:rFonts w:ascii="Times New Roman" w:hAnsi="Times New Roman" w:cs="Times New Roman"/>
          <w:bCs/>
          <w:caps w:val="0"/>
          <w:color w:val="000000" w:themeColor="text1"/>
          <w:sz w:val="24"/>
          <w:szCs w:val="24"/>
          <w:lang w:val="en-US"/>
        </w:rPr>
        <w:t xml:space="preserve"> M, </w:t>
      </w:r>
      <w:proofErr w:type="spellStart"/>
      <w:r w:rsidRPr="00B0609F">
        <w:rPr>
          <w:rFonts w:ascii="Times New Roman" w:hAnsi="Times New Roman" w:cs="Times New Roman"/>
          <w:bCs/>
          <w:caps w:val="0"/>
          <w:color w:val="000000" w:themeColor="text1"/>
          <w:sz w:val="24"/>
          <w:szCs w:val="24"/>
          <w:lang w:val="en-US"/>
        </w:rPr>
        <w:t>Pattaras</w:t>
      </w:r>
      <w:proofErr w:type="spellEnd"/>
      <w:r w:rsidRPr="00B0609F">
        <w:rPr>
          <w:rFonts w:ascii="Times New Roman" w:hAnsi="Times New Roman" w:cs="Times New Roman"/>
          <w:bCs/>
          <w:caps w:val="0"/>
          <w:color w:val="000000" w:themeColor="text1"/>
          <w:sz w:val="24"/>
          <w:szCs w:val="24"/>
          <w:lang w:val="en-US"/>
        </w:rPr>
        <w:t xml:space="preserve"> JG, et al. Onodera's Prognostic Nutritional Index as an Independent Prognostic Factor in Clear Cell Renal Cell Carcinoma. </w:t>
      </w:r>
      <w:proofErr w:type="spellStart"/>
      <w:r w:rsidRPr="00B0609F">
        <w:rPr>
          <w:rFonts w:ascii="Times New Roman" w:hAnsi="Times New Roman" w:cs="Times New Roman"/>
          <w:bCs/>
          <w:caps w:val="0"/>
          <w:color w:val="000000" w:themeColor="text1"/>
          <w:sz w:val="24"/>
          <w:szCs w:val="24"/>
        </w:rPr>
        <w:t>Urology</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96:99-105. </w:t>
      </w:r>
    </w:p>
    <w:p w14:paraId="1D4A952B"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Mohri</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Mohri</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Shigemori</w:t>
      </w:r>
      <w:proofErr w:type="spellEnd"/>
      <w:r w:rsidRPr="00B0609F">
        <w:rPr>
          <w:rFonts w:ascii="Times New Roman" w:hAnsi="Times New Roman" w:cs="Times New Roman"/>
          <w:bCs/>
          <w:caps w:val="0"/>
          <w:color w:val="000000" w:themeColor="text1"/>
          <w:sz w:val="24"/>
          <w:szCs w:val="24"/>
        </w:rPr>
        <w:t xml:space="preserve"> T, </w:t>
      </w:r>
      <w:r w:rsidRPr="00B0609F">
        <w:rPr>
          <w:rFonts w:ascii="Times New Roman" w:hAnsi="Times New Roman" w:cs="Times New Roman"/>
          <w:bCs/>
          <w:caps w:val="0"/>
          <w:color w:val="000000" w:themeColor="text1"/>
          <w:sz w:val="24"/>
          <w:szCs w:val="24"/>
          <w:lang w:val="en-US"/>
        </w:rPr>
        <w:t xml:space="preserve">Takeuchi K, </w:t>
      </w:r>
      <w:proofErr w:type="spellStart"/>
      <w:r w:rsidRPr="00B0609F">
        <w:rPr>
          <w:rFonts w:ascii="Times New Roman" w:hAnsi="Times New Roman" w:cs="Times New Roman"/>
          <w:bCs/>
          <w:caps w:val="0"/>
          <w:color w:val="000000" w:themeColor="text1"/>
          <w:sz w:val="24"/>
          <w:szCs w:val="24"/>
          <w:lang w:val="en-US"/>
        </w:rPr>
        <w:t>Itoh</w:t>
      </w:r>
      <w:proofErr w:type="spellEnd"/>
      <w:r w:rsidRPr="00B0609F">
        <w:rPr>
          <w:rFonts w:ascii="Times New Roman" w:hAnsi="Times New Roman" w:cs="Times New Roman"/>
          <w:bCs/>
          <w:caps w:val="0"/>
          <w:color w:val="000000" w:themeColor="text1"/>
          <w:sz w:val="24"/>
          <w:szCs w:val="24"/>
          <w:lang w:val="en-US"/>
        </w:rPr>
        <w:t xml:space="preserve"> Y, Kato T. Impact of prognostic nutritional index on long-term outcomes in patients with breast cancer. World J </w:t>
      </w:r>
      <w:proofErr w:type="spellStart"/>
      <w:r w:rsidRPr="00B0609F">
        <w:rPr>
          <w:rFonts w:ascii="Times New Roman" w:hAnsi="Times New Roman" w:cs="Times New Roman"/>
          <w:bCs/>
          <w:caps w:val="0"/>
          <w:color w:val="000000" w:themeColor="text1"/>
          <w:sz w:val="24"/>
          <w:szCs w:val="24"/>
          <w:lang w:val="en-US"/>
        </w:rPr>
        <w:t>Surg</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Oncol</w:t>
      </w:r>
      <w:proofErr w:type="spellEnd"/>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14:170.</w:t>
      </w:r>
      <w:r w:rsidRPr="00B0609F">
        <w:rPr>
          <w:rFonts w:ascii="Times New Roman" w:hAnsi="Times New Roman" w:cs="Times New Roman"/>
          <w:b/>
          <w:caps w:val="0"/>
          <w:color w:val="000000" w:themeColor="text1"/>
          <w:sz w:val="24"/>
          <w:szCs w:val="24"/>
          <w:lang w:val="en-US"/>
        </w:rPr>
        <w:t xml:space="preserve"> </w:t>
      </w:r>
    </w:p>
    <w:p w14:paraId="51495F46"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lang w:val="en-US"/>
        </w:rPr>
        <w:lastRenderedPageBreak/>
        <w:t>Pinato</w:t>
      </w:r>
      <w:proofErr w:type="spellEnd"/>
      <w:r w:rsidRPr="00B0609F">
        <w:rPr>
          <w:rFonts w:ascii="Times New Roman" w:hAnsi="Times New Roman" w:cs="Times New Roman"/>
          <w:bCs/>
          <w:caps w:val="0"/>
          <w:color w:val="000000" w:themeColor="text1"/>
          <w:sz w:val="24"/>
          <w:szCs w:val="24"/>
          <w:lang w:val="en-US"/>
        </w:rPr>
        <w:t xml:space="preserve"> DJ, North BV, Sharma R. A novel, externally validated inflammation-based prognostic algorithm in hepatocellular carcinoma: the prognostic nutritional index (PNI). </w:t>
      </w:r>
      <w:proofErr w:type="spellStart"/>
      <w:r w:rsidRPr="00B0609F">
        <w:rPr>
          <w:rFonts w:ascii="Times New Roman" w:hAnsi="Times New Roman" w:cs="Times New Roman"/>
          <w:bCs/>
          <w:caps w:val="0"/>
          <w:color w:val="000000" w:themeColor="text1"/>
          <w:sz w:val="24"/>
          <w:szCs w:val="24"/>
          <w:lang w:val="fr-FR"/>
        </w:rPr>
        <w:t>Br</w:t>
      </w:r>
      <w:proofErr w:type="spellEnd"/>
      <w:r w:rsidRPr="00B0609F">
        <w:rPr>
          <w:rFonts w:ascii="Times New Roman" w:hAnsi="Times New Roman" w:cs="Times New Roman"/>
          <w:bCs/>
          <w:caps w:val="0"/>
          <w:color w:val="000000" w:themeColor="text1"/>
          <w:sz w:val="24"/>
          <w:szCs w:val="24"/>
          <w:lang w:val="fr-FR"/>
        </w:rPr>
        <w:t xml:space="preserve"> J Cancer</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2012</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106:1439-45. </w:t>
      </w:r>
    </w:p>
    <w:p w14:paraId="06D8D34E"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Chan AW, Chan SL, Wong GL, </w:t>
      </w:r>
      <w:r w:rsidRPr="00B0609F">
        <w:rPr>
          <w:rFonts w:ascii="Times New Roman" w:hAnsi="Times New Roman" w:cs="Times New Roman"/>
          <w:bCs/>
          <w:caps w:val="0"/>
          <w:color w:val="000000" w:themeColor="text1"/>
          <w:sz w:val="24"/>
          <w:szCs w:val="24"/>
          <w:lang w:val="en-US"/>
        </w:rPr>
        <w:t xml:space="preserve">Wong VW, Chong CC, Lai PB, et al. Prognostic Nutritional Index (PNI) Predicts Tumor Recurrence of Very Early/Early Stage Hepatocellular Carcinoma After Surgical Resection. Ann </w:t>
      </w:r>
      <w:proofErr w:type="spellStart"/>
      <w:r w:rsidRPr="00B0609F">
        <w:rPr>
          <w:rFonts w:ascii="Times New Roman" w:hAnsi="Times New Roman" w:cs="Times New Roman"/>
          <w:bCs/>
          <w:caps w:val="0"/>
          <w:color w:val="000000" w:themeColor="text1"/>
          <w:sz w:val="24"/>
          <w:szCs w:val="24"/>
          <w:lang w:val="en-US"/>
        </w:rPr>
        <w:t>Surg</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Oncol</w:t>
      </w:r>
      <w:proofErr w:type="spellEnd"/>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22:4138-48. </w:t>
      </w:r>
    </w:p>
    <w:p w14:paraId="472F06C4"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Okamura</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Ashida</w:t>
      </w:r>
      <w:proofErr w:type="spellEnd"/>
      <w:r w:rsidRPr="00B0609F">
        <w:rPr>
          <w:rFonts w:ascii="Times New Roman" w:hAnsi="Times New Roman" w:cs="Times New Roman"/>
          <w:bCs/>
          <w:caps w:val="0"/>
          <w:color w:val="000000" w:themeColor="text1"/>
          <w:sz w:val="24"/>
          <w:szCs w:val="24"/>
        </w:rPr>
        <w:t xml:space="preserve"> R, Ito T, </w:t>
      </w:r>
      <w:proofErr w:type="spellStart"/>
      <w:r w:rsidRPr="00B0609F">
        <w:rPr>
          <w:rFonts w:ascii="Times New Roman" w:hAnsi="Times New Roman" w:cs="Times New Roman"/>
          <w:bCs/>
          <w:caps w:val="0"/>
          <w:color w:val="000000" w:themeColor="text1"/>
          <w:sz w:val="24"/>
          <w:szCs w:val="24"/>
          <w:lang w:val="en-US"/>
        </w:rPr>
        <w:t>Sugiura</w:t>
      </w:r>
      <w:proofErr w:type="spellEnd"/>
      <w:r w:rsidRPr="00B0609F">
        <w:rPr>
          <w:rFonts w:ascii="Times New Roman" w:hAnsi="Times New Roman" w:cs="Times New Roman"/>
          <w:bCs/>
          <w:caps w:val="0"/>
          <w:color w:val="000000" w:themeColor="text1"/>
          <w:sz w:val="24"/>
          <w:szCs w:val="24"/>
          <w:lang w:val="en-US"/>
        </w:rPr>
        <w:t xml:space="preserve"> T, Mori K, </w:t>
      </w:r>
      <w:proofErr w:type="spellStart"/>
      <w:r w:rsidRPr="00B0609F">
        <w:rPr>
          <w:rFonts w:ascii="Times New Roman" w:hAnsi="Times New Roman" w:cs="Times New Roman"/>
          <w:bCs/>
          <w:caps w:val="0"/>
          <w:color w:val="000000" w:themeColor="text1"/>
          <w:sz w:val="24"/>
          <w:szCs w:val="24"/>
          <w:lang w:val="en-US"/>
        </w:rPr>
        <w:t>Uesaka</w:t>
      </w:r>
      <w:proofErr w:type="spellEnd"/>
      <w:r w:rsidRPr="00B0609F">
        <w:rPr>
          <w:rFonts w:ascii="Times New Roman" w:hAnsi="Times New Roman" w:cs="Times New Roman"/>
          <w:bCs/>
          <w:caps w:val="0"/>
          <w:color w:val="000000" w:themeColor="text1"/>
          <w:sz w:val="24"/>
          <w:szCs w:val="24"/>
          <w:lang w:val="en-US"/>
        </w:rPr>
        <w:t xml:space="preserve"> K. Preoperative neutrophil to lymphocyte ratio and prognostic nutritional index predict overall survival after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for hepatocellular carcinoma. World J Surg. </w:t>
      </w:r>
      <w:r w:rsidRPr="00B0609F">
        <w:rPr>
          <w:rFonts w:ascii="Times New Roman" w:hAnsi="Times New Roman" w:cs="Times New Roman"/>
          <w:bCs/>
          <w:caps w:val="0"/>
          <w:color w:val="000000" w:themeColor="text1"/>
          <w:sz w:val="24"/>
          <w:szCs w:val="24"/>
        </w:rPr>
        <w:t>2015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39:1501-09.</w:t>
      </w:r>
      <w:r w:rsidRPr="00B0609F">
        <w:rPr>
          <w:rFonts w:ascii="Times New Roman" w:hAnsi="Times New Roman" w:cs="Times New Roman"/>
          <w:color w:val="000000" w:themeColor="text1"/>
        </w:rPr>
        <w:t xml:space="preserve"> </w:t>
      </w:r>
    </w:p>
    <w:p w14:paraId="72236637"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Goh BK, Kam JH, Lee SY, Chan CY, Allen JC, </w:t>
      </w:r>
      <w:proofErr w:type="spellStart"/>
      <w:r w:rsidRPr="00B0609F">
        <w:rPr>
          <w:rFonts w:ascii="Times New Roman" w:hAnsi="Times New Roman" w:cs="Times New Roman"/>
          <w:bCs/>
          <w:caps w:val="0"/>
          <w:color w:val="000000" w:themeColor="text1"/>
          <w:sz w:val="24"/>
          <w:szCs w:val="24"/>
        </w:rPr>
        <w:t>Jeyaraj</w:t>
      </w:r>
      <w:proofErr w:type="spellEnd"/>
      <w:r w:rsidRPr="00B0609F">
        <w:rPr>
          <w:rFonts w:ascii="Times New Roman" w:hAnsi="Times New Roman" w:cs="Times New Roman"/>
          <w:bCs/>
          <w:caps w:val="0"/>
          <w:color w:val="000000" w:themeColor="text1"/>
          <w:sz w:val="24"/>
          <w:szCs w:val="24"/>
        </w:rPr>
        <w:t xml:space="preserve"> P, et al.</w:t>
      </w:r>
      <w:r w:rsidRPr="00B0609F">
        <w:rPr>
          <w:rFonts w:ascii="Times New Roman" w:hAnsi="Times New Roman" w:cs="Times New Roman"/>
          <w:color w:val="000000" w:themeColor="text1"/>
        </w:rPr>
        <w:t xml:space="preserve"> </w:t>
      </w:r>
      <w:proofErr w:type="spellStart"/>
      <w:r w:rsidRPr="00B0609F">
        <w:rPr>
          <w:rFonts w:ascii="Times New Roman" w:hAnsi="Times New Roman" w:cs="Times New Roman"/>
          <w:bCs/>
          <w:caps w:val="0"/>
          <w:color w:val="000000" w:themeColor="text1"/>
          <w:sz w:val="24"/>
          <w:szCs w:val="24"/>
        </w:rPr>
        <w:t>Significance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neutrophil-to-lymphocyte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ratio</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platelet-to-lymphocyte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ratio</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and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nutrition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index</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preoperative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predictors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early</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mortality</w:t>
      </w:r>
      <w:proofErr w:type="spellEnd"/>
      <w:r w:rsidRPr="00B0609F">
        <w:rPr>
          <w:rFonts w:ascii="Times New Roman" w:hAnsi="Times New Roman" w:cs="Times New Roman"/>
          <w:bCs/>
          <w:caps w:val="0"/>
          <w:color w:val="000000" w:themeColor="text1"/>
          <w:sz w:val="24"/>
          <w:szCs w:val="24"/>
        </w:rPr>
        <w:t xml:space="preserve"> after </w:t>
      </w:r>
      <w:proofErr w:type="spellStart"/>
      <w:r w:rsidRPr="00B0609F">
        <w:rPr>
          <w:rFonts w:ascii="Times New Roman" w:hAnsi="Times New Roman" w:cs="Times New Roman"/>
          <w:bCs/>
          <w:caps w:val="0"/>
          <w:color w:val="000000" w:themeColor="text1"/>
          <w:sz w:val="24"/>
          <w:szCs w:val="24"/>
        </w:rPr>
        <w:t>liver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resection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for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huge</w:t>
      </w:r>
      <w:proofErr w:type="spellEnd"/>
      <w:r w:rsidRPr="00B0609F">
        <w:rPr>
          <w:rFonts w:ascii="Times New Roman" w:hAnsi="Times New Roman" w:cs="Times New Roman"/>
          <w:bCs/>
          <w:caps w:val="0"/>
          <w:color w:val="000000" w:themeColor="text1"/>
          <w:sz w:val="24"/>
          <w:szCs w:val="24"/>
        </w:rPr>
        <w:t xml:space="preserve"> (≥10 cm) </w:t>
      </w:r>
      <w:proofErr w:type="spellStart"/>
      <w:r w:rsidRPr="00B0609F">
        <w:rPr>
          <w:rFonts w:ascii="Times New Roman" w:hAnsi="Times New Roman" w:cs="Times New Roman"/>
          <w:bCs/>
          <w:caps w:val="0"/>
          <w:color w:val="000000" w:themeColor="text1"/>
          <w:sz w:val="24"/>
          <w:szCs w:val="24"/>
        </w:rPr>
        <w:t>hepatocellular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carcinoma</w:t>
      </w:r>
      <w:proofErr w:type="spellEnd"/>
      <w:r w:rsidRPr="00B0609F">
        <w:rPr>
          <w:rFonts w:ascii="Times New Roman" w:hAnsi="Times New Roman" w:cs="Times New Roman"/>
          <w:bCs/>
          <w:caps w:val="0"/>
          <w:color w:val="000000" w:themeColor="text1"/>
          <w:sz w:val="24"/>
          <w:szCs w:val="24"/>
        </w:rPr>
        <w:t xml:space="preserve">. J </w:t>
      </w:r>
      <w:proofErr w:type="spellStart"/>
      <w:r w:rsidRPr="00B0609F">
        <w:rPr>
          <w:rFonts w:ascii="Times New Roman" w:hAnsi="Times New Roman" w:cs="Times New Roman"/>
          <w:bCs/>
          <w:caps w:val="0"/>
          <w:color w:val="000000" w:themeColor="text1"/>
          <w:sz w:val="24"/>
          <w:szCs w:val="24"/>
        </w:rPr>
        <w:t>Surg</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Oncol</w:t>
      </w:r>
      <w:proofErr w:type="spellEnd"/>
      <w:r w:rsidRPr="00B0609F">
        <w:rPr>
          <w:rFonts w:ascii="Times New Roman" w:hAnsi="Times New Roman" w:cs="Times New Roman"/>
          <w:bCs/>
          <w:caps w:val="0"/>
          <w:color w:val="000000" w:themeColor="text1"/>
          <w:sz w:val="24"/>
          <w:szCs w:val="24"/>
        </w:rPr>
        <w:t>. 2016 May;113:621-7.</w:t>
      </w:r>
      <w:r w:rsidRPr="00B0609F">
        <w:rPr>
          <w:rFonts w:ascii="Times New Roman" w:hAnsi="Times New Roman" w:cs="Times New Roman"/>
          <w:color w:val="000000" w:themeColor="text1"/>
        </w:rPr>
        <w:t xml:space="preserve"> </w:t>
      </w:r>
    </w:p>
    <w:p w14:paraId="53154417"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Ji</w:t>
      </w:r>
      <w:proofErr w:type="spellEnd"/>
      <w:r w:rsidRPr="00B0609F">
        <w:rPr>
          <w:rFonts w:ascii="Times New Roman" w:hAnsi="Times New Roman" w:cs="Times New Roman"/>
          <w:bCs/>
          <w:caps w:val="0"/>
          <w:color w:val="000000" w:themeColor="text1"/>
          <w:sz w:val="24"/>
          <w:szCs w:val="24"/>
        </w:rPr>
        <w:t xml:space="preserve"> F, Liang Y, Fu S, Chen D, Cai X, Li S, et al.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value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combined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preoperative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nutritional </w:t>
      </w:r>
      <w:proofErr w:type="spellStart"/>
      <w:r w:rsidRPr="00B0609F">
        <w:rPr>
          <w:rFonts w:ascii="Times New Roman" w:hAnsi="Times New Roman" w:cs="Times New Roman"/>
          <w:bCs/>
          <w:caps w:val="0"/>
          <w:color w:val="000000" w:themeColor="text1"/>
          <w:sz w:val="24"/>
          <w:szCs w:val="24"/>
        </w:rPr>
        <w:t>index</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and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body</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mass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index</w:t>
      </w:r>
      <w:proofErr w:type="spellEnd"/>
      <w:r w:rsidRPr="00B0609F">
        <w:rPr>
          <w:rFonts w:ascii="Times New Roman" w:hAnsi="Times New Roman" w:cs="Times New Roman"/>
          <w:bCs/>
          <w:caps w:val="0"/>
          <w:color w:val="000000" w:themeColor="text1"/>
          <w:sz w:val="24"/>
          <w:szCs w:val="24"/>
        </w:rPr>
        <w:t xml:space="preserve"> in HCC after </w:t>
      </w:r>
      <w:proofErr w:type="spellStart"/>
      <w:r w:rsidRPr="00B0609F">
        <w:rPr>
          <w:rFonts w:ascii="Times New Roman" w:hAnsi="Times New Roman" w:cs="Times New Roman"/>
          <w:bCs/>
          <w:caps w:val="0"/>
          <w:color w:val="000000" w:themeColor="text1"/>
          <w:sz w:val="24"/>
          <w:szCs w:val="24"/>
        </w:rPr>
        <w:t>hepatectomy</w:t>
      </w:r>
      <w:proofErr w:type="spellEnd"/>
      <w:r w:rsidRPr="00B0609F">
        <w:rPr>
          <w:rFonts w:ascii="Times New Roman" w:hAnsi="Times New Roman" w:cs="Times New Roman"/>
          <w:bCs/>
          <w:caps w:val="0"/>
          <w:color w:val="000000" w:themeColor="text1"/>
          <w:sz w:val="24"/>
          <w:szCs w:val="24"/>
        </w:rPr>
        <w:t>. HPB (Oxford). 2017;19:695-705.</w:t>
      </w:r>
      <w:r w:rsidRPr="00B0609F">
        <w:rPr>
          <w:rFonts w:ascii="Times New Roman" w:hAnsi="Times New Roman" w:cs="Times New Roman"/>
          <w:color w:val="000000" w:themeColor="text1"/>
        </w:rPr>
        <w:t xml:space="preserve"> </w:t>
      </w:r>
    </w:p>
    <w:p w14:paraId="71E206C9"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Kinoshita</w:t>
      </w:r>
      <w:proofErr w:type="spellEnd"/>
      <w:r w:rsidRPr="00B0609F">
        <w:rPr>
          <w:rFonts w:ascii="Times New Roman" w:hAnsi="Times New Roman" w:cs="Times New Roman"/>
          <w:bCs/>
          <w:caps w:val="0"/>
          <w:color w:val="000000" w:themeColor="text1"/>
          <w:sz w:val="24"/>
          <w:szCs w:val="24"/>
        </w:rPr>
        <w:t xml:space="preserve"> A, </w:t>
      </w:r>
      <w:proofErr w:type="spellStart"/>
      <w:r w:rsidRPr="00B0609F">
        <w:rPr>
          <w:rFonts w:ascii="Times New Roman" w:hAnsi="Times New Roman" w:cs="Times New Roman"/>
          <w:bCs/>
          <w:caps w:val="0"/>
          <w:color w:val="000000" w:themeColor="text1"/>
          <w:sz w:val="24"/>
          <w:szCs w:val="24"/>
        </w:rPr>
        <w:t>Onoda</w:t>
      </w:r>
      <w:proofErr w:type="spellEnd"/>
      <w:r w:rsidRPr="00B0609F">
        <w:rPr>
          <w:rFonts w:ascii="Times New Roman" w:hAnsi="Times New Roman" w:cs="Times New Roman"/>
          <w:bCs/>
          <w:caps w:val="0"/>
          <w:color w:val="000000" w:themeColor="text1"/>
          <w:sz w:val="24"/>
          <w:szCs w:val="24"/>
        </w:rPr>
        <w:t xml:space="preserve"> H, Imai N, </w:t>
      </w:r>
      <w:proofErr w:type="spellStart"/>
      <w:r w:rsidRPr="00B0609F">
        <w:rPr>
          <w:rFonts w:ascii="Times New Roman" w:hAnsi="Times New Roman" w:cs="Times New Roman"/>
          <w:bCs/>
          <w:caps w:val="0"/>
          <w:color w:val="000000" w:themeColor="text1"/>
          <w:sz w:val="24"/>
          <w:szCs w:val="24"/>
        </w:rPr>
        <w:t>Iwaku</w:t>
      </w:r>
      <w:proofErr w:type="spellEnd"/>
      <w:r w:rsidRPr="00B0609F">
        <w:rPr>
          <w:rFonts w:ascii="Times New Roman" w:hAnsi="Times New Roman" w:cs="Times New Roman"/>
          <w:bCs/>
          <w:caps w:val="0"/>
          <w:color w:val="000000" w:themeColor="text1"/>
          <w:sz w:val="24"/>
          <w:szCs w:val="24"/>
        </w:rPr>
        <w:t xml:space="preserve"> A, </w:t>
      </w:r>
      <w:proofErr w:type="spellStart"/>
      <w:r w:rsidRPr="00B0609F">
        <w:rPr>
          <w:rFonts w:ascii="Times New Roman" w:hAnsi="Times New Roman" w:cs="Times New Roman"/>
          <w:bCs/>
          <w:caps w:val="0"/>
          <w:color w:val="000000" w:themeColor="text1"/>
          <w:sz w:val="24"/>
          <w:szCs w:val="24"/>
        </w:rPr>
        <w:t>Oishi</w:t>
      </w:r>
      <w:proofErr w:type="spellEnd"/>
      <w:r w:rsidRPr="00B0609F">
        <w:rPr>
          <w:rFonts w:ascii="Times New Roman" w:hAnsi="Times New Roman" w:cs="Times New Roman"/>
          <w:bCs/>
          <w:caps w:val="0"/>
          <w:color w:val="000000" w:themeColor="text1"/>
          <w:sz w:val="24"/>
          <w:szCs w:val="24"/>
        </w:rPr>
        <w:t xml:space="preserve"> M, </w:t>
      </w:r>
      <w:proofErr w:type="spellStart"/>
      <w:r w:rsidRPr="00B0609F">
        <w:rPr>
          <w:rFonts w:ascii="Times New Roman" w:hAnsi="Times New Roman" w:cs="Times New Roman"/>
          <w:bCs/>
          <w:caps w:val="0"/>
          <w:color w:val="000000" w:themeColor="text1"/>
          <w:sz w:val="24"/>
          <w:szCs w:val="24"/>
        </w:rPr>
        <w:t>Fushiya</w:t>
      </w:r>
      <w:proofErr w:type="spellEnd"/>
      <w:r w:rsidRPr="00B0609F">
        <w:rPr>
          <w:rFonts w:ascii="Times New Roman" w:hAnsi="Times New Roman" w:cs="Times New Roman"/>
          <w:bCs/>
          <w:caps w:val="0"/>
          <w:color w:val="000000" w:themeColor="text1"/>
          <w:sz w:val="24"/>
          <w:szCs w:val="24"/>
        </w:rPr>
        <w:t xml:space="preserve"> N, et al. </w:t>
      </w:r>
      <w:proofErr w:type="spellStart"/>
      <w:r w:rsidRPr="00B0609F">
        <w:rPr>
          <w:rFonts w:ascii="Times New Roman" w:hAnsi="Times New Roman" w:cs="Times New Roman"/>
          <w:bCs/>
          <w:caps w:val="0"/>
          <w:color w:val="000000" w:themeColor="text1"/>
          <w:sz w:val="24"/>
          <w:szCs w:val="24"/>
        </w:rPr>
        <w:t>Comparison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the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value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inflammation-based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scores</w:t>
      </w:r>
      <w:proofErr w:type="spellEnd"/>
      <w:r w:rsidRPr="00B0609F">
        <w:rPr>
          <w:rFonts w:ascii="Times New Roman" w:hAnsi="Times New Roman" w:cs="Times New Roman"/>
          <w:bCs/>
          <w:caps w:val="0"/>
          <w:color w:val="000000" w:themeColor="text1"/>
          <w:sz w:val="24"/>
          <w:szCs w:val="24"/>
        </w:rPr>
        <w:t xml:space="preserve"> in </w:t>
      </w:r>
      <w:proofErr w:type="spellStart"/>
      <w:r w:rsidRPr="00B0609F">
        <w:rPr>
          <w:rFonts w:ascii="Times New Roman" w:hAnsi="Times New Roman" w:cs="Times New Roman"/>
          <w:bCs/>
          <w:caps w:val="0"/>
          <w:color w:val="000000" w:themeColor="text1"/>
          <w:sz w:val="24"/>
          <w:szCs w:val="24"/>
        </w:rPr>
        <w:t>patients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with</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hepatocellular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carcinoma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Br</w:t>
      </w:r>
      <w:proofErr w:type="spellEnd"/>
      <w:r w:rsidRPr="00B0609F">
        <w:rPr>
          <w:rFonts w:ascii="Times New Roman" w:hAnsi="Times New Roman" w:cs="Times New Roman"/>
          <w:bCs/>
          <w:caps w:val="0"/>
          <w:color w:val="000000" w:themeColor="text1"/>
          <w:sz w:val="24"/>
          <w:szCs w:val="24"/>
        </w:rPr>
        <w:t xml:space="preserve"> J </w:t>
      </w:r>
      <w:proofErr w:type="spellStart"/>
      <w:r w:rsidRPr="00B0609F">
        <w:rPr>
          <w:rFonts w:ascii="Times New Roman" w:hAnsi="Times New Roman" w:cs="Times New Roman"/>
          <w:bCs/>
          <w:caps w:val="0"/>
          <w:color w:val="000000" w:themeColor="text1"/>
          <w:sz w:val="24"/>
          <w:szCs w:val="24"/>
        </w:rPr>
        <w:t>Cancer</w:t>
      </w:r>
      <w:proofErr w:type="spellEnd"/>
      <w:r w:rsidRPr="00B0609F">
        <w:rPr>
          <w:rFonts w:ascii="Times New Roman" w:hAnsi="Times New Roman" w:cs="Times New Roman"/>
          <w:bCs/>
          <w:caps w:val="0"/>
          <w:color w:val="000000" w:themeColor="text1"/>
          <w:sz w:val="24"/>
          <w:szCs w:val="24"/>
        </w:rPr>
        <w:t>. 2012;107:988-93.</w:t>
      </w:r>
      <w:r w:rsidRPr="00B0609F">
        <w:rPr>
          <w:rFonts w:ascii="Times New Roman" w:hAnsi="Times New Roman" w:cs="Times New Roman"/>
          <w:color w:val="000000" w:themeColor="text1"/>
        </w:rPr>
        <w:t xml:space="preserve"> </w:t>
      </w:r>
    </w:p>
    <w:p w14:paraId="072B4476"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Huang J, </w:t>
      </w:r>
      <w:proofErr w:type="spellStart"/>
      <w:r w:rsidRPr="00B0609F">
        <w:rPr>
          <w:rFonts w:ascii="Times New Roman" w:hAnsi="Times New Roman" w:cs="Times New Roman"/>
          <w:bCs/>
          <w:caps w:val="0"/>
          <w:color w:val="000000" w:themeColor="text1"/>
          <w:sz w:val="24"/>
          <w:szCs w:val="24"/>
        </w:rPr>
        <w:t>Xu</w:t>
      </w:r>
      <w:proofErr w:type="spellEnd"/>
      <w:r w:rsidRPr="00B0609F">
        <w:rPr>
          <w:rFonts w:ascii="Times New Roman" w:hAnsi="Times New Roman" w:cs="Times New Roman"/>
          <w:bCs/>
          <w:caps w:val="0"/>
          <w:color w:val="000000" w:themeColor="text1"/>
          <w:sz w:val="24"/>
          <w:szCs w:val="24"/>
        </w:rPr>
        <w:t xml:space="preserve"> L, Luo Y, He F, Zhang Y, Chen M. The </w:t>
      </w:r>
      <w:proofErr w:type="spellStart"/>
      <w:r w:rsidRPr="00B0609F">
        <w:rPr>
          <w:rFonts w:ascii="Times New Roman" w:hAnsi="Times New Roman" w:cs="Times New Roman"/>
          <w:bCs/>
          <w:caps w:val="0"/>
          <w:color w:val="000000" w:themeColor="text1"/>
          <w:sz w:val="24"/>
          <w:szCs w:val="24"/>
        </w:rPr>
        <w:t>inflammation-based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scores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to</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predict</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prognosis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patients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with</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hepatocellular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carcinoma</w:t>
      </w:r>
      <w:proofErr w:type="spellEnd"/>
      <w:r w:rsidRPr="00B0609F">
        <w:rPr>
          <w:rFonts w:ascii="Times New Roman" w:hAnsi="Times New Roman" w:cs="Times New Roman"/>
          <w:bCs/>
          <w:caps w:val="0"/>
          <w:color w:val="000000" w:themeColor="text1"/>
          <w:sz w:val="24"/>
          <w:szCs w:val="24"/>
        </w:rPr>
        <w:t xml:space="preserve"> after </w:t>
      </w:r>
      <w:proofErr w:type="spellStart"/>
      <w:r w:rsidRPr="00B0609F">
        <w:rPr>
          <w:rFonts w:ascii="Times New Roman" w:hAnsi="Times New Roman" w:cs="Times New Roman"/>
          <w:bCs/>
          <w:caps w:val="0"/>
          <w:color w:val="000000" w:themeColor="text1"/>
          <w:sz w:val="24"/>
          <w:szCs w:val="24"/>
        </w:rPr>
        <w:t>hepatectomy</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Med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Oncol</w:t>
      </w:r>
      <w:proofErr w:type="spellEnd"/>
      <w:r w:rsidRPr="00B0609F">
        <w:rPr>
          <w:rFonts w:ascii="Times New Roman" w:hAnsi="Times New Roman" w:cs="Times New Roman"/>
          <w:bCs/>
          <w:caps w:val="0"/>
          <w:color w:val="000000" w:themeColor="text1"/>
          <w:sz w:val="24"/>
          <w:szCs w:val="24"/>
        </w:rPr>
        <w:t>. 2014;31:883.</w:t>
      </w:r>
      <w:r w:rsidRPr="00B0609F">
        <w:rPr>
          <w:rFonts w:ascii="Times New Roman" w:hAnsi="Times New Roman" w:cs="Times New Roman"/>
          <w:color w:val="000000" w:themeColor="text1"/>
        </w:rPr>
        <w:t xml:space="preserve"> </w:t>
      </w:r>
    </w:p>
    <w:p w14:paraId="21EE04A9"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Zhang X, Li C, Wen T, Peng W, Yan L, Yang J. Postoperative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Nutritional Index </w:t>
      </w:r>
      <w:proofErr w:type="spellStart"/>
      <w:r w:rsidRPr="00B0609F">
        <w:rPr>
          <w:rFonts w:ascii="Times New Roman" w:hAnsi="Times New Roman" w:cs="Times New Roman"/>
          <w:bCs/>
          <w:caps w:val="0"/>
          <w:color w:val="000000" w:themeColor="text1"/>
          <w:sz w:val="24"/>
          <w:szCs w:val="24"/>
        </w:rPr>
        <w:t>Predicts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Survival</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Patients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with</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Hepatocellular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Carcinoma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within</w:t>
      </w:r>
      <w:proofErr w:type="spellEnd"/>
      <w:r w:rsidRPr="00B0609F">
        <w:rPr>
          <w:rFonts w:ascii="Times New Roman" w:hAnsi="Times New Roman" w:cs="Times New Roman"/>
          <w:bCs/>
          <w:caps w:val="0"/>
          <w:color w:val="000000" w:themeColor="text1"/>
          <w:sz w:val="24"/>
          <w:szCs w:val="24"/>
        </w:rPr>
        <w:t xml:space="preserve"> Milan </w:t>
      </w:r>
      <w:proofErr w:type="spellStart"/>
      <w:r w:rsidRPr="00B0609F">
        <w:rPr>
          <w:rFonts w:ascii="Times New Roman" w:hAnsi="Times New Roman" w:cs="Times New Roman"/>
          <w:bCs/>
          <w:caps w:val="0"/>
          <w:color w:val="000000" w:themeColor="text1"/>
          <w:sz w:val="24"/>
          <w:szCs w:val="24"/>
        </w:rPr>
        <w:t>Criteria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and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Hypersplenism</w:t>
      </w:r>
      <w:proofErr w:type="spellEnd"/>
      <w:r w:rsidRPr="00B0609F">
        <w:rPr>
          <w:rFonts w:ascii="Times New Roman" w:hAnsi="Times New Roman" w:cs="Times New Roman"/>
          <w:bCs/>
          <w:caps w:val="0"/>
          <w:color w:val="000000" w:themeColor="text1"/>
          <w:sz w:val="24"/>
          <w:szCs w:val="24"/>
        </w:rPr>
        <w:t xml:space="preserve">. J </w:t>
      </w:r>
      <w:proofErr w:type="spellStart"/>
      <w:r w:rsidRPr="00B0609F">
        <w:rPr>
          <w:rFonts w:ascii="Times New Roman" w:hAnsi="Times New Roman" w:cs="Times New Roman"/>
          <w:bCs/>
          <w:caps w:val="0"/>
          <w:color w:val="000000" w:themeColor="text1"/>
          <w:sz w:val="24"/>
          <w:szCs w:val="24"/>
        </w:rPr>
        <w:t>Gastrointest</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Surg</w:t>
      </w:r>
      <w:proofErr w:type="spellEnd"/>
      <w:r w:rsidRPr="00B0609F">
        <w:rPr>
          <w:rFonts w:ascii="Times New Roman" w:hAnsi="Times New Roman" w:cs="Times New Roman"/>
          <w:bCs/>
          <w:caps w:val="0"/>
          <w:color w:val="000000" w:themeColor="text1"/>
          <w:sz w:val="24"/>
          <w:szCs w:val="24"/>
        </w:rPr>
        <w:t>. 2017;21:1626-34.</w:t>
      </w:r>
      <w:r w:rsidRPr="00B0609F">
        <w:rPr>
          <w:rFonts w:ascii="Times New Roman" w:hAnsi="Times New Roman" w:cs="Times New Roman"/>
          <w:color w:val="000000" w:themeColor="text1"/>
        </w:rPr>
        <w:t xml:space="preserve"> </w:t>
      </w:r>
    </w:p>
    <w:p w14:paraId="43359E29"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Wang Z, Wang J, Wang P. The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value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prognostic</w:t>
      </w:r>
      <w:proofErr w:type="spellEnd"/>
      <w:r w:rsidRPr="00B0609F">
        <w:rPr>
          <w:rFonts w:ascii="Times New Roman" w:hAnsi="Times New Roman" w:cs="Times New Roman"/>
          <w:bCs/>
          <w:caps w:val="0"/>
          <w:color w:val="000000" w:themeColor="text1"/>
          <w:sz w:val="24"/>
          <w:szCs w:val="24"/>
        </w:rPr>
        <w:t xml:space="preserve"> nutritional </w:t>
      </w:r>
      <w:proofErr w:type="spellStart"/>
      <w:r w:rsidRPr="00B0609F">
        <w:rPr>
          <w:rFonts w:ascii="Times New Roman" w:hAnsi="Times New Roman" w:cs="Times New Roman"/>
          <w:bCs/>
          <w:caps w:val="0"/>
          <w:color w:val="000000" w:themeColor="text1"/>
          <w:sz w:val="24"/>
          <w:szCs w:val="24"/>
        </w:rPr>
        <w:t>index</w:t>
      </w:r>
      <w:proofErr w:type="spellEnd"/>
      <w:r w:rsidRPr="00B0609F">
        <w:rPr>
          <w:rFonts w:ascii="Times New Roman" w:hAnsi="Times New Roman" w:cs="Times New Roman"/>
          <w:bCs/>
          <w:caps w:val="0"/>
          <w:color w:val="000000" w:themeColor="text1"/>
          <w:sz w:val="24"/>
          <w:szCs w:val="24"/>
        </w:rPr>
        <w:t xml:space="preserve"> in </w:t>
      </w:r>
      <w:proofErr w:type="spellStart"/>
      <w:r w:rsidRPr="00B0609F">
        <w:rPr>
          <w:rFonts w:ascii="Times New Roman" w:hAnsi="Times New Roman" w:cs="Times New Roman"/>
          <w:bCs/>
          <w:caps w:val="0"/>
          <w:color w:val="000000" w:themeColor="text1"/>
          <w:sz w:val="24"/>
          <w:szCs w:val="24"/>
        </w:rPr>
        <w:t>hepatocellular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carcinoma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patients</w:t>
      </w:r>
      <w:proofErr w:type="spellEnd"/>
      <w:r w:rsidRPr="00B0609F">
        <w:rPr>
          <w:rFonts w:ascii="Times New Roman" w:hAnsi="Times New Roman" w:cs="Times New Roman"/>
          <w:bCs/>
          <w:caps w:val="0"/>
          <w:color w:val="000000" w:themeColor="text1"/>
          <w:sz w:val="24"/>
          <w:szCs w:val="24"/>
        </w:rPr>
        <w:t xml:space="preserve">: A meta-analysis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observational</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studies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PLoS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One</w:t>
      </w:r>
      <w:proofErr w:type="spellEnd"/>
      <w:r w:rsidRPr="00B0609F">
        <w:rPr>
          <w:rFonts w:ascii="Times New Roman" w:hAnsi="Times New Roman" w:cs="Times New Roman"/>
          <w:bCs/>
          <w:caps w:val="0"/>
          <w:color w:val="000000" w:themeColor="text1"/>
          <w:sz w:val="24"/>
          <w:szCs w:val="24"/>
        </w:rPr>
        <w:t>. 2018;13:e0202987.</w:t>
      </w:r>
      <w:r w:rsidRPr="00B0609F">
        <w:rPr>
          <w:rFonts w:ascii="Times New Roman" w:hAnsi="Times New Roman" w:cs="Times New Roman"/>
          <w:b/>
          <w:caps w:val="0"/>
          <w:color w:val="000000" w:themeColor="text1"/>
          <w:sz w:val="24"/>
          <w:szCs w:val="24"/>
          <w:lang w:val="pt-PT"/>
        </w:rPr>
        <w:t xml:space="preserve"> </w:t>
      </w:r>
      <w:proofErr w:type="spellStart"/>
      <w:r w:rsidRPr="00B0609F">
        <w:rPr>
          <w:rFonts w:ascii="Times New Roman" w:hAnsi="Times New Roman" w:cs="Times New Roman"/>
          <w:bCs/>
          <w:caps w:val="0"/>
          <w:color w:val="000000" w:themeColor="text1"/>
          <w:sz w:val="24"/>
          <w:szCs w:val="24"/>
          <w:lang w:val="pt-PT"/>
        </w:rPr>
        <w:t>doi</w:t>
      </w:r>
      <w:proofErr w:type="spellEnd"/>
      <w:r w:rsidRPr="00B0609F">
        <w:rPr>
          <w:rFonts w:ascii="Times New Roman" w:hAnsi="Times New Roman" w:cs="Times New Roman"/>
          <w:bCs/>
          <w:caps w:val="0"/>
          <w:color w:val="000000" w:themeColor="text1"/>
          <w:sz w:val="24"/>
          <w:szCs w:val="24"/>
          <w:lang w:val="pt-PT"/>
        </w:rPr>
        <w:t>: 10.1371/journal.pone.0202987.</w:t>
      </w:r>
    </w:p>
    <w:p w14:paraId="7B0171C5"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lang w:val="pt-PT"/>
        </w:rPr>
        <w:t>Johnson PJ</w:t>
      </w:r>
      <w:r w:rsidRPr="00B0609F">
        <w:rPr>
          <w:rFonts w:ascii="Times New Roman" w:hAnsi="Times New Roman" w:cs="Times New Roman"/>
          <w:bCs/>
          <w:caps w:val="0"/>
          <w:color w:val="000000" w:themeColor="text1"/>
          <w:sz w:val="24"/>
          <w:szCs w:val="24"/>
        </w:rPr>
        <w:t xml:space="preserve">, Berhane S, </w:t>
      </w:r>
      <w:proofErr w:type="spellStart"/>
      <w:r w:rsidRPr="00B0609F">
        <w:rPr>
          <w:rFonts w:ascii="Times New Roman" w:hAnsi="Times New Roman" w:cs="Times New Roman"/>
          <w:bCs/>
          <w:caps w:val="0"/>
          <w:color w:val="000000" w:themeColor="text1"/>
          <w:sz w:val="24"/>
          <w:szCs w:val="24"/>
        </w:rPr>
        <w:t>Kagebayashi</w:t>
      </w:r>
      <w:proofErr w:type="spellEnd"/>
      <w:r w:rsidRPr="00B0609F">
        <w:rPr>
          <w:rFonts w:ascii="Times New Roman" w:hAnsi="Times New Roman" w:cs="Times New Roman"/>
          <w:bCs/>
          <w:caps w:val="0"/>
          <w:color w:val="000000" w:themeColor="text1"/>
          <w:sz w:val="24"/>
          <w:szCs w:val="24"/>
        </w:rPr>
        <w:t xml:space="preserve"> C</w:t>
      </w:r>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Satomura</w:t>
      </w:r>
      <w:proofErr w:type="spellEnd"/>
      <w:r w:rsidRPr="00B0609F">
        <w:rPr>
          <w:rFonts w:ascii="Times New Roman" w:hAnsi="Times New Roman" w:cs="Times New Roman"/>
          <w:bCs/>
          <w:caps w:val="0"/>
          <w:color w:val="000000" w:themeColor="text1"/>
          <w:sz w:val="24"/>
          <w:szCs w:val="24"/>
          <w:lang w:val="en-US"/>
        </w:rPr>
        <w:t xml:space="preserve"> S, </w:t>
      </w:r>
      <w:proofErr w:type="spellStart"/>
      <w:r w:rsidRPr="00B0609F">
        <w:rPr>
          <w:rFonts w:ascii="Times New Roman" w:hAnsi="Times New Roman" w:cs="Times New Roman"/>
          <w:bCs/>
          <w:caps w:val="0"/>
          <w:color w:val="000000" w:themeColor="text1"/>
          <w:sz w:val="24"/>
          <w:szCs w:val="24"/>
          <w:lang w:val="en-US"/>
        </w:rPr>
        <w:t>Teng</w:t>
      </w:r>
      <w:proofErr w:type="spellEnd"/>
      <w:r w:rsidRPr="00B0609F">
        <w:rPr>
          <w:rFonts w:ascii="Times New Roman" w:hAnsi="Times New Roman" w:cs="Times New Roman"/>
          <w:bCs/>
          <w:caps w:val="0"/>
          <w:color w:val="000000" w:themeColor="text1"/>
          <w:sz w:val="24"/>
          <w:szCs w:val="24"/>
          <w:lang w:val="en-US"/>
        </w:rPr>
        <w:t xml:space="preserve"> M, Reeves HL, et al. Assessment of liver function in patients with hepatocellular carcinoma: a new evidence-based approach-the ALBI grade. </w:t>
      </w:r>
      <w:r w:rsidRPr="00B0609F">
        <w:rPr>
          <w:rFonts w:ascii="Times New Roman" w:hAnsi="Times New Roman" w:cs="Times New Roman"/>
          <w:bCs/>
          <w:caps w:val="0"/>
          <w:color w:val="000000" w:themeColor="text1"/>
          <w:sz w:val="24"/>
          <w:szCs w:val="24"/>
          <w:lang w:val="nl-NL"/>
        </w:rPr>
        <w:t xml:space="preserve">J </w:t>
      </w:r>
      <w:proofErr w:type="spellStart"/>
      <w:r w:rsidRPr="00B0609F">
        <w:rPr>
          <w:rFonts w:ascii="Times New Roman" w:hAnsi="Times New Roman" w:cs="Times New Roman"/>
          <w:bCs/>
          <w:caps w:val="0"/>
          <w:color w:val="000000" w:themeColor="text1"/>
          <w:sz w:val="24"/>
          <w:szCs w:val="24"/>
          <w:lang w:val="nl-NL"/>
        </w:rPr>
        <w:t>Clin</w:t>
      </w:r>
      <w:proofErr w:type="spellEnd"/>
      <w:r w:rsidRPr="00B0609F">
        <w:rPr>
          <w:rFonts w:ascii="Times New Roman" w:hAnsi="Times New Roman" w:cs="Times New Roman"/>
          <w:bCs/>
          <w:caps w:val="0"/>
          <w:color w:val="000000" w:themeColor="text1"/>
          <w:sz w:val="24"/>
          <w:szCs w:val="24"/>
          <w:lang w:val="nl-NL"/>
        </w:rPr>
        <w:t xml:space="preserve"> </w:t>
      </w:r>
      <w:proofErr w:type="spellStart"/>
      <w:r w:rsidRPr="00B0609F">
        <w:rPr>
          <w:rFonts w:ascii="Times New Roman" w:hAnsi="Times New Roman" w:cs="Times New Roman"/>
          <w:bCs/>
          <w:caps w:val="0"/>
          <w:color w:val="000000" w:themeColor="text1"/>
          <w:sz w:val="24"/>
          <w:szCs w:val="24"/>
          <w:lang w:val="nl-NL"/>
        </w:rPr>
        <w:t>Oncol</w:t>
      </w:r>
      <w:proofErr w:type="spellEnd"/>
      <w:r w:rsidRPr="00B0609F">
        <w:rPr>
          <w:rFonts w:ascii="Times New Roman" w:hAnsi="Times New Roman" w:cs="Times New Roman"/>
          <w:bCs/>
          <w:caps w:val="0"/>
          <w:color w:val="000000" w:themeColor="text1"/>
          <w:sz w:val="24"/>
          <w:szCs w:val="24"/>
          <w:lang w:val="nl-NL"/>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lang w:val="ru-RU"/>
        </w:rPr>
        <w:t>33:</w:t>
      </w:r>
      <w:r w:rsidRPr="00B0609F">
        <w:rPr>
          <w:rFonts w:ascii="Times New Roman" w:hAnsi="Times New Roman" w:cs="Times New Roman"/>
          <w:bCs/>
          <w:caps w:val="0"/>
          <w:color w:val="000000" w:themeColor="text1"/>
          <w:sz w:val="24"/>
          <w:szCs w:val="24"/>
        </w:rPr>
        <w:t>550-8.</w:t>
      </w:r>
      <w:r w:rsidRPr="00B0609F">
        <w:rPr>
          <w:rFonts w:ascii="Times New Roman" w:hAnsi="Times New Roman" w:cs="Times New Roman"/>
          <w:b/>
          <w:caps w:val="0"/>
          <w:color w:val="000000" w:themeColor="text1"/>
          <w:sz w:val="24"/>
          <w:szCs w:val="24"/>
        </w:rPr>
        <w:t xml:space="preserve"> </w:t>
      </w:r>
    </w:p>
    <w:p w14:paraId="01767B78"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Ohkura</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Mizuno</w:t>
      </w:r>
      <w:proofErr w:type="spellEnd"/>
      <w:r w:rsidRPr="00B0609F">
        <w:rPr>
          <w:rFonts w:ascii="Times New Roman" w:hAnsi="Times New Roman" w:cs="Times New Roman"/>
          <w:bCs/>
          <w:caps w:val="0"/>
          <w:color w:val="000000" w:themeColor="text1"/>
          <w:sz w:val="24"/>
          <w:szCs w:val="24"/>
        </w:rPr>
        <w:t xml:space="preserve"> S, Kishiwada M,</w:t>
      </w:r>
      <w:r w:rsidRPr="00B0609F">
        <w:rPr>
          <w:rFonts w:ascii="Times New Roman" w:hAnsi="Times New Roman" w:cs="Times New Roman"/>
          <w:bCs/>
          <w:caps w:val="0"/>
          <w:color w:val="000000" w:themeColor="text1"/>
          <w:sz w:val="24"/>
          <w:szCs w:val="24"/>
          <w:lang w:val="en-US"/>
        </w:rPr>
        <w:t xml:space="preserve"> Hamada T, </w:t>
      </w:r>
      <w:proofErr w:type="spellStart"/>
      <w:r w:rsidRPr="00B0609F">
        <w:rPr>
          <w:rFonts w:ascii="Times New Roman" w:hAnsi="Times New Roman" w:cs="Times New Roman"/>
          <w:bCs/>
          <w:caps w:val="0"/>
          <w:color w:val="000000" w:themeColor="text1"/>
          <w:sz w:val="24"/>
          <w:szCs w:val="24"/>
          <w:lang w:val="en-US"/>
        </w:rPr>
        <w:t>Usui</w:t>
      </w:r>
      <w:proofErr w:type="spellEnd"/>
      <w:r w:rsidRPr="00B0609F">
        <w:rPr>
          <w:rFonts w:ascii="Times New Roman" w:hAnsi="Times New Roman" w:cs="Times New Roman"/>
          <w:bCs/>
          <w:caps w:val="0"/>
          <w:color w:val="000000" w:themeColor="text1"/>
          <w:sz w:val="24"/>
          <w:szCs w:val="24"/>
          <w:lang w:val="en-US"/>
        </w:rPr>
        <w:t xml:space="preserve"> M, Sakurai H, et al. Benefit of technetium-99m </w:t>
      </w:r>
      <w:proofErr w:type="spellStart"/>
      <w:r w:rsidRPr="00B0609F">
        <w:rPr>
          <w:rFonts w:ascii="Times New Roman" w:hAnsi="Times New Roman" w:cs="Times New Roman"/>
          <w:bCs/>
          <w:caps w:val="0"/>
          <w:color w:val="000000" w:themeColor="text1"/>
          <w:sz w:val="24"/>
          <w:szCs w:val="24"/>
          <w:lang w:val="en-US"/>
        </w:rPr>
        <w:t>galactosyl</w:t>
      </w:r>
      <w:proofErr w:type="spellEnd"/>
      <w:r w:rsidRPr="00B0609F">
        <w:rPr>
          <w:rFonts w:ascii="Times New Roman" w:hAnsi="Times New Roman" w:cs="Times New Roman"/>
          <w:bCs/>
          <w:caps w:val="0"/>
          <w:color w:val="000000" w:themeColor="text1"/>
          <w:sz w:val="24"/>
          <w:szCs w:val="24"/>
          <w:lang w:val="en-US"/>
        </w:rPr>
        <w:t xml:space="preserve"> human serum albumin </w:t>
      </w:r>
      <w:proofErr w:type="spellStart"/>
      <w:r w:rsidRPr="00B0609F">
        <w:rPr>
          <w:rFonts w:ascii="Times New Roman" w:hAnsi="Times New Roman" w:cs="Times New Roman"/>
          <w:bCs/>
          <w:caps w:val="0"/>
          <w:color w:val="000000" w:themeColor="text1"/>
          <w:sz w:val="24"/>
          <w:szCs w:val="24"/>
          <w:lang w:val="en-US"/>
        </w:rPr>
        <w:t>scintigraphy</w:t>
      </w:r>
      <w:proofErr w:type="spellEnd"/>
      <w:r w:rsidRPr="00B0609F">
        <w:rPr>
          <w:rFonts w:ascii="Times New Roman" w:hAnsi="Times New Roman" w:cs="Times New Roman"/>
          <w:bCs/>
          <w:caps w:val="0"/>
          <w:color w:val="000000" w:themeColor="text1"/>
          <w:sz w:val="24"/>
          <w:szCs w:val="24"/>
          <w:lang w:val="en-US"/>
        </w:rPr>
        <w:t xml:space="preserve"> instead of </w:t>
      </w:r>
      <w:proofErr w:type="spellStart"/>
      <w:r w:rsidRPr="00B0609F">
        <w:rPr>
          <w:rFonts w:ascii="Times New Roman" w:hAnsi="Times New Roman" w:cs="Times New Roman"/>
          <w:bCs/>
          <w:caps w:val="0"/>
          <w:color w:val="000000" w:themeColor="text1"/>
          <w:sz w:val="24"/>
          <w:szCs w:val="24"/>
          <w:lang w:val="en-US"/>
        </w:rPr>
        <w:t>indocyanine</w:t>
      </w:r>
      <w:proofErr w:type="spellEnd"/>
      <w:r w:rsidRPr="00B0609F">
        <w:rPr>
          <w:rFonts w:ascii="Times New Roman" w:hAnsi="Times New Roman" w:cs="Times New Roman"/>
          <w:bCs/>
          <w:caps w:val="0"/>
          <w:color w:val="000000" w:themeColor="text1"/>
          <w:sz w:val="24"/>
          <w:szCs w:val="24"/>
          <w:lang w:val="en-US"/>
        </w:rPr>
        <w:t xml:space="preserve"> green test in patients scheduled for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it-IT"/>
        </w:rPr>
        <w:t>Hepatol</w:t>
      </w:r>
      <w:proofErr w:type="spellEnd"/>
      <w:r w:rsidRPr="00B0609F">
        <w:rPr>
          <w:rFonts w:ascii="Times New Roman" w:hAnsi="Times New Roman" w:cs="Times New Roman"/>
          <w:bCs/>
          <w:caps w:val="0"/>
          <w:color w:val="000000" w:themeColor="text1"/>
          <w:sz w:val="24"/>
          <w:szCs w:val="24"/>
          <w:lang w:val="it-IT"/>
        </w:rPr>
        <w:t xml:space="preserve"> Res.</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2014</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lang w:val="ru-RU"/>
        </w:rPr>
        <w:t>44:</w:t>
      </w:r>
      <w:r w:rsidRPr="00B0609F">
        <w:rPr>
          <w:rFonts w:ascii="Times New Roman" w:hAnsi="Times New Roman" w:cs="Times New Roman"/>
          <w:bCs/>
          <w:caps w:val="0"/>
          <w:color w:val="000000" w:themeColor="text1"/>
          <w:sz w:val="24"/>
          <w:szCs w:val="24"/>
        </w:rPr>
        <w:t>118-28.</w:t>
      </w:r>
      <w:r w:rsidRPr="00B0609F">
        <w:rPr>
          <w:rFonts w:ascii="Times New Roman" w:hAnsi="Times New Roman" w:cs="Times New Roman"/>
          <w:b/>
          <w:caps w:val="0"/>
          <w:color w:val="000000" w:themeColor="text1"/>
          <w:sz w:val="24"/>
          <w:szCs w:val="24"/>
        </w:rPr>
        <w:t xml:space="preserve"> </w:t>
      </w:r>
    </w:p>
    <w:p w14:paraId="53EB2E4E" w14:textId="77777777" w:rsidR="00AD7663"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lastRenderedPageBreak/>
        <w:t>Okuda</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Mizuno</w:t>
      </w:r>
      <w:proofErr w:type="spellEnd"/>
      <w:r w:rsidRPr="00B0609F">
        <w:rPr>
          <w:rFonts w:ascii="Times New Roman" w:hAnsi="Times New Roman" w:cs="Times New Roman"/>
          <w:bCs/>
          <w:caps w:val="0"/>
          <w:color w:val="000000" w:themeColor="text1"/>
          <w:sz w:val="24"/>
          <w:szCs w:val="24"/>
        </w:rPr>
        <w:t xml:space="preserve"> S, </w:t>
      </w:r>
      <w:proofErr w:type="spellStart"/>
      <w:r w:rsidRPr="00B0609F">
        <w:rPr>
          <w:rFonts w:ascii="Times New Roman" w:hAnsi="Times New Roman" w:cs="Times New Roman"/>
          <w:bCs/>
          <w:caps w:val="0"/>
          <w:color w:val="000000" w:themeColor="text1"/>
          <w:sz w:val="24"/>
          <w:szCs w:val="24"/>
        </w:rPr>
        <w:t>Shiraishi</w:t>
      </w:r>
      <w:proofErr w:type="spellEnd"/>
      <w:r w:rsidRPr="00B0609F">
        <w:rPr>
          <w:rFonts w:ascii="Times New Roman" w:hAnsi="Times New Roman" w:cs="Times New Roman"/>
          <w:bCs/>
          <w:caps w:val="0"/>
          <w:color w:val="000000" w:themeColor="text1"/>
          <w:sz w:val="24"/>
          <w:szCs w:val="24"/>
        </w:rPr>
        <w:t xml:space="preserve"> T</w:t>
      </w:r>
      <w:r w:rsidRPr="00B0609F">
        <w:rPr>
          <w:rFonts w:ascii="Times New Roman" w:hAnsi="Times New Roman" w:cs="Times New Roman"/>
          <w:bCs/>
          <w:caps w:val="0"/>
          <w:color w:val="000000" w:themeColor="text1"/>
          <w:sz w:val="24"/>
          <w:szCs w:val="24"/>
          <w:lang w:val="en-US"/>
        </w:rPr>
        <w:t xml:space="preserve">, Murata Y, </w:t>
      </w:r>
      <w:proofErr w:type="spellStart"/>
      <w:r w:rsidRPr="00B0609F">
        <w:rPr>
          <w:rFonts w:ascii="Times New Roman" w:hAnsi="Times New Roman" w:cs="Times New Roman"/>
          <w:bCs/>
          <w:caps w:val="0"/>
          <w:color w:val="000000" w:themeColor="text1"/>
          <w:sz w:val="24"/>
          <w:szCs w:val="24"/>
          <w:lang w:val="en-US"/>
        </w:rPr>
        <w:t>Tanemura</w:t>
      </w:r>
      <w:proofErr w:type="spellEnd"/>
      <w:r w:rsidRPr="00B0609F">
        <w:rPr>
          <w:rFonts w:ascii="Times New Roman" w:hAnsi="Times New Roman" w:cs="Times New Roman"/>
          <w:bCs/>
          <w:caps w:val="0"/>
          <w:color w:val="000000" w:themeColor="text1"/>
          <w:sz w:val="24"/>
          <w:szCs w:val="24"/>
          <w:lang w:val="en-US"/>
        </w:rPr>
        <w:t xml:space="preserve"> A, </w:t>
      </w:r>
      <w:proofErr w:type="spellStart"/>
      <w:r w:rsidRPr="00B0609F">
        <w:rPr>
          <w:rFonts w:ascii="Times New Roman" w:hAnsi="Times New Roman" w:cs="Times New Roman"/>
          <w:bCs/>
          <w:caps w:val="0"/>
          <w:color w:val="000000" w:themeColor="text1"/>
          <w:sz w:val="24"/>
          <w:szCs w:val="24"/>
          <w:lang w:val="en-US"/>
        </w:rPr>
        <w:t>Azumi</w:t>
      </w:r>
      <w:proofErr w:type="spellEnd"/>
      <w:r w:rsidRPr="00B0609F">
        <w:rPr>
          <w:rFonts w:ascii="Times New Roman" w:hAnsi="Times New Roman" w:cs="Times New Roman"/>
          <w:bCs/>
          <w:caps w:val="0"/>
          <w:color w:val="000000" w:themeColor="text1"/>
          <w:sz w:val="24"/>
          <w:szCs w:val="24"/>
          <w:lang w:val="en-US"/>
        </w:rPr>
        <w:t xml:space="preserve"> Y, et al. </w:t>
      </w:r>
      <w:proofErr w:type="spellStart"/>
      <w:r w:rsidRPr="00B0609F">
        <w:rPr>
          <w:rFonts w:ascii="Times New Roman" w:hAnsi="Times New Roman" w:cs="Times New Roman"/>
          <w:bCs/>
          <w:caps w:val="0"/>
          <w:color w:val="000000" w:themeColor="text1"/>
          <w:sz w:val="24"/>
          <w:szCs w:val="24"/>
          <w:lang w:val="en-US"/>
        </w:rPr>
        <w:t>Clinicopathological</w:t>
      </w:r>
      <w:proofErr w:type="spellEnd"/>
      <w:r w:rsidRPr="00B0609F">
        <w:rPr>
          <w:rFonts w:ascii="Times New Roman" w:hAnsi="Times New Roman" w:cs="Times New Roman"/>
          <w:bCs/>
          <w:caps w:val="0"/>
          <w:color w:val="000000" w:themeColor="text1"/>
          <w:sz w:val="24"/>
          <w:szCs w:val="24"/>
          <w:lang w:val="en-US"/>
        </w:rPr>
        <w:t xml:space="preserve"> factors affecting survival and recurrence after initial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in non-B non-C hepatocellular carcinoma patients with comparison to hepatitis B or C virus. </w:t>
      </w:r>
      <w:proofErr w:type="spellStart"/>
      <w:r w:rsidRPr="00B0609F">
        <w:rPr>
          <w:rFonts w:ascii="Times New Roman" w:hAnsi="Times New Roman" w:cs="Times New Roman"/>
          <w:bCs/>
          <w:caps w:val="0"/>
          <w:color w:val="000000" w:themeColor="text1"/>
          <w:sz w:val="24"/>
          <w:szCs w:val="24"/>
        </w:rPr>
        <w:t>Biomed</w:t>
      </w:r>
      <w:proofErr w:type="spellEnd"/>
      <w:r w:rsidRPr="00B0609F">
        <w:rPr>
          <w:rFonts w:ascii="Times New Roman" w:hAnsi="Times New Roman" w:cs="Times New Roman"/>
          <w:bCs/>
          <w:caps w:val="0"/>
          <w:color w:val="000000" w:themeColor="text1"/>
          <w:sz w:val="24"/>
          <w:szCs w:val="24"/>
        </w:rPr>
        <w:t xml:space="preserve"> Res Int.</w:t>
      </w:r>
      <w:r w:rsidRPr="00B0609F">
        <w:rPr>
          <w:rFonts w:ascii="Times New Roman" w:hAnsi="Times New Roman" w:cs="Times New Roman"/>
          <w:bCs/>
          <w:caps w:val="0"/>
          <w:color w:val="000000" w:themeColor="text1"/>
          <w:sz w:val="24"/>
          <w:szCs w:val="24"/>
          <w:lang w:val="en-US"/>
        </w:rPr>
        <w:t xml:space="preserve"> 2014. </w:t>
      </w:r>
      <w:r w:rsidRPr="00B0609F">
        <w:rPr>
          <w:rFonts w:ascii="Times New Roman" w:hAnsi="Times New Roman" w:cs="Times New Roman"/>
          <w:bCs/>
          <w:caps w:val="0"/>
          <w:color w:val="000000" w:themeColor="text1"/>
          <w:sz w:val="24"/>
          <w:szCs w:val="24"/>
        </w:rPr>
        <w:t xml:space="preserve">975380. </w:t>
      </w:r>
      <w:proofErr w:type="spellStart"/>
      <w:r w:rsidRPr="00B0609F">
        <w:rPr>
          <w:rFonts w:ascii="Times New Roman" w:hAnsi="Times New Roman" w:cs="Times New Roman"/>
          <w:bCs/>
          <w:caps w:val="0"/>
          <w:color w:val="000000" w:themeColor="text1"/>
          <w:sz w:val="24"/>
          <w:szCs w:val="24"/>
        </w:rPr>
        <w:t>doi</w:t>
      </w:r>
      <w:proofErr w:type="spellEnd"/>
      <w:r w:rsidRPr="00B0609F">
        <w:rPr>
          <w:rFonts w:ascii="Times New Roman" w:hAnsi="Times New Roman" w:cs="Times New Roman"/>
          <w:bCs/>
          <w:caps w:val="0"/>
          <w:color w:val="000000" w:themeColor="text1"/>
          <w:sz w:val="24"/>
          <w:szCs w:val="24"/>
        </w:rPr>
        <w:t>: 10.1155/2014/975380.</w:t>
      </w:r>
      <w:r w:rsidRPr="00B0609F">
        <w:rPr>
          <w:rFonts w:ascii="Times New Roman" w:hAnsi="Times New Roman" w:cs="Times New Roman"/>
          <w:b/>
          <w:caps w:val="0"/>
          <w:color w:val="000000" w:themeColor="text1"/>
          <w:sz w:val="24"/>
          <w:szCs w:val="24"/>
        </w:rPr>
        <w:t xml:space="preserve"> </w:t>
      </w:r>
    </w:p>
    <w:p w14:paraId="5807D6E9" w14:textId="77777777" w:rsidR="00494BC3" w:rsidRPr="00B0609F" w:rsidRDefault="00AD7663" w:rsidP="00AD7663">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Ogłuszka</w:t>
      </w:r>
      <w:proofErr w:type="spellEnd"/>
      <w:r w:rsidRPr="00B0609F">
        <w:rPr>
          <w:rFonts w:ascii="Times New Roman" w:hAnsi="Times New Roman" w:cs="Times New Roman"/>
          <w:bCs/>
          <w:caps w:val="0"/>
          <w:color w:val="000000" w:themeColor="text1"/>
          <w:sz w:val="24"/>
          <w:szCs w:val="24"/>
        </w:rPr>
        <w:t xml:space="preserve"> M, </w:t>
      </w:r>
      <w:proofErr w:type="spellStart"/>
      <w:r w:rsidRPr="00B0609F">
        <w:rPr>
          <w:rFonts w:ascii="Times New Roman" w:hAnsi="Times New Roman" w:cs="Times New Roman"/>
          <w:bCs/>
          <w:caps w:val="0"/>
          <w:color w:val="000000" w:themeColor="text1"/>
          <w:sz w:val="24"/>
          <w:szCs w:val="24"/>
        </w:rPr>
        <w:t>Orzechowska</w:t>
      </w:r>
      <w:proofErr w:type="spellEnd"/>
      <w:r w:rsidRPr="00B0609F">
        <w:rPr>
          <w:rFonts w:ascii="Times New Roman" w:hAnsi="Times New Roman" w:cs="Times New Roman"/>
          <w:bCs/>
          <w:caps w:val="0"/>
          <w:color w:val="000000" w:themeColor="text1"/>
          <w:sz w:val="24"/>
          <w:szCs w:val="24"/>
        </w:rPr>
        <w:t xml:space="preserve"> M, </w:t>
      </w:r>
      <w:proofErr w:type="spellStart"/>
      <w:r w:rsidRPr="00B0609F">
        <w:rPr>
          <w:rFonts w:ascii="Times New Roman" w:hAnsi="Times New Roman" w:cs="Times New Roman"/>
          <w:bCs/>
          <w:caps w:val="0"/>
          <w:color w:val="000000" w:themeColor="text1"/>
          <w:sz w:val="24"/>
          <w:szCs w:val="24"/>
        </w:rPr>
        <w:t>Jędroszka</w:t>
      </w:r>
      <w:proofErr w:type="spellEnd"/>
      <w:r w:rsidRPr="00B0609F">
        <w:rPr>
          <w:rFonts w:ascii="Times New Roman" w:hAnsi="Times New Roman" w:cs="Times New Roman"/>
          <w:bCs/>
          <w:caps w:val="0"/>
          <w:color w:val="000000" w:themeColor="text1"/>
          <w:sz w:val="24"/>
          <w:szCs w:val="24"/>
        </w:rPr>
        <w:t xml:space="preserve"> D, </w:t>
      </w:r>
      <w:proofErr w:type="spellStart"/>
      <w:r w:rsidRPr="00B0609F">
        <w:rPr>
          <w:rFonts w:ascii="Times New Roman" w:hAnsi="Times New Roman" w:cs="Times New Roman"/>
          <w:bCs/>
          <w:caps w:val="0"/>
          <w:color w:val="000000" w:themeColor="text1"/>
          <w:sz w:val="24"/>
          <w:szCs w:val="24"/>
        </w:rPr>
        <w:t>Witas</w:t>
      </w:r>
      <w:proofErr w:type="spellEnd"/>
      <w:r w:rsidRPr="00B0609F">
        <w:rPr>
          <w:rFonts w:ascii="Times New Roman" w:hAnsi="Times New Roman" w:cs="Times New Roman"/>
          <w:bCs/>
          <w:caps w:val="0"/>
          <w:color w:val="000000" w:themeColor="text1"/>
          <w:sz w:val="24"/>
          <w:szCs w:val="24"/>
        </w:rPr>
        <w:t xml:space="preserve"> P, Bednarek AK. </w:t>
      </w:r>
      <w:proofErr w:type="spellStart"/>
      <w:r w:rsidRPr="00B0609F">
        <w:rPr>
          <w:rFonts w:ascii="Times New Roman" w:hAnsi="Times New Roman" w:cs="Times New Roman"/>
          <w:bCs/>
          <w:caps w:val="0"/>
          <w:color w:val="000000" w:themeColor="text1"/>
          <w:sz w:val="24"/>
          <w:szCs w:val="24"/>
        </w:rPr>
        <w:t>Evaluate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Cutpoints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Adaptable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continuous</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data</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distribution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system</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for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determining</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survival</w:t>
      </w:r>
      <w:proofErr w:type="spellEnd"/>
      <w:r w:rsidRPr="00B0609F">
        <w:rPr>
          <w:rFonts w:ascii="Times New Roman" w:hAnsi="Times New Roman" w:cs="Times New Roman"/>
          <w:bCs/>
          <w:caps w:val="0"/>
          <w:color w:val="000000" w:themeColor="text1"/>
          <w:sz w:val="24"/>
          <w:szCs w:val="24"/>
        </w:rPr>
        <w:t xml:space="preserve"> in Kaplan-Meier </w:t>
      </w:r>
      <w:proofErr w:type="spellStart"/>
      <w:r w:rsidRPr="00B0609F">
        <w:rPr>
          <w:rFonts w:ascii="Times New Roman" w:hAnsi="Times New Roman" w:cs="Times New Roman"/>
          <w:bCs/>
          <w:caps w:val="0"/>
          <w:color w:val="000000" w:themeColor="text1"/>
          <w:sz w:val="24"/>
          <w:szCs w:val="24"/>
        </w:rPr>
        <w:t>estimator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Comp</w:t>
      </w:r>
      <w:r w:rsidRPr="00B0609F">
        <w:rPr>
          <w:rFonts w:ascii="Times New Roman" w:hAnsi="Times New Roman" w:cs="Times New Roman" w:hint="eastAsia"/>
          <w:bCs/>
          <w:caps w:val="0"/>
          <w:color w:val="000000" w:themeColor="text1"/>
          <w:sz w:val="24"/>
          <w:szCs w:val="24"/>
        </w:rPr>
        <w:t>ut</w:t>
      </w:r>
      <w:proofErr w:type="spellEnd"/>
      <w:r w:rsidRPr="00B0609F">
        <w:rPr>
          <w:rFonts w:ascii="Times New Roman" w:hAnsi="Times New Roman" w:cs="Times New Roman" w:hint="eastAsia"/>
          <w:bCs/>
          <w:caps w:val="0"/>
          <w:color w:val="000000" w:themeColor="text1"/>
          <w:sz w:val="24"/>
          <w:szCs w:val="24"/>
        </w:rPr>
        <w:t xml:space="preserve"> </w:t>
      </w:r>
      <w:proofErr w:type="spellStart"/>
      <w:r w:rsidRPr="00B0609F">
        <w:rPr>
          <w:rFonts w:ascii="Times New Roman" w:hAnsi="Times New Roman" w:cs="Times New Roman" w:hint="eastAsia"/>
          <w:bCs/>
          <w:caps w:val="0"/>
          <w:color w:val="000000" w:themeColor="text1"/>
          <w:sz w:val="24"/>
          <w:szCs w:val="24"/>
        </w:rPr>
        <w:t>Methods</w:t>
      </w:r>
      <w:proofErr w:type="spellEnd"/>
      <w:r w:rsidRPr="00B0609F">
        <w:rPr>
          <w:rFonts w:ascii="Times New Roman" w:hAnsi="Times New Roman" w:cs="Times New Roman" w:hint="eastAsia"/>
          <w:bCs/>
          <w:caps w:val="0"/>
          <w:color w:val="000000" w:themeColor="text1"/>
          <w:sz w:val="24"/>
          <w:szCs w:val="24"/>
        </w:rPr>
        <w:t xml:space="preserve"> </w:t>
      </w:r>
      <w:proofErr w:type="spellStart"/>
      <w:r w:rsidRPr="00B0609F">
        <w:rPr>
          <w:rFonts w:ascii="Times New Roman" w:hAnsi="Times New Roman" w:cs="Times New Roman" w:hint="eastAsia"/>
          <w:bCs/>
          <w:caps w:val="0"/>
          <w:color w:val="000000" w:themeColor="text1"/>
          <w:sz w:val="24"/>
          <w:szCs w:val="24"/>
        </w:rPr>
        <w:t>Programs</w:t>
      </w:r>
      <w:proofErr w:type="spellEnd"/>
      <w:r w:rsidRPr="00B0609F">
        <w:rPr>
          <w:rFonts w:ascii="Times New Roman" w:hAnsi="Times New Roman" w:cs="Times New Roman" w:hint="eastAsia"/>
          <w:bCs/>
          <w:caps w:val="0"/>
          <w:color w:val="000000" w:themeColor="text1"/>
          <w:sz w:val="24"/>
          <w:szCs w:val="24"/>
        </w:rPr>
        <w:t xml:space="preserve"> </w:t>
      </w:r>
      <w:proofErr w:type="spellStart"/>
      <w:r w:rsidRPr="00B0609F">
        <w:rPr>
          <w:rFonts w:ascii="Times New Roman" w:hAnsi="Times New Roman" w:cs="Times New Roman" w:hint="eastAsia"/>
          <w:bCs/>
          <w:caps w:val="0"/>
          <w:color w:val="000000" w:themeColor="text1"/>
          <w:sz w:val="24"/>
          <w:szCs w:val="24"/>
        </w:rPr>
        <w:t>Biomed</w:t>
      </w:r>
      <w:proofErr w:type="spellEnd"/>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hint="eastAsia"/>
          <w:bCs/>
          <w:caps w:val="0"/>
          <w:color w:val="000000" w:themeColor="text1"/>
          <w:sz w:val="24"/>
          <w:szCs w:val="24"/>
        </w:rPr>
        <w:t xml:space="preserve"> 2019</w:t>
      </w:r>
      <w:r w:rsidRPr="00B0609F">
        <w:rPr>
          <w:rFonts w:ascii="Times New Roman" w:hAnsi="Times New Roman" w:cs="Times New Roman"/>
          <w:bCs/>
          <w:caps w:val="0"/>
          <w:color w:val="000000" w:themeColor="text1"/>
          <w:sz w:val="24"/>
          <w:szCs w:val="24"/>
        </w:rPr>
        <w:t>;</w:t>
      </w:r>
      <w:r w:rsidRPr="00B0609F">
        <w:rPr>
          <w:rFonts w:ascii="Times New Roman" w:hAnsi="Times New Roman" w:cs="Times New Roman" w:hint="eastAsia"/>
          <w:bCs/>
          <w:caps w:val="0"/>
          <w:color w:val="000000" w:themeColor="text1"/>
          <w:sz w:val="24"/>
          <w:szCs w:val="24"/>
        </w:rPr>
        <w:t>177:133-9.</w:t>
      </w:r>
      <w:r w:rsidR="00494BC3" w:rsidRPr="00B0609F">
        <w:rPr>
          <w:color w:val="000000" w:themeColor="text1"/>
        </w:rPr>
        <w:t xml:space="preserve"> </w:t>
      </w:r>
    </w:p>
    <w:p w14:paraId="396B6976" w14:textId="61329A2F" w:rsidR="00BF3917" w:rsidRPr="00B0609F" w:rsidRDefault="00494BC3" w:rsidP="00AD7663">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Kwon AH, Ha-Kawa SK, </w:t>
      </w:r>
      <w:proofErr w:type="spellStart"/>
      <w:r w:rsidRPr="00B0609F">
        <w:rPr>
          <w:rFonts w:ascii="Times New Roman" w:hAnsi="Times New Roman" w:cs="Times New Roman"/>
          <w:bCs/>
          <w:caps w:val="0"/>
          <w:color w:val="000000" w:themeColor="text1"/>
          <w:sz w:val="24"/>
          <w:szCs w:val="24"/>
        </w:rPr>
        <w:t>Uetsuji</w:t>
      </w:r>
      <w:proofErr w:type="spellEnd"/>
      <w:r w:rsidRPr="00B0609F">
        <w:rPr>
          <w:rFonts w:ascii="Times New Roman" w:hAnsi="Times New Roman" w:cs="Times New Roman"/>
          <w:bCs/>
          <w:caps w:val="0"/>
          <w:color w:val="000000" w:themeColor="text1"/>
          <w:sz w:val="24"/>
          <w:szCs w:val="24"/>
        </w:rPr>
        <w:t xml:space="preserve"> S, Inoue T, </w:t>
      </w:r>
      <w:proofErr w:type="spellStart"/>
      <w:r w:rsidRPr="00B0609F">
        <w:rPr>
          <w:rFonts w:ascii="Times New Roman" w:hAnsi="Times New Roman" w:cs="Times New Roman"/>
          <w:bCs/>
          <w:caps w:val="0"/>
          <w:color w:val="000000" w:themeColor="text1"/>
          <w:sz w:val="24"/>
          <w:szCs w:val="24"/>
        </w:rPr>
        <w:t>Matsui</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Kamiyama</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Preoperative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determination</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of</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the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surgical</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procedure</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for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hepatectomy</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using</w:t>
      </w:r>
      <w:proofErr w:type="spellEnd"/>
      <w:r w:rsidRPr="00B0609F">
        <w:rPr>
          <w:rFonts w:ascii="Times New Roman" w:hAnsi="Times New Roman" w:cs="Times New Roman"/>
          <w:bCs/>
          <w:caps w:val="0"/>
          <w:color w:val="000000" w:themeColor="text1"/>
          <w:sz w:val="24"/>
          <w:szCs w:val="24"/>
        </w:rPr>
        <w:t xml:space="preserve"> technetium-99m-galactosyl human </w:t>
      </w:r>
      <w:proofErr w:type="spellStart"/>
      <w:r w:rsidRPr="00B0609F">
        <w:rPr>
          <w:rFonts w:ascii="Times New Roman" w:hAnsi="Times New Roman" w:cs="Times New Roman"/>
          <w:bCs/>
          <w:caps w:val="0"/>
          <w:color w:val="000000" w:themeColor="text1"/>
          <w:sz w:val="24"/>
          <w:szCs w:val="24"/>
        </w:rPr>
        <w:t>serum</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albumin</w:t>
      </w:r>
      <w:proofErr w:type="spellEnd"/>
      <w:r w:rsidRPr="00B0609F">
        <w:rPr>
          <w:rFonts w:ascii="Times New Roman" w:hAnsi="Times New Roman" w:cs="Times New Roman"/>
          <w:bCs/>
          <w:caps w:val="0"/>
          <w:color w:val="000000" w:themeColor="text1"/>
          <w:sz w:val="24"/>
          <w:szCs w:val="24"/>
        </w:rPr>
        <w:t xml:space="preserve"> (99mTc-GSA) </w:t>
      </w:r>
      <w:proofErr w:type="spellStart"/>
      <w:r w:rsidRPr="00B0609F">
        <w:rPr>
          <w:rFonts w:ascii="Times New Roman" w:hAnsi="Times New Roman" w:cs="Times New Roman"/>
          <w:bCs/>
          <w:caps w:val="0"/>
          <w:color w:val="000000" w:themeColor="text1"/>
          <w:sz w:val="24"/>
          <w:szCs w:val="24"/>
        </w:rPr>
        <w:t>liver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scintigraphy</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Hepatology</w:t>
      </w:r>
      <w:proofErr w:type="spellEnd"/>
      <w:r w:rsidRPr="00B0609F">
        <w:rPr>
          <w:rFonts w:ascii="Times New Roman" w:hAnsi="Times New Roman" w:cs="Times New Roman"/>
          <w:bCs/>
          <w:caps w:val="0"/>
          <w:color w:val="000000" w:themeColor="text1"/>
          <w:sz w:val="24"/>
          <w:szCs w:val="24"/>
        </w:rPr>
        <w:t>. 1997;25:426-9.</w:t>
      </w:r>
    </w:p>
    <w:p w14:paraId="68B9968D"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Okabe</w:t>
      </w:r>
      <w:proofErr w:type="spellEnd"/>
      <w:r w:rsidRPr="00B0609F">
        <w:rPr>
          <w:rFonts w:ascii="Times New Roman" w:hAnsi="Times New Roman" w:cs="Times New Roman"/>
          <w:bCs/>
          <w:caps w:val="0"/>
          <w:color w:val="000000" w:themeColor="text1"/>
          <w:sz w:val="24"/>
          <w:szCs w:val="24"/>
        </w:rPr>
        <w:t xml:space="preserve"> H, Beppu T, Hayashi H, </w:t>
      </w:r>
      <w:proofErr w:type="spellStart"/>
      <w:r w:rsidRPr="00B0609F">
        <w:rPr>
          <w:rFonts w:ascii="Times New Roman" w:hAnsi="Times New Roman" w:cs="Times New Roman"/>
          <w:bCs/>
          <w:caps w:val="0"/>
          <w:color w:val="000000" w:themeColor="text1"/>
          <w:sz w:val="24"/>
          <w:szCs w:val="24"/>
        </w:rPr>
        <w:t>Mima</w:t>
      </w:r>
      <w:proofErr w:type="spellEnd"/>
      <w:r w:rsidRPr="00B0609F">
        <w:rPr>
          <w:rFonts w:ascii="Times New Roman" w:hAnsi="Times New Roman" w:cs="Times New Roman"/>
          <w:bCs/>
          <w:caps w:val="0"/>
          <w:color w:val="000000" w:themeColor="text1"/>
          <w:sz w:val="24"/>
          <w:szCs w:val="24"/>
        </w:rPr>
        <w:t xml:space="preserve"> K, Nakagawa S, </w:t>
      </w:r>
      <w:proofErr w:type="spellStart"/>
      <w:r w:rsidRPr="00B0609F">
        <w:rPr>
          <w:rFonts w:ascii="Times New Roman" w:hAnsi="Times New Roman" w:cs="Times New Roman"/>
          <w:bCs/>
          <w:caps w:val="0"/>
          <w:color w:val="000000" w:themeColor="text1"/>
          <w:sz w:val="24"/>
          <w:szCs w:val="24"/>
        </w:rPr>
        <w:t>Kuroki</w:t>
      </w:r>
      <w:proofErr w:type="spellEnd"/>
      <w:r w:rsidRPr="00B0609F">
        <w:rPr>
          <w:rFonts w:ascii="Times New Roman" w:hAnsi="Times New Roman" w:cs="Times New Roman"/>
          <w:bCs/>
          <w:caps w:val="0"/>
          <w:color w:val="000000" w:themeColor="text1"/>
          <w:sz w:val="24"/>
          <w:szCs w:val="24"/>
        </w:rPr>
        <w:t xml:space="preserve"> H, et al. </w:t>
      </w:r>
      <w:r w:rsidRPr="00B0609F">
        <w:rPr>
          <w:rFonts w:ascii="Times New Roman" w:hAnsi="Times New Roman" w:cs="Times New Roman"/>
          <w:bCs/>
          <w:caps w:val="0"/>
          <w:color w:val="000000" w:themeColor="text1"/>
          <w:sz w:val="24"/>
          <w:szCs w:val="24"/>
          <w:lang w:val="en-US"/>
        </w:rPr>
        <w:t xml:space="preserve">Rank classification based on the combination of </w:t>
      </w:r>
      <w:proofErr w:type="spellStart"/>
      <w:r w:rsidRPr="00B0609F">
        <w:rPr>
          <w:rFonts w:ascii="Times New Roman" w:hAnsi="Times New Roman" w:cs="Times New Roman"/>
          <w:bCs/>
          <w:caps w:val="0"/>
          <w:color w:val="000000" w:themeColor="text1"/>
          <w:sz w:val="24"/>
          <w:szCs w:val="24"/>
          <w:lang w:val="en-US"/>
        </w:rPr>
        <w:t>indocyanine</w:t>
      </w:r>
      <w:proofErr w:type="spellEnd"/>
      <w:r w:rsidRPr="00B0609F">
        <w:rPr>
          <w:rFonts w:ascii="Times New Roman" w:hAnsi="Times New Roman" w:cs="Times New Roman"/>
          <w:bCs/>
          <w:caps w:val="0"/>
          <w:color w:val="000000" w:themeColor="text1"/>
          <w:sz w:val="24"/>
          <w:szCs w:val="24"/>
          <w:lang w:val="en-US"/>
        </w:rPr>
        <w:t xml:space="preserve"> green retention rate at 15 min and (99m)</w:t>
      </w:r>
      <w:proofErr w:type="spellStart"/>
      <w:r w:rsidRPr="00B0609F">
        <w:rPr>
          <w:rFonts w:ascii="Times New Roman" w:hAnsi="Times New Roman" w:cs="Times New Roman"/>
          <w:bCs/>
          <w:caps w:val="0"/>
          <w:color w:val="000000" w:themeColor="text1"/>
          <w:sz w:val="24"/>
          <w:szCs w:val="24"/>
          <w:lang w:val="en-US"/>
        </w:rPr>
        <w:t>Tc</w:t>
      </w:r>
      <w:proofErr w:type="spellEnd"/>
      <w:r w:rsidRPr="00B0609F">
        <w:rPr>
          <w:rFonts w:ascii="Times New Roman" w:hAnsi="Times New Roman" w:cs="Times New Roman"/>
          <w:bCs/>
          <w:caps w:val="0"/>
          <w:color w:val="000000" w:themeColor="text1"/>
          <w:sz w:val="24"/>
          <w:szCs w:val="24"/>
          <w:lang w:val="en-US"/>
        </w:rPr>
        <w:t>-DTPA-</w:t>
      </w:r>
      <w:proofErr w:type="spellStart"/>
      <w:r w:rsidRPr="00B0609F">
        <w:rPr>
          <w:rFonts w:ascii="Times New Roman" w:hAnsi="Times New Roman" w:cs="Times New Roman"/>
          <w:bCs/>
          <w:caps w:val="0"/>
          <w:color w:val="000000" w:themeColor="text1"/>
          <w:sz w:val="24"/>
          <w:szCs w:val="24"/>
          <w:lang w:val="en-US"/>
        </w:rPr>
        <w:t>galactosyl</w:t>
      </w:r>
      <w:proofErr w:type="spellEnd"/>
      <w:r w:rsidRPr="00B0609F">
        <w:rPr>
          <w:rFonts w:ascii="Times New Roman" w:hAnsi="Times New Roman" w:cs="Times New Roman"/>
          <w:bCs/>
          <w:caps w:val="0"/>
          <w:color w:val="000000" w:themeColor="text1"/>
          <w:sz w:val="24"/>
          <w:szCs w:val="24"/>
          <w:lang w:val="en-US"/>
        </w:rPr>
        <w:t xml:space="preserve"> human serum albumin </w:t>
      </w:r>
      <w:proofErr w:type="spellStart"/>
      <w:r w:rsidRPr="00B0609F">
        <w:rPr>
          <w:rFonts w:ascii="Times New Roman" w:hAnsi="Times New Roman" w:cs="Times New Roman"/>
          <w:bCs/>
          <w:caps w:val="0"/>
          <w:color w:val="000000" w:themeColor="text1"/>
          <w:sz w:val="24"/>
          <w:szCs w:val="24"/>
          <w:lang w:val="en-US"/>
        </w:rPr>
        <w:t>scintigraphy</w:t>
      </w:r>
      <w:proofErr w:type="spellEnd"/>
      <w:r w:rsidRPr="00B0609F">
        <w:rPr>
          <w:rFonts w:ascii="Times New Roman" w:hAnsi="Times New Roman" w:cs="Times New Roman"/>
          <w:bCs/>
          <w:caps w:val="0"/>
          <w:color w:val="000000" w:themeColor="text1"/>
          <w:sz w:val="24"/>
          <w:szCs w:val="24"/>
          <w:lang w:val="en-US"/>
        </w:rPr>
        <w:t xml:space="preserve"> predicts the safety of hepatic resection. </w:t>
      </w:r>
      <w:proofErr w:type="spellStart"/>
      <w:r w:rsidRPr="00B0609F">
        <w:rPr>
          <w:rFonts w:ascii="Times New Roman" w:hAnsi="Times New Roman" w:cs="Times New Roman"/>
          <w:bCs/>
          <w:caps w:val="0"/>
          <w:color w:val="000000" w:themeColor="text1"/>
          <w:sz w:val="24"/>
          <w:szCs w:val="24"/>
          <w:lang w:val="en-US"/>
        </w:rPr>
        <w:t>Nucl</w:t>
      </w:r>
      <w:proofErr w:type="spellEnd"/>
      <w:r w:rsidRPr="00B0609F">
        <w:rPr>
          <w:rFonts w:ascii="Times New Roman" w:hAnsi="Times New Roman" w:cs="Times New Roman"/>
          <w:bCs/>
          <w:caps w:val="0"/>
          <w:color w:val="000000" w:themeColor="text1"/>
          <w:sz w:val="24"/>
          <w:szCs w:val="24"/>
          <w:lang w:val="en-US"/>
        </w:rPr>
        <w:t xml:space="preserve"> Med </w:t>
      </w:r>
      <w:proofErr w:type="spellStart"/>
      <w:r w:rsidRPr="00B0609F">
        <w:rPr>
          <w:rFonts w:ascii="Times New Roman" w:hAnsi="Times New Roman" w:cs="Times New Roman"/>
          <w:bCs/>
          <w:caps w:val="0"/>
          <w:color w:val="000000" w:themeColor="text1"/>
          <w:sz w:val="24"/>
          <w:szCs w:val="24"/>
          <w:lang w:val="en-US"/>
        </w:rPr>
        <w:t>Commun</w:t>
      </w:r>
      <w:proofErr w:type="spellEnd"/>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 2014</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35:478-83.</w:t>
      </w:r>
      <w:r w:rsidRPr="00B0609F">
        <w:rPr>
          <w:rFonts w:ascii="Times New Roman" w:hAnsi="Times New Roman" w:cs="Times New Roman"/>
          <w:b/>
          <w:caps w:val="0"/>
          <w:color w:val="000000" w:themeColor="text1"/>
          <w:sz w:val="24"/>
          <w:szCs w:val="24"/>
        </w:rPr>
        <w:t xml:space="preserve"> </w:t>
      </w:r>
    </w:p>
    <w:p w14:paraId="32D19DDA"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t xml:space="preserve">Ma C, </w:t>
      </w:r>
      <w:proofErr w:type="spellStart"/>
      <w:r w:rsidRPr="00B0609F">
        <w:rPr>
          <w:rFonts w:ascii="Times New Roman" w:hAnsi="Times New Roman" w:cs="Times New Roman"/>
          <w:bCs/>
          <w:caps w:val="0"/>
          <w:color w:val="000000" w:themeColor="text1"/>
          <w:sz w:val="24"/>
          <w:szCs w:val="24"/>
        </w:rPr>
        <w:t>Kesarwala</w:t>
      </w:r>
      <w:proofErr w:type="spellEnd"/>
      <w:r w:rsidRPr="00B0609F">
        <w:rPr>
          <w:rFonts w:ascii="Times New Roman" w:hAnsi="Times New Roman" w:cs="Times New Roman"/>
          <w:bCs/>
          <w:caps w:val="0"/>
          <w:color w:val="000000" w:themeColor="text1"/>
          <w:sz w:val="24"/>
          <w:szCs w:val="24"/>
        </w:rPr>
        <w:t xml:space="preserve"> AH, Eggert T, </w:t>
      </w:r>
      <w:r w:rsidRPr="00B0609F">
        <w:rPr>
          <w:rFonts w:ascii="Times New Roman" w:hAnsi="Times New Roman" w:cs="Times New Roman"/>
          <w:bCs/>
          <w:caps w:val="0"/>
          <w:color w:val="000000" w:themeColor="text1"/>
          <w:sz w:val="24"/>
          <w:szCs w:val="24"/>
          <w:lang w:val="en-US"/>
        </w:rPr>
        <w:t>Medina-</w:t>
      </w:r>
      <w:proofErr w:type="spellStart"/>
      <w:r w:rsidRPr="00B0609F">
        <w:rPr>
          <w:rFonts w:ascii="Times New Roman" w:hAnsi="Times New Roman" w:cs="Times New Roman"/>
          <w:bCs/>
          <w:caps w:val="0"/>
          <w:color w:val="000000" w:themeColor="text1"/>
          <w:sz w:val="24"/>
          <w:szCs w:val="24"/>
          <w:lang w:val="en-US"/>
        </w:rPr>
        <w:t>Echeverz</w:t>
      </w:r>
      <w:proofErr w:type="spellEnd"/>
      <w:r w:rsidRPr="00B0609F">
        <w:rPr>
          <w:rFonts w:ascii="Times New Roman" w:hAnsi="Times New Roman" w:cs="Times New Roman"/>
          <w:bCs/>
          <w:caps w:val="0"/>
          <w:color w:val="000000" w:themeColor="text1"/>
          <w:sz w:val="24"/>
          <w:szCs w:val="24"/>
          <w:lang w:val="en-US"/>
        </w:rPr>
        <w:t xml:space="preserve"> J, </w:t>
      </w:r>
      <w:proofErr w:type="spellStart"/>
      <w:r w:rsidRPr="00B0609F">
        <w:rPr>
          <w:rFonts w:ascii="Times New Roman" w:hAnsi="Times New Roman" w:cs="Times New Roman"/>
          <w:bCs/>
          <w:caps w:val="0"/>
          <w:color w:val="000000" w:themeColor="text1"/>
          <w:sz w:val="24"/>
          <w:szCs w:val="24"/>
          <w:lang w:val="en-US"/>
        </w:rPr>
        <w:t>Kleiner</w:t>
      </w:r>
      <w:proofErr w:type="spellEnd"/>
      <w:r w:rsidRPr="00B0609F">
        <w:rPr>
          <w:rFonts w:ascii="Times New Roman" w:hAnsi="Times New Roman" w:cs="Times New Roman"/>
          <w:bCs/>
          <w:caps w:val="0"/>
          <w:color w:val="000000" w:themeColor="text1"/>
          <w:sz w:val="24"/>
          <w:szCs w:val="24"/>
          <w:lang w:val="en-US"/>
        </w:rPr>
        <w:t xml:space="preserve"> DE, Jin P, et al. NAFLD causes selective CD4(+) T lymphocyte loss and promotes </w:t>
      </w:r>
      <w:proofErr w:type="spellStart"/>
      <w:r w:rsidRPr="00B0609F">
        <w:rPr>
          <w:rFonts w:ascii="Times New Roman" w:hAnsi="Times New Roman" w:cs="Times New Roman"/>
          <w:bCs/>
          <w:caps w:val="0"/>
          <w:color w:val="000000" w:themeColor="text1"/>
          <w:sz w:val="24"/>
          <w:szCs w:val="24"/>
          <w:lang w:val="en-US"/>
        </w:rPr>
        <w:t>hepatocarcinogenesis</w:t>
      </w:r>
      <w:proofErr w:type="spellEnd"/>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lang w:val="fr-FR"/>
        </w:rPr>
        <w:t>Nature.</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lang w:val="ru-RU"/>
        </w:rPr>
        <w:t>531:</w:t>
      </w:r>
      <w:r w:rsidRPr="00B0609F">
        <w:rPr>
          <w:rFonts w:ascii="Times New Roman" w:hAnsi="Times New Roman" w:cs="Times New Roman"/>
          <w:bCs/>
          <w:caps w:val="0"/>
          <w:color w:val="000000" w:themeColor="text1"/>
          <w:sz w:val="24"/>
          <w:szCs w:val="24"/>
        </w:rPr>
        <w:t>253-7.</w:t>
      </w:r>
      <w:r w:rsidRPr="00B0609F">
        <w:rPr>
          <w:rFonts w:ascii="Times New Roman" w:hAnsi="Times New Roman" w:cs="Times New Roman"/>
          <w:b/>
          <w:caps w:val="0"/>
          <w:color w:val="000000" w:themeColor="text1"/>
          <w:sz w:val="24"/>
          <w:szCs w:val="24"/>
        </w:rPr>
        <w:t xml:space="preserve"> </w:t>
      </w:r>
    </w:p>
    <w:p w14:paraId="2EA18CFD"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Gabrielson</w:t>
      </w:r>
      <w:proofErr w:type="spellEnd"/>
      <w:r w:rsidRPr="00B0609F">
        <w:rPr>
          <w:rFonts w:ascii="Times New Roman" w:hAnsi="Times New Roman" w:cs="Times New Roman"/>
          <w:bCs/>
          <w:caps w:val="0"/>
          <w:color w:val="000000" w:themeColor="text1"/>
          <w:sz w:val="24"/>
          <w:szCs w:val="24"/>
        </w:rPr>
        <w:t xml:space="preserve"> A, Wu Y, Wang H, </w:t>
      </w:r>
      <w:r w:rsidRPr="00B0609F">
        <w:rPr>
          <w:rFonts w:ascii="Times New Roman" w:hAnsi="Times New Roman" w:cs="Times New Roman"/>
          <w:bCs/>
          <w:caps w:val="0"/>
          <w:color w:val="000000" w:themeColor="text1"/>
          <w:sz w:val="24"/>
          <w:szCs w:val="24"/>
          <w:lang w:val="en-US"/>
        </w:rPr>
        <w:t xml:space="preserve">Jiang J, </w:t>
      </w:r>
      <w:proofErr w:type="spellStart"/>
      <w:r w:rsidRPr="00B0609F">
        <w:rPr>
          <w:rFonts w:ascii="Times New Roman" w:hAnsi="Times New Roman" w:cs="Times New Roman"/>
          <w:bCs/>
          <w:caps w:val="0"/>
          <w:color w:val="000000" w:themeColor="text1"/>
          <w:sz w:val="24"/>
          <w:szCs w:val="24"/>
          <w:lang w:val="en-US"/>
        </w:rPr>
        <w:t>Kallakury</w:t>
      </w:r>
      <w:proofErr w:type="spellEnd"/>
      <w:r w:rsidRPr="00B0609F">
        <w:rPr>
          <w:rFonts w:ascii="Times New Roman" w:hAnsi="Times New Roman" w:cs="Times New Roman"/>
          <w:bCs/>
          <w:caps w:val="0"/>
          <w:color w:val="000000" w:themeColor="text1"/>
          <w:sz w:val="24"/>
          <w:szCs w:val="24"/>
          <w:lang w:val="en-US"/>
        </w:rPr>
        <w:t xml:space="preserve"> B, </w:t>
      </w:r>
      <w:proofErr w:type="spellStart"/>
      <w:r w:rsidRPr="00B0609F">
        <w:rPr>
          <w:rFonts w:ascii="Times New Roman" w:hAnsi="Times New Roman" w:cs="Times New Roman"/>
          <w:bCs/>
          <w:caps w:val="0"/>
          <w:color w:val="000000" w:themeColor="text1"/>
          <w:sz w:val="24"/>
          <w:szCs w:val="24"/>
          <w:lang w:val="en-US"/>
        </w:rPr>
        <w:t>Gatalica</w:t>
      </w:r>
      <w:proofErr w:type="spellEnd"/>
      <w:r w:rsidRPr="00B0609F">
        <w:rPr>
          <w:rFonts w:ascii="Times New Roman" w:hAnsi="Times New Roman" w:cs="Times New Roman"/>
          <w:bCs/>
          <w:caps w:val="0"/>
          <w:color w:val="000000" w:themeColor="text1"/>
          <w:sz w:val="24"/>
          <w:szCs w:val="24"/>
          <w:lang w:val="en-US"/>
        </w:rPr>
        <w:t xml:space="preserve"> Z, et al. </w:t>
      </w:r>
      <w:proofErr w:type="spellStart"/>
      <w:r w:rsidRPr="00B0609F">
        <w:rPr>
          <w:rFonts w:ascii="Times New Roman" w:hAnsi="Times New Roman" w:cs="Times New Roman"/>
          <w:bCs/>
          <w:caps w:val="0"/>
          <w:color w:val="000000" w:themeColor="text1"/>
          <w:sz w:val="24"/>
          <w:szCs w:val="24"/>
          <w:lang w:val="en-US"/>
        </w:rPr>
        <w:t>Intratumoral</w:t>
      </w:r>
      <w:proofErr w:type="spellEnd"/>
      <w:r w:rsidRPr="00B0609F">
        <w:rPr>
          <w:rFonts w:ascii="Times New Roman" w:hAnsi="Times New Roman" w:cs="Times New Roman"/>
          <w:bCs/>
          <w:caps w:val="0"/>
          <w:color w:val="000000" w:themeColor="text1"/>
          <w:sz w:val="24"/>
          <w:szCs w:val="24"/>
          <w:lang w:val="en-US"/>
        </w:rPr>
        <w:t xml:space="preserve"> CD3 and CD8 T-cell Densities Associated with Relapse-Free Survival in HCC. </w:t>
      </w:r>
      <w:proofErr w:type="spellStart"/>
      <w:r w:rsidRPr="00B0609F">
        <w:rPr>
          <w:rFonts w:ascii="Times New Roman" w:hAnsi="Times New Roman" w:cs="Times New Roman"/>
          <w:bCs/>
          <w:caps w:val="0"/>
          <w:color w:val="000000" w:themeColor="text1"/>
          <w:sz w:val="24"/>
          <w:szCs w:val="24"/>
        </w:rPr>
        <w:t>Cancer</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Immunol</w:t>
      </w:r>
      <w:proofErr w:type="spellEnd"/>
      <w:r w:rsidRPr="00B0609F">
        <w:rPr>
          <w:rFonts w:ascii="Times New Roman" w:hAnsi="Times New Roman" w:cs="Times New Roman"/>
          <w:bCs/>
          <w:caps w:val="0"/>
          <w:color w:val="000000" w:themeColor="text1"/>
          <w:sz w:val="24"/>
          <w:szCs w:val="24"/>
        </w:rPr>
        <w:t xml:space="preserve"> Res.</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lang w:val="ru-RU"/>
        </w:rPr>
        <w:t>4:</w:t>
      </w:r>
      <w:r w:rsidRPr="00B0609F">
        <w:rPr>
          <w:rFonts w:ascii="Times New Roman" w:hAnsi="Times New Roman" w:cs="Times New Roman"/>
          <w:bCs/>
          <w:caps w:val="0"/>
          <w:color w:val="000000" w:themeColor="text1"/>
          <w:sz w:val="24"/>
          <w:szCs w:val="24"/>
        </w:rPr>
        <w:t>419-30.</w:t>
      </w:r>
      <w:r w:rsidRPr="00B0609F">
        <w:rPr>
          <w:rFonts w:ascii="Times New Roman" w:hAnsi="Times New Roman" w:cs="Times New Roman"/>
          <w:b/>
          <w:caps w:val="0"/>
          <w:color w:val="000000" w:themeColor="text1"/>
          <w:sz w:val="24"/>
          <w:szCs w:val="24"/>
        </w:rPr>
        <w:t xml:space="preserve"> </w:t>
      </w:r>
    </w:p>
    <w:p w14:paraId="06AA82C1"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Harimoto</w:t>
      </w:r>
      <w:proofErr w:type="spellEnd"/>
      <w:r w:rsidRPr="00B0609F">
        <w:rPr>
          <w:rFonts w:ascii="Times New Roman" w:hAnsi="Times New Roman" w:cs="Times New Roman"/>
          <w:bCs/>
          <w:caps w:val="0"/>
          <w:color w:val="000000" w:themeColor="text1"/>
          <w:sz w:val="24"/>
          <w:szCs w:val="24"/>
        </w:rPr>
        <w:t xml:space="preserve"> N, </w:t>
      </w:r>
      <w:proofErr w:type="spellStart"/>
      <w:r w:rsidRPr="00B0609F">
        <w:rPr>
          <w:rFonts w:ascii="Times New Roman" w:hAnsi="Times New Roman" w:cs="Times New Roman"/>
          <w:bCs/>
          <w:caps w:val="0"/>
          <w:color w:val="000000" w:themeColor="text1"/>
          <w:sz w:val="24"/>
          <w:szCs w:val="24"/>
        </w:rPr>
        <w:t>Shirabe</w:t>
      </w:r>
      <w:proofErr w:type="spellEnd"/>
      <w:r w:rsidRPr="00B0609F">
        <w:rPr>
          <w:rFonts w:ascii="Times New Roman" w:hAnsi="Times New Roman" w:cs="Times New Roman"/>
          <w:bCs/>
          <w:caps w:val="0"/>
          <w:color w:val="000000" w:themeColor="text1"/>
          <w:sz w:val="24"/>
          <w:szCs w:val="24"/>
        </w:rPr>
        <w:t xml:space="preserve"> K, Yamashita Y, </w:t>
      </w:r>
      <w:proofErr w:type="spellStart"/>
      <w:r w:rsidRPr="00B0609F">
        <w:rPr>
          <w:rFonts w:ascii="Times New Roman" w:hAnsi="Times New Roman" w:cs="Times New Roman"/>
          <w:bCs/>
          <w:caps w:val="0"/>
          <w:color w:val="000000" w:themeColor="text1"/>
          <w:sz w:val="24"/>
          <w:szCs w:val="24"/>
        </w:rPr>
        <w:t>Ikegami</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Yoshizumi</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Soejima</w:t>
      </w:r>
      <w:proofErr w:type="spellEnd"/>
      <w:r w:rsidRPr="00B0609F">
        <w:rPr>
          <w:rFonts w:ascii="Times New Roman" w:hAnsi="Times New Roman" w:cs="Times New Roman"/>
          <w:bCs/>
          <w:caps w:val="0"/>
          <w:color w:val="000000" w:themeColor="text1"/>
          <w:sz w:val="24"/>
          <w:szCs w:val="24"/>
        </w:rPr>
        <w:t xml:space="preserve"> Y, et al</w:t>
      </w:r>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Sarcopenia</w:t>
      </w:r>
      <w:proofErr w:type="spellEnd"/>
      <w:r w:rsidRPr="00B0609F">
        <w:rPr>
          <w:rFonts w:ascii="Times New Roman" w:hAnsi="Times New Roman" w:cs="Times New Roman"/>
          <w:bCs/>
          <w:caps w:val="0"/>
          <w:color w:val="000000" w:themeColor="text1"/>
          <w:sz w:val="24"/>
          <w:szCs w:val="24"/>
          <w:lang w:val="en-US"/>
        </w:rPr>
        <w:t xml:space="preserve"> as a predictor of prognosis in patients following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for hepatocellular carcinoma. </w:t>
      </w:r>
      <w:proofErr w:type="spellStart"/>
      <w:r w:rsidRPr="00B0609F">
        <w:rPr>
          <w:rFonts w:ascii="Times New Roman" w:hAnsi="Times New Roman" w:cs="Times New Roman"/>
          <w:bCs/>
          <w:caps w:val="0"/>
          <w:color w:val="000000" w:themeColor="text1"/>
          <w:sz w:val="24"/>
          <w:szCs w:val="24"/>
        </w:rPr>
        <w:t>Br</w:t>
      </w:r>
      <w:proofErr w:type="spellEnd"/>
      <w:r w:rsidRPr="00B0609F">
        <w:rPr>
          <w:rFonts w:ascii="Times New Roman" w:hAnsi="Times New Roman" w:cs="Times New Roman"/>
          <w:bCs/>
          <w:caps w:val="0"/>
          <w:color w:val="000000" w:themeColor="text1"/>
          <w:sz w:val="24"/>
          <w:szCs w:val="24"/>
        </w:rPr>
        <w:t xml:space="preserve"> J </w:t>
      </w:r>
      <w:proofErr w:type="spellStart"/>
      <w:r w:rsidRPr="00B0609F">
        <w:rPr>
          <w:rFonts w:ascii="Times New Roman" w:hAnsi="Times New Roman" w:cs="Times New Roman"/>
          <w:bCs/>
          <w:caps w:val="0"/>
          <w:color w:val="000000" w:themeColor="text1"/>
          <w:sz w:val="24"/>
          <w:szCs w:val="24"/>
        </w:rPr>
        <w:t>Surg</w:t>
      </w:r>
      <w:proofErr w:type="spellEnd"/>
      <w:r w:rsidRPr="00B0609F">
        <w:rPr>
          <w:rFonts w:ascii="Times New Roman" w:hAnsi="Times New Roman" w:cs="Times New Roman"/>
          <w:bCs/>
          <w:caps w:val="0"/>
          <w:color w:val="000000" w:themeColor="text1"/>
          <w:sz w:val="24"/>
          <w:szCs w:val="24"/>
        </w:rPr>
        <w:t>. 2013</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100:1523-30.</w:t>
      </w:r>
      <w:r w:rsidRPr="00B0609F">
        <w:rPr>
          <w:rFonts w:ascii="Times New Roman" w:hAnsi="Times New Roman" w:cs="Times New Roman"/>
          <w:b/>
          <w:caps w:val="0"/>
          <w:color w:val="000000" w:themeColor="text1"/>
          <w:sz w:val="24"/>
          <w:szCs w:val="24"/>
        </w:rPr>
        <w:t xml:space="preserve"> </w:t>
      </w:r>
    </w:p>
    <w:p w14:paraId="5666EC78"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Yabusaki</w:t>
      </w:r>
      <w:proofErr w:type="spellEnd"/>
      <w:r w:rsidRPr="00B0609F">
        <w:rPr>
          <w:rFonts w:ascii="Times New Roman" w:hAnsi="Times New Roman" w:cs="Times New Roman"/>
          <w:bCs/>
          <w:caps w:val="0"/>
          <w:color w:val="000000" w:themeColor="text1"/>
          <w:sz w:val="24"/>
          <w:szCs w:val="24"/>
        </w:rPr>
        <w:t xml:space="preserve"> N, </w:t>
      </w:r>
      <w:proofErr w:type="spellStart"/>
      <w:r w:rsidRPr="00B0609F">
        <w:rPr>
          <w:rFonts w:ascii="Times New Roman" w:hAnsi="Times New Roman" w:cs="Times New Roman"/>
          <w:bCs/>
          <w:caps w:val="0"/>
          <w:color w:val="000000" w:themeColor="text1"/>
          <w:sz w:val="24"/>
          <w:szCs w:val="24"/>
        </w:rPr>
        <w:t>Fujii</w:t>
      </w:r>
      <w:proofErr w:type="spellEnd"/>
      <w:r w:rsidRPr="00B0609F">
        <w:rPr>
          <w:rFonts w:ascii="Times New Roman" w:hAnsi="Times New Roman" w:cs="Times New Roman"/>
          <w:bCs/>
          <w:caps w:val="0"/>
          <w:color w:val="000000" w:themeColor="text1"/>
          <w:sz w:val="24"/>
          <w:szCs w:val="24"/>
        </w:rPr>
        <w:t xml:space="preserve"> T, Yamada S, Suzuki K, </w:t>
      </w:r>
      <w:proofErr w:type="spellStart"/>
      <w:r w:rsidRPr="00B0609F">
        <w:rPr>
          <w:rFonts w:ascii="Times New Roman" w:hAnsi="Times New Roman" w:cs="Times New Roman"/>
          <w:bCs/>
          <w:caps w:val="0"/>
          <w:color w:val="000000" w:themeColor="text1"/>
          <w:sz w:val="24"/>
          <w:szCs w:val="24"/>
        </w:rPr>
        <w:t>Sugimoto</w:t>
      </w:r>
      <w:proofErr w:type="spellEnd"/>
      <w:r w:rsidRPr="00B0609F">
        <w:rPr>
          <w:rFonts w:ascii="Times New Roman" w:hAnsi="Times New Roman" w:cs="Times New Roman"/>
          <w:bCs/>
          <w:caps w:val="0"/>
          <w:color w:val="000000" w:themeColor="text1"/>
          <w:sz w:val="24"/>
          <w:szCs w:val="24"/>
        </w:rPr>
        <w:t xml:space="preserve"> H, </w:t>
      </w:r>
      <w:proofErr w:type="spellStart"/>
      <w:r w:rsidRPr="00B0609F">
        <w:rPr>
          <w:rFonts w:ascii="Times New Roman" w:hAnsi="Times New Roman" w:cs="Times New Roman"/>
          <w:bCs/>
          <w:caps w:val="0"/>
          <w:color w:val="000000" w:themeColor="text1"/>
          <w:sz w:val="24"/>
          <w:szCs w:val="24"/>
        </w:rPr>
        <w:t>Kanda</w:t>
      </w:r>
      <w:proofErr w:type="spellEnd"/>
      <w:r w:rsidRPr="00B0609F">
        <w:rPr>
          <w:rFonts w:ascii="Times New Roman" w:hAnsi="Times New Roman" w:cs="Times New Roman"/>
          <w:bCs/>
          <w:caps w:val="0"/>
          <w:color w:val="000000" w:themeColor="text1"/>
          <w:sz w:val="24"/>
          <w:szCs w:val="24"/>
        </w:rPr>
        <w:t xml:space="preserve"> M, et al</w:t>
      </w:r>
      <w:r w:rsidRPr="00B0609F">
        <w:rPr>
          <w:rFonts w:ascii="Times New Roman" w:hAnsi="Times New Roman" w:cs="Times New Roman"/>
          <w:bCs/>
          <w:caps w:val="0"/>
          <w:color w:val="000000" w:themeColor="text1"/>
          <w:sz w:val="24"/>
          <w:szCs w:val="24"/>
          <w:lang w:val="en-US"/>
        </w:rPr>
        <w:t xml:space="preserve">. Adverse impact of low skeletal muscle index on the prognosis of hepatocellular carcinoma after hepatic resection. </w:t>
      </w:r>
      <w:r w:rsidRPr="00B0609F">
        <w:rPr>
          <w:rFonts w:ascii="Times New Roman" w:hAnsi="Times New Roman" w:cs="Times New Roman"/>
          <w:bCs/>
          <w:caps w:val="0"/>
          <w:color w:val="000000" w:themeColor="text1"/>
          <w:sz w:val="24"/>
          <w:szCs w:val="24"/>
          <w:lang w:val="fr-FR"/>
        </w:rPr>
        <w:t xml:space="preserve">Int J </w:t>
      </w:r>
      <w:proofErr w:type="spellStart"/>
      <w:r w:rsidRPr="00B0609F">
        <w:rPr>
          <w:rFonts w:ascii="Times New Roman" w:hAnsi="Times New Roman" w:cs="Times New Roman"/>
          <w:bCs/>
          <w:caps w:val="0"/>
          <w:color w:val="000000" w:themeColor="text1"/>
          <w:sz w:val="24"/>
          <w:szCs w:val="24"/>
          <w:lang w:val="fr-FR"/>
        </w:rPr>
        <w:t>Surg</w:t>
      </w:r>
      <w:proofErr w:type="spellEnd"/>
      <w:r w:rsidRPr="00B0609F">
        <w:rPr>
          <w:rFonts w:ascii="Times New Roman" w:hAnsi="Times New Roman" w:cs="Times New Roman"/>
          <w:bCs/>
          <w:caps w:val="0"/>
          <w:color w:val="000000" w:themeColor="text1"/>
          <w:sz w:val="24"/>
          <w:szCs w:val="24"/>
          <w:lang w:val="fr-FR"/>
        </w:rPr>
        <w:t>.</w:t>
      </w:r>
      <w:r w:rsidRPr="00B0609F">
        <w:rPr>
          <w:rFonts w:ascii="Times New Roman" w:hAnsi="Times New Roman" w:cs="Times New Roman"/>
          <w:bCs/>
          <w:caps w:val="0"/>
          <w:color w:val="000000" w:themeColor="text1"/>
          <w:sz w:val="24"/>
          <w:szCs w:val="24"/>
        </w:rPr>
        <w:t xml:space="preserve"> 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lang w:val="ru-RU"/>
        </w:rPr>
        <w:t>30:</w:t>
      </w:r>
      <w:r w:rsidRPr="00B0609F">
        <w:rPr>
          <w:rFonts w:ascii="Times New Roman" w:hAnsi="Times New Roman" w:cs="Times New Roman"/>
          <w:bCs/>
          <w:caps w:val="0"/>
          <w:color w:val="000000" w:themeColor="text1"/>
          <w:sz w:val="24"/>
          <w:szCs w:val="24"/>
        </w:rPr>
        <w:t>136-42.</w:t>
      </w:r>
      <w:r w:rsidRPr="00B0609F">
        <w:rPr>
          <w:rFonts w:ascii="Times New Roman" w:hAnsi="Times New Roman" w:cs="Times New Roman"/>
          <w:b/>
          <w:caps w:val="0"/>
          <w:color w:val="000000" w:themeColor="text1"/>
          <w:sz w:val="24"/>
          <w:szCs w:val="24"/>
        </w:rPr>
        <w:t xml:space="preserve"> </w:t>
      </w:r>
    </w:p>
    <w:p w14:paraId="458AA6F0"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Hamaguchi</w:t>
      </w:r>
      <w:proofErr w:type="spellEnd"/>
      <w:r w:rsidRPr="00B0609F">
        <w:rPr>
          <w:rFonts w:ascii="Times New Roman" w:hAnsi="Times New Roman" w:cs="Times New Roman"/>
          <w:bCs/>
          <w:caps w:val="0"/>
          <w:color w:val="000000" w:themeColor="text1"/>
          <w:sz w:val="24"/>
          <w:szCs w:val="24"/>
        </w:rPr>
        <w:t xml:space="preserve"> Y, </w:t>
      </w:r>
      <w:proofErr w:type="spellStart"/>
      <w:r w:rsidRPr="00B0609F">
        <w:rPr>
          <w:rFonts w:ascii="Times New Roman" w:hAnsi="Times New Roman" w:cs="Times New Roman"/>
          <w:bCs/>
          <w:caps w:val="0"/>
          <w:color w:val="000000" w:themeColor="text1"/>
          <w:sz w:val="24"/>
          <w:szCs w:val="24"/>
        </w:rPr>
        <w:t>Kaido</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Okumura</w:t>
      </w:r>
      <w:proofErr w:type="spellEnd"/>
      <w:r w:rsidRPr="00B0609F">
        <w:rPr>
          <w:rFonts w:ascii="Times New Roman" w:hAnsi="Times New Roman" w:cs="Times New Roman"/>
          <w:bCs/>
          <w:caps w:val="0"/>
          <w:color w:val="000000" w:themeColor="text1"/>
          <w:sz w:val="24"/>
          <w:szCs w:val="24"/>
        </w:rPr>
        <w:t xml:space="preserve"> S, </w:t>
      </w:r>
      <w:proofErr w:type="spellStart"/>
      <w:r w:rsidRPr="00B0609F">
        <w:rPr>
          <w:rFonts w:ascii="Times New Roman" w:hAnsi="Times New Roman" w:cs="Times New Roman"/>
          <w:bCs/>
          <w:caps w:val="0"/>
          <w:color w:val="000000" w:themeColor="text1"/>
          <w:sz w:val="24"/>
          <w:szCs w:val="24"/>
        </w:rPr>
        <w:t>Fujimoto</w:t>
      </w:r>
      <w:proofErr w:type="spellEnd"/>
      <w:r w:rsidRPr="00B0609F">
        <w:rPr>
          <w:rFonts w:ascii="Times New Roman" w:hAnsi="Times New Roman" w:cs="Times New Roman"/>
          <w:bCs/>
          <w:caps w:val="0"/>
          <w:color w:val="000000" w:themeColor="text1"/>
          <w:sz w:val="24"/>
          <w:szCs w:val="24"/>
        </w:rPr>
        <w:t xml:space="preserve"> Y, Ogawa K, Mori A, et al</w:t>
      </w:r>
      <w:r w:rsidRPr="00B0609F">
        <w:rPr>
          <w:rFonts w:ascii="Times New Roman" w:hAnsi="Times New Roman" w:cs="Times New Roman"/>
          <w:bCs/>
          <w:caps w:val="0"/>
          <w:color w:val="000000" w:themeColor="text1"/>
          <w:sz w:val="24"/>
          <w:szCs w:val="24"/>
          <w:lang w:val="en-US"/>
        </w:rPr>
        <w:t xml:space="preserve">. Preoperative intramuscular adipose tissue content is a novel prognostic predictor after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for hepatocellular carcinoma. J </w:t>
      </w:r>
      <w:proofErr w:type="spellStart"/>
      <w:r w:rsidRPr="00B0609F">
        <w:rPr>
          <w:rFonts w:ascii="Times New Roman" w:hAnsi="Times New Roman" w:cs="Times New Roman"/>
          <w:bCs/>
          <w:caps w:val="0"/>
          <w:color w:val="000000" w:themeColor="text1"/>
          <w:sz w:val="24"/>
          <w:szCs w:val="24"/>
          <w:lang w:val="en-US"/>
        </w:rPr>
        <w:t>Hepatobiliary</w:t>
      </w:r>
      <w:proofErr w:type="spellEnd"/>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Pancreat</w:t>
      </w:r>
      <w:proofErr w:type="spellEnd"/>
      <w:r w:rsidRPr="00B0609F">
        <w:rPr>
          <w:rFonts w:ascii="Times New Roman" w:hAnsi="Times New Roman" w:cs="Times New Roman"/>
          <w:bCs/>
          <w:caps w:val="0"/>
          <w:color w:val="000000" w:themeColor="text1"/>
          <w:sz w:val="24"/>
          <w:szCs w:val="24"/>
          <w:lang w:val="en-US"/>
        </w:rPr>
        <w:t xml:space="preserve"> Sci.</w:t>
      </w:r>
      <w:r w:rsidRPr="00B0609F">
        <w:rPr>
          <w:rFonts w:ascii="Times New Roman" w:hAnsi="Times New Roman" w:cs="Times New Roman"/>
          <w:bCs/>
          <w:caps w:val="0"/>
          <w:color w:val="000000" w:themeColor="text1"/>
          <w:sz w:val="24"/>
          <w:szCs w:val="24"/>
        </w:rPr>
        <w:t xml:space="preserve"> 2015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22:475-85.</w:t>
      </w:r>
      <w:r w:rsidRPr="00B0609F">
        <w:rPr>
          <w:rFonts w:ascii="Times New Roman" w:hAnsi="Times New Roman" w:cs="Times New Roman"/>
          <w:b/>
          <w:caps w:val="0"/>
          <w:color w:val="000000" w:themeColor="text1"/>
          <w:sz w:val="24"/>
          <w:szCs w:val="24"/>
        </w:rPr>
        <w:t xml:space="preserve"> </w:t>
      </w:r>
    </w:p>
    <w:p w14:paraId="73331BE0"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Shiozawa</w:t>
      </w:r>
      <w:proofErr w:type="spellEnd"/>
      <w:r w:rsidRPr="00B0609F">
        <w:rPr>
          <w:rFonts w:ascii="Times New Roman" w:hAnsi="Times New Roman" w:cs="Times New Roman"/>
          <w:bCs/>
          <w:caps w:val="0"/>
          <w:color w:val="000000" w:themeColor="text1"/>
          <w:sz w:val="24"/>
          <w:szCs w:val="24"/>
        </w:rPr>
        <w:t xml:space="preserve"> S, </w:t>
      </w:r>
      <w:proofErr w:type="spellStart"/>
      <w:r w:rsidRPr="00B0609F">
        <w:rPr>
          <w:rFonts w:ascii="Times New Roman" w:hAnsi="Times New Roman" w:cs="Times New Roman"/>
          <w:bCs/>
          <w:caps w:val="0"/>
          <w:color w:val="000000" w:themeColor="text1"/>
          <w:sz w:val="24"/>
          <w:szCs w:val="24"/>
        </w:rPr>
        <w:t>Usui</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Kuhara</w:t>
      </w:r>
      <w:proofErr w:type="spellEnd"/>
      <w:r w:rsidRPr="00B0609F">
        <w:rPr>
          <w:rFonts w:ascii="Times New Roman" w:hAnsi="Times New Roman" w:cs="Times New Roman"/>
          <w:bCs/>
          <w:caps w:val="0"/>
          <w:color w:val="000000" w:themeColor="text1"/>
          <w:sz w:val="24"/>
          <w:szCs w:val="24"/>
        </w:rPr>
        <w:t xml:space="preserve"> K, Tsuchiya A, </w:t>
      </w:r>
      <w:proofErr w:type="spellStart"/>
      <w:r w:rsidRPr="00B0609F">
        <w:rPr>
          <w:rFonts w:ascii="Times New Roman" w:hAnsi="Times New Roman" w:cs="Times New Roman"/>
          <w:bCs/>
          <w:caps w:val="0"/>
          <w:color w:val="000000" w:themeColor="text1"/>
          <w:sz w:val="24"/>
          <w:szCs w:val="24"/>
        </w:rPr>
        <w:t>Miyauchi</w:t>
      </w:r>
      <w:proofErr w:type="spellEnd"/>
      <w:r w:rsidRPr="00B0609F">
        <w:rPr>
          <w:rFonts w:ascii="Times New Roman" w:hAnsi="Times New Roman" w:cs="Times New Roman"/>
          <w:bCs/>
          <w:caps w:val="0"/>
          <w:color w:val="000000" w:themeColor="text1"/>
          <w:sz w:val="24"/>
          <w:szCs w:val="24"/>
        </w:rPr>
        <w:t xml:space="preserve"> T, Kono T, et al.</w:t>
      </w:r>
      <w:r w:rsidRPr="00B0609F">
        <w:rPr>
          <w:rFonts w:ascii="Times New Roman" w:hAnsi="Times New Roman" w:cs="Times New Roman"/>
          <w:bCs/>
          <w:caps w:val="0"/>
          <w:color w:val="000000" w:themeColor="text1"/>
          <w:sz w:val="24"/>
          <w:szCs w:val="24"/>
          <w:lang w:val="en-US"/>
        </w:rPr>
        <w:t xml:space="preserve">. Impact of Branched-Chain Amino Acid-Enriched Nutrient on liver Cirrhosis with Hepatocellular Carcinoma Undergoing </w:t>
      </w:r>
      <w:proofErr w:type="spellStart"/>
      <w:r w:rsidRPr="00B0609F">
        <w:rPr>
          <w:rFonts w:ascii="Times New Roman" w:hAnsi="Times New Roman" w:cs="Times New Roman"/>
          <w:bCs/>
          <w:caps w:val="0"/>
          <w:color w:val="000000" w:themeColor="text1"/>
          <w:sz w:val="24"/>
          <w:szCs w:val="24"/>
          <w:lang w:val="en-US"/>
        </w:rPr>
        <w:t>Transcatheter</w:t>
      </w:r>
      <w:proofErr w:type="spellEnd"/>
      <w:r w:rsidRPr="00B0609F">
        <w:rPr>
          <w:rFonts w:ascii="Times New Roman" w:hAnsi="Times New Roman" w:cs="Times New Roman"/>
          <w:bCs/>
          <w:caps w:val="0"/>
          <w:color w:val="000000" w:themeColor="text1"/>
          <w:sz w:val="24"/>
          <w:szCs w:val="24"/>
          <w:lang w:val="en-US"/>
        </w:rPr>
        <w:t xml:space="preserve"> Arterial Chemoembolization in Barcelona Clinic Liver Cancer Stage B: A Prospective Study. </w:t>
      </w:r>
      <w:r w:rsidRPr="00B0609F">
        <w:rPr>
          <w:rFonts w:ascii="Times New Roman" w:hAnsi="Times New Roman" w:cs="Times New Roman"/>
          <w:bCs/>
          <w:caps w:val="0"/>
          <w:color w:val="000000" w:themeColor="text1"/>
          <w:sz w:val="24"/>
          <w:szCs w:val="24"/>
        </w:rPr>
        <w:t xml:space="preserve">J Nippon </w:t>
      </w:r>
      <w:proofErr w:type="spellStart"/>
      <w:r w:rsidRPr="00B0609F">
        <w:rPr>
          <w:rFonts w:ascii="Times New Roman" w:hAnsi="Times New Roman" w:cs="Times New Roman"/>
          <w:bCs/>
          <w:caps w:val="0"/>
          <w:color w:val="000000" w:themeColor="text1"/>
          <w:sz w:val="24"/>
          <w:szCs w:val="24"/>
        </w:rPr>
        <w:t>Med</w:t>
      </w:r>
      <w:proofErr w:type="spellEnd"/>
      <w:r w:rsidRPr="00B0609F">
        <w:rPr>
          <w:rFonts w:ascii="Times New Roman" w:hAnsi="Times New Roman" w:cs="Times New Roman"/>
          <w:bCs/>
          <w:caps w:val="0"/>
          <w:color w:val="000000" w:themeColor="text1"/>
          <w:sz w:val="24"/>
          <w:szCs w:val="24"/>
        </w:rPr>
        <w:t xml:space="preserve"> </w:t>
      </w:r>
      <w:proofErr w:type="spellStart"/>
      <w:r w:rsidRPr="00B0609F">
        <w:rPr>
          <w:rFonts w:ascii="Times New Roman" w:hAnsi="Times New Roman" w:cs="Times New Roman"/>
          <w:bCs/>
          <w:caps w:val="0"/>
          <w:color w:val="000000" w:themeColor="text1"/>
          <w:sz w:val="24"/>
          <w:szCs w:val="24"/>
        </w:rPr>
        <w:t>Sch</w:t>
      </w:r>
      <w:proofErr w:type="spellEnd"/>
      <w:r w:rsidRPr="00B0609F">
        <w:rPr>
          <w:rFonts w:ascii="Times New Roman" w:hAnsi="Times New Roman" w:cs="Times New Roman"/>
          <w:bCs/>
          <w:caps w:val="0"/>
          <w:color w:val="000000" w:themeColor="text1"/>
          <w:sz w:val="24"/>
          <w:szCs w:val="24"/>
        </w:rPr>
        <w:t>. 2016</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83:248-56.</w:t>
      </w:r>
      <w:r w:rsidRPr="00B0609F">
        <w:rPr>
          <w:rFonts w:ascii="Times New Roman" w:hAnsi="Times New Roman" w:cs="Times New Roman"/>
          <w:b/>
          <w:caps w:val="0"/>
          <w:color w:val="000000" w:themeColor="text1"/>
          <w:sz w:val="24"/>
          <w:szCs w:val="24"/>
        </w:rPr>
        <w:t xml:space="preserve"> </w:t>
      </w:r>
    </w:p>
    <w:p w14:paraId="0AC166A6"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r w:rsidRPr="00B0609F">
        <w:rPr>
          <w:rFonts w:ascii="Times New Roman" w:hAnsi="Times New Roman" w:cs="Times New Roman"/>
          <w:bCs/>
          <w:caps w:val="0"/>
          <w:color w:val="000000" w:themeColor="text1"/>
          <w:sz w:val="24"/>
          <w:szCs w:val="24"/>
        </w:rPr>
        <w:lastRenderedPageBreak/>
        <w:t xml:space="preserve">Yao H, </w:t>
      </w:r>
      <w:proofErr w:type="spellStart"/>
      <w:r w:rsidRPr="00B0609F">
        <w:rPr>
          <w:rFonts w:ascii="Times New Roman" w:hAnsi="Times New Roman" w:cs="Times New Roman"/>
          <w:bCs/>
          <w:caps w:val="0"/>
          <w:color w:val="000000" w:themeColor="text1"/>
          <w:sz w:val="24"/>
          <w:szCs w:val="24"/>
        </w:rPr>
        <w:t>Bian</w:t>
      </w:r>
      <w:proofErr w:type="spellEnd"/>
      <w:r w:rsidRPr="00B0609F">
        <w:rPr>
          <w:rFonts w:ascii="Times New Roman" w:hAnsi="Times New Roman" w:cs="Times New Roman"/>
          <w:bCs/>
          <w:caps w:val="0"/>
          <w:color w:val="000000" w:themeColor="text1"/>
          <w:sz w:val="24"/>
          <w:szCs w:val="24"/>
        </w:rPr>
        <w:t xml:space="preserve"> X, Mao L,</w:t>
      </w:r>
      <w:r w:rsidRPr="00B0609F">
        <w:rPr>
          <w:rFonts w:ascii="Times New Roman" w:hAnsi="Times New Roman" w:cs="Times New Roman"/>
          <w:bCs/>
          <w:caps w:val="0"/>
          <w:color w:val="000000" w:themeColor="text1"/>
          <w:sz w:val="24"/>
          <w:szCs w:val="24"/>
          <w:lang w:val="en-US"/>
        </w:rPr>
        <w:t xml:space="preserve"> </w:t>
      </w:r>
      <w:proofErr w:type="spellStart"/>
      <w:r w:rsidRPr="00B0609F">
        <w:rPr>
          <w:rFonts w:ascii="Times New Roman" w:hAnsi="Times New Roman" w:cs="Times New Roman"/>
          <w:bCs/>
          <w:caps w:val="0"/>
          <w:color w:val="000000" w:themeColor="text1"/>
          <w:sz w:val="24"/>
          <w:szCs w:val="24"/>
          <w:lang w:val="en-US"/>
        </w:rPr>
        <w:t>Zi</w:t>
      </w:r>
      <w:proofErr w:type="spellEnd"/>
      <w:r w:rsidRPr="00B0609F">
        <w:rPr>
          <w:rFonts w:ascii="Times New Roman" w:hAnsi="Times New Roman" w:cs="Times New Roman"/>
          <w:bCs/>
          <w:caps w:val="0"/>
          <w:color w:val="000000" w:themeColor="text1"/>
          <w:sz w:val="24"/>
          <w:szCs w:val="24"/>
          <w:lang w:val="en-US"/>
        </w:rPr>
        <w:t xml:space="preserve"> X, Yan X, </w:t>
      </w:r>
      <w:proofErr w:type="spellStart"/>
      <w:r w:rsidRPr="00B0609F">
        <w:rPr>
          <w:rFonts w:ascii="Times New Roman" w:hAnsi="Times New Roman" w:cs="Times New Roman"/>
          <w:bCs/>
          <w:caps w:val="0"/>
          <w:color w:val="000000" w:themeColor="text1"/>
          <w:sz w:val="24"/>
          <w:szCs w:val="24"/>
          <w:lang w:val="en-US"/>
        </w:rPr>
        <w:t>Qiu</w:t>
      </w:r>
      <w:proofErr w:type="spellEnd"/>
      <w:r w:rsidRPr="00B0609F">
        <w:rPr>
          <w:rFonts w:ascii="Times New Roman" w:hAnsi="Times New Roman" w:cs="Times New Roman"/>
          <w:bCs/>
          <w:caps w:val="0"/>
          <w:color w:val="000000" w:themeColor="text1"/>
          <w:sz w:val="24"/>
          <w:szCs w:val="24"/>
          <w:lang w:val="en-US"/>
        </w:rPr>
        <w:t xml:space="preserve"> Y. Preoperative Enteral Nutritional Support in Patients Undergoing </w:t>
      </w:r>
      <w:proofErr w:type="spellStart"/>
      <w:r w:rsidRPr="00B0609F">
        <w:rPr>
          <w:rFonts w:ascii="Times New Roman" w:hAnsi="Times New Roman" w:cs="Times New Roman"/>
          <w:bCs/>
          <w:caps w:val="0"/>
          <w:color w:val="000000" w:themeColor="text1"/>
          <w:sz w:val="24"/>
          <w:szCs w:val="24"/>
          <w:lang w:val="en-US"/>
        </w:rPr>
        <w:t>Hepatectomy</w:t>
      </w:r>
      <w:proofErr w:type="spellEnd"/>
      <w:r w:rsidRPr="00B0609F">
        <w:rPr>
          <w:rFonts w:ascii="Times New Roman" w:hAnsi="Times New Roman" w:cs="Times New Roman"/>
          <w:bCs/>
          <w:caps w:val="0"/>
          <w:color w:val="000000" w:themeColor="text1"/>
          <w:sz w:val="24"/>
          <w:szCs w:val="24"/>
          <w:lang w:val="en-US"/>
        </w:rPr>
        <w:t xml:space="preserve"> for Hepatocellular Carcinoma: A Strengthening the Reporting of Observational Studies in Epidemiology Article. </w:t>
      </w:r>
      <w:r w:rsidRPr="00B0609F">
        <w:rPr>
          <w:rFonts w:ascii="Times New Roman" w:hAnsi="Times New Roman" w:cs="Times New Roman"/>
          <w:bCs/>
          <w:caps w:val="0"/>
          <w:color w:val="000000" w:themeColor="text1"/>
          <w:sz w:val="24"/>
          <w:szCs w:val="24"/>
          <w:lang w:val="it-IT"/>
        </w:rPr>
        <w:t>Medicine (Baltimore).</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2015</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 xml:space="preserve">94:e2006. </w:t>
      </w:r>
      <w:proofErr w:type="spellStart"/>
      <w:r w:rsidRPr="00B0609F">
        <w:rPr>
          <w:rFonts w:ascii="Times New Roman" w:hAnsi="Times New Roman" w:cs="Times New Roman"/>
          <w:bCs/>
          <w:caps w:val="0"/>
          <w:color w:val="000000" w:themeColor="text1"/>
          <w:sz w:val="24"/>
          <w:szCs w:val="24"/>
        </w:rPr>
        <w:t>doi</w:t>
      </w:r>
      <w:proofErr w:type="spellEnd"/>
      <w:r w:rsidRPr="00B0609F">
        <w:rPr>
          <w:rFonts w:ascii="Times New Roman" w:hAnsi="Times New Roman" w:cs="Times New Roman"/>
          <w:bCs/>
          <w:caps w:val="0"/>
          <w:color w:val="000000" w:themeColor="text1"/>
          <w:sz w:val="24"/>
          <w:szCs w:val="24"/>
        </w:rPr>
        <w:t>: 10.1097/MD.0000000000002006.</w:t>
      </w:r>
      <w:r w:rsidRPr="00B0609F">
        <w:rPr>
          <w:rFonts w:ascii="Times New Roman" w:hAnsi="Times New Roman" w:cs="Times New Roman"/>
          <w:b/>
          <w:caps w:val="0"/>
          <w:color w:val="000000" w:themeColor="text1"/>
          <w:sz w:val="24"/>
          <w:szCs w:val="24"/>
        </w:rPr>
        <w:t xml:space="preserve"> </w:t>
      </w:r>
    </w:p>
    <w:p w14:paraId="388BB4F6" w14:textId="77777777" w:rsidR="00BF3917" w:rsidRPr="00B0609F" w:rsidRDefault="00BF3917" w:rsidP="00BF3917">
      <w:pPr>
        <w:pStyle w:val="a7"/>
        <w:keepLines/>
        <w:numPr>
          <w:ilvl w:val="0"/>
          <w:numId w:val="2"/>
        </w:numPr>
        <w:spacing w:line="360" w:lineRule="auto"/>
        <w:jc w:val="both"/>
        <w:rPr>
          <w:rFonts w:ascii="Times New Roman" w:hAnsi="Times New Roman" w:cs="Times New Roman"/>
          <w:bCs/>
          <w:caps w:val="0"/>
          <w:color w:val="000000" w:themeColor="text1"/>
          <w:sz w:val="24"/>
          <w:szCs w:val="24"/>
        </w:rPr>
      </w:pPr>
      <w:proofErr w:type="spellStart"/>
      <w:r w:rsidRPr="00B0609F">
        <w:rPr>
          <w:rFonts w:ascii="Times New Roman" w:hAnsi="Times New Roman" w:cs="Times New Roman"/>
          <w:bCs/>
          <w:caps w:val="0"/>
          <w:color w:val="000000" w:themeColor="text1"/>
          <w:sz w:val="24"/>
          <w:szCs w:val="24"/>
        </w:rPr>
        <w:t>Okabayashi</w:t>
      </w:r>
      <w:proofErr w:type="spellEnd"/>
      <w:r w:rsidRPr="00B0609F">
        <w:rPr>
          <w:rFonts w:ascii="Times New Roman" w:hAnsi="Times New Roman" w:cs="Times New Roman"/>
          <w:bCs/>
          <w:caps w:val="0"/>
          <w:color w:val="000000" w:themeColor="text1"/>
          <w:sz w:val="24"/>
          <w:szCs w:val="24"/>
        </w:rPr>
        <w:t xml:space="preserve"> T, </w:t>
      </w:r>
      <w:proofErr w:type="spellStart"/>
      <w:r w:rsidRPr="00B0609F">
        <w:rPr>
          <w:rFonts w:ascii="Times New Roman" w:hAnsi="Times New Roman" w:cs="Times New Roman"/>
          <w:bCs/>
          <w:caps w:val="0"/>
          <w:color w:val="000000" w:themeColor="text1"/>
          <w:sz w:val="24"/>
          <w:szCs w:val="24"/>
        </w:rPr>
        <w:t>Nishimori</w:t>
      </w:r>
      <w:proofErr w:type="spellEnd"/>
      <w:r w:rsidRPr="00B0609F">
        <w:rPr>
          <w:rFonts w:ascii="Times New Roman" w:hAnsi="Times New Roman" w:cs="Times New Roman"/>
          <w:bCs/>
          <w:caps w:val="0"/>
          <w:color w:val="000000" w:themeColor="text1"/>
          <w:sz w:val="24"/>
          <w:szCs w:val="24"/>
        </w:rPr>
        <w:t xml:space="preserve"> I, </w:t>
      </w:r>
      <w:proofErr w:type="spellStart"/>
      <w:r w:rsidRPr="00B0609F">
        <w:rPr>
          <w:rFonts w:ascii="Times New Roman" w:hAnsi="Times New Roman" w:cs="Times New Roman"/>
          <w:bCs/>
          <w:caps w:val="0"/>
          <w:color w:val="000000" w:themeColor="text1"/>
          <w:sz w:val="24"/>
          <w:szCs w:val="24"/>
        </w:rPr>
        <w:t>Sugimoto</w:t>
      </w:r>
      <w:proofErr w:type="spellEnd"/>
      <w:r w:rsidRPr="00B0609F">
        <w:rPr>
          <w:rFonts w:ascii="Times New Roman" w:hAnsi="Times New Roman" w:cs="Times New Roman"/>
          <w:bCs/>
          <w:caps w:val="0"/>
          <w:color w:val="000000" w:themeColor="text1"/>
          <w:sz w:val="24"/>
          <w:szCs w:val="24"/>
        </w:rPr>
        <w:t xml:space="preserve"> T, </w:t>
      </w:r>
      <w:r w:rsidRPr="00B0609F">
        <w:rPr>
          <w:rFonts w:ascii="Times New Roman" w:hAnsi="Times New Roman" w:cs="Times New Roman"/>
          <w:bCs/>
          <w:caps w:val="0"/>
          <w:color w:val="000000" w:themeColor="text1"/>
          <w:sz w:val="24"/>
          <w:szCs w:val="24"/>
          <w:lang w:val="en-US"/>
        </w:rPr>
        <w:t xml:space="preserve">Maeda H, </w:t>
      </w:r>
      <w:proofErr w:type="spellStart"/>
      <w:r w:rsidRPr="00B0609F">
        <w:rPr>
          <w:rFonts w:ascii="Times New Roman" w:hAnsi="Times New Roman" w:cs="Times New Roman"/>
          <w:bCs/>
          <w:caps w:val="0"/>
          <w:color w:val="000000" w:themeColor="text1"/>
          <w:sz w:val="24"/>
          <w:szCs w:val="24"/>
          <w:lang w:val="en-US"/>
        </w:rPr>
        <w:t>Dabanaka</w:t>
      </w:r>
      <w:proofErr w:type="spellEnd"/>
      <w:r w:rsidRPr="00B0609F">
        <w:rPr>
          <w:rFonts w:ascii="Times New Roman" w:hAnsi="Times New Roman" w:cs="Times New Roman"/>
          <w:bCs/>
          <w:caps w:val="0"/>
          <w:color w:val="000000" w:themeColor="text1"/>
          <w:sz w:val="24"/>
          <w:szCs w:val="24"/>
          <w:lang w:val="en-US"/>
        </w:rPr>
        <w:t xml:space="preserve"> K, </w:t>
      </w:r>
      <w:proofErr w:type="spellStart"/>
      <w:r w:rsidRPr="00B0609F">
        <w:rPr>
          <w:rFonts w:ascii="Times New Roman" w:hAnsi="Times New Roman" w:cs="Times New Roman"/>
          <w:bCs/>
          <w:caps w:val="0"/>
          <w:color w:val="000000" w:themeColor="text1"/>
          <w:sz w:val="24"/>
          <w:szCs w:val="24"/>
          <w:lang w:val="en-US"/>
        </w:rPr>
        <w:t>Onishi</w:t>
      </w:r>
      <w:proofErr w:type="spellEnd"/>
      <w:r w:rsidRPr="00B0609F">
        <w:rPr>
          <w:rFonts w:ascii="Times New Roman" w:hAnsi="Times New Roman" w:cs="Times New Roman"/>
          <w:bCs/>
          <w:caps w:val="0"/>
          <w:color w:val="000000" w:themeColor="text1"/>
          <w:sz w:val="24"/>
          <w:szCs w:val="24"/>
          <w:lang w:val="en-US"/>
        </w:rPr>
        <w:t xml:space="preserve"> S, et al. Effects of branched-chain amino acids-enriched nutrient support for patients undergoing liver resection for hepatocellular carcinoma. </w:t>
      </w:r>
      <w:r w:rsidRPr="00B0609F">
        <w:rPr>
          <w:rFonts w:ascii="Times New Roman" w:hAnsi="Times New Roman" w:cs="Times New Roman"/>
          <w:bCs/>
          <w:caps w:val="0"/>
          <w:color w:val="000000" w:themeColor="text1"/>
          <w:sz w:val="24"/>
          <w:szCs w:val="24"/>
          <w:lang w:val="es-ES_tradnl"/>
        </w:rPr>
        <w:t xml:space="preserve">J </w:t>
      </w:r>
      <w:proofErr w:type="spellStart"/>
      <w:r w:rsidRPr="00B0609F">
        <w:rPr>
          <w:rFonts w:ascii="Times New Roman" w:hAnsi="Times New Roman" w:cs="Times New Roman"/>
          <w:bCs/>
          <w:caps w:val="0"/>
          <w:color w:val="000000" w:themeColor="text1"/>
          <w:sz w:val="24"/>
          <w:szCs w:val="24"/>
          <w:lang w:val="es-ES_tradnl"/>
        </w:rPr>
        <w:t>Gastroenterol</w:t>
      </w:r>
      <w:proofErr w:type="spellEnd"/>
      <w:r w:rsidRPr="00B0609F">
        <w:rPr>
          <w:rFonts w:ascii="Times New Roman" w:hAnsi="Times New Roman" w:cs="Times New Roman"/>
          <w:bCs/>
          <w:caps w:val="0"/>
          <w:color w:val="000000" w:themeColor="text1"/>
          <w:sz w:val="24"/>
          <w:szCs w:val="24"/>
          <w:lang w:val="es-ES_tradnl"/>
        </w:rPr>
        <w:t xml:space="preserve"> </w:t>
      </w:r>
      <w:proofErr w:type="spellStart"/>
      <w:r w:rsidRPr="00B0609F">
        <w:rPr>
          <w:rFonts w:ascii="Times New Roman" w:hAnsi="Times New Roman" w:cs="Times New Roman"/>
          <w:bCs/>
          <w:caps w:val="0"/>
          <w:color w:val="000000" w:themeColor="text1"/>
          <w:sz w:val="24"/>
          <w:szCs w:val="24"/>
          <w:lang w:val="es-ES_tradnl"/>
        </w:rPr>
        <w:t>Hepatol</w:t>
      </w:r>
      <w:proofErr w:type="spellEnd"/>
      <w:r w:rsidRPr="00B0609F">
        <w:rPr>
          <w:rFonts w:ascii="Times New Roman" w:hAnsi="Times New Roman" w:cs="Times New Roman"/>
          <w:bCs/>
          <w:caps w:val="0"/>
          <w:color w:val="000000" w:themeColor="text1"/>
          <w:sz w:val="24"/>
          <w:szCs w:val="24"/>
          <w:lang w:val="es-ES_tradnl"/>
        </w:rPr>
        <w:t>.</w:t>
      </w:r>
      <w:r w:rsidRPr="00B0609F">
        <w:rPr>
          <w:rFonts w:ascii="Times New Roman" w:hAnsi="Times New Roman" w:cs="Times New Roman"/>
          <w:bCs/>
          <w:caps w:val="0"/>
          <w:color w:val="000000" w:themeColor="text1"/>
          <w:sz w:val="24"/>
          <w:szCs w:val="24"/>
          <w:lang w:val="en-US"/>
        </w:rPr>
        <w:t xml:space="preserve"> </w:t>
      </w:r>
      <w:r w:rsidRPr="00B0609F">
        <w:rPr>
          <w:rFonts w:ascii="Times New Roman" w:hAnsi="Times New Roman" w:cs="Times New Roman"/>
          <w:bCs/>
          <w:caps w:val="0"/>
          <w:color w:val="000000" w:themeColor="text1"/>
          <w:sz w:val="24"/>
          <w:szCs w:val="24"/>
        </w:rPr>
        <w:t>2008</w:t>
      </w:r>
      <w:r w:rsidRPr="00B0609F">
        <w:rPr>
          <w:rFonts w:ascii="Times New Roman" w:hAnsi="Times New Roman" w:cs="Times New Roman"/>
          <w:bCs/>
          <w:caps w:val="0"/>
          <w:color w:val="000000" w:themeColor="text1"/>
          <w:sz w:val="24"/>
          <w:szCs w:val="24"/>
          <w:lang w:val="en-US"/>
        </w:rPr>
        <w:t>;</w:t>
      </w:r>
      <w:r w:rsidRPr="00B0609F">
        <w:rPr>
          <w:rFonts w:ascii="Times New Roman" w:hAnsi="Times New Roman" w:cs="Times New Roman"/>
          <w:bCs/>
          <w:caps w:val="0"/>
          <w:color w:val="000000" w:themeColor="text1"/>
          <w:sz w:val="24"/>
          <w:szCs w:val="24"/>
        </w:rPr>
        <w:t>23:1869-73.</w:t>
      </w:r>
    </w:p>
    <w:p w14:paraId="7D52D779" w14:textId="6CB89218" w:rsidR="00AB705D" w:rsidRPr="00B0609F" w:rsidRDefault="003D7804">
      <w:pPr>
        <w:rPr>
          <w:rFonts w:ascii="Times New Roman" w:hAnsi="Times New Roman" w:cs="Times New Roman"/>
          <w:color w:val="000000" w:themeColor="text1"/>
        </w:rPr>
      </w:pPr>
      <w:r w:rsidRPr="00B0609F">
        <w:rPr>
          <w:rFonts w:ascii="Times New Roman" w:hAnsi="Times New Roman" w:cs="Times New Roman"/>
          <w:color w:val="000000" w:themeColor="text1"/>
        </w:rPr>
        <w:br w:type="page"/>
      </w:r>
    </w:p>
    <w:p w14:paraId="7FC9A551" w14:textId="57F99D11" w:rsidR="00181D83" w:rsidRPr="00B0609F" w:rsidRDefault="00181D83">
      <w:pPr>
        <w:rPr>
          <w:rFonts w:ascii="Times New Roman" w:hAnsi="Times New Roman" w:cs="Times New Roman"/>
          <w:b/>
          <w:bCs/>
          <w:color w:val="000000" w:themeColor="text1"/>
        </w:rPr>
      </w:pPr>
      <w:r w:rsidRPr="00B0609F">
        <w:rPr>
          <w:rFonts w:ascii="Times New Roman" w:hAnsi="Times New Roman" w:cs="Times New Roman"/>
          <w:b/>
          <w:bCs/>
          <w:color w:val="000000" w:themeColor="text1"/>
        </w:rPr>
        <w:lastRenderedPageBreak/>
        <w:t>Figure legend:</w:t>
      </w:r>
    </w:p>
    <w:p w14:paraId="1E0B84BF" w14:textId="3AF0589F" w:rsidR="00181D83" w:rsidRPr="00B0609F" w:rsidRDefault="00181D83">
      <w:pPr>
        <w:rPr>
          <w:rFonts w:ascii="Times New Roman" w:hAnsi="Times New Roman" w:cs="Times New Roman"/>
          <w:color w:val="000000" w:themeColor="text1"/>
        </w:rPr>
      </w:pPr>
    </w:p>
    <w:p w14:paraId="173789A0" w14:textId="3F1392C4" w:rsidR="008471AC" w:rsidRPr="00B0609F" w:rsidRDefault="008471AC">
      <w:pPr>
        <w:rPr>
          <w:rFonts w:ascii="Times New Roman" w:hAnsi="Times New Roman" w:cs="Times New Roman"/>
          <w:color w:val="000000" w:themeColor="text1"/>
        </w:rPr>
      </w:pPr>
      <w:r w:rsidRPr="00B0609F">
        <w:rPr>
          <w:rFonts w:ascii="Times New Roman" w:hAnsi="Times New Roman" w:cs="Times New Roman"/>
          <w:color w:val="000000" w:themeColor="text1"/>
        </w:rPr>
        <w:t>Figure 1. Overall survival (OS) at each PNI cut-off value of 35 to 50</w:t>
      </w:r>
    </w:p>
    <w:p w14:paraId="48A76B8F" w14:textId="77777777" w:rsidR="008471AC" w:rsidRPr="00B0609F" w:rsidRDefault="008471AC">
      <w:pPr>
        <w:rPr>
          <w:rFonts w:ascii="Times New Roman" w:hAnsi="Times New Roman" w:cs="Times New Roman"/>
          <w:color w:val="000000" w:themeColor="text1"/>
        </w:rPr>
      </w:pPr>
    </w:p>
    <w:p w14:paraId="31849F4F" w14:textId="23F1BAF5" w:rsidR="00181D83" w:rsidRPr="00B0609F" w:rsidRDefault="00181D83">
      <w:pPr>
        <w:rPr>
          <w:rFonts w:ascii="Times New Roman" w:hAnsi="Times New Roman" w:cs="Times New Roman"/>
          <w:color w:val="000000" w:themeColor="text1"/>
        </w:rPr>
      </w:pPr>
      <w:r w:rsidRPr="00B0609F">
        <w:rPr>
          <w:rFonts w:ascii="Times New Roman" w:hAnsi="Times New Roman" w:cs="Times New Roman"/>
          <w:color w:val="000000" w:themeColor="text1"/>
        </w:rPr>
        <w:t xml:space="preserve">Figure </w:t>
      </w:r>
      <w:r w:rsidR="008471AC" w:rsidRPr="00B0609F">
        <w:rPr>
          <w:rFonts w:ascii="Times New Roman" w:hAnsi="Times New Roman" w:cs="Times New Roman"/>
          <w:color w:val="000000" w:themeColor="text1"/>
        </w:rPr>
        <w:t>2</w:t>
      </w:r>
      <w:r w:rsidRPr="00B0609F">
        <w:rPr>
          <w:rFonts w:ascii="Times New Roman" w:hAnsi="Times New Roman" w:cs="Times New Roman"/>
          <w:color w:val="000000" w:themeColor="text1"/>
        </w:rPr>
        <w:t>. Overall (OS) and progression free survivals (PFS) according to PNI cut-off value of 37</w:t>
      </w:r>
    </w:p>
    <w:p w14:paraId="16814146" w14:textId="77B1E91A" w:rsidR="00181D83" w:rsidRPr="00B0609F" w:rsidRDefault="00181D83">
      <w:pPr>
        <w:rPr>
          <w:rFonts w:ascii="Times New Roman" w:hAnsi="Times New Roman" w:cs="Times New Roman"/>
          <w:color w:val="000000" w:themeColor="text1"/>
        </w:rPr>
      </w:pPr>
    </w:p>
    <w:p w14:paraId="7F488001" w14:textId="480B3F6C" w:rsidR="00181D83" w:rsidRPr="00B0609F" w:rsidRDefault="00181D83">
      <w:pPr>
        <w:rPr>
          <w:rFonts w:ascii="Times New Roman" w:hAnsi="Times New Roman" w:cs="Times New Roman"/>
          <w:color w:val="000000" w:themeColor="text1"/>
        </w:rPr>
      </w:pPr>
      <w:r w:rsidRPr="00B0609F">
        <w:rPr>
          <w:rFonts w:ascii="Times New Roman" w:hAnsi="Times New Roman" w:cs="Times New Roman"/>
          <w:color w:val="000000" w:themeColor="text1"/>
        </w:rPr>
        <w:t xml:space="preserve">Figure </w:t>
      </w:r>
      <w:r w:rsidR="008471AC" w:rsidRPr="00B0609F">
        <w:rPr>
          <w:rFonts w:ascii="Times New Roman" w:hAnsi="Times New Roman" w:cs="Times New Roman"/>
          <w:color w:val="000000" w:themeColor="text1"/>
        </w:rPr>
        <w:t>3</w:t>
      </w:r>
      <w:r w:rsidRPr="00B0609F">
        <w:rPr>
          <w:rFonts w:ascii="Times New Roman" w:hAnsi="Times New Roman" w:cs="Times New Roman"/>
          <w:color w:val="000000" w:themeColor="text1"/>
        </w:rPr>
        <w:t>. Overall (OS) and progression free survivals (PFS) according to PNI cut-off value of 37 in subgroup according to liver functional reserve using LHL15</w:t>
      </w:r>
    </w:p>
    <w:p w14:paraId="4C62FA9B" w14:textId="77777777" w:rsidR="00EA6CA0" w:rsidRPr="00B0609F" w:rsidRDefault="00EA6CA0">
      <w:pPr>
        <w:rPr>
          <w:rFonts w:ascii="Times New Roman" w:hAnsi="Times New Roman" w:cs="Times New Roman"/>
          <w:color w:val="000000" w:themeColor="text1"/>
        </w:rPr>
      </w:pPr>
    </w:p>
    <w:p w14:paraId="3F29E7B9" w14:textId="77777777" w:rsidR="00B82BCF" w:rsidRPr="00B0609F" w:rsidRDefault="00B82BCF">
      <w:pPr>
        <w:rPr>
          <w:rFonts w:ascii="Times New Roman" w:hAnsi="Times New Roman" w:cs="Times New Roman"/>
          <w:color w:val="000000" w:themeColor="text1"/>
        </w:rPr>
      </w:pPr>
    </w:p>
    <w:p w14:paraId="7BC448C6" w14:textId="16BD13D7" w:rsidR="00EA6CA0" w:rsidRPr="00B0609F" w:rsidRDefault="00EA6CA0">
      <w:pPr>
        <w:rPr>
          <w:rFonts w:ascii="Times New Roman" w:hAnsi="Times New Roman" w:cs="Times New Roman"/>
          <w:color w:val="000000" w:themeColor="text1"/>
        </w:rPr>
      </w:pPr>
      <w:r w:rsidRPr="00B0609F">
        <w:rPr>
          <w:rFonts w:ascii="Times New Roman" w:hAnsi="Times New Roman" w:cs="Times New Roman"/>
          <w:color w:val="000000" w:themeColor="text1"/>
        </w:rPr>
        <w:br w:type="page"/>
      </w:r>
    </w:p>
    <w:p w14:paraId="6EAED461" w14:textId="16BD13D7" w:rsidR="00AB705D" w:rsidRPr="00B0609F" w:rsidRDefault="00AB705D">
      <w:pPr>
        <w:rPr>
          <w:rFonts w:ascii="Times New Roman" w:hAnsi="Times New Roman" w:cs="Times New Roman"/>
          <w:color w:val="000000" w:themeColor="text1"/>
        </w:rPr>
      </w:pPr>
    </w:p>
    <w:p w14:paraId="3428D0D6" w14:textId="110D8D4A" w:rsidR="00AB705D" w:rsidRPr="00B0609F" w:rsidRDefault="00AB705D">
      <w:pPr>
        <w:rPr>
          <w:rFonts w:ascii="Times New Roman" w:hAnsi="Times New Roman" w:cs="Times New Roman"/>
          <w:color w:val="000000" w:themeColor="text1"/>
        </w:rPr>
      </w:pPr>
      <w:r w:rsidRPr="00B0609F">
        <w:rPr>
          <w:rFonts w:ascii="Times New Roman" w:hAnsi="Times New Roman" w:cs="Times New Roman"/>
          <w:color w:val="000000" w:themeColor="text1"/>
        </w:rPr>
        <w:t>Table 1. Preoperative demographics and clinical data (preoperative prognostic factors) in the 189 patients with HCC</w:t>
      </w:r>
    </w:p>
    <w:p w14:paraId="1CE073CB" w14:textId="77777777" w:rsidR="00AB705D" w:rsidRPr="00B0609F" w:rsidRDefault="00AB705D">
      <w:pPr>
        <w:rPr>
          <w:rFonts w:ascii="Times New Roman" w:hAnsi="Times New Roman" w:cs="Times New Roman"/>
          <w:caps/>
          <w:color w:val="000000" w:themeColor="text1"/>
        </w:rPr>
      </w:pPr>
    </w:p>
    <w:p w14:paraId="32A8E38B" w14:textId="77777777" w:rsidR="00F92CD0" w:rsidRPr="00B0609F" w:rsidRDefault="00F92CD0">
      <w:pPr>
        <w:rPr>
          <w:rFonts w:ascii="Times New Roman" w:hAnsi="Times New Roman" w:cs="Times New Roman"/>
          <w:caps/>
          <w:color w:val="000000" w:themeColor="text1"/>
        </w:rPr>
      </w:pPr>
    </w:p>
    <w:tbl>
      <w:tblPr>
        <w:tblW w:w="0" w:type="auto"/>
        <w:tblInd w:w="468" w:type="dxa"/>
        <w:tblCellMar>
          <w:left w:w="0" w:type="dxa"/>
          <w:right w:w="0" w:type="dxa"/>
        </w:tblCellMar>
        <w:tblLook w:val="04A0" w:firstRow="1" w:lastRow="0" w:firstColumn="1" w:lastColumn="0" w:noHBand="0" w:noVBand="1"/>
      </w:tblPr>
      <w:tblGrid>
        <w:gridCol w:w="4874"/>
        <w:gridCol w:w="3969"/>
      </w:tblGrid>
      <w:tr w:rsidR="00B0609F" w:rsidRPr="00B0609F" w14:paraId="4DAEB41D" w14:textId="77777777" w:rsidTr="00AB705D">
        <w:trPr>
          <w:trHeight w:val="297"/>
        </w:trPr>
        <w:tc>
          <w:tcPr>
            <w:tcW w:w="4874" w:type="dxa"/>
            <w:tcBorders>
              <w:top w:val="single" w:sz="4" w:space="0" w:color="auto"/>
              <w:bottom w:val="single" w:sz="4" w:space="0" w:color="auto"/>
            </w:tcBorders>
            <w:tcMar>
              <w:top w:w="54" w:type="dxa"/>
              <w:left w:w="54" w:type="dxa"/>
              <w:bottom w:w="54" w:type="dxa"/>
              <w:right w:w="54" w:type="dxa"/>
            </w:tcMar>
            <w:vAlign w:val="center"/>
            <w:hideMark/>
          </w:tcPr>
          <w:p w14:paraId="16FADC5D" w14:textId="77777777" w:rsidR="00AB705D" w:rsidRPr="00B0609F" w:rsidRDefault="00AB705D" w:rsidP="00AB705D">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Variables</w:t>
            </w:r>
          </w:p>
        </w:tc>
        <w:tc>
          <w:tcPr>
            <w:tcW w:w="3969" w:type="dxa"/>
            <w:tcBorders>
              <w:top w:val="single" w:sz="4" w:space="0" w:color="auto"/>
              <w:bottom w:val="single" w:sz="4" w:space="0" w:color="auto"/>
            </w:tcBorders>
            <w:tcMar>
              <w:top w:w="54" w:type="dxa"/>
              <w:left w:w="54" w:type="dxa"/>
              <w:bottom w:w="54" w:type="dxa"/>
              <w:right w:w="54" w:type="dxa"/>
            </w:tcMar>
            <w:vAlign w:val="center"/>
            <w:hideMark/>
          </w:tcPr>
          <w:p w14:paraId="30E49ED9" w14:textId="77777777" w:rsidR="00AB705D" w:rsidRPr="00B0609F" w:rsidRDefault="00AB705D" w:rsidP="00AB705D">
            <w:pPr>
              <w:rPr>
                <w:rFonts w:ascii="Times New Roman" w:eastAsia="ＭＳ 明朝" w:hAnsi="Times New Roman" w:cs="Times New Roman"/>
                <w:color w:val="000000" w:themeColor="text1"/>
              </w:rPr>
            </w:pPr>
          </w:p>
        </w:tc>
      </w:tr>
      <w:tr w:rsidR="00B0609F" w:rsidRPr="00B0609F" w14:paraId="35203626" w14:textId="77777777" w:rsidTr="00AB705D">
        <w:trPr>
          <w:trHeight w:val="252"/>
        </w:trPr>
        <w:tc>
          <w:tcPr>
            <w:tcW w:w="4874" w:type="dxa"/>
            <w:tcBorders>
              <w:top w:val="single" w:sz="4" w:space="0" w:color="auto"/>
            </w:tcBorders>
            <w:tcMar>
              <w:top w:w="54" w:type="dxa"/>
              <w:left w:w="54" w:type="dxa"/>
              <w:bottom w:w="54" w:type="dxa"/>
              <w:right w:w="54" w:type="dxa"/>
            </w:tcMar>
            <w:vAlign w:val="center"/>
            <w:hideMark/>
          </w:tcPr>
          <w:p w14:paraId="424088BD" w14:textId="4E55832C" w:rsidR="00AB705D" w:rsidRPr="00B0609F" w:rsidRDefault="00AB705D"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Age (years)</w:t>
            </w:r>
          </w:p>
        </w:tc>
        <w:tc>
          <w:tcPr>
            <w:tcW w:w="3969" w:type="dxa"/>
            <w:tcBorders>
              <w:top w:val="single" w:sz="4" w:space="0" w:color="auto"/>
            </w:tcBorders>
            <w:tcMar>
              <w:top w:w="54" w:type="dxa"/>
              <w:left w:w="54" w:type="dxa"/>
              <w:bottom w:w="54" w:type="dxa"/>
              <w:right w:w="54" w:type="dxa"/>
            </w:tcMar>
            <w:vAlign w:val="center"/>
            <w:hideMark/>
          </w:tcPr>
          <w:p w14:paraId="40CA8A16"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70 (41-85)</w:t>
            </w:r>
          </w:p>
        </w:tc>
      </w:tr>
      <w:tr w:rsidR="00B0609F" w:rsidRPr="00B0609F" w14:paraId="3E221AE8" w14:textId="77777777" w:rsidTr="00AB705D">
        <w:trPr>
          <w:trHeight w:val="252"/>
        </w:trPr>
        <w:tc>
          <w:tcPr>
            <w:tcW w:w="4874" w:type="dxa"/>
            <w:tcMar>
              <w:top w:w="54" w:type="dxa"/>
              <w:left w:w="54" w:type="dxa"/>
              <w:bottom w:w="54" w:type="dxa"/>
              <w:right w:w="54" w:type="dxa"/>
            </w:tcMar>
            <w:vAlign w:val="center"/>
            <w:hideMark/>
          </w:tcPr>
          <w:p w14:paraId="2FCA2693" w14:textId="174B660E" w:rsidR="00AB705D" w:rsidRPr="00B0609F" w:rsidRDefault="007821AD" w:rsidP="00E40F62">
            <w:pPr>
              <w:rPr>
                <w:rFonts w:ascii="Times New Roman" w:eastAsia="ＭＳ 明朝" w:hAnsi="Times New Roman" w:cs="Times New Roman"/>
                <w:color w:val="000000" w:themeColor="text1"/>
              </w:rPr>
            </w:pPr>
            <w:r>
              <w:rPr>
                <w:rFonts w:ascii="Times New Roman" w:eastAsia="ＭＳ 明朝" w:hAnsi="Times New Roman" w:cs="Times New Roman"/>
                <w:color w:val="000000" w:themeColor="text1"/>
              </w:rPr>
              <w:t>Sex (</w:t>
            </w:r>
            <w:r w:rsidR="00AB705D" w:rsidRPr="00B0609F">
              <w:rPr>
                <w:rFonts w:ascii="Times New Roman" w:eastAsia="ＭＳ 明朝" w:hAnsi="Times New Roman" w:cs="Times New Roman"/>
                <w:color w:val="000000" w:themeColor="text1"/>
              </w:rPr>
              <w:t>Male / Female</w:t>
            </w:r>
            <w:r>
              <w:rPr>
                <w:rFonts w:ascii="Times New Roman" w:eastAsia="ＭＳ 明朝" w:hAnsi="Times New Roman" w:cs="Times New Roman"/>
                <w:color w:val="000000" w:themeColor="text1"/>
              </w:rPr>
              <w:t>)</w:t>
            </w:r>
          </w:p>
        </w:tc>
        <w:tc>
          <w:tcPr>
            <w:tcW w:w="3969" w:type="dxa"/>
            <w:tcMar>
              <w:top w:w="54" w:type="dxa"/>
              <w:left w:w="54" w:type="dxa"/>
              <w:bottom w:w="54" w:type="dxa"/>
              <w:right w:w="54" w:type="dxa"/>
            </w:tcMar>
            <w:vAlign w:val="center"/>
            <w:hideMark/>
          </w:tcPr>
          <w:p w14:paraId="793695E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153 (81%) / 36 (19%)</w:t>
            </w:r>
          </w:p>
        </w:tc>
      </w:tr>
      <w:tr w:rsidR="00B0609F" w:rsidRPr="00B0609F" w14:paraId="2CDEF799" w14:textId="77777777" w:rsidTr="00AB705D">
        <w:trPr>
          <w:trHeight w:val="267"/>
        </w:trPr>
        <w:tc>
          <w:tcPr>
            <w:tcW w:w="4874" w:type="dxa"/>
            <w:tcMar>
              <w:top w:w="54" w:type="dxa"/>
              <w:left w:w="54" w:type="dxa"/>
              <w:bottom w:w="54" w:type="dxa"/>
              <w:right w:w="54" w:type="dxa"/>
            </w:tcMar>
            <w:vAlign w:val="center"/>
            <w:hideMark/>
          </w:tcPr>
          <w:p w14:paraId="3D6F1B83"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BMI</w:t>
            </w:r>
          </w:p>
        </w:tc>
        <w:tc>
          <w:tcPr>
            <w:tcW w:w="3969" w:type="dxa"/>
            <w:tcMar>
              <w:top w:w="54" w:type="dxa"/>
              <w:left w:w="54" w:type="dxa"/>
              <w:bottom w:w="54" w:type="dxa"/>
              <w:right w:w="54" w:type="dxa"/>
            </w:tcMar>
            <w:vAlign w:val="center"/>
            <w:hideMark/>
          </w:tcPr>
          <w:p w14:paraId="6A7F3346"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22.1 (13.2-34.5)</w:t>
            </w:r>
          </w:p>
        </w:tc>
      </w:tr>
      <w:tr w:rsidR="00B0609F" w:rsidRPr="00B0609F" w14:paraId="1DCE5F7D" w14:textId="77777777" w:rsidTr="00AB705D">
        <w:trPr>
          <w:trHeight w:val="252"/>
        </w:trPr>
        <w:tc>
          <w:tcPr>
            <w:tcW w:w="4874" w:type="dxa"/>
            <w:tcMar>
              <w:top w:w="54" w:type="dxa"/>
              <w:left w:w="54" w:type="dxa"/>
              <w:bottom w:w="54" w:type="dxa"/>
              <w:right w:w="54" w:type="dxa"/>
            </w:tcMar>
            <w:vAlign w:val="center"/>
            <w:hideMark/>
          </w:tcPr>
          <w:p w14:paraId="00CD630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Lymphocyte count (/mm</w:t>
            </w:r>
            <w:r w:rsidRPr="00B0609F">
              <w:rPr>
                <w:rFonts w:ascii="Times New Roman" w:eastAsia="ＭＳ 明朝" w:hAnsi="Times New Roman" w:cs="Times New Roman"/>
                <w:color w:val="000000" w:themeColor="text1"/>
                <w:vertAlign w:val="superscript"/>
              </w:rPr>
              <w:t>3</w:t>
            </w:r>
            <w:r w:rsidRPr="00B0609F">
              <w:rPr>
                <w:rFonts w:ascii="Times New Roman" w:eastAsia="ＭＳ 明朝" w:hAnsi="Times New Roman" w:cs="Times New Roman"/>
                <w:color w:val="000000" w:themeColor="text1"/>
              </w:rPr>
              <w:t>)</w:t>
            </w:r>
          </w:p>
        </w:tc>
        <w:tc>
          <w:tcPr>
            <w:tcW w:w="3969" w:type="dxa"/>
            <w:tcMar>
              <w:top w:w="54" w:type="dxa"/>
              <w:left w:w="54" w:type="dxa"/>
              <w:bottom w:w="54" w:type="dxa"/>
              <w:right w:w="54" w:type="dxa"/>
            </w:tcMar>
            <w:vAlign w:val="center"/>
            <w:hideMark/>
          </w:tcPr>
          <w:p w14:paraId="625CD11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1400 (320-3950)</w:t>
            </w:r>
          </w:p>
        </w:tc>
      </w:tr>
      <w:tr w:rsidR="00B0609F" w:rsidRPr="00B0609F" w14:paraId="0182CA77" w14:textId="77777777" w:rsidTr="00AB705D">
        <w:trPr>
          <w:trHeight w:val="267"/>
        </w:trPr>
        <w:tc>
          <w:tcPr>
            <w:tcW w:w="4874" w:type="dxa"/>
            <w:tcMar>
              <w:top w:w="54" w:type="dxa"/>
              <w:left w:w="54" w:type="dxa"/>
              <w:bottom w:w="54" w:type="dxa"/>
              <w:right w:w="54" w:type="dxa"/>
            </w:tcMar>
            <w:vAlign w:val="center"/>
            <w:hideMark/>
          </w:tcPr>
          <w:p w14:paraId="1131EE3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Neutrophil count (/mm</w:t>
            </w:r>
            <w:r w:rsidRPr="00B0609F">
              <w:rPr>
                <w:rFonts w:ascii="Times New Roman" w:eastAsia="ＭＳ 明朝" w:hAnsi="Times New Roman" w:cs="Times New Roman"/>
                <w:color w:val="000000" w:themeColor="text1"/>
                <w:vertAlign w:val="superscript"/>
              </w:rPr>
              <w:t>3</w:t>
            </w:r>
            <w:r w:rsidRPr="00B0609F">
              <w:rPr>
                <w:rFonts w:ascii="Times New Roman" w:eastAsia="ＭＳ 明朝" w:hAnsi="Times New Roman" w:cs="Times New Roman"/>
                <w:color w:val="000000" w:themeColor="text1"/>
              </w:rPr>
              <w:t>)</w:t>
            </w:r>
          </w:p>
        </w:tc>
        <w:tc>
          <w:tcPr>
            <w:tcW w:w="3969" w:type="dxa"/>
            <w:tcMar>
              <w:top w:w="54" w:type="dxa"/>
              <w:left w:w="54" w:type="dxa"/>
              <w:bottom w:w="54" w:type="dxa"/>
              <w:right w:w="54" w:type="dxa"/>
            </w:tcMar>
            <w:vAlign w:val="center"/>
            <w:hideMark/>
          </w:tcPr>
          <w:p w14:paraId="438C8979"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3020 (820-8780)</w:t>
            </w:r>
          </w:p>
        </w:tc>
      </w:tr>
      <w:tr w:rsidR="00B0609F" w:rsidRPr="00B0609F" w14:paraId="25F2D53F" w14:textId="77777777" w:rsidTr="00AB705D">
        <w:trPr>
          <w:trHeight w:val="237"/>
        </w:trPr>
        <w:tc>
          <w:tcPr>
            <w:tcW w:w="4874" w:type="dxa"/>
            <w:tcMar>
              <w:top w:w="54" w:type="dxa"/>
              <w:left w:w="54" w:type="dxa"/>
              <w:bottom w:w="54" w:type="dxa"/>
              <w:right w:w="54" w:type="dxa"/>
            </w:tcMar>
            <w:vAlign w:val="center"/>
            <w:hideMark/>
          </w:tcPr>
          <w:p w14:paraId="119DF31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Platelet count (10</w:t>
            </w:r>
            <w:r w:rsidRPr="00B0609F">
              <w:rPr>
                <w:rFonts w:ascii="Times New Roman" w:eastAsia="ＭＳ 明朝" w:hAnsi="Times New Roman" w:cs="Times New Roman"/>
                <w:color w:val="000000" w:themeColor="text1"/>
                <w:vertAlign w:val="superscript"/>
              </w:rPr>
              <w:t>3</w:t>
            </w:r>
            <w:r w:rsidRPr="00B0609F">
              <w:rPr>
                <w:rFonts w:ascii="Times New Roman" w:eastAsia="ＭＳ 明朝" w:hAnsi="Times New Roman" w:cs="Times New Roman"/>
                <w:color w:val="000000" w:themeColor="text1"/>
              </w:rPr>
              <w:t>/µl)</w:t>
            </w:r>
          </w:p>
        </w:tc>
        <w:tc>
          <w:tcPr>
            <w:tcW w:w="3969" w:type="dxa"/>
            <w:tcMar>
              <w:top w:w="54" w:type="dxa"/>
              <w:left w:w="54" w:type="dxa"/>
              <w:bottom w:w="54" w:type="dxa"/>
              <w:right w:w="54" w:type="dxa"/>
            </w:tcMar>
            <w:vAlign w:val="center"/>
            <w:hideMark/>
          </w:tcPr>
          <w:p w14:paraId="7383E4F1"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18.3 (4.1-219.0)</w:t>
            </w:r>
          </w:p>
        </w:tc>
      </w:tr>
      <w:tr w:rsidR="00B0609F" w:rsidRPr="00B0609F" w14:paraId="2D5A260E" w14:textId="77777777" w:rsidTr="00AB705D">
        <w:trPr>
          <w:trHeight w:val="282"/>
        </w:trPr>
        <w:tc>
          <w:tcPr>
            <w:tcW w:w="4874" w:type="dxa"/>
            <w:tcMar>
              <w:top w:w="54" w:type="dxa"/>
              <w:left w:w="54" w:type="dxa"/>
              <w:bottom w:w="54" w:type="dxa"/>
              <w:right w:w="54" w:type="dxa"/>
            </w:tcMar>
            <w:vAlign w:val="center"/>
            <w:hideMark/>
          </w:tcPr>
          <w:p w14:paraId="6FEB8C1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Albumin (g/dl)</w:t>
            </w:r>
          </w:p>
        </w:tc>
        <w:tc>
          <w:tcPr>
            <w:tcW w:w="3969" w:type="dxa"/>
            <w:tcMar>
              <w:top w:w="54" w:type="dxa"/>
              <w:left w:w="54" w:type="dxa"/>
              <w:bottom w:w="54" w:type="dxa"/>
              <w:right w:w="54" w:type="dxa"/>
            </w:tcMar>
            <w:vAlign w:val="center"/>
            <w:hideMark/>
          </w:tcPr>
          <w:p w14:paraId="3A6AC6D1"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3.8 (2.3-5.3)</w:t>
            </w:r>
          </w:p>
        </w:tc>
      </w:tr>
      <w:tr w:rsidR="00B0609F" w:rsidRPr="00B0609F" w14:paraId="26803DC2" w14:textId="77777777" w:rsidTr="00AB705D">
        <w:trPr>
          <w:trHeight w:val="237"/>
        </w:trPr>
        <w:tc>
          <w:tcPr>
            <w:tcW w:w="4874" w:type="dxa"/>
            <w:tcMar>
              <w:top w:w="54" w:type="dxa"/>
              <w:left w:w="54" w:type="dxa"/>
              <w:bottom w:w="54" w:type="dxa"/>
              <w:right w:w="54" w:type="dxa"/>
            </w:tcMar>
            <w:vAlign w:val="center"/>
            <w:hideMark/>
          </w:tcPr>
          <w:p w14:paraId="7672B0A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Total bilirubin (mg/dl)</w:t>
            </w:r>
          </w:p>
        </w:tc>
        <w:tc>
          <w:tcPr>
            <w:tcW w:w="3969" w:type="dxa"/>
            <w:tcMar>
              <w:top w:w="54" w:type="dxa"/>
              <w:left w:w="54" w:type="dxa"/>
              <w:bottom w:w="54" w:type="dxa"/>
              <w:right w:w="54" w:type="dxa"/>
            </w:tcMar>
            <w:vAlign w:val="center"/>
            <w:hideMark/>
          </w:tcPr>
          <w:p w14:paraId="28F051D6"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0.6 (0.2-2.5)</w:t>
            </w:r>
          </w:p>
        </w:tc>
      </w:tr>
      <w:tr w:rsidR="00B0609F" w:rsidRPr="00B0609F" w14:paraId="3DFA35EC" w14:textId="77777777" w:rsidTr="00AB705D">
        <w:trPr>
          <w:trHeight w:val="252"/>
        </w:trPr>
        <w:tc>
          <w:tcPr>
            <w:tcW w:w="4874" w:type="dxa"/>
            <w:tcMar>
              <w:top w:w="54" w:type="dxa"/>
              <w:left w:w="54" w:type="dxa"/>
              <w:bottom w:w="54" w:type="dxa"/>
              <w:right w:w="54" w:type="dxa"/>
            </w:tcMar>
            <w:vAlign w:val="center"/>
            <w:hideMark/>
          </w:tcPr>
          <w:p w14:paraId="20CE0C1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PT-INR</w:t>
            </w:r>
          </w:p>
        </w:tc>
        <w:tc>
          <w:tcPr>
            <w:tcW w:w="3969" w:type="dxa"/>
            <w:tcMar>
              <w:top w:w="54" w:type="dxa"/>
              <w:left w:w="54" w:type="dxa"/>
              <w:bottom w:w="54" w:type="dxa"/>
              <w:right w:w="54" w:type="dxa"/>
            </w:tcMar>
            <w:vAlign w:val="center"/>
            <w:hideMark/>
          </w:tcPr>
          <w:p w14:paraId="1BB30602"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1.05 (0.87-1.41)</w:t>
            </w:r>
          </w:p>
        </w:tc>
      </w:tr>
      <w:tr w:rsidR="00B0609F" w:rsidRPr="00B0609F" w14:paraId="58B90780" w14:textId="77777777" w:rsidTr="00AB705D">
        <w:trPr>
          <w:trHeight w:val="252"/>
        </w:trPr>
        <w:tc>
          <w:tcPr>
            <w:tcW w:w="4874" w:type="dxa"/>
            <w:tcMar>
              <w:top w:w="54" w:type="dxa"/>
              <w:left w:w="54" w:type="dxa"/>
              <w:bottom w:w="54" w:type="dxa"/>
              <w:right w:w="54" w:type="dxa"/>
            </w:tcMar>
            <w:vAlign w:val="center"/>
            <w:hideMark/>
          </w:tcPr>
          <w:p w14:paraId="42F3653E"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Child-Pugh     A/B/C</w:t>
            </w:r>
          </w:p>
        </w:tc>
        <w:tc>
          <w:tcPr>
            <w:tcW w:w="3969" w:type="dxa"/>
            <w:tcMar>
              <w:top w:w="54" w:type="dxa"/>
              <w:left w:w="54" w:type="dxa"/>
              <w:bottom w:w="54" w:type="dxa"/>
              <w:right w:w="54" w:type="dxa"/>
            </w:tcMar>
            <w:vAlign w:val="center"/>
            <w:hideMark/>
          </w:tcPr>
          <w:p w14:paraId="0E7FD272"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178 (94.2%) / 11 (5.8%) / 0</w:t>
            </w:r>
          </w:p>
        </w:tc>
      </w:tr>
      <w:tr w:rsidR="00B0609F" w:rsidRPr="00B0609F" w14:paraId="75291B3B" w14:textId="77777777" w:rsidTr="00AB705D">
        <w:trPr>
          <w:trHeight w:val="237"/>
        </w:trPr>
        <w:tc>
          <w:tcPr>
            <w:tcW w:w="4874" w:type="dxa"/>
            <w:tcMar>
              <w:top w:w="54" w:type="dxa"/>
              <w:left w:w="54" w:type="dxa"/>
              <w:bottom w:w="54" w:type="dxa"/>
              <w:right w:w="54" w:type="dxa"/>
            </w:tcMar>
            <w:vAlign w:val="center"/>
            <w:hideMark/>
          </w:tcPr>
          <w:p w14:paraId="4D619A2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AFP (</w:t>
            </w:r>
            <w:proofErr w:type="spellStart"/>
            <w:r w:rsidRPr="00B0609F">
              <w:rPr>
                <w:rFonts w:ascii="Times New Roman" w:eastAsia="ＭＳ 明朝" w:hAnsi="Times New Roman" w:cs="Times New Roman"/>
                <w:color w:val="000000" w:themeColor="text1"/>
              </w:rPr>
              <w:t>ng</w:t>
            </w:r>
            <w:proofErr w:type="spellEnd"/>
            <w:r w:rsidRPr="00B0609F">
              <w:rPr>
                <w:rFonts w:ascii="Times New Roman" w:eastAsia="ＭＳ 明朝" w:hAnsi="Times New Roman" w:cs="Times New Roman"/>
                <w:color w:val="000000" w:themeColor="text1"/>
              </w:rPr>
              <w:t>/ml)</w:t>
            </w:r>
          </w:p>
        </w:tc>
        <w:tc>
          <w:tcPr>
            <w:tcW w:w="3969" w:type="dxa"/>
            <w:tcMar>
              <w:top w:w="54" w:type="dxa"/>
              <w:left w:w="54" w:type="dxa"/>
              <w:bottom w:w="54" w:type="dxa"/>
              <w:right w:w="54" w:type="dxa"/>
            </w:tcMar>
            <w:vAlign w:val="center"/>
            <w:hideMark/>
          </w:tcPr>
          <w:p w14:paraId="3463D682"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12 (1-253875)</w:t>
            </w:r>
          </w:p>
        </w:tc>
      </w:tr>
      <w:tr w:rsidR="00B0609F" w:rsidRPr="00B0609F" w14:paraId="2163E8E8" w14:textId="77777777" w:rsidTr="00AB705D">
        <w:trPr>
          <w:trHeight w:val="252"/>
        </w:trPr>
        <w:tc>
          <w:tcPr>
            <w:tcW w:w="4874" w:type="dxa"/>
            <w:tcMar>
              <w:top w:w="54" w:type="dxa"/>
              <w:left w:w="54" w:type="dxa"/>
              <w:bottom w:w="54" w:type="dxa"/>
              <w:right w:w="54" w:type="dxa"/>
            </w:tcMar>
            <w:vAlign w:val="center"/>
            <w:hideMark/>
          </w:tcPr>
          <w:p w14:paraId="450696C0"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DCP (</w:t>
            </w:r>
            <w:proofErr w:type="spellStart"/>
            <w:r w:rsidRPr="00B0609F">
              <w:rPr>
                <w:rFonts w:ascii="Times New Roman" w:eastAsia="ＭＳ 明朝" w:hAnsi="Times New Roman" w:cs="Times New Roman"/>
                <w:color w:val="000000" w:themeColor="text1"/>
              </w:rPr>
              <w:t>mAU</w:t>
            </w:r>
            <w:proofErr w:type="spellEnd"/>
            <w:r w:rsidRPr="00B0609F">
              <w:rPr>
                <w:rFonts w:ascii="Times New Roman" w:eastAsia="ＭＳ 明朝" w:hAnsi="Times New Roman" w:cs="Times New Roman"/>
                <w:color w:val="000000" w:themeColor="text1"/>
              </w:rPr>
              <w:t>/ml)</w:t>
            </w:r>
          </w:p>
        </w:tc>
        <w:tc>
          <w:tcPr>
            <w:tcW w:w="3969" w:type="dxa"/>
            <w:tcMar>
              <w:top w:w="54" w:type="dxa"/>
              <w:left w:w="54" w:type="dxa"/>
              <w:bottom w:w="54" w:type="dxa"/>
              <w:right w:w="54" w:type="dxa"/>
            </w:tcMar>
            <w:vAlign w:val="center"/>
            <w:hideMark/>
          </w:tcPr>
          <w:p w14:paraId="28D22861"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115 (1-286400)</w:t>
            </w:r>
          </w:p>
        </w:tc>
      </w:tr>
      <w:tr w:rsidR="00B0609F" w:rsidRPr="00B0609F" w14:paraId="5E9F5D1C" w14:textId="77777777" w:rsidTr="00AB705D">
        <w:trPr>
          <w:trHeight w:val="252"/>
        </w:trPr>
        <w:tc>
          <w:tcPr>
            <w:tcW w:w="4874" w:type="dxa"/>
            <w:tcMar>
              <w:top w:w="54" w:type="dxa"/>
              <w:left w:w="54" w:type="dxa"/>
              <w:bottom w:w="54" w:type="dxa"/>
              <w:right w:w="54" w:type="dxa"/>
            </w:tcMar>
            <w:vAlign w:val="center"/>
            <w:hideMark/>
          </w:tcPr>
          <w:p w14:paraId="10EAD3B1"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ICG R15 (%)</w:t>
            </w:r>
          </w:p>
        </w:tc>
        <w:tc>
          <w:tcPr>
            <w:tcW w:w="3969" w:type="dxa"/>
            <w:tcMar>
              <w:top w:w="54" w:type="dxa"/>
              <w:left w:w="54" w:type="dxa"/>
              <w:bottom w:w="54" w:type="dxa"/>
              <w:right w:w="54" w:type="dxa"/>
            </w:tcMar>
            <w:vAlign w:val="center"/>
            <w:hideMark/>
          </w:tcPr>
          <w:p w14:paraId="1BC7E4C0"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12.9 (0.3-76.3)</w:t>
            </w:r>
          </w:p>
        </w:tc>
      </w:tr>
      <w:tr w:rsidR="00B0609F" w:rsidRPr="00B0609F" w14:paraId="3D9F78B8" w14:textId="77777777" w:rsidTr="00AB705D">
        <w:trPr>
          <w:trHeight w:val="237"/>
        </w:trPr>
        <w:tc>
          <w:tcPr>
            <w:tcW w:w="4874" w:type="dxa"/>
            <w:tcMar>
              <w:top w:w="54" w:type="dxa"/>
              <w:left w:w="54" w:type="dxa"/>
              <w:bottom w:w="54" w:type="dxa"/>
              <w:right w:w="54" w:type="dxa"/>
            </w:tcMar>
            <w:vAlign w:val="center"/>
            <w:hideMark/>
          </w:tcPr>
          <w:p w14:paraId="22C3E054"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LHL15</w:t>
            </w:r>
          </w:p>
        </w:tc>
        <w:tc>
          <w:tcPr>
            <w:tcW w:w="3969" w:type="dxa"/>
            <w:tcMar>
              <w:top w:w="54" w:type="dxa"/>
              <w:left w:w="54" w:type="dxa"/>
              <w:bottom w:w="54" w:type="dxa"/>
              <w:right w:w="54" w:type="dxa"/>
            </w:tcMar>
            <w:vAlign w:val="center"/>
            <w:hideMark/>
          </w:tcPr>
          <w:p w14:paraId="4F81B23C"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0.935 (0.679-0.987)</w:t>
            </w:r>
          </w:p>
        </w:tc>
      </w:tr>
      <w:tr w:rsidR="00B0609F" w:rsidRPr="00B0609F" w14:paraId="1C71D3A8" w14:textId="77777777" w:rsidTr="00AB705D">
        <w:trPr>
          <w:trHeight w:val="252"/>
        </w:trPr>
        <w:tc>
          <w:tcPr>
            <w:tcW w:w="4874" w:type="dxa"/>
            <w:tcMar>
              <w:top w:w="54" w:type="dxa"/>
              <w:left w:w="54" w:type="dxa"/>
              <w:bottom w:w="54" w:type="dxa"/>
              <w:right w:w="54" w:type="dxa"/>
            </w:tcMar>
            <w:vAlign w:val="center"/>
            <w:hideMark/>
          </w:tcPr>
          <w:p w14:paraId="29E70B47"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Tumor size (cm)</w:t>
            </w:r>
          </w:p>
        </w:tc>
        <w:tc>
          <w:tcPr>
            <w:tcW w:w="3969" w:type="dxa"/>
            <w:tcMar>
              <w:top w:w="54" w:type="dxa"/>
              <w:left w:w="54" w:type="dxa"/>
              <w:bottom w:w="54" w:type="dxa"/>
              <w:right w:w="54" w:type="dxa"/>
            </w:tcMar>
            <w:vAlign w:val="center"/>
            <w:hideMark/>
          </w:tcPr>
          <w:p w14:paraId="1FA873DE"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4.0 (0.5-24.0)</w:t>
            </w:r>
          </w:p>
        </w:tc>
      </w:tr>
      <w:tr w:rsidR="00B0609F" w:rsidRPr="00B0609F" w14:paraId="50C4CEC8" w14:textId="77777777" w:rsidTr="00AB705D">
        <w:trPr>
          <w:trHeight w:val="252"/>
        </w:trPr>
        <w:tc>
          <w:tcPr>
            <w:tcW w:w="4874" w:type="dxa"/>
            <w:tcMar>
              <w:top w:w="54" w:type="dxa"/>
              <w:left w:w="54" w:type="dxa"/>
              <w:bottom w:w="54" w:type="dxa"/>
              <w:right w:w="54" w:type="dxa"/>
            </w:tcMar>
            <w:vAlign w:val="center"/>
            <w:hideMark/>
          </w:tcPr>
          <w:p w14:paraId="55D19CDC"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Multiple tumor</w:t>
            </w:r>
          </w:p>
        </w:tc>
        <w:tc>
          <w:tcPr>
            <w:tcW w:w="3969" w:type="dxa"/>
            <w:tcMar>
              <w:top w:w="54" w:type="dxa"/>
              <w:left w:w="54" w:type="dxa"/>
              <w:bottom w:w="54" w:type="dxa"/>
              <w:right w:w="54" w:type="dxa"/>
            </w:tcMar>
            <w:vAlign w:val="center"/>
            <w:hideMark/>
          </w:tcPr>
          <w:p w14:paraId="657B930A"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49 (25.9%)</w:t>
            </w:r>
          </w:p>
        </w:tc>
      </w:tr>
      <w:tr w:rsidR="00B0609F" w:rsidRPr="00B0609F" w14:paraId="660E5CB1" w14:textId="77777777" w:rsidTr="00AB705D">
        <w:trPr>
          <w:trHeight w:val="237"/>
        </w:trPr>
        <w:tc>
          <w:tcPr>
            <w:tcW w:w="4874" w:type="dxa"/>
            <w:tcMar>
              <w:top w:w="54" w:type="dxa"/>
              <w:left w:w="54" w:type="dxa"/>
              <w:bottom w:w="54" w:type="dxa"/>
              <w:right w:w="54" w:type="dxa"/>
            </w:tcMar>
            <w:vAlign w:val="center"/>
            <w:hideMark/>
          </w:tcPr>
          <w:p w14:paraId="293DBAEE"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BCLC stage  0/A/B/C</w:t>
            </w:r>
          </w:p>
        </w:tc>
        <w:tc>
          <w:tcPr>
            <w:tcW w:w="3969" w:type="dxa"/>
            <w:tcMar>
              <w:top w:w="54" w:type="dxa"/>
              <w:left w:w="54" w:type="dxa"/>
              <w:bottom w:w="54" w:type="dxa"/>
              <w:right w:w="54" w:type="dxa"/>
            </w:tcMar>
            <w:vAlign w:val="center"/>
            <w:hideMark/>
          </w:tcPr>
          <w:p w14:paraId="403901FF"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17 / 121 / 38 / 13</w:t>
            </w:r>
          </w:p>
        </w:tc>
      </w:tr>
      <w:tr w:rsidR="00B0609F" w:rsidRPr="00B0609F" w14:paraId="2AC48191" w14:textId="77777777" w:rsidTr="00AB705D">
        <w:trPr>
          <w:trHeight w:val="252"/>
        </w:trPr>
        <w:tc>
          <w:tcPr>
            <w:tcW w:w="4874" w:type="dxa"/>
            <w:tcMar>
              <w:top w:w="54" w:type="dxa"/>
              <w:left w:w="54" w:type="dxa"/>
              <w:bottom w:w="54" w:type="dxa"/>
              <w:right w:w="54" w:type="dxa"/>
            </w:tcMar>
            <w:vAlign w:val="center"/>
            <w:hideMark/>
          </w:tcPr>
          <w:p w14:paraId="5006CFF6"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Milan criteria      within / beyond</w:t>
            </w:r>
          </w:p>
        </w:tc>
        <w:tc>
          <w:tcPr>
            <w:tcW w:w="3969" w:type="dxa"/>
            <w:tcMar>
              <w:top w:w="54" w:type="dxa"/>
              <w:left w:w="54" w:type="dxa"/>
              <w:bottom w:w="54" w:type="dxa"/>
              <w:right w:w="54" w:type="dxa"/>
            </w:tcMar>
            <w:vAlign w:val="center"/>
            <w:hideMark/>
          </w:tcPr>
          <w:p w14:paraId="3064EC2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107 (56.6%) / 82 (43.4%)</w:t>
            </w:r>
          </w:p>
        </w:tc>
      </w:tr>
      <w:tr w:rsidR="00B0609F" w:rsidRPr="00B0609F" w14:paraId="4268B690" w14:textId="77777777" w:rsidTr="00AB705D">
        <w:trPr>
          <w:trHeight w:val="267"/>
        </w:trPr>
        <w:tc>
          <w:tcPr>
            <w:tcW w:w="4874" w:type="dxa"/>
            <w:tcMar>
              <w:top w:w="54" w:type="dxa"/>
              <w:left w:w="54" w:type="dxa"/>
              <w:bottom w:w="54" w:type="dxa"/>
              <w:right w:w="54" w:type="dxa"/>
            </w:tcMar>
            <w:vAlign w:val="center"/>
            <w:hideMark/>
          </w:tcPr>
          <w:p w14:paraId="4FAB52A5"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PNI</w:t>
            </w:r>
          </w:p>
        </w:tc>
        <w:tc>
          <w:tcPr>
            <w:tcW w:w="3969" w:type="dxa"/>
            <w:tcMar>
              <w:top w:w="54" w:type="dxa"/>
              <w:left w:w="54" w:type="dxa"/>
              <w:bottom w:w="54" w:type="dxa"/>
              <w:right w:w="54" w:type="dxa"/>
            </w:tcMar>
            <w:vAlign w:val="center"/>
            <w:hideMark/>
          </w:tcPr>
          <w:p w14:paraId="7A8E5BE7"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45.4 (26.0-60.0)</w:t>
            </w:r>
          </w:p>
        </w:tc>
      </w:tr>
      <w:tr w:rsidR="00B0609F" w:rsidRPr="00B0609F" w14:paraId="1BDBB8A6" w14:textId="77777777" w:rsidTr="00AB705D">
        <w:trPr>
          <w:trHeight w:val="252"/>
        </w:trPr>
        <w:tc>
          <w:tcPr>
            <w:tcW w:w="4874" w:type="dxa"/>
            <w:tcMar>
              <w:top w:w="54" w:type="dxa"/>
              <w:left w:w="54" w:type="dxa"/>
              <w:bottom w:w="54" w:type="dxa"/>
              <w:right w:w="54" w:type="dxa"/>
            </w:tcMar>
            <w:vAlign w:val="center"/>
            <w:hideMark/>
          </w:tcPr>
          <w:p w14:paraId="46307FB7"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NLR</w:t>
            </w:r>
          </w:p>
        </w:tc>
        <w:tc>
          <w:tcPr>
            <w:tcW w:w="3969" w:type="dxa"/>
            <w:tcMar>
              <w:top w:w="54" w:type="dxa"/>
              <w:left w:w="54" w:type="dxa"/>
              <w:bottom w:w="54" w:type="dxa"/>
              <w:right w:w="54" w:type="dxa"/>
            </w:tcMar>
            <w:vAlign w:val="center"/>
            <w:hideMark/>
          </w:tcPr>
          <w:p w14:paraId="4DA05B4F"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2.06 (0.52-14.2)</w:t>
            </w:r>
          </w:p>
        </w:tc>
      </w:tr>
      <w:tr w:rsidR="00B0609F" w:rsidRPr="00B0609F" w14:paraId="366CF6A4" w14:textId="77777777" w:rsidTr="00AB705D">
        <w:trPr>
          <w:trHeight w:val="252"/>
        </w:trPr>
        <w:tc>
          <w:tcPr>
            <w:tcW w:w="4874" w:type="dxa"/>
            <w:tcMar>
              <w:top w:w="54" w:type="dxa"/>
              <w:left w:w="54" w:type="dxa"/>
              <w:bottom w:w="54" w:type="dxa"/>
              <w:right w:w="54" w:type="dxa"/>
            </w:tcMar>
            <w:vAlign w:val="center"/>
            <w:hideMark/>
          </w:tcPr>
          <w:p w14:paraId="57476EB4"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PLR</w:t>
            </w:r>
          </w:p>
        </w:tc>
        <w:tc>
          <w:tcPr>
            <w:tcW w:w="3969" w:type="dxa"/>
            <w:tcMar>
              <w:top w:w="54" w:type="dxa"/>
              <w:left w:w="54" w:type="dxa"/>
              <w:bottom w:w="54" w:type="dxa"/>
              <w:right w:w="54" w:type="dxa"/>
            </w:tcMar>
            <w:vAlign w:val="center"/>
            <w:hideMark/>
          </w:tcPr>
          <w:p w14:paraId="6A6EC448"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135 (33-1685)</w:t>
            </w:r>
          </w:p>
        </w:tc>
      </w:tr>
      <w:tr w:rsidR="00B0609F" w:rsidRPr="00B0609F" w14:paraId="2F25CE83" w14:textId="77777777" w:rsidTr="00AB705D">
        <w:trPr>
          <w:trHeight w:val="267"/>
        </w:trPr>
        <w:tc>
          <w:tcPr>
            <w:tcW w:w="4874" w:type="dxa"/>
            <w:tcMar>
              <w:top w:w="54" w:type="dxa"/>
              <w:left w:w="54" w:type="dxa"/>
              <w:bottom w:w="54" w:type="dxa"/>
              <w:right w:w="54" w:type="dxa"/>
            </w:tcMar>
            <w:vAlign w:val="center"/>
            <w:hideMark/>
          </w:tcPr>
          <w:p w14:paraId="0D3ECE6B"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ALBI grade  1 / 2 / 3</w:t>
            </w:r>
          </w:p>
        </w:tc>
        <w:tc>
          <w:tcPr>
            <w:tcW w:w="3969" w:type="dxa"/>
            <w:tcMar>
              <w:top w:w="54" w:type="dxa"/>
              <w:left w:w="54" w:type="dxa"/>
              <w:bottom w:w="54" w:type="dxa"/>
              <w:right w:w="54" w:type="dxa"/>
            </w:tcMar>
            <w:vAlign w:val="center"/>
            <w:hideMark/>
          </w:tcPr>
          <w:p w14:paraId="3D81945F"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85 (45%) / 99 (52%) / 5 (3%)</w:t>
            </w:r>
          </w:p>
        </w:tc>
      </w:tr>
      <w:tr w:rsidR="00B0609F" w:rsidRPr="00B0609F" w14:paraId="7B954F51" w14:textId="77777777" w:rsidTr="00AB705D">
        <w:trPr>
          <w:trHeight w:val="222"/>
        </w:trPr>
        <w:tc>
          <w:tcPr>
            <w:tcW w:w="4874" w:type="dxa"/>
            <w:tcMar>
              <w:top w:w="54" w:type="dxa"/>
              <w:left w:w="54" w:type="dxa"/>
              <w:bottom w:w="54" w:type="dxa"/>
              <w:right w:w="54" w:type="dxa"/>
            </w:tcMar>
            <w:vAlign w:val="center"/>
            <w:hideMark/>
          </w:tcPr>
          <w:p w14:paraId="587054CD"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Underlying liver disease</w:t>
            </w:r>
          </w:p>
        </w:tc>
        <w:tc>
          <w:tcPr>
            <w:tcW w:w="3969" w:type="dxa"/>
            <w:tcMar>
              <w:top w:w="54" w:type="dxa"/>
              <w:left w:w="54" w:type="dxa"/>
              <w:bottom w:w="54" w:type="dxa"/>
              <w:right w:w="54" w:type="dxa"/>
            </w:tcMar>
            <w:vAlign w:val="center"/>
            <w:hideMark/>
          </w:tcPr>
          <w:p w14:paraId="687214D0" w14:textId="77777777" w:rsidR="00AB705D" w:rsidRPr="00B0609F" w:rsidRDefault="00AB705D" w:rsidP="00AB705D">
            <w:pPr>
              <w:rPr>
                <w:rFonts w:ascii="Times New Roman" w:eastAsia="ＭＳ 明朝" w:hAnsi="Times New Roman" w:cs="Times New Roman"/>
                <w:color w:val="000000" w:themeColor="text1"/>
              </w:rPr>
            </w:pPr>
          </w:p>
        </w:tc>
      </w:tr>
      <w:tr w:rsidR="00AB705D" w:rsidRPr="00B0609F" w14:paraId="39E4C280" w14:textId="77777777" w:rsidTr="00AB705D">
        <w:trPr>
          <w:trHeight w:val="222"/>
        </w:trPr>
        <w:tc>
          <w:tcPr>
            <w:tcW w:w="4874" w:type="dxa"/>
            <w:tcBorders>
              <w:bottom w:val="single" w:sz="4" w:space="0" w:color="auto"/>
            </w:tcBorders>
            <w:tcMar>
              <w:top w:w="54" w:type="dxa"/>
              <w:left w:w="54" w:type="dxa"/>
              <w:bottom w:w="54" w:type="dxa"/>
              <w:right w:w="54" w:type="dxa"/>
            </w:tcMar>
            <w:vAlign w:val="center"/>
            <w:hideMark/>
          </w:tcPr>
          <w:p w14:paraId="2A10DBE0"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      NBNC / HBV / HCV</w:t>
            </w:r>
          </w:p>
        </w:tc>
        <w:tc>
          <w:tcPr>
            <w:tcW w:w="3969" w:type="dxa"/>
            <w:tcBorders>
              <w:bottom w:val="single" w:sz="4" w:space="0" w:color="auto"/>
            </w:tcBorders>
            <w:tcMar>
              <w:top w:w="54" w:type="dxa"/>
              <w:left w:w="54" w:type="dxa"/>
              <w:bottom w:w="54" w:type="dxa"/>
              <w:right w:w="54" w:type="dxa"/>
            </w:tcMar>
            <w:vAlign w:val="center"/>
            <w:hideMark/>
          </w:tcPr>
          <w:p w14:paraId="63CFE72E" w14:textId="77777777" w:rsidR="00AB705D" w:rsidRPr="00B0609F" w:rsidRDefault="00AB705D" w:rsidP="00AB705D">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85 (45%) / 26 (14%) / 78 (41%)</w:t>
            </w:r>
          </w:p>
        </w:tc>
      </w:tr>
    </w:tbl>
    <w:p w14:paraId="4D0E6387" w14:textId="77777777" w:rsidR="00AB705D" w:rsidRPr="00B0609F" w:rsidRDefault="00AB705D">
      <w:pPr>
        <w:rPr>
          <w:rFonts w:ascii="Times New Roman" w:hAnsi="Times New Roman" w:cs="Times New Roman"/>
          <w:caps/>
          <w:color w:val="000000" w:themeColor="text1"/>
        </w:rPr>
      </w:pPr>
    </w:p>
    <w:p w14:paraId="3C0D0823" w14:textId="2F4DCD8E" w:rsidR="00AB705D" w:rsidRPr="00B0609F" w:rsidRDefault="00E40F62" w:rsidP="00F92CD0">
      <w:pPr>
        <w:autoSpaceDE w:val="0"/>
        <w:autoSpaceDN w:val="0"/>
        <w:adjustRightInd w:val="0"/>
        <w:ind w:leftChars="166" w:left="398"/>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xml:space="preserve">,  ICGR15: </w:t>
      </w:r>
      <w:proofErr w:type="spellStart"/>
      <w:r w:rsidRPr="00B0609F">
        <w:rPr>
          <w:rFonts w:ascii="Times New Roman" w:eastAsiaTheme="minorEastAsia" w:hAnsi="Times New Roman" w:cs="Times New Roman"/>
          <w:color w:val="000000" w:themeColor="text1"/>
          <w:sz w:val="20"/>
          <w:szCs w:val="20"/>
        </w:rPr>
        <w:t>indocyanine</w:t>
      </w:r>
      <w:proofErr w:type="spellEnd"/>
      <w:r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w:t>
      </w:r>
      <w:r w:rsidR="00A76B70" w:rsidRPr="00B0609F">
        <w:rPr>
          <w:rFonts w:ascii="Times New Roman" w:eastAsiaTheme="minorEastAsia" w:hAnsi="Times New Roman" w:cs="Times New Roman"/>
          <w:color w:val="000000" w:themeColor="text1"/>
          <w:sz w:val="20"/>
          <w:szCs w:val="20"/>
        </w:rPr>
        <w:t xml:space="preserve">BCLC stage: Barcelona Clinic Liver Cancer stage,   </w:t>
      </w:r>
      <w:r w:rsidRPr="00B0609F">
        <w:rPr>
          <w:rFonts w:ascii="Times New Roman" w:eastAsiaTheme="minorEastAsia" w:hAnsi="Times New Roman" w:cs="Times New Roman"/>
          <w:color w:val="000000" w:themeColor="text1"/>
          <w:sz w:val="20"/>
          <w:szCs w:val="20"/>
        </w:rPr>
        <w:t xml:space="preserve">NLR: neutrophil-to-lymphocyte ratio,   PLR: platelet-to-lymphocyte ratio,   ALBI grade: Albumin-Bilirubin grade,   NBNC: Non-B non-C,   HBV: </w:t>
      </w:r>
      <w:proofErr w:type="spellStart"/>
      <w:r w:rsidRPr="00B0609F">
        <w:rPr>
          <w:rFonts w:ascii="Times New Roman" w:eastAsiaTheme="minorEastAsia" w:hAnsi="Times New Roman" w:cs="Times New Roman"/>
          <w:color w:val="000000" w:themeColor="text1"/>
          <w:sz w:val="20"/>
          <w:szCs w:val="20"/>
        </w:rPr>
        <w:t>hepatits</w:t>
      </w:r>
      <w:proofErr w:type="spellEnd"/>
      <w:r w:rsidRPr="00B0609F">
        <w:rPr>
          <w:rFonts w:ascii="Times New Roman" w:eastAsiaTheme="minorEastAsia" w:hAnsi="Times New Roman" w:cs="Times New Roman"/>
          <w:color w:val="000000" w:themeColor="text1"/>
          <w:sz w:val="20"/>
          <w:szCs w:val="20"/>
        </w:rPr>
        <w:t xml:space="preserve"> B,    HCV: hepatitis C,   </w:t>
      </w:r>
    </w:p>
    <w:p w14:paraId="05861D64"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05222926" w14:textId="0A91438A" w:rsidR="00E40F62" w:rsidRPr="00B0609F" w:rsidRDefault="00E40F62">
      <w:pP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01D8C979"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74B5CD3E" w14:textId="5622D403"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Table 2. Histological examination of the resected specimen and surgical outcomes in the 189 patients with HCC</w:t>
      </w:r>
    </w:p>
    <w:p w14:paraId="64CED0EB"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D31B67D"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tbl>
      <w:tblPr>
        <w:tblpPr w:leftFromText="142" w:rightFromText="142" w:vertAnchor="text" w:horzAnchor="page" w:tblpX="1909" w:tblpY="214"/>
        <w:tblW w:w="0" w:type="auto"/>
        <w:tblCellMar>
          <w:left w:w="0" w:type="dxa"/>
          <w:right w:w="0" w:type="dxa"/>
        </w:tblCellMar>
        <w:tblLook w:val="04A0" w:firstRow="1" w:lastRow="0" w:firstColumn="1" w:lastColumn="0" w:noHBand="0" w:noVBand="1"/>
      </w:tblPr>
      <w:tblGrid>
        <w:gridCol w:w="4632"/>
        <w:gridCol w:w="3432"/>
      </w:tblGrid>
      <w:tr w:rsidR="00B0609F" w:rsidRPr="00B0609F" w14:paraId="09FC8120" w14:textId="77777777" w:rsidTr="00E40F62">
        <w:trPr>
          <w:trHeight w:val="195"/>
        </w:trPr>
        <w:tc>
          <w:tcPr>
            <w:tcW w:w="4632" w:type="dxa"/>
            <w:tcBorders>
              <w:top w:val="single" w:sz="4" w:space="0" w:color="auto"/>
              <w:bottom w:val="single" w:sz="4" w:space="0" w:color="auto"/>
            </w:tcBorders>
            <w:tcMar>
              <w:top w:w="54" w:type="dxa"/>
              <w:left w:w="54" w:type="dxa"/>
              <w:bottom w:w="54" w:type="dxa"/>
              <w:right w:w="54" w:type="dxa"/>
            </w:tcMar>
            <w:vAlign w:val="center"/>
            <w:hideMark/>
          </w:tcPr>
          <w:p w14:paraId="4671665C" w14:textId="77777777" w:rsidR="00E40F62" w:rsidRPr="00B0609F" w:rsidRDefault="00E40F62" w:rsidP="00E40F62">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Variables</w:t>
            </w:r>
          </w:p>
        </w:tc>
        <w:tc>
          <w:tcPr>
            <w:tcW w:w="3432" w:type="dxa"/>
            <w:tcBorders>
              <w:top w:val="single" w:sz="4" w:space="0" w:color="auto"/>
              <w:bottom w:val="single" w:sz="4" w:space="0" w:color="auto"/>
            </w:tcBorders>
            <w:tcMar>
              <w:top w:w="75" w:type="dxa"/>
              <w:left w:w="75" w:type="dxa"/>
              <w:bottom w:w="75" w:type="dxa"/>
              <w:right w:w="75" w:type="dxa"/>
            </w:tcMar>
            <w:hideMark/>
          </w:tcPr>
          <w:p w14:paraId="0770B5D6" w14:textId="77777777" w:rsidR="00E40F62" w:rsidRPr="00B0609F" w:rsidRDefault="00E40F62" w:rsidP="00E40F62">
            <w:pPr>
              <w:rPr>
                <w:rFonts w:ascii="Times New Roman" w:eastAsia="ＭＳ 明朝" w:hAnsi="Times New Roman" w:cs="Times New Roman"/>
                <w:color w:val="000000" w:themeColor="text1"/>
              </w:rPr>
            </w:pPr>
          </w:p>
        </w:tc>
      </w:tr>
      <w:tr w:rsidR="00B0609F" w:rsidRPr="00B0609F" w14:paraId="30DA4CE8" w14:textId="77777777" w:rsidTr="00E40F62">
        <w:trPr>
          <w:trHeight w:val="195"/>
        </w:trPr>
        <w:tc>
          <w:tcPr>
            <w:tcW w:w="4632" w:type="dxa"/>
            <w:tcBorders>
              <w:top w:val="single" w:sz="4" w:space="0" w:color="auto"/>
            </w:tcBorders>
            <w:tcMar>
              <w:top w:w="54" w:type="dxa"/>
              <w:left w:w="54" w:type="dxa"/>
              <w:bottom w:w="54" w:type="dxa"/>
              <w:right w:w="54" w:type="dxa"/>
            </w:tcMar>
            <w:vAlign w:val="center"/>
            <w:hideMark/>
          </w:tcPr>
          <w:p w14:paraId="36F26CD0"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Tumor differentiation </w:t>
            </w:r>
          </w:p>
        </w:tc>
        <w:tc>
          <w:tcPr>
            <w:tcW w:w="3432" w:type="dxa"/>
            <w:tcBorders>
              <w:top w:val="single" w:sz="4" w:space="0" w:color="auto"/>
            </w:tcBorders>
            <w:tcMar>
              <w:top w:w="75" w:type="dxa"/>
              <w:left w:w="75" w:type="dxa"/>
              <w:bottom w:w="75" w:type="dxa"/>
              <w:right w:w="75" w:type="dxa"/>
            </w:tcMar>
            <w:hideMark/>
          </w:tcPr>
          <w:p w14:paraId="0D452648" w14:textId="77777777" w:rsidR="00E40F62" w:rsidRPr="00B0609F" w:rsidRDefault="00E40F62" w:rsidP="00E40F62">
            <w:pPr>
              <w:rPr>
                <w:rFonts w:ascii="Times New Roman" w:eastAsia="ＭＳ 明朝" w:hAnsi="Times New Roman" w:cs="Times New Roman"/>
                <w:color w:val="000000" w:themeColor="text1"/>
              </w:rPr>
            </w:pPr>
          </w:p>
        </w:tc>
      </w:tr>
      <w:tr w:rsidR="00B0609F" w:rsidRPr="00B0609F" w14:paraId="7C1E9935" w14:textId="77777777" w:rsidTr="00E40F62">
        <w:trPr>
          <w:trHeight w:val="252"/>
        </w:trPr>
        <w:tc>
          <w:tcPr>
            <w:tcW w:w="4632" w:type="dxa"/>
            <w:tcMar>
              <w:top w:w="54" w:type="dxa"/>
              <w:left w:w="54" w:type="dxa"/>
              <w:bottom w:w="54" w:type="dxa"/>
              <w:right w:w="54" w:type="dxa"/>
            </w:tcMar>
            <w:vAlign w:val="center"/>
            <w:hideMark/>
          </w:tcPr>
          <w:p w14:paraId="41C53553"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Well</w:t>
            </w:r>
          </w:p>
        </w:tc>
        <w:tc>
          <w:tcPr>
            <w:tcW w:w="3432" w:type="dxa"/>
            <w:tcMar>
              <w:top w:w="54" w:type="dxa"/>
              <w:left w:w="54" w:type="dxa"/>
              <w:bottom w:w="54" w:type="dxa"/>
              <w:right w:w="54" w:type="dxa"/>
            </w:tcMar>
            <w:vAlign w:val="center"/>
            <w:hideMark/>
          </w:tcPr>
          <w:p w14:paraId="459B9136"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42 (22%)</w:t>
            </w:r>
          </w:p>
        </w:tc>
      </w:tr>
      <w:tr w:rsidR="00B0609F" w:rsidRPr="00B0609F" w14:paraId="5E22CDB1" w14:textId="77777777" w:rsidTr="00E40F62">
        <w:trPr>
          <w:trHeight w:val="252"/>
        </w:trPr>
        <w:tc>
          <w:tcPr>
            <w:tcW w:w="4632" w:type="dxa"/>
            <w:tcMar>
              <w:top w:w="54" w:type="dxa"/>
              <w:left w:w="54" w:type="dxa"/>
              <w:bottom w:w="54" w:type="dxa"/>
              <w:right w:w="54" w:type="dxa"/>
            </w:tcMar>
            <w:vAlign w:val="center"/>
            <w:hideMark/>
          </w:tcPr>
          <w:p w14:paraId="3CE8893B"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Moderately</w:t>
            </w:r>
          </w:p>
        </w:tc>
        <w:tc>
          <w:tcPr>
            <w:tcW w:w="3432" w:type="dxa"/>
            <w:tcMar>
              <w:top w:w="54" w:type="dxa"/>
              <w:left w:w="54" w:type="dxa"/>
              <w:bottom w:w="54" w:type="dxa"/>
              <w:right w:w="54" w:type="dxa"/>
            </w:tcMar>
            <w:vAlign w:val="center"/>
            <w:hideMark/>
          </w:tcPr>
          <w:p w14:paraId="3FE56364"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90 (48%)</w:t>
            </w:r>
          </w:p>
        </w:tc>
      </w:tr>
      <w:tr w:rsidR="00B0609F" w:rsidRPr="00B0609F" w14:paraId="12AC06DD" w14:textId="77777777" w:rsidTr="00E40F62">
        <w:trPr>
          <w:trHeight w:val="267"/>
        </w:trPr>
        <w:tc>
          <w:tcPr>
            <w:tcW w:w="4632" w:type="dxa"/>
            <w:tcMar>
              <w:top w:w="54" w:type="dxa"/>
              <w:left w:w="54" w:type="dxa"/>
              <w:bottom w:w="54" w:type="dxa"/>
              <w:right w:w="54" w:type="dxa"/>
            </w:tcMar>
            <w:vAlign w:val="center"/>
            <w:hideMark/>
          </w:tcPr>
          <w:p w14:paraId="7839DB62"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Poorly</w:t>
            </w:r>
          </w:p>
        </w:tc>
        <w:tc>
          <w:tcPr>
            <w:tcW w:w="3432" w:type="dxa"/>
            <w:tcMar>
              <w:top w:w="54" w:type="dxa"/>
              <w:left w:w="54" w:type="dxa"/>
              <w:bottom w:w="54" w:type="dxa"/>
              <w:right w:w="54" w:type="dxa"/>
            </w:tcMar>
            <w:vAlign w:val="center"/>
            <w:hideMark/>
          </w:tcPr>
          <w:p w14:paraId="5EA247DE"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26 (14%)</w:t>
            </w:r>
          </w:p>
        </w:tc>
      </w:tr>
      <w:tr w:rsidR="00B0609F" w:rsidRPr="00B0609F" w14:paraId="5CD44299" w14:textId="77777777" w:rsidTr="00E40F62">
        <w:trPr>
          <w:trHeight w:val="252"/>
        </w:trPr>
        <w:tc>
          <w:tcPr>
            <w:tcW w:w="4632" w:type="dxa"/>
            <w:tcMar>
              <w:top w:w="54" w:type="dxa"/>
              <w:left w:w="54" w:type="dxa"/>
              <w:bottom w:w="54" w:type="dxa"/>
              <w:right w:w="54" w:type="dxa"/>
            </w:tcMar>
            <w:vAlign w:val="center"/>
            <w:hideMark/>
          </w:tcPr>
          <w:p w14:paraId="6C8FFF62"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Vascular invasion</w:t>
            </w:r>
          </w:p>
        </w:tc>
        <w:tc>
          <w:tcPr>
            <w:tcW w:w="3432" w:type="dxa"/>
            <w:tcMar>
              <w:top w:w="54" w:type="dxa"/>
              <w:left w:w="54" w:type="dxa"/>
              <w:bottom w:w="54" w:type="dxa"/>
              <w:right w:w="54" w:type="dxa"/>
            </w:tcMar>
            <w:vAlign w:val="center"/>
            <w:hideMark/>
          </w:tcPr>
          <w:p w14:paraId="6B454E28" w14:textId="77777777" w:rsidR="00E40F62" w:rsidRPr="00B0609F" w:rsidRDefault="00E40F62" w:rsidP="00E40F62">
            <w:pPr>
              <w:rPr>
                <w:rFonts w:ascii="Times New Roman" w:eastAsia="ＭＳ 明朝" w:hAnsi="Times New Roman" w:cs="Times New Roman"/>
                <w:color w:val="000000" w:themeColor="text1"/>
              </w:rPr>
            </w:pPr>
          </w:p>
        </w:tc>
      </w:tr>
      <w:tr w:rsidR="00B0609F" w:rsidRPr="00B0609F" w14:paraId="7F9C5C17" w14:textId="77777777" w:rsidTr="00E40F62">
        <w:trPr>
          <w:trHeight w:val="267"/>
        </w:trPr>
        <w:tc>
          <w:tcPr>
            <w:tcW w:w="4632" w:type="dxa"/>
            <w:tcMar>
              <w:top w:w="54" w:type="dxa"/>
              <w:left w:w="54" w:type="dxa"/>
              <w:bottom w:w="54" w:type="dxa"/>
              <w:right w:w="54" w:type="dxa"/>
            </w:tcMar>
            <w:vAlign w:val="center"/>
            <w:hideMark/>
          </w:tcPr>
          <w:p w14:paraId="560BE157"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vp1/vp2/vp3/vp4</w:t>
            </w:r>
          </w:p>
        </w:tc>
        <w:tc>
          <w:tcPr>
            <w:tcW w:w="3432" w:type="dxa"/>
            <w:tcMar>
              <w:top w:w="54" w:type="dxa"/>
              <w:left w:w="54" w:type="dxa"/>
              <w:bottom w:w="54" w:type="dxa"/>
              <w:right w:w="54" w:type="dxa"/>
            </w:tcMar>
            <w:vAlign w:val="center"/>
            <w:hideMark/>
          </w:tcPr>
          <w:p w14:paraId="20D0A6D1"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51 / 3 / 7 /  3</w:t>
            </w:r>
          </w:p>
        </w:tc>
      </w:tr>
      <w:tr w:rsidR="00B0609F" w:rsidRPr="00B0609F" w14:paraId="05E26BE1" w14:textId="77777777" w:rsidTr="00E40F62">
        <w:trPr>
          <w:trHeight w:val="237"/>
        </w:trPr>
        <w:tc>
          <w:tcPr>
            <w:tcW w:w="4632" w:type="dxa"/>
            <w:tcMar>
              <w:top w:w="54" w:type="dxa"/>
              <w:left w:w="54" w:type="dxa"/>
              <w:bottom w:w="54" w:type="dxa"/>
              <w:right w:w="54" w:type="dxa"/>
            </w:tcMar>
            <w:vAlign w:val="center"/>
            <w:hideMark/>
          </w:tcPr>
          <w:p w14:paraId="2C85D917" w14:textId="77777777" w:rsidR="00E40F62" w:rsidRPr="00B0609F" w:rsidRDefault="00E40F62" w:rsidP="00E40F62">
            <w:pPr>
              <w:ind w:leftChars="300" w:left="720"/>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vv</w:t>
            </w:r>
            <w:proofErr w:type="spellEnd"/>
            <w:r w:rsidRPr="00B0609F">
              <w:rPr>
                <w:rFonts w:ascii="Times New Roman" w:eastAsia="ＭＳ 明朝" w:hAnsi="Times New Roman" w:cs="Times New Roman"/>
                <w:color w:val="000000" w:themeColor="text1"/>
              </w:rPr>
              <w:t xml:space="preserve"> (+)</w:t>
            </w:r>
          </w:p>
        </w:tc>
        <w:tc>
          <w:tcPr>
            <w:tcW w:w="3432" w:type="dxa"/>
            <w:tcMar>
              <w:top w:w="54" w:type="dxa"/>
              <w:left w:w="54" w:type="dxa"/>
              <w:bottom w:w="54" w:type="dxa"/>
              <w:right w:w="54" w:type="dxa"/>
            </w:tcMar>
            <w:vAlign w:val="center"/>
            <w:hideMark/>
          </w:tcPr>
          <w:p w14:paraId="25E60F37"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12 (6.3%)</w:t>
            </w:r>
          </w:p>
        </w:tc>
      </w:tr>
      <w:tr w:rsidR="00B0609F" w:rsidRPr="00B0609F" w14:paraId="61069DF5" w14:textId="77777777" w:rsidTr="00E40F62">
        <w:trPr>
          <w:trHeight w:val="267"/>
        </w:trPr>
        <w:tc>
          <w:tcPr>
            <w:tcW w:w="4632" w:type="dxa"/>
            <w:tcMar>
              <w:top w:w="54" w:type="dxa"/>
              <w:left w:w="54" w:type="dxa"/>
              <w:bottom w:w="54" w:type="dxa"/>
              <w:right w:w="54" w:type="dxa"/>
            </w:tcMar>
            <w:vAlign w:val="center"/>
            <w:hideMark/>
          </w:tcPr>
          <w:p w14:paraId="5A51415F"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Liver histology</w:t>
            </w:r>
          </w:p>
        </w:tc>
        <w:tc>
          <w:tcPr>
            <w:tcW w:w="3432" w:type="dxa"/>
            <w:tcMar>
              <w:top w:w="54" w:type="dxa"/>
              <w:left w:w="54" w:type="dxa"/>
              <w:bottom w:w="54" w:type="dxa"/>
              <w:right w:w="54" w:type="dxa"/>
            </w:tcMar>
            <w:vAlign w:val="center"/>
            <w:hideMark/>
          </w:tcPr>
          <w:p w14:paraId="7A45C0E9" w14:textId="77777777" w:rsidR="00E40F62" w:rsidRPr="00B0609F" w:rsidRDefault="00E40F62" w:rsidP="00E40F62">
            <w:pPr>
              <w:rPr>
                <w:rFonts w:ascii="Times New Roman" w:eastAsia="ＭＳ 明朝" w:hAnsi="Times New Roman" w:cs="Times New Roman"/>
                <w:color w:val="000000" w:themeColor="text1"/>
              </w:rPr>
            </w:pPr>
          </w:p>
        </w:tc>
      </w:tr>
      <w:tr w:rsidR="00B0609F" w:rsidRPr="00B0609F" w14:paraId="24A3A0DB" w14:textId="77777777" w:rsidTr="00E40F62">
        <w:trPr>
          <w:trHeight w:val="252"/>
        </w:trPr>
        <w:tc>
          <w:tcPr>
            <w:tcW w:w="4632" w:type="dxa"/>
            <w:tcMar>
              <w:top w:w="54" w:type="dxa"/>
              <w:left w:w="54" w:type="dxa"/>
              <w:bottom w:w="54" w:type="dxa"/>
              <w:right w:w="54" w:type="dxa"/>
            </w:tcMar>
            <w:vAlign w:val="center"/>
            <w:hideMark/>
          </w:tcPr>
          <w:p w14:paraId="55E6AED2"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Normal liver </w:t>
            </w:r>
          </w:p>
        </w:tc>
        <w:tc>
          <w:tcPr>
            <w:tcW w:w="3432" w:type="dxa"/>
            <w:tcMar>
              <w:top w:w="54" w:type="dxa"/>
              <w:left w:w="54" w:type="dxa"/>
              <w:bottom w:w="54" w:type="dxa"/>
              <w:right w:w="54" w:type="dxa"/>
            </w:tcMar>
            <w:vAlign w:val="center"/>
            <w:hideMark/>
          </w:tcPr>
          <w:p w14:paraId="0DCDA0EF"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24 (13%)</w:t>
            </w:r>
          </w:p>
        </w:tc>
      </w:tr>
      <w:tr w:rsidR="00B0609F" w:rsidRPr="00B0609F" w14:paraId="557C2FC7" w14:textId="77777777" w:rsidTr="00E40F62">
        <w:trPr>
          <w:trHeight w:val="237"/>
        </w:trPr>
        <w:tc>
          <w:tcPr>
            <w:tcW w:w="4632" w:type="dxa"/>
            <w:tcMar>
              <w:top w:w="54" w:type="dxa"/>
              <w:left w:w="54" w:type="dxa"/>
              <w:bottom w:w="54" w:type="dxa"/>
              <w:right w:w="54" w:type="dxa"/>
            </w:tcMar>
            <w:vAlign w:val="center"/>
            <w:hideMark/>
          </w:tcPr>
          <w:p w14:paraId="345EB598"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Chronic hepatitis</w:t>
            </w:r>
          </w:p>
        </w:tc>
        <w:tc>
          <w:tcPr>
            <w:tcW w:w="3432" w:type="dxa"/>
            <w:tcMar>
              <w:top w:w="54" w:type="dxa"/>
              <w:left w:w="54" w:type="dxa"/>
              <w:bottom w:w="54" w:type="dxa"/>
              <w:right w:w="54" w:type="dxa"/>
            </w:tcMar>
            <w:vAlign w:val="center"/>
            <w:hideMark/>
          </w:tcPr>
          <w:p w14:paraId="30695F5D"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77 (41%)</w:t>
            </w:r>
          </w:p>
        </w:tc>
      </w:tr>
      <w:tr w:rsidR="00B0609F" w:rsidRPr="00B0609F" w14:paraId="4F931CA9" w14:textId="77777777" w:rsidTr="00E40F62">
        <w:trPr>
          <w:trHeight w:val="252"/>
        </w:trPr>
        <w:tc>
          <w:tcPr>
            <w:tcW w:w="4632" w:type="dxa"/>
            <w:tcMar>
              <w:top w:w="54" w:type="dxa"/>
              <w:left w:w="54" w:type="dxa"/>
              <w:bottom w:w="54" w:type="dxa"/>
              <w:right w:w="54" w:type="dxa"/>
            </w:tcMar>
            <w:vAlign w:val="center"/>
            <w:hideMark/>
          </w:tcPr>
          <w:p w14:paraId="1841B997"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Liver cirrhosis </w:t>
            </w:r>
          </w:p>
        </w:tc>
        <w:tc>
          <w:tcPr>
            <w:tcW w:w="3432" w:type="dxa"/>
            <w:tcMar>
              <w:top w:w="54" w:type="dxa"/>
              <w:left w:w="54" w:type="dxa"/>
              <w:bottom w:w="54" w:type="dxa"/>
              <w:right w:w="54" w:type="dxa"/>
            </w:tcMar>
            <w:vAlign w:val="center"/>
            <w:hideMark/>
          </w:tcPr>
          <w:p w14:paraId="2C799698"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70 (37%)</w:t>
            </w:r>
          </w:p>
        </w:tc>
      </w:tr>
      <w:tr w:rsidR="00B0609F" w:rsidRPr="00B0609F" w14:paraId="38238868" w14:textId="77777777" w:rsidTr="00E40F62">
        <w:trPr>
          <w:trHeight w:val="222"/>
        </w:trPr>
        <w:tc>
          <w:tcPr>
            <w:tcW w:w="4632" w:type="dxa"/>
            <w:tcBorders>
              <w:bottom w:val="dashSmallGap" w:sz="4" w:space="0" w:color="auto"/>
            </w:tcBorders>
            <w:tcMar>
              <w:top w:w="54" w:type="dxa"/>
              <w:left w:w="54" w:type="dxa"/>
              <w:bottom w:w="54" w:type="dxa"/>
              <w:right w:w="54" w:type="dxa"/>
            </w:tcMar>
            <w:vAlign w:val="center"/>
            <w:hideMark/>
          </w:tcPr>
          <w:p w14:paraId="59BF5842" w14:textId="77777777" w:rsidR="00E40F62" w:rsidRPr="00B0609F" w:rsidRDefault="00E40F62" w:rsidP="00E40F62">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Unknown</w:t>
            </w:r>
          </w:p>
        </w:tc>
        <w:tc>
          <w:tcPr>
            <w:tcW w:w="3432" w:type="dxa"/>
            <w:tcBorders>
              <w:bottom w:val="dashSmallGap" w:sz="4" w:space="0" w:color="auto"/>
            </w:tcBorders>
            <w:tcMar>
              <w:top w:w="54" w:type="dxa"/>
              <w:left w:w="54" w:type="dxa"/>
              <w:bottom w:w="54" w:type="dxa"/>
              <w:right w:w="54" w:type="dxa"/>
            </w:tcMar>
            <w:vAlign w:val="center"/>
            <w:hideMark/>
          </w:tcPr>
          <w:p w14:paraId="1CA9C627"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18 (9%)</w:t>
            </w:r>
          </w:p>
        </w:tc>
      </w:tr>
      <w:tr w:rsidR="00B0609F" w:rsidRPr="00B0609F" w14:paraId="2EA03BC5" w14:textId="77777777" w:rsidTr="00E40F62">
        <w:trPr>
          <w:trHeight w:val="222"/>
        </w:trPr>
        <w:tc>
          <w:tcPr>
            <w:tcW w:w="4632" w:type="dxa"/>
            <w:tcBorders>
              <w:top w:val="dashSmallGap" w:sz="4" w:space="0" w:color="auto"/>
            </w:tcBorders>
            <w:tcMar>
              <w:top w:w="54" w:type="dxa"/>
              <w:left w:w="54" w:type="dxa"/>
              <w:bottom w:w="54" w:type="dxa"/>
              <w:right w:w="54" w:type="dxa"/>
            </w:tcMar>
            <w:vAlign w:val="center"/>
            <w:hideMark/>
          </w:tcPr>
          <w:p w14:paraId="4634C723"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Operation time (minutes)</w:t>
            </w:r>
          </w:p>
        </w:tc>
        <w:tc>
          <w:tcPr>
            <w:tcW w:w="3432" w:type="dxa"/>
            <w:tcBorders>
              <w:top w:val="dashSmallGap" w:sz="4" w:space="0" w:color="auto"/>
            </w:tcBorders>
            <w:tcMar>
              <w:top w:w="54" w:type="dxa"/>
              <w:left w:w="54" w:type="dxa"/>
              <w:bottom w:w="54" w:type="dxa"/>
              <w:right w:w="54" w:type="dxa"/>
            </w:tcMar>
            <w:vAlign w:val="center"/>
            <w:hideMark/>
          </w:tcPr>
          <w:p w14:paraId="71C85CE2"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336 (127-983)</w:t>
            </w:r>
          </w:p>
        </w:tc>
      </w:tr>
      <w:tr w:rsidR="00B0609F" w:rsidRPr="00B0609F" w14:paraId="4E1741AD" w14:textId="77777777" w:rsidTr="00E40F62">
        <w:trPr>
          <w:trHeight w:val="252"/>
        </w:trPr>
        <w:tc>
          <w:tcPr>
            <w:tcW w:w="4632" w:type="dxa"/>
            <w:tcMar>
              <w:top w:w="54" w:type="dxa"/>
              <w:left w:w="54" w:type="dxa"/>
              <w:bottom w:w="54" w:type="dxa"/>
              <w:right w:w="54" w:type="dxa"/>
            </w:tcMar>
            <w:vAlign w:val="center"/>
            <w:hideMark/>
          </w:tcPr>
          <w:p w14:paraId="5421BD2C"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Blood loss (ml)</w:t>
            </w:r>
          </w:p>
        </w:tc>
        <w:tc>
          <w:tcPr>
            <w:tcW w:w="3432" w:type="dxa"/>
            <w:tcMar>
              <w:top w:w="54" w:type="dxa"/>
              <w:left w:w="54" w:type="dxa"/>
              <w:bottom w:w="54" w:type="dxa"/>
              <w:right w:w="54" w:type="dxa"/>
            </w:tcMar>
            <w:vAlign w:val="center"/>
            <w:hideMark/>
          </w:tcPr>
          <w:p w14:paraId="2D631B33"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1120 (0-36000)</w:t>
            </w:r>
          </w:p>
        </w:tc>
      </w:tr>
      <w:tr w:rsidR="00B0609F" w:rsidRPr="00B0609F" w14:paraId="3B0C4EE1" w14:textId="77777777" w:rsidTr="00E40F62">
        <w:trPr>
          <w:trHeight w:val="237"/>
        </w:trPr>
        <w:tc>
          <w:tcPr>
            <w:tcW w:w="4632" w:type="dxa"/>
            <w:tcMar>
              <w:top w:w="54" w:type="dxa"/>
              <w:left w:w="54" w:type="dxa"/>
              <w:bottom w:w="54" w:type="dxa"/>
              <w:right w:w="54" w:type="dxa"/>
            </w:tcMar>
            <w:vAlign w:val="center"/>
            <w:hideMark/>
          </w:tcPr>
          <w:p w14:paraId="6D3F74FE"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 xml:space="preserve">2 or more </w:t>
            </w:r>
            <w:proofErr w:type="spellStart"/>
            <w:r w:rsidRPr="00B0609F">
              <w:rPr>
                <w:rFonts w:ascii="Times New Roman" w:eastAsia="ＭＳ 明朝" w:hAnsi="Times New Roman" w:cs="Times New Roman"/>
                <w:color w:val="000000" w:themeColor="text1"/>
              </w:rPr>
              <w:t>sectionectomy</w:t>
            </w:r>
            <w:proofErr w:type="spellEnd"/>
          </w:p>
        </w:tc>
        <w:tc>
          <w:tcPr>
            <w:tcW w:w="3432" w:type="dxa"/>
            <w:tcMar>
              <w:top w:w="54" w:type="dxa"/>
              <w:left w:w="54" w:type="dxa"/>
              <w:bottom w:w="54" w:type="dxa"/>
              <w:right w:w="54" w:type="dxa"/>
            </w:tcMar>
            <w:vAlign w:val="center"/>
            <w:hideMark/>
          </w:tcPr>
          <w:p w14:paraId="36782ABC"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57 (30%)</w:t>
            </w:r>
          </w:p>
        </w:tc>
      </w:tr>
      <w:tr w:rsidR="00B0609F" w:rsidRPr="00B0609F" w14:paraId="57732E88" w14:textId="77777777" w:rsidTr="00E40F62">
        <w:trPr>
          <w:trHeight w:val="252"/>
        </w:trPr>
        <w:tc>
          <w:tcPr>
            <w:tcW w:w="4632" w:type="dxa"/>
            <w:tcMar>
              <w:top w:w="54" w:type="dxa"/>
              <w:left w:w="54" w:type="dxa"/>
              <w:bottom w:w="54" w:type="dxa"/>
              <w:right w:w="54" w:type="dxa"/>
            </w:tcMar>
            <w:vAlign w:val="center"/>
            <w:hideMark/>
          </w:tcPr>
          <w:p w14:paraId="623AECBF"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PT-INR on POD5</w:t>
            </w:r>
          </w:p>
        </w:tc>
        <w:tc>
          <w:tcPr>
            <w:tcW w:w="3432" w:type="dxa"/>
            <w:tcMar>
              <w:top w:w="54" w:type="dxa"/>
              <w:left w:w="54" w:type="dxa"/>
              <w:bottom w:w="54" w:type="dxa"/>
              <w:right w:w="54" w:type="dxa"/>
            </w:tcMar>
            <w:vAlign w:val="center"/>
            <w:hideMark/>
          </w:tcPr>
          <w:p w14:paraId="09994185"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1.13 (0.92-1.71)</w:t>
            </w:r>
          </w:p>
        </w:tc>
      </w:tr>
      <w:tr w:rsidR="00B0609F" w:rsidRPr="00B0609F" w14:paraId="0E1D1191" w14:textId="77777777" w:rsidTr="00E40F62">
        <w:trPr>
          <w:trHeight w:val="237"/>
        </w:trPr>
        <w:tc>
          <w:tcPr>
            <w:tcW w:w="4632" w:type="dxa"/>
            <w:tcMar>
              <w:top w:w="54" w:type="dxa"/>
              <w:left w:w="54" w:type="dxa"/>
              <w:bottom w:w="54" w:type="dxa"/>
              <w:right w:w="54" w:type="dxa"/>
            </w:tcMar>
            <w:vAlign w:val="center"/>
            <w:hideMark/>
          </w:tcPr>
          <w:p w14:paraId="78CCFF7A"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Total bilirubin on POD5 (mg/dl)</w:t>
            </w:r>
          </w:p>
        </w:tc>
        <w:tc>
          <w:tcPr>
            <w:tcW w:w="3432" w:type="dxa"/>
            <w:tcMar>
              <w:top w:w="54" w:type="dxa"/>
              <w:left w:w="54" w:type="dxa"/>
              <w:bottom w:w="54" w:type="dxa"/>
              <w:right w:w="54" w:type="dxa"/>
            </w:tcMar>
            <w:vAlign w:val="center"/>
            <w:hideMark/>
          </w:tcPr>
          <w:p w14:paraId="6B71F6FC"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0.9 (0.3-11.2)</w:t>
            </w:r>
          </w:p>
        </w:tc>
      </w:tr>
      <w:tr w:rsidR="00B0609F" w:rsidRPr="00B0609F" w14:paraId="563FA271" w14:textId="77777777" w:rsidTr="00E40F62">
        <w:trPr>
          <w:trHeight w:val="237"/>
        </w:trPr>
        <w:tc>
          <w:tcPr>
            <w:tcW w:w="4632" w:type="dxa"/>
            <w:tcMar>
              <w:top w:w="54" w:type="dxa"/>
              <w:left w:w="54" w:type="dxa"/>
              <w:bottom w:w="54" w:type="dxa"/>
              <w:right w:w="54" w:type="dxa"/>
            </w:tcMar>
            <w:vAlign w:val="center"/>
            <w:hideMark/>
          </w:tcPr>
          <w:p w14:paraId="0C37B06F"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Complications (</w:t>
            </w:r>
            <w:proofErr w:type="spellStart"/>
            <w:r w:rsidRPr="00B0609F">
              <w:rPr>
                <w:rFonts w:ascii="Times New Roman" w:eastAsia="ＭＳ 明朝" w:hAnsi="Times New Roman" w:cs="Times New Roman"/>
                <w:color w:val="000000" w:themeColor="text1"/>
              </w:rPr>
              <w:t>C-D≥IIIa</w:t>
            </w:r>
            <w:proofErr w:type="spellEnd"/>
            <w:r w:rsidRPr="00B0609F">
              <w:rPr>
                <w:rFonts w:ascii="Times New Roman" w:eastAsia="ＭＳ 明朝" w:hAnsi="Times New Roman" w:cs="Times New Roman"/>
                <w:color w:val="000000" w:themeColor="text1"/>
              </w:rPr>
              <w:t>)</w:t>
            </w:r>
          </w:p>
        </w:tc>
        <w:tc>
          <w:tcPr>
            <w:tcW w:w="3432" w:type="dxa"/>
            <w:tcMar>
              <w:top w:w="54" w:type="dxa"/>
              <w:left w:w="54" w:type="dxa"/>
              <w:bottom w:w="54" w:type="dxa"/>
              <w:right w:w="54" w:type="dxa"/>
            </w:tcMar>
            <w:vAlign w:val="center"/>
            <w:hideMark/>
          </w:tcPr>
          <w:p w14:paraId="4F78541C"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38 (20%)</w:t>
            </w:r>
          </w:p>
        </w:tc>
      </w:tr>
      <w:tr w:rsidR="00B0609F" w:rsidRPr="00B0609F" w14:paraId="2FBB758A" w14:textId="77777777" w:rsidTr="00E40F62">
        <w:trPr>
          <w:trHeight w:val="237"/>
        </w:trPr>
        <w:tc>
          <w:tcPr>
            <w:tcW w:w="4632" w:type="dxa"/>
            <w:tcBorders>
              <w:bottom w:val="single" w:sz="4" w:space="0" w:color="auto"/>
            </w:tcBorders>
            <w:tcMar>
              <w:top w:w="54" w:type="dxa"/>
              <w:left w:w="54" w:type="dxa"/>
              <w:bottom w:w="54" w:type="dxa"/>
              <w:right w:w="54" w:type="dxa"/>
            </w:tcMar>
            <w:vAlign w:val="center"/>
            <w:hideMark/>
          </w:tcPr>
          <w:p w14:paraId="6247B4F2" w14:textId="77777777" w:rsidR="00E40F62" w:rsidRPr="00B0609F" w:rsidRDefault="00E40F62" w:rsidP="00E40F62">
            <w:pP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Inhospital</w:t>
            </w:r>
            <w:proofErr w:type="spellEnd"/>
            <w:r w:rsidRPr="00B0609F">
              <w:rPr>
                <w:rFonts w:ascii="Times New Roman" w:eastAsia="ＭＳ 明朝" w:hAnsi="Times New Roman" w:cs="Times New Roman"/>
                <w:color w:val="000000" w:themeColor="text1"/>
              </w:rPr>
              <w:t xml:space="preserve"> mortality</w:t>
            </w:r>
          </w:p>
        </w:tc>
        <w:tc>
          <w:tcPr>
            <w:tcW w:w="3432" w:type="dxa"/>
            <w:tcBorders>
              <w:bottom w:val="single" w:sz="4" w:space="0" w:color="auto"/>
            </w:tcBorders>
            <w:tcMar>
              <w:top w:w="54" w:type="dxa"/>
              <w:left w:w="54" w:type="dxa"/>
              <w:bottom w:w="54" w:type="dxa"/>
              <w:right w:w="54" w:type="dxa"/>
            </w:tcMar>
            <w:vAlign w:val="center"/>
            <w:hideMark/>
          </w:tcPr>
          <w:p w14:paraId="73F59754" w14:textId="77777777" w:rsidR="00E40F62" w:rsidRPr="00B0609F" w:rsidRDefault="00E40F62" w:rsidP="00E40F62">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 (5.3%)</w:t>
            </w:r>
          </w:p>
        </w:tc>
      </w:tr>
    </w:tbl>
    <w:p w14:paraId="2732C190"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138775E"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4E484AFB"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7D8FBCC2"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45990B12"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1B4A8683"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15170252"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2EC0B624"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32185F51"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C0D70E7"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5AB13CE3"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5C79AAC1"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4298833B"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FEF5575"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4BAE6057"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7BB2C6BD"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147F3866"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FA35EB8"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975A57D"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15A94EF"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B107D92"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72AE47B1"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230142AB"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02676D38"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54D5C1AD"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2773FCDE"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27B89429"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F18B59E"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21FC6E9A"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6C2BDBB1" w14:textId="77777777" w:rsidR="00E40F62" w:rsidRPr="00B0609F" w:rsidRDefault="00E40F62" w:rsidP="00E40F62">
      <w:pPr>
        <w:autoSpaceDE w:val="0"/>
        <w:autoSpaceDN w:val="0"/>
        <w:adjustRightInd w:val="0"/>
        <w:rPr>
          <w:rFonts w:ascii="Times New Roman" w:eastAsiaTheme="minorEastAsia" w:hAnsi="Times New Roman" w:cs="Times New Roman"/>
          <w:color w:val="000000" w:themeColor="text1"/>
        </w:rPr>
      </w:pPr>
    </w:p>
    <w:p w14:paraId="142365A6" w14:textId="77777777" w:rsidR="001B1594" w:rsidRPr="00B0609F" w:rsidRDefault="00E40F62" w:rsidP="00F92CD0">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POD: postoperative day,    </w:t>
      </w:r>
    </w:p>
    <w:p w14:paraId="4F35C7CB" w14:textId="77777777" w:rsidR="00406D31" w:rsidRPr="00B0609F" w:rsidRDefault="00E40F62"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C-D: </w:t>
      </w:r>
      <w:proofErr w:type="spellStart"/>
      <w:r w:rsidRPr="00B0609F">
        <w:rPr>
          <w:rFonts w:ascii="Times New Roman" w:eastAsiaTheme="minorEastAsia" w:hAnsi="Times New Roman" w:cs="Times New Roman"/>
          <w:color w:val="000000" w:themeColor="text1"/>
          <w:sz w:val="20"/>
          <w:szCs w:val="20"/>
        </w:rPr>
        <w:t>Clavien-Dindo</w:t>
      </w:r>
      <w:proofErr w:type="spellEnd"/>
      <w:r w:rsidRPr="00B0609F">
        <w:rPr>
          <w:rFonts w:ascii="Times New Roman" w:eastAsiaTheme="minorEastAsia" w:hAnsi="Times New Roman" w:cs="Times New Roman"/>
          <w:color w:val="000000" w:themeColor="text1"/>
          <w:sz w:val="20"/>
          <w:szCs w:val="20"/>
        </w:rPr>
        <w:t xml:space="preserve">,    </w:t>
      </w:r>
    </w:p>
    <w:p w14:paraId="5106B4A8" w14:textId="77777777" w:rsidR="00406D31" w:rsidRPr="00B0609F" w:rsidRDefault="00406D31"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vp1: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portal vein invasion,   </w:t>
      </w:r>
    </w:p>
    <w:p w14:paraId="64ACDFEB" w14:textId="77777777" w:rsidR="00406D31" w:rsidRPr="00B0609F" w:rsidRDefault="00406D31"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vp2: Portal vein tumor thrombus in distal to the second order branches of portal vein,</w:t>
      </w:r>
    </w:p>
    <w:p w14:paraId="03FAE2CA" w14:textId="77777777" w:rsidR="00406D31" w:rsidRPr="00B0609F" w:rsidRDefault="00406D31"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vp3: Portal vein tumor thrombus in the first branch of portal vein,</w:t>
      </w:r>
    </w:p>
    <w:p w14:paraId="6FE15210" w14:textId="77777777" w:rsidR="00406D31" w:rsidRPr="00B0609F" w:rsidRDefault="00406D31"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vp4: Portal vein tumor thrombus in the main portal trunk or the opposite-side portal branch,</w:t>
      </w:r>
    </w:p>
    <w:p w14:paraId="570FE910" w14:textId="321617E4" w:rsidR="00F92CD0" w:rsidRPr="00B0609F" w:rsidRDefault="00406D31" w:rsidP="00406D31">
      <w:pPr>
        <w:autoSpaceDE w:val="0"/>
        <w:autoSpaceDN w:val="0"/>
        <w:adjustRightInd w:val="0"/>
        <w:ind w:leftChars="332" w:left="797"/>
        <w:rPr>
          <w:rFonts w:ascii="Times New Roman" w:eastAsiaTheme="minorEastAsia" w:hAnsi="Times New Roman" w:cs="Times New Roman"/>
          <w:color w:val="000000" w:themeColor="text1"/>
          <w:sz w:val="20"/>
          <w:szCs w:val="20"/>
        </w:rPr>
      </w:pPr>
      <w:proofErr w:type="spellStart"/>
      <w:r w:rsidRPr="00B0609F">
        <w:rPr>
          <w:rFonts w:ascii="Times New Roman" w:eastAsiaTheme="minorEastAsia" w:hAnsi="Times New Roman" w:cs="Times New Roman"/>
          <w:color w:val="000000" w:themeColor="text1"/>
          <w:sz w:val="20"/>
          <w:szCs w:val="20"/>
        </w:rPr>
        <w:t>vv</w:t>
      </w:r>
      <w:proofErr w:type="spellEnd"/>
      <w:r w:rsidRPr="00B0609F">
        <w:rPr>
          <w:rFonts w:ascii="Times New Roman" w:eastAsiaTheme="minorEastAsia" w:hAnsi="Times New Roman" w:cs="Times New Roman"/>
          <w:color w:val="000000" w:themeColor="text1"/>
          <w:sz w:val="20"/>
          <w:szCs w:val="20"/>
        </w:rPr>
        <w:t xml:space="preserve"> (+):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hepatic vein invasion</w:t>
      </w:r>
      <w:r w:rsidR="00F92CD0" w:rsidRPr="00B0609F">
        <w:rPr>
          <w:rFonts w:ascii="Times New Roman" w:eastAsiaTheme="minorEastAsia" w:hAnsi="Times New Roman" w:cs="Times New Roman"/>
          <w:color w:val="000000" w:themeColor="text1"/>
        </w:rPr>
        <w:br w:type="page"/>
      </w:r>
    </w:p>
    <w:p w14:paraId="580744FC" w14:textId="77777777" w:rsidR="001B1594" w:rsidRPr="00B0609F" w:rsidRDefault="001B1594" w:rsidP="00E40F62">
      <w:pPr>
        <w:autoSpaceDE w:val="0"/>
        <w:autoSpaceDN w:val="0"/>
        <w:adjustRightInd w:val="0"/>
        <w:rPr>
          <w:rFonts w:ascii="Times New Roman" w:eastAsiaTheme="minorEastAsia" w:hAnsi="Times New Roman" w:cs="Times New Roman"/>
          <w:color w:val="000000" w:themeColor="text1"/>
        </w:rPr>
      </w:pPr>
    </w:p>
    <w:p w14:paraId="29EE5EE0" w14:textId="6AFC4C26"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 xml:space="preserve">Table 3.  </w:t>
      </w:r>
      <w:proofErr w:type="spellStart"/>
      <w:r w:rsidR="00587D19" w:rsidRPr="00B0609F">
        <w:rPr>
          <w:rFonts w:ascii="Times New Roman" w:eastAsiaTheme="minorEastAsia" w:hAnsi="Times New Roman" w:cs="Times New Roman"/>
          <w:color w:val="000000" w:themeColor="text1"/>
        </w:rPr>
        <w:t>Uni</w:t>
      </w:r>
      <w:proofErr w:type="spellEnd"/>
      <w:r w:rsidR="00587D19" w:rsidRPr="00B0609F">
        <w:rPr>
          <w:rFonts w:ascii="Times New Roman" w:eastAsiaTheme="minorEastAsia" w:hAnsi="Times New Roman" w:cs="Times New Roman"/>
          <w:color w:val="000000" w:themeColor="text1"/>
        </w:rPr>
        <w:t xml:space="preserve">- and </w:t>
      </w:r>
      <w:r w:rsidRPr="00B0609F">
        <w:rPr>
          <w:rFonts w:ascii="Times New Roman" w:eastAsiaTheme="minorEastAsia" w:hAnsi="Times New Roman" w:cs="Times New Roman"/>
          <w:color w:val="000000" w:themeColor="text1"/>
        </w:rPr>
        <w:t>Multivariate analysis to identify preoperative prognostic factors associated with overall survival</w:t>
      </w:r>
      <w:r w:rsidR="00587D19" w:rsidRPr="00B0609F">
        <w:rPr>
          <w:rFonts w:ascii="Times New Roman" w:eastAsiaTheme="minorEastAsia" w:hAnsi="Times New Roman" w:cs="Times New Roman"/>
          <w:color w:val="000000" w:themeColor="text1"/>
        </w:rPr>
        <w:t xml:space="preserve"> in the 189 patients with HCC</w:t>
      </w:r>
    </w:p>
    <w:p w14:paraId="0D9B03F2" w14:textId="73D7A3E6" w:rsidR="00F92CD0" w:rsidRPr="00B0609F" w:rsidRDefault="00F92CD0" w:rsidP="00F92CD0">
      <w:pPr>
        <w:autoSpaceDE w:val="0"/>
        <w:autoSpaceDN w:val="0"/>
        <w:adjustRightInd w:val="0"/>
        <w:ind w:leftChars="249" w:left="598"/>
        <w:rPr>
          <w:rFonts w:ascii="Times New Roman" w:eastAsiaTheme="minorEastAsia" w:hAnsi="Times New Roman" w:cs="Times New Roman"/>
          <w:color w:val="000000" w:themeColor="text1"/>
          <w:sz w:val="20"/>
          <w:szCs w:val="20"/>
        </w:rPr>
      </w:pPr>
    </w:p>
    <w:p w14:paraId="32B79D99" w14:textId="77777777" w:rsidR="00587D19" w:rsidRPr="00B0609F" w:rsidRDefault="00587D19" w:rsidP="00F92CD0">
      <w:pPr>
        <w:autoSpaceDE w:val="0"/>
        <w:autoSpaceDN w:val="0"/>
        <w:adjustRightInd w:val="0"/>
        <w:ind w:leftChars="249" w:left="598"/>
        <w:rPr>
          <w:rFonts w:ascii="Times New Roman" w:eastAsiaTheme="minorEastAsia" w:hAnsi="Times New Roman" w:cs="Times New Roman"/>
          <w:color w:val="000000" w:themeColor="text1"/>
          <w:sz w:val="20"/>
          <w:szCs w:val="20"/>
        </w:rPr>
      </w:pPr>
    </w:p>
    <w:tbl>
      <w:tblPr>
        <w:tblW w:w="0" w:type="auto"/>
        <w:tblCellMar>
          <w:left w:w="0" w:type="dxa"/>
          <w:right w:w="0" w:type="dxa"/>
        </w:tblCellMar>
        <w:tblLook w:val="04A0" w:firstRow="1" w:lastRow="0" w:firstColumn="1" w:lastColumn="0" w:noHBand="0" w:noVBand="1"/>
      </w:tblPr>
      <w:tblGrid>
        <w:gridCol w:w="2697"/>
        <w:gridCol w:w="2485"/>
        <w:gridCol w:w="1206"/>
        <w:gridCol w:w="2150"/>
        <w:gridCol w:w="1100"/>
      </w:tblGrid>
      <w:tr w:rsidR="00B0609F" w:rsidRPr="00B0609F" w14:paraId="152FCCAC" w14:textId="77777777" w:rsidTr="00587D19">
        <w:trPr>
          <w:trHeight w:val="237"/>
        </w:trPr>
        <w:tc>
          <w:tcPr>
            <w:tcW w:w="2697" w:type="dxa"/>
            <w:vMerge w:val="restart"/>
            <w:tcBorders>
              <w:top w:val="single" w:sz="4" w:space="0" w:color="auto"/>
              <w:bottom w:val="single" w:sz="4" w:space="0" w:color="auto"/>
            </w:tcBorders>
            <w:tcMar>
              <w:top w:w="54" w:type="dxa"/>
              <w:left w:w="54" w:type="dxa"/>
              <w:bottom w:w="54" w:type="dxa"/>
              <w:right w:w="54" w:type="dxa"/>
            </w:tcMar>
            <w:vAlign w:val="center"/>
            <w:hideMark/>
          </w:tcPr>
          <w:p w14:paraId="62019E1D"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Variables</w:t>
            </w:r>
          </w:p>
        </w:tc>
        <w:tc>
          <w:tcPr>
            <w:tcW w:w="3691" w:type="dxa"/>
            <w:gridSpan w:val="2"/>
            <w:tcBorders>
              <w:top w:val="single" w:sz="4" w:space="0" w:color="auto"/>
            </w:tcBorders>
            <w:tcMar>
              <w:top w:w="54" w:type="dxa"/>
              <w:left w:w="54" w:type="dxa"/>
              <w:bottom w:w="54" w:type="dxa"/>
              <w:right w:w="54" w:type="dxa"/>
            </w:tcMar>
            <w:vAlign w:val="center"/>
            <w:hideMark/>
          </w:tcPr>
          <w:p w14:paraId="731BB37F" w14:textId="77777777" w:rsidR="00937BD8" w:rsidRPr="00B0609F" w:rsidRDefault="00937BD8" w:rsidP="00937BD8">
            <w:pPr>
              <w:jc w:val="center"/>
              <w:rPr>
                <w:rFonts w:ascii="Times New Roman" w:hAnsi="Times New Roman" w:cs="Times New Roman"/>
                <w:color w:val="000000" w:themeColor="text1"/>
              </w:rPr>
            </w:pPr>
            <w:proofErr w:type="spellStart"/>
            <w:r w:rsidRPr="00B0609F">
              <w:rPr>
                <w:rFonts w:ascii="Times New Roman" w:hAnsi="Times New Roman" w:cs="Times New Roman"/>
                <w:b/>
                <w:bCs/>
                <w:color w:val="000000" w:themeColor="text1"/>
              </w:rPr>
              <w:t>Univariate</w:t>
            </w:r>
            <w:proofErr w:type="spellEnd"/>
            <w:r w:rsidRPr="00B0609F">
              <w:rPr>
                <w:rFonts w:ascii="Times New Roman" w:hAnsi="Times New Roman" w:cs="Times New Roman"/>
                <w:b/>
                <w:bCs/>
                <w:color w:val="000000" w:themeColor="text1"/>
              </w:rPr>
              <w:t xml:space="preserve"> analysis</w:t>
            </w:r>
          </w:p>
        </w:tc>
        <w:tc>
          <w:tcPr>
            <w:tcW w:w="3250" w:type="dxa"/>
            <w:gridSpan w:val="2"/>
            <w:tcBorders>
              <w:top w:val="single" w:sz="4" w:space="0" w:color="auto"/>
            </w:tcBorders>
            <w:tcMar>
              <w:top w:w="54" w:type="dxa"/>
              <w:left w:w="54" w:type="dxa"/>
              <w:bottom w:w="54" w:type="dxa"/>
              <w:right w:w="54" w:type="dxa"/>
            </w:tcMar>
            <w:vAlign w:val="center"/>
            <w:hideMark/>
          </w:tcPr>
          <w:p w14:paraId="08C1FDB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Multivariate analysis</w:t>
            </w:r>
          </w:p>
        </w:tc>
      </w:tr>
      <w:tr w:rsidR="00B0609F" w:rsidRPr="00B0609F" w14:paraId="27B38B9D" w14:textId="77777777" w:rsidTr="00587D19">
        <w:trPr>
          <w:trHeight w:val="252"/>
        </w:trPr>
        <w:tc>
          <w:tcPr>
            <w:tcW w:w="0" w:type="auto"/>
            <w:vMerge/>
            <w:tcBorders>
              <w:bottom w:val="single" w:sz="4" w:space="0" w:color="auto"/>
            </w:tcBorders>
            <w:vAlign w:val="center"/>
            <w:hideMark/>
          </w:tcPr>
          <w:p w14:paraId="65CB9EE0" w14:textId="77777777" w:rsidR="00937BD8" w:rsidRPr="00B0609F" w:rsidRDefault="00937BD8" w:rsidP="00937BD8">
            <w:pPr>
              <w:rPr>
                <w:rFonts w:ascii="Times New Roman" w:hAnsi="Times New Roman" w:cs="Times New Roman"/>
                <w:color w:val="000000" w:themeColor="text1"/>
              </w:rPr>
            </w:pPr>
          </w:p>
        </w:tc>
        <w:tc>
          <w:tcPr>
            <w:tcW w:w="2485" w:type="dxa"/>
            <w:tcBorders>
              <w:bottom w:val="single" w:sz="4" w:space="0" w:color="auto"/>
            </w:tcBorders>
            <w:tcMar>
              <w:top w:w="54" w:type="dxa"/>
              <w:left w:w="54" w:type="dxa"/>
              <w:bottom w:w="54" w:type="dxa"/>
              <w:right w:w="54" w:type="dxa"/>
            </w:tcMar>
            <w:vAlign w:val="center"/>
            <w:hideMark/>
          </w:tcPr>
          <w:p w14:paraId="4F9AE0A6"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HR (95% CI)</w:t>
            </w:r>
          </w:p>
        </w:tc>
        <w:tc>
          <w:tcPr>
            <w:tcW w:w="1206" w:type="dxa"/>
            <w:tcBorders>
              <w:bottom w:val="single" w:sz="4" w:space="0" w:color="auto"/>
            </w:tcBorders>
            <w:tcMar>
              <w:top w:w="54" w:type="dxa"/>
              <w:left w:w="54" w:type="dxa"/>
              <w:bottom w:w="54" w:type="dxa"/>
              <w:right w:w="54" w:type="dxa"/>
            </w:tcMar>
            <w:vAlign w:val="center"/>
            <w:hideMark/>
          </w:tcPr>
          <w:p w14:paraId="03A92204"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p value</w:t>
            </w:r>
          </w:p>
        </w:tc>
        <w:tc>
          <w:tcPr>
            <w:tcW w:w="2150" w:type="dxa"/>
            <w:tcBorders>
              <w:bottom w:val="single" w:sz="4" w:space="0" w:color="auto"/>
            </w:tcBorders>
            <w:tcMar>
              <w:top w:w="54" w:type="dxa"/>
              <w:left w:w="54" w:type="dxa"/>
              <w:bottom w:w="54" w:type="dxa"/>
              <w:right w:w="54" w:type="dxa"/>
            </w:tcMar>
            <w:vAlign w:val="center"/>
            <w:hideMark/>
          </w:tcPr>
          <w:p w14:paraId="0A8AA18A"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HR (95% CI)</w:t>
            </w:r>
          </w:p>
        </w:tc>
        <w:tc>
          <w:tcPr>
            <w:tcW w:w="1100" w:type="dxa"/>
            <w:tcBorders>
              <w:bottom w:val="single" w:sz="4" w:space="0" w:color="auto"/>
            </w:tcBorders>
            <w:tcMar>
              <w:top w:w="54" w:type="dxa"/>
              <w:left w:w="54" w:type="dxa"/>
              <w:bottom w:w="54" w:type="dxa"/>
              <w:right w:w="54" w:type="dxa"/>
            </w:tcMar>
            <w:vAlign w:val="center"/>
            <w:hideMark/>
          </w:tcPr>
          <w:p w14:paraId="0363D373"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p value</w:t>
            </w:r>
          </w:p>
        </w:tc>
      </w:tr>
      <w:tr w:rsidR="00B0609F" w:rsidRPr="00B0609F" w14:paraId="0CB6CE89" w14:textId="77777777" w:rsidTr="00587D19">
        <w:trPr>
          <w:trHeight w:val="252"/>
        </w:trPr>
        <w:tc>
          <w:tcPr>
            <w:tcW w:w="2697" w:type="dxa"/>
            <w:tcBorders>
              <w:top w:val="single" w:sz="4" w:space="0" w:color="auto"/>
            </w:tcBorders>
            <w:tcMar>
              <w:top w:w="54" w:type="dxa"/>
              <w:left w:w="54" w:type="dxa"/>
              <w:bottom w:w="54" w:type="dxa"/>
              <w:right w:w="54" w:type="dxa"/>
            </w:tcMar>
            <w:vAlign w:val="center"/>
            <w:hideMark/>
          </w:tcPr>
          <w:p w14:paraId="2DFFDFA7"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Age</w:t>
            </w:r>
          </w:p>
        </w:tc>
        <w:tc>
          <w:tcPr>
            <w:tcW w:w="2485" w:type="dxa"/>
            <w:tcBorders>
              <w:top w:val="single" w:sz="4" w:space="0" w:color="auto"/>
            </w:tcBorders>
            <w:tcMar>
              <w:top w:w="54" w:type="dxa"/>
              <w:left w:w="54" w:type="dxa"/>
              <w:bottom w:w="54" w:type="dxa"/>
              <w:right w:w="54" w:type="dxa"/>
            </w:tcMar>
            <w:vAlign w:val="center"/>
            <w:hideMark/>
          </w:tcPr>
          <w:p w14:paraId="4C33C66F"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1.014 (0.98-1.048)</w:t>
            </w:r>
          </w:p>
        </w:tc>
        <w:tc>
          <w:tcPr>
            <w:tcW w:w="1206" w:type="dxa"/>
            <w:tcBorders>
              <w:top w:val="single" w:sz="4" w:space="0" w:color="auto"/>
            </w:tcBorders>
            <w:tcMar>
              <w:top w:w="54" w:type="dxa"/>
              <w:left w:w="54" w:type="dxa"/>
              <w:bottom w:w="54" w:type="dxa"/>
              <w:right w:w="54" w:type="dxa"/>
            </w:tcMar>
            <w:vAlign w:val="center"/>
            <w:hideMark/>
          </w:tcPr>
          <w:p w14:paraId="79507613"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0.41</w:t>
            </w:r>
          </w:p>
        </w:tc>
        <w:tc>
          <w:tcPr>
            <w:tcW w:w="2150" w:type="dxa"/>
            <w:tcBorders>
              <w:top w:val="single" w:sz="4" w:space="0" w:color="auto"/>
            </w:tcBorders>
            <w:tcMar>
              <w:top w:w="54" w:type="dxa"/>
              <w:left w:w="54" w:type="dxa"/>
              <w:bottom w:w="54" w:type="dxa"/>
              <w:right w:w="54" w:type="dxa"/>
            </w:tcMar>
            <w:vAlign w:val="center"/>
            <w:hideMark/>
          </w:tcPr>
          <w:p w14:paraId="1ECEAA5F" w14:textId="77777777" w:rsidR="00937BD8" w:rsidRPr="00B0609F" w:rsidRDefault="00937BD8" w:rsidP="00937BD8">
            <w:pPr>
              <w:rPr>
                <w:rFonts w:ascii="Times New Roman" w:hAnsi="Times New Roman" w:cs="Times New Roman"/>
                <w:color w:val="000000" w:themeColor="text1"/>
              </w:rPr>
            </w:pPr>
          </w:p>
        </w:tc>
        <w:tc>
          <w:tcPr>
            <w:tcW w:w="1100" w:type="dxa"/>
            <w:tcBorders>
              <w:top w:val="single" w:sz="4" w:space="0" w:color="auto"/>
            </w:tcBorders>
            <w:tcMar>
              <w:top w:w="54" w:type="dxa"/>
              <w:left w:w="54" w:type="dxa"/>
              <w:bottom w:w="54" w:type="dxa"/>
              <w:right w:w="54" w:type="dxa"/>
            </w:tcMar>
            <w:vAlign w:val="center"/>
            <w:hideMark/>
          </w:tcPr>
          <w:p w14:paraId="796AAE8A" w14:textId="77777777" w:rsidR="00937BD8" w:rsidRPr="00B0609F" w:rsidRDefault="00937BD8" w:rsidP="00937BD8">
            <w:pPr>
              <w:rPr>
                <w:rFonts w:ascii="Times New Roman" w:hAnsi="Times New Roman" w:cs="Times New Roman"/>
                <w:color w:val="000000" w:themeColor="text1"/>
              </w:rPr>
            </w:pPr>
          </w:p>
        </w:tc>
      </w:tr>
      <w:tr w:rsidR="00B0609F" w:rsidRPr="00B0609F" w14:paraId="434CC7B2" w14:textId="77777777" w:rsidTr="00587D19">
        <w:trPr>
          <w:trHeight w:val="237"/>
        </w:trPr>
        <w:tc>
          <w:tcPr>
            <w:tcW w:w="2697" w:type="dxa"/>
            <w:tcMar>
              <w:top w:w="54" w:type="dxa"/>
              <w:left w:w="54" w:type="dxa"/>
              <w:bottom w:w="54" w:type="dxa"/>
              <w:right w:w="54" w:type="dxa"/>
            </w:tcMar>
            <w:vAlign w:val="center"/>
            <w:hideMark/>
          </w:tcPr>
          <w:p w14:paraId="5C1E0E8C"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b/>
                <w:bCs/>
                <w:color w:val="000000" w:themeColor="text1"/>
              </w:rPr>
              <w:t>Female</w:t>
            </w:r>
          </w:p>
        </w:tc>
        <w:tc>
          <w:tcPr>
            <w:tcW w:w="2485" w:type="dxa"/>
            <w:tcMar>
              <w:top w:w="54" w:type="dxa"/>
              <w:left w:w="54" w:type="dxa"/>
              <w:bottom w:w="54" w:type="dxa"/>
              <w:right w:w="54" w:type="dxa"/>
            </w:tcMar>
            <w:vAlign w:val="center"/>
            <w:hideMark/>
          </w:tcPr>
          <w:p w14:paraId="0820F438"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0.3 (0.109-0.847)</w:t>
            </w:r>
          </w:p>
        </w:tc>
        <w:tc>
          <w:tcPr>
            <w:tcW w:w="1206" w:type="dxa"/>
            <w:tcMar>
              <w:top w:w="54" w:type="dxa"/>
              <w:left w:w="54" w:type="dxa"/>
              <w:bottom w:w="54" w:type="dxa"/>
              <w:right w:w="54" w:type="dxa"/>
            </w:tcMar>
            <w:vAlign w:val="center"/>
            <w:hideMark/>
          </w:tcPr>
          <w:p w14:paraId="7345B646"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0.023</w:t>
            </w:r>
          </w:p>
        </w:tc>
        <w:tc>
          <w:tcPr>
            <w:tcW w:w="2150" w:type="dxa"/>
            <w:tcMar>
              <w:top w:w="54" w:type="dxa"/>
              <w:left w:w="54" w:type="dxa"/>
              <w:bottom w:w="54" w:type="dxa"/>
              <w:right w:w="54" w:type="dxa"/>
            </w:tcMar>
            <w:vAlign w:val="center"/>
            <w:hideMark/>
          </w:tcPr>
          <w:p w14:paraId="546E8288"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0.22 (0.076-0.62)</w:t>
            </w:r>
          </w:p>
        </w:tc>
        <w:tc>
          <w:tcPr>
            <w:tcW w:w="1100" w:type="dxa"/>
            <w:tcMar>
              <w:top w:w="54" w:type="dxa"/>
              <w:left w:w="54" w:type="dxa"/>
              <w:bottom w:w="54" w:type="dxa"/>
              <w:right w:w="54" w:type="dxa"/>
            </w:tcMar>
            <w:vAlign w:val="center"/>
            <w:hideMark/>
          </w:tcPr>
          <w:p w14:paraId="2E9272D9"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0.005</w:t>
            </w:r>
          </w:p>
        </w:tc>
      </w:tr>
      <w:tr w:rsidR="00B0609F" w:rsidRPr="00B0609F" w14:paraId="32B25EC7" w14:textId="77777777" w:rsidTr="00587D19">
        <w:trPr>
          <w:trHeight w:val="267"/>
        </w:trPr>
        <w:tc>
          <w:tcPr>
            <w:tcW w:w="2697" w:type="dxa"/>
            <w:tcMar>
              <w:top w:w="54" w:type="dxa"/>
              <w:left w:w="54" w:type="dxa"/>
              <w:bottom w:w="54" w:type="dxa"/>
              <w:right w:w="54" w:type="dxa"/>
            </w:tcMar>
            <w:vAlign w:val="center"/>
            <w:hideMark/>
          </w:tcPr>
          <w:p w14:paraId="7395E1D6"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BMI</w:t>
            </w:r>
          </w:p>
        </w:tc>
        <w:tc>
          <w:tcPr>
            <w:tcW w:w="2485" w:type="dxa"/>
            <w:tcMar>
              <w:top w:w="54" w:type="dxa"/>
              <w:left w:w="54" w:type="dxa"/>
              <w:bottom w:w="54" w:type="dxa"/>
              <w:right w:w="54" w:type="dxa"/>
            </w:tcMar>
            <w:vAlign w:val="center"/>
            <w:hideMark/>
          </w:tcPr>
          <w:p w14:paraId="5805B757"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0.97 (0.89-1.06)</w:t>
            </w:r>
          </w:p>
        </w:tc>
        <w:tc>
          <w:tcPr>
            <w:tcW w:w="1206" w:type="dxa"/>
            <w:tcMar>
              <w:top w:w="54" w:type="dxa"/>
              <w:left w:w="54" w:type="dxa"/>
              <w:bottom w:w="54" w:type="dxa"/>
              <w:right w:w="54" w:type="dxa"/>
            </w:tcMar>
            <w:vAlign w:val="center"/>
            <w:hideMark/>
          </w:tcPr>
          <w:p w14:paraId="6E577452"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0.50</w:t>
            </w:r>
          </w:p>
        </w:tc>
        <w:tc>
          <w:tcPr>
            <w:tcW w:w="2150" w:type="dxa"/>
            <w:tcMar>
              <w:top w:w="54" w:type="dxa"/>
              <w:left w:w="54" w:type="dxa"/>
              <w:bottom w:w="54" w:type="dxa"/>
              <w:right w:w="54" w:type="dxa"/>
            </w:tcMar>
            <w:vAlign w:val="center"/>
            <w:hideMark/>
          </w:tcPr>
          <w:p w14:paraId="2C166753"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7286A69A" w14:textId="77777777" w:rsidR="00937BD8" w:rsidRPr="00B0609F" w:rsidRDefault="00937BD8" w:rsidP="00937BD8">
            <w:pPr>
              <w:rPr>
                <w:rFonts w:ascii="Times New Roman" w:hAnsi="Times New Roman" w:cs="Times New Roman"/>
                <w:color w:val="000000" w:themeColor="text1"/>
              </w:rPr>
            </w:pPr>
          </w:p>
        </w:tc>
      </w:tr>
      <w:tr w:rsidR="00B0609F" w:rsidRPr="00B0609F" w14:paraId="37C1471E" w14:textId="77777777" w:rsidTr="00587D19">
        <w:trPr>
          <w:trHeight w:val="267"/>
        </w:trPr>
        <w:tc>
          <w:tcPr>
            <w:tcW w:w="2697" w:type="dxa"/>
            <w:tcMar>
              <w:top w:w="54" w:type="dxa"/>
              <w:left w:w="54" w:type="dxa"/>
              <w:bottom w:w="54" w:type="dxa"/>
              <w:right w:w="54" w:type="dxa"/>
            </w:tcMar>
            <w:vAlign w:val="center"/>
            <w:hideMark/>
          </w:tcPr>
          <w:p w14:paraId="7FEAC371"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Lymphocyte count (/mm</w:t>
            </w:r>
            <w:r w:rsidRPr="00B0609F">
              <w:rPr>
                <w:rFonts w:ascii="Times New Roman" w:hAnsi="Times New Roman" w:cs="Times New Roman"/>
                <w:color w:val="000000" w:themeColor="text1"/>
                <w:vertAlign w:val="superscript"/>
              </w:rPr>
              <w:t>3</w:t>
            </w:r>
            <w:r w:rsidRPr="00B0609F">
              <w:rPr>
                <w:rFonts w:ascii="Times New Roman" w:hAnsi="Times New Roman" w:cs="Times New Roman"/>
                <w:color w:val="000000" w:themeColor="text1"/>
              </w:rPr>
              <w:t>)</w:t>
            </w:r>
          </w:p>
        </w:tc>
        <w:tc>
          <w:tcPr>
            <w:tcW w:w="2485" w:type="dxa"/>
            <w:tcMar>
              <w:top w:w="54" w:type="dxa"/>
              <w:left w:w="54" w:type="dxa"/>
              <w:bottom w:w="54" w:type="dxa"/>
              <w:right w:w="54" w:type="dxa"/>
            </w:tcMar>
            <w:vAlign w:val="center"/>
            <w:hideMark/>
          </w:tcPr>
          <w:p w14:paraId="6C58CD5E"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206" w:type="dxa"/>
            <w:tcMar>
              <w:top w:w="54" w:type="dxa"/>
              <w:left w:w="54" w:type="dxa"/>
              <w:bottom w:w="54" w:type="dxa"/>
              <w:right w:w="54" w:type="dxa"/>
            </w:tcMar>
            <w:vAlign w:val="center"/>
            <w:hideMark/>
          </w:tcPr>
          <w:p w14:paraId="25CB9127"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0.26</w:t>
            </w:r>
          </w:p>
        </w:tc>
        <w:tc>
          <w:tcPr>
            <w:tcW w:w="2150" w:type="dxa"/>
            <w:tcMar>
              <w:top w:w="54" w:type="dxa"/>
              <w:left w:w="54" w:type="dxa"/>
              <w:bottom w:w="54" w:type="dxa"/>
              <w:right w:w="54" w:type="dxa"/>
            </w:tcMar>
            <w:vAlign w:val="center"/>
            <w:hideMark/>
          </w:tcPr>
          <w:p w14:paraId="0D8C3E57"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584059C9" w14:textId="77777777" w:rsidR="00937BD8" w:rsidRPr="00B0609F" w:rsidRDefault="00937BD8" w:rsidP="00937BD8">
            <w:pPr>
              <w:rPr>
                <w:rFonts w:ascii="Times New Roman" w:hAnsi="Times New Roman" w:cs="Times New Roman"/>
                <w:color w:val="000000" w:themeColor="text1"/>
              </w:rPr>
            </w:pPr>
          </w:p>
        </w:tc>
      </w:tr>
      <w:tr w:rsidR="00B0609F" w:rsidRPr="00B0609F" w14:paraId="0783A89D" w14:textId="77777777" w:rsidTr="00587D19">
        <w:trPr>
          <w:trHeight w:val="267"/>
        </w:trPr>
        <w:tc>
          <w:tcPr>
            <w:tcW w:w="2697" w:type="dxa"/>
            <w:tcMar>
              <w:top w:w="54" w:type="dxa"/>
              <w:left w:w="54" w:type="dxa"/>
              <w:bottom w:w="54" w:type="dxa"/>
              <w:right w:w="54" w:type="dxa"/>
            </w:tcMar>
            <w:vAlign w:val="center"/>
            <w:hideMark/>
          </w:tcPr>
          <w:p w14:paraId="0CD20E3D"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Neutrophil count (/mm</w:t>
            </w:r>
            <w:r w:rsidRPr="00B0609F">
              <w:rPr>
                <w:rFonts w:ascii="Times New Roman" w:hAnsi="Times New Roman" w:cs="Times New Roman"/>
                <w:color w:val="000000" w:themeColor="text1"/>
                <w:vertAlign w:val="superscript"/>
              </w:rPr>
              <w:t>3</w:t>
            </w:r>
            <w:r w:rsidRPr="00B0609F">
              <w:rPr>
                <w:rFonts w:ascii="Times New Roman" w:hAnsi="Times New Roman" w:cs="Times New Roman"/>
                <w:color w:val="000000" w:themeColor="text1"/>
              </w:rPr>
              <w:t>)</w:t>
            </w:r>
          </w:p>
        </w:tc>
        <w:tc>
          <w:tcPr>
            <w:tcW w:w="2485" w:type="dxa"/>
            <w:tcMar>
              <w:top w:w="54" w:type="dxa"/>
              <w:left w:w="54" w:type="dxa"/>
              <w:bottom w:w="54" w:type="dxa"/>
              <w:right w:w="54" w:type="dxa"/>
            </w:tcMar>
            <w:vAlign w:val="center"/>
            <w:hideMark/>
          </w:tcPr>
          <w:p w14:paraId="7178E072"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206" w:type="dxa"/>
            <w:tcMar>
              <w:top w:w="54" w:type="dxa"/>
              <w:left w:w="54" w:type="dxa"/>
              <w:bottom w:w="54" w:type="dxa"/>
              <w:right w:w="54" w:type="dxa"/>
            </w:tcMar>
            <w:vAlign w:val="center"/>
            <w:hideMark/>
          </w:tcPr>
          <w:p w14:paraId="45476EA6"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0.61</w:t>
            </w:r>
          </w:p>
        </w:tc>
        <w:tc>
          <w:tcPr>
            <w:tcW w:w="2150" w:type="dxa"/>
            <w:tcMar>
              <w:top w:w="54" w:type="dxa"/>
              <w:left w:w="54" w:type="dxa"/>
              <w:bottom w:w="54" w:type="dxa"/>
              <w:right w:w="54" w:type="dxa"/>
            </w:tcMar>
            <w:vAlign w:val="center"/>
            <w:hideMark/>
          </w:tcPr>
          <w:p w14:paraId="606CAC3F"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4418D3D7" w14:textId="77777777" w:rsidR="00937BD8" w:rsidRPr="00B0609F" w:rsidRDefault="00937BD8" w:rsidP="00937BD8">
            <w:pPr>
              <w:rPr>
                <w:rFonts w:ascii="Times New Roman" w:hAnsi="Times New Roman" w:cs="Times New Roman"/>
                <w:color w:val="000000" w:themeColor="text1"/>
              </w:rPr>
            </w:pPr>
          </w:p>
        </w:tc>
      </w:tr>
      <w:tr w:rsidR="00B0609F" w:rsidRPr="00B0609F" w14:paraId="0C031636" w14:textId="77777777" w:rsidTr="00587D19">
        <w:trPr>
          <w:trHeight w:val="267"/>
        </w:trPr>
        <w:tc>
          <w:tcPr>
            <w:tcW w:w="2697" w:type="dxa"/>
            <w:tcMar>
              <w:top w:w="54" w:type="dxa"/>
              <w:left w:w="54" w:type="dxa"/>
              <w:bottom w:w="54" w:type="dxa"/>
              <w:right w:w="54" w:type="dxa"/>
            </w:tcMar>
            <w:vAlign w:val="center"/>
            <w:hideMark/>
          </w:tcPr>
          <w:p w14:paraId="60E849C7"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Platelet count (10</w:t>
            </w:r>
            <w:r w:rsidRPr="00B0609F">
              <w:rPr>
                <w:rFonts w:ascii="Times New Roman" w:hAnsi="Times New Roman" w:cs="Times New Roman"/>
                <w:color w:val="000000" w:themeColor="text1"/>
                <w:vertAlign w:val="superscript"/>
              </w:rPr>
              <w:t>3</w:t>
            </w:r>
            <w:r w:rsidRPr="00B0609F">
              <w:rPr>
                <w:rFonts w:ascii="Times New Roman" w:hAnsi="Times New Roman" w:cs="Times New Roman"/>
                <w:color w:val="000000" w:themeColor="text1"/>
              </w:rPr>
              <w:t>/µl)</w:t>
            </w:r>
          </w:p>
        </w:tc>
        <w:tc>
          <w:tcPr>
            <w:tcW w:w="2485" w:type="dxa"/>
            <w:tcMar>
              <w:top w:w="54" w:type="dxa"/>
              <w:left w:w="54" w:type="dxa"/>
              <w:bottom w:w="54" w:type="dxa"/>
              <w:right w:w="54" w:type="dxa"/>
            </w:tcMar>
            <w:vAlign w:val="center"/>
            <w:hideMark/>
          </w:tcPr>
          <w:p w14:paraId="4A6340B7"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(0.98-1.02)</w:t>
            </w:r>
          </w:p>
        </w:tc>
        <w:tc>
          <w:tcPr>
            <w:tcW w:w="1206" w:type="dxa"/>
            <w:tcMar>
              <w:top w:w="54" w:type="dxa"/>
              <w:left w:w="54" w:type="dxa"/>
              <w:bottom w:w="54" w:type="dxa"/>
              <w:right w:w="54" w:type="dxa"/>
            </w:tcMar>
            <w:vAlign w:val="center"/>
            <w:hideMark/>
          </w:tcPr>
          <w:p w14:paraId="5CB69C1F"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0.97</w:t>
            </w:r>
          </w:p>
        </w:tc>
        <w:tc>
          <w:tcPr>
            <w:tcW w:w="2150" w:type="dxa"/>
            <w:tcMar>
              <w:top w:w="54" w:type="dxa"/>
              <w:left w:w="54" w:type="dxa"/>
              <w:bottom w:w="54" w:type="dxa"/>
              <w:right w:w="54" w:type="dxa"/>
            </w:tcMar>
            <w:vAlign w:val="center"/>
            <w:hideMark/>
          </w:tcPr>
          <w:p w14:paraId="649043D3"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0D86EB71" w14:textId="77777777" w:rsidR="00937BD8" w:rsidRPr="00B0609F" w:rsidRDefault="00937BD8" w:rsidP="00937BD8">
            <w:pPr>
              <w:rPr>
                <w:rFonts w:ascii="Times New Roman" w:hAnsi="Times New Roman" w:cs="Times New Roman"/>
                <w:color w:val="000000" w:themeColor="text1"/>
              </w:rPr>
            </w:pPr>
          </w:p>
        </w:tc>
      </w:tr>
      <w:tr w:rsidR="00B0609F" w:rsidRPr="00B0609F" w14:paraId="5E2A5943" w14:textId="77777777" w:rsidTr="00587D19">
        <w:trPr>
          <w:trHeight w:val="267"/>
        </w:trPr>
        <w:tc>
          <w:tcPr>
            <w:tcW w:w="2697" w:type="dxa"/>
            <w:tcMar>
              <w:top w:w="54" w:type="dxa"/>
              <w:left w:w="54" w:type="dxa"/>
              <w:bottom w:w="54" w:type="dxa"/>
              <w:right w:w="54" w:type="dxa"/>
            </w:tcMar>
            <w:vAlign w:val="center"/>
            <w:hideMark/>
          </w:tcPr>
          <w:p w14:paraId="6D77C605"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b/>
                <w:bCs/>
                <w:color w:val="000000" w:themeColor="text1"/>
              </w:rPr>
              <w:t>Albumin (g/dl)</w:t>
            </w:r>
          </w:p>
        </w:tc>
        <w:tc>
          <w:tcPr>
            <w:tcW w:w="2485" w:type="dxa"/>
            <w:tcMar>
              <w:top w:w="54" w:type="dxa"/>
              <w:left w:w="54" w:type="dxa"/>
              <w:bottom w:w="54" w:type="dxa"/>
              <w:right w:w="54" w:type="dxa"/>
            </w:tcMar>
            <w:vAlign w:val="center"/>
            <w:hideMark/>
          </w:tcPr>
          <w:p w14:paraId="26F494B2"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0.44 (0.26-0.76)</w:t>
            </w:r>
          </w:p>
        </w:tc>
        <w:tc>
          <w:tcPr>
            <w:tcW w:w="1206" w:type="dxa"/>
            <w:tcMar>
              <w:top w:w="54" w:type="dxa"/>
              <w:left w:w="54" w:type="dxa"/>
              <w:bottom w:w="54" w:type="dxa"/>
              <w:right w:w="54" w:type="dxa"/>
            </w:tcMar>
            <w:vAlign w:val="center"/>
            <w:hideMark/>
          </w:tcPr>
          <w:p w14:paraId="0FF93347"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0.003</w:t>
            </w:r>
          </w:p>
        </w:tc>
        <w:tc>
          <w:tcPr>
            <w:tcW w:w="2150" w:type="dxa"/>
            <w:tcMar>
              <w:top w:w="54" w:type="dxa"/>
              <w:left w:w="54" w:type="dxa"/>
              <w:bottom w:w="54" w:type="dxa"/>
              <w:right w:w="54" w:type="dxa"/>
            </w:tcMar>
            <w:vAlign w:val="center"/>
            <w:hideMark/>
          </w:tcPr>
          <w:p w14:paraId="6630F0A0"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7E8C0F0D" w14:textId="77777777" w:rsidR="00937BD8" w:rsidRPr="00B0609F" w:rsidRDefault="00937BD8" w:rsidP="00937BD8">
            <w:pPr>
              <w:rPr>
                <w:rFonts w:ascii="Times New Roman" w:hAnsi="Times New Roman" w:cs="Times New Roman"/>
                <w:color w:val="000000" w:themeColor="text1"/>
              </w:rPr>
            </w:pPr>
          </w:p>
        </w:tc>
      </w:tr>
      <w:tr w:rsidR="00B0609F" w:rsidRPr="00B0609F" w14:paraId="5F48A1FD" w14:textId="77777777" w:rsidTr="00587D19">
        <w:trPr>
          <w:trHeight w:val="252"/>
        </w:trPr>
        <w:tc>
          <w:tcPr>
            <w:tcW w:w="2697" w:type="dxa"/>
            <w:tcMar>
              <w:top w:w="54" w:type="dxa"/>
              <w:left w:w="54" w:type="dxa"/>
              <w:bottom w:w="54" w:type="dxa"/>
              <w:right w:w="54" w:type="dxa"/>
            </w:tcMar>
            <w:vAlign w:val="center"/>
            <w:hideMark/>
          </w:tcPr>
          <w:p w14:paraId="19AF3CC7"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Total bilirubin (mg/dl)</w:t>
            </w:r>
          </w:p>
        </w:tc>
        <w:tc>
          <w:tcPr>
            <w:tcW w:w="2485" w:type="dxa"/>
            <w:tcMar>
              <w:top w:w="54" w:type="dxa"/>
              <w:left w:w="54" w:type="dxa"/>
              <w:bottom w:w="54" w:type="dxa"/>
              <w:right w:w="54" w:type="dxa"/>
            </w:tcMar>
            <w:vAlign w:val="center"/>
            <w:hideMark/>
          </w:tcPr>
          <w:p w14:paraId="72BB652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0.26 (0.06-1.02)</w:t>
            </w:r>
          </w:p>
        </w:tc>
        <w:tc>
          <w:tcPr>
            <w:tcW w:w="1206" w:type="dxa"/>
            <w:tcMar>
              <w:top w:w="54" w:type="dxa"/>
              <w:left w:w="54" w:type="dxa"/>
              <w:bottom w:w="54" w:type="dxa"/>
              <w:right w:w="54" w:type="dxa"/>
            </w:tcMar>
            <w:vAlign w:val="center"/>
            <w:hideMark/>
          </w:tcPr>
          <w:p w14:paraId="1A2542BF"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0.054</w:t>
            </w:r>
          </w:p>
        </w:tc>
        <w:tc>
          <w:tcPr>
            <w:tcW w:w="2150" w:type="dxa"/>
            <w:tcMar>
              <w:top w:w="54" w:type="dxa"/>
              <w:left w:w="54" w:type="dxa"/>
              <w:bottom w:w="54" w:type="dxa"/>
              <w:right w:w="54" w:type="dxa"/>
            </w:tcMar>
            <w:vAlign w:val="center"/>
            <w:hideMark/>
          </w:tcPr>
          <w:p w14:paraId="227E534F"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634EC0D5" w14:textId="77777777" w:rsidR="00937BD8" w:rsidRPr="00B0609F" w:rsidRDefault="00937BD8" w:rsidP="00937BD8">
            <w:pPr>
              <w:rPr>
                <w:rFonts w:ascii="Times New Roman" w:hAnsi="Times New Roman" w:cs="Times New Roman"/>
                <w:color w:val="000000" w:themeColor="text1"/>
              </w:rPr>
            </w:pPr>
          </w:p>
        </w:tc>
      </w:tr>
      <w:tr w:rsidR="00B0609F" w:rsidRPr="00B0609F" w14:paraId="7A97B42D" w14:textId="77777777" w:rsidTr="00587D19">
        <w:trPr>
          <w:trHeight w:val="267"/>
        </w:trPr>
        <w:tc>
          <w:tcPr>
            <w:tcW w:w="2697" w:type="dxa"/>
            <w:tcMar>
              <w:top w:w="54" w:type="dxa"/>
              <w:left w:w="54" w:type="dxa"/>
              <w:bottom w:w="54" w:type="dxa"/>
              <w:right w:w="54" w:type="dxa"/>
            </w:tcMar>
            <w:vAlign w:val="center"/>
            <w:hideMark/>
          </w:tcPr>
          <w:p w14:paraId="007B555C"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PT-INR</w:t>
            </w:r>
          </w:p>
        </w:tc>
        <w:tc>
          <w:tcPr>
            <w:tcW w:w="2485" w:type="dxa"/>
            <w:tcMar>
              <w:top w:w="54" w:type="dxa"/>
              <w:left w:w="54" w:type="dxa"/>
              <w:bottom w:w="54" w:type="dxa"/>
              <w:right w:w="54" w:type="dxa"/>
            </w:tcMar>
            <w:vAlign w:val="center"/>
            <w:hideMark/>
          </w:tcPr>
          <w:p w14:paraId="168653D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4.30 (0.05-61.06)</w:t>
            </w:r>
          </w:p>
        </w:tc>
        <w:tc>
          <w:tcPr>
            <w:tcW w:w="1206" w:type="dxa"/>
            <w:tcMar>
              <w:top w:w="54" w:type="dxa"/>
              <w:left w:w="54" w:type="dxa"/>
              <w:bottom w:w="54" w:type="dxa"/>
              <w:right w:w="54" w:type="dxa"/>
            </w:tcMar>
            <w:vAlign w:val="center"/>
            <w:hideMark/>
          </w:tcPr>
          <w:p w14:paraId="3A4BE38F"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0.78</w:t>
            </w:r>
          </w:p>
        </w:tc>
        <w:tc>
          <w:tcPr>
            <w:tcW w:w="2150" w:type="dxa"/>
            <w:tcMar>
              <w:top w:w="54" w:type="dxa"/>
              <w:left w:w="54" w:type="dxa"/>
              <w:bottom w:w="54" w:type="dxa"/>
              <w:right w:w="54" w:type="dxa"/>
            </w:tcMar>
            <w:vAlign w:val="center"/>
            <w:hideMark/>
          </w:tcPr>
          <w:p w14:paraId="0C65B29E"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3482021C" w14:textId="77777777" w:rsidR="00937BD8" w:rsidRPr="00B0609F" w:rsidRDefault="00937BD8" w:rsidP="00937BD8">
            <w:pPr>
              <w:rPr>
                <w:rFonts w:ascii="Times New Roman" w:hAnsi="Times New Roman" w:cs="Times New Roman"/>
                <w:color w:val="000000" w:themeColor="text1"/>
              </w:rPr>
            </w:pPr>
          </w:p>
        </w:tc>
      </w:tr>
      <w:tr w:rsidR="00B0609F" w:rsidRPr="00B0609F" w14:paraId="4BCC29C7" w14:textId="77777777" w:rsidTr="00587D19">
        <w:trPr>
          <w:trHeight w:val="267"/>
        </w:trPr>
        <w:tc>
          <w:tcPr>
            <w:tcW w:w="2697" w:type="dxa"/>
            <w:tcMar>
              <w:top w:w="54" w:type="dxa"/>
              <w:left w:w="54" w:type="dxa"/>
              <w:bottom w:w="54" w:type="dxa"/>
              <w:right w:w="54" w:type="dxa"/>
            </w:tcMar>
            <w:vAlign w:val="center"/>
            <w:hideMark/>
          </w:tcPr>
          <w:p w14:paraId="28E8118B"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Child-Pugh     B</w:t>
            </w:r>
          </w:p>
        </w:tc>
        <w:tc>
          <w:tcPr>
            <w:tcW w:w="2485" w:type="dxa"/>
            <w:tcMar>
              <w:top w:w="54" w:type="dxa"/>
              <w:left w:w="54" w:type="dxa"/>
              <w:bottom w:w="54" w:type="dxa"/>
              <w:right w:w="54" w:type="dxa"/>
            </w:tcMar>
            <w:vAlign w:val="center"/>
            <w:hideMark/>
          </w:tcPr>
          <w:p w14:paraId="69F5CA40"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1.89 (0.45-7.93)</w:t>
            </w:r>
          </w:p>
        </w:tc>
        <w:tc>
          <w:tcPr>
            <w:tcW w:w="1206" w:type="dxa"/>
            <w:tcMar>
              <w:top w:w="54" w:type="dxa"/>
              <w:left w:w="54" w:type="dxa"/>
              <w:bottom w:w="54" w:type="dxa"/>
              <w:right w:w="54" w:type="dxa"/>
            </w:tcMar>
            <w:vAlign w:val="center"/>
            <w:hideMark/>
          </w:tcPr>
          <w:p w14:paraId="155CE167"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0.38</w:t>
            </w:r>
          </w:p>
        </w:tc>
        <w:tc>
          <w:tcPr>
            <w:tcW w:w="2150" w:type="dxa"/>
            <w:tcMar>
              <w:top w:w="54" w:type="dxa"/>
              <w:left w:w="54" w:type="dxa"/>
              <w:bottom w:w="54" w:type="dxa"/>
              <w:right w:w="54" w:type="dxa"/>
            </w:tcMar>
            <w:vAlign w:val="center"/>
            <w:hideMark/>
          </w:tcPr>
          <w:p w14:paraId="273FF254"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5B40460C" w14:textId="77777777" w:rsidR="00937BD8" w:rsidRPr="00B0609F" w:rsidRDefault="00937BD8" w:rsidP="00937BD8">
            <w:pPr>
              <w:rPr>
                <w:rFonts w:ascii="Times New Roman" w:hAnsi="Times New Roman" w:cs="Times New Roman"/>
                <w:color w:val="000000" w:themeColor="text1"/>
              </w:rPr>
            </w:pPr>
          </w:p>
        </w:tc>
      </w:tr>
      <w:tr w:rsidR="00B0609F" w:rsidRPr="00B0609F" w14:paraId="004DF988" w14:textId="77777777" w:rsidTr="00587D19">
        <w:trPr>
          <w:trHeight w:val="267"/>
        </w:trPr>
        <w:tc>
          <w:tcPr>
            <w:tcW w:w="2697" w:type="dxa"/>
            <w:tcMar>
              <w:top w:w="54" w:type="dxa"/>
              <w:left w:w="54" w:type="dxa"/>
              <w:bottom w:w="54" w:type="dxa"/>
              <w:right w:w="54" w:type="dxa"/>
            </w:tcMar>
            <w:vAlign w:val="center"/>
            <w:hideMark/>
          </w:tcPr>
          <w:p w14:paraId="726B94F3"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AFP (</w:t>
            </w:r>
            <w:proofErr w:type="spellStart"/>
            <w:r w:rsidRPr="00B0609F">
              <w:rPr>
                <w:rFonts w:ascii="Times New Roman" w:hAnsi="Times New Roman" w:cs="Times New Roman"/>
                <w:color w:val="000000" w:themeColor="text1"/>
              </w:rPr>
              <w:t>ng</w:t>
            </w:r>
            <w:proofErr w:type="spellEnd"/>
            <w:r w:rsidRPr="00B0609F">
              <w:rPr>
                <w:rFonts w:ascii="Times New Roman" w:hAnsi="Times New Roman" w:cs="Times New Roman"/>
                <w:color w:val="000000" w:themeColor="text1"/>
              </w:rPr>
              <w:t>/ml)</w:t>
            </w:r>
          </w:p>
        </w:tc>
        <w:tc>
          <w:tcPr>
            <w:tcW w:w="2485" w:type="dxa"/>
            <w:tcMar>
              <w:top w:w="54" w:type="dxa"/>
              <w:left w:w="54" w:type="dxa"/>
              <w:bottom w:w="54" w:type="dxa"/>
              <w:right w:w="54" w:type="dxa"/>
            </w:tcMar>
            <w:vAlign w:val="center"/>
            <w:hideMark/>
          </w:tcPr>
          <w:p w14:paraId="243E306E"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206" w:type="dxa"/>
            <w:tcMar>
              <w:top w:w="54" w:type="dxa"/>
              <w:left w:w="54" w:type="dxa"/>
              <w:bottom w:w="54" w:type="dxa"/>
              <w:right w:w="54" w:type="dxa"/>
            </w:tcMar>
            <w:vAlign w:val="center"/>
            <w:hideMark/>
          </w:tcPr>
          <w:p w14:paraId="00D4B312"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0.72</w:t>
            </w:r>
          </w:p>
        </w:tc>
        <w:tc>
          <w:tcPr>
            <w:tcW w:w="2150" w:type="dxa"/>
            <w:tcMar>
              <w:top w:w="54" w:type="dxa"/>
              <w:left w:w="54" w:type="dxa"/>
              <w:bottom w:w="54" w:type="dxa"/>
              <w:right w:w="54" w:type="dxa"/>
            </w:tcMar>
            <w:vAlign w:val="center"/>
            <w:hideMark/>
          </w:tcPr>
          <w:p w14:paraId="7AE67B79"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771BCB2A" w14:textId="77777777" w:rsidR="00937BD8" w:rsidRPr="00B0609F" w:rsidRDefault="00937BD8" w:rsidP="00937BD8">
            <w:pPr>
              <w:rPr>
                <w:rFonts w:ascii="Times New Roman" w:hAnsi="Times New Roman" w:cs="Times New Roman"/>
                <w:color w:val="000000" w:themeColor="text1"/>
              </w:rPr>
            </w:pPr>
          </w:p>
        </w:tc>
      </w:tr>
      <w:tr w:rsidR="00B0609F" w:rsidRPr="00B0609F" w14:paraId="1AD9FE77" w14:textId="77777777" w:rsidTr="00587D19">
        <w:trPr>
          <w:trHeight w:val="267"/>
        </w:trPr>
        <w:tc>
          <w:tcPr>
            <w:tcW w:w="2697" w:type="dxa"/>
            <w:tcMar>
              <w:top w:w="54" w:type="dxa"/>
              <w:left w:w="54" w:type="dxa"/>
              <w:bottom w:w="54" w:type="dxa"/>
              <w:right w:w="54" w:type="dxa"/>
            </w:tcMar>
            <w:vAlign w:val="center"/>
            <w:hideMark/>
          </w:tcPr>
          <w:p w14:paraId="4A6A7FD7"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DCP (</w:t>
            </w:r>
            <w:proofErr w:type="spellStart"/>
            <w:r w:rsidRPr="00B0609F">
              <w:rPr>
                <w:rFonts w:ascii="Times New Roman" w:hAnsi="Times New Roman" w:cs="Times New Roman"/>
                <w:color w:val="000000" w:themeColor="text1"/>
              </w:rPr>
              <w:t>mAU</w:t>
            </w:r>
            <w:proofErr w:type="spellEnd"/>
            <w:r w:rsidRPr="00B0609F">
              <w:rPr>
                <w:rFonts w:ascii="Times New Roman" w:hAnsi="Times New Roman" w:cs="Times New Roman"/>
                <w:color w:val="000000" w:themeColor="text1"/>
              </w:rPr>
              <w:t>/ml)</w:t>
            </w:r>
          </w:p>
        </w:tc>
        <w:tc>
          <w:tcPr>
            <w:tcW w:w="2485" w:type="dxa"/>
            <w:tcMar>
              <w:top w:w="54" w:type="dxa"/>
              <w:left w:w="54" w:type="dxa"/>
              <w:bottom w:w="54" w:type="dxa"/>
              <w:right w:w="54" w:type="dxa"/>
            </w:tcMar>
            <w:vAlign w:val="center"/>
            <w:hideMark/>
          </w:tcPr>
          <w:p w14:paraId="72B7461A"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206" w:type="dxa"/>
            <w:tcMar>
              <w:top w:w="54" w:type="dxa"/>
              <w:left w:w="54" w:type="dxa"/>
              <w:bottom w:w="54" w:type="dxa"/>
              <w:right w:w="54" w:type="dxa"/>
            </w:tcMar>
            <w:vAlign w:val="center"/>
            <w:hideMark/>
          </w:tcPr>
          <w:p w14:paraId="7C094A5A"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0.89</w:t>
            </w:r>
          </w:p>
        </w:tc>
        <w:tc>
          <w:tcPr>
            <w:tcW w:w="2150" w:type="dxa"/>
            <w:tcMar>
              <w:top w:w="54" w:type="dxa"/>
              <w:left w:w="54" w:type="dxa"/>
              <w:bottom w:w="54" w:type="dxa"/>
              <w:right w:w="54" w:type="dxa"/>
            </w:tcMar>
            <w:vAlign w:val="center"/>
            <w:hideMark/>
          </w:tcPr>
          <w:p w14:paraId="0B766917"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58AA5DB6" w14:textId="77777777" w:rsidR="00937BD8" w:rsidRPr="00B0609F" w:rsidRDefault="00937BD8" w:rsidP="00937BD8">
            <w:pPr>
              <w:rPr>
                <w:rFonts w:ascii="Times New Roman" w:hAnsi="Times New Roman" w:cs="Times New Roman"/>
                <w:color w:val="000000" w:themeColor="text1"/>
              </w:rPr>
            </w:pPr>
          </w:p>
        </w:tc>
      </w:tr>
      <w:tr w:rsidR="00B0609F" w:rsidRPr="00B0609F" w14:paraId="17EE4481" w14:textId="77777777" w:rsidTr="00587D19">
        <w:trPr>
          <w:trHeight w:val="252"/>
        </w:trPr>
        <w:tc>
          <w:tcPr>
            <w:tcW w:w="2697" w:type="dxa"/>
            <w:tcMar>
              <w:top w:w="54" w:type="dxa"/>
              <w:left w:w="54" w:type="dxa"/>
              <w:bottom w:w="54" w:type="dxa"/>
              <w:right w:w="54" w:type="dxa"/>
            </w:tcMar>
            <w:vAlign w:val="center"/>
            <w:hideMark/>
          </w:tcPr>
          <w:p w14:paraId="3803CB8F"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ICG R15 (%)</w:t>
            </w:r>
          </w:p>
        </w:tc>
        <w:tc>
          <w:tcPr>
            <w:tcW w:w="2485" w:type="dxa"/>
            <w:tcMar>
              <w:top w:w="54" w:type="dxa"/>
              <w:left w:w="54" w:type="dxa"/>
              <w:bottom w:w="54" w:type="dxa"/>
              <w:right w:w="54" w:type="dxa"/>
            </w:tcMar>
            <w:vAlign w:val="center"/>
            <w:hideMark/>
          </w:tcPr>
          <w:p w14:paraId="04A50CDD"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1.03 (1.00-1.059)</w:t>
            </w:r>
          </w:p>
        </w:tc>
        <w:tc>
          <w:tcPr>
            <w:tcW w:w="1206" w:type="dxa"/>
            <w:tcMar>
              <w:top w:w="54" w:type="dxa"/>
              <w:left w:w="54" w:type="dxa"/>
              <w:bottom w:w="54" w:type="dxa"/>
              <w:right w:w="54" w:type="dxa"/>
            </w:tcMar>
            <w:vAlign w:val="center"/>
            <w:hideMark/>
          </w:tcPr>
          <w:p w14:paraId="4AEB1A94"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0.058</w:t>
            </w:r>
          </w:p>
        </w:tc>
        <w:tc>
          <w:tcPr>
            <w:tcW w:w="2150" w:type="dxa"/>
            <w:tcMar>
              <w:top w:w="54" w:type="dxa"/>
              <w:left w:w="54" w:type="dxa"/>
              <w:bottom w:w="54" w:type="dxa"/>
              <w:right w:w="54" w:type="dxa"/>
            </w:tcMar>
            <w:vAlign w:val="center"/>
            <w:hideMark/>
          </w:tcPr>
          <w:p w14:paraId="3867849F"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76578DF7" w14:textId="77777777" w:rsidR="00937BD8" w:rsidRPr="00B0609F" w:rsidRDefault="00937BD8" w:rsidP="00937BD8">
            <w:pPr>
              <w:rPr>
                <w:rFonts w:ascii="Times New Roman" w:hAnsi="Times New Roman" w:cs="Times New Roman"/>
                <w:color w:val="000000" w:themeColor="text1"/>
              </w:rPr>
            </w:pPr>
          </w:p>
        </w:tc>
      </w:tr>
      <w:tr w:rsidR="00B0609F" w:rsidRPr="00B0609F" w14:paraId="3EF3FB30" w14:textId="77777777" w:rsidTr="00587D19">
        <w:trPr>
          <w:trHeight w:val="267"/>
        </w:trPr>
        <w:tc>
          <w:tcPr>
            <w:tcW w:w="2697" w:type="dxa"/>
            <w:tcMar>
              <w:top w:w="54" w:type="dxa"/>
              <w:left w:w="54" w:type="dxa"/>
              <w:bottom w:w="54" w:type="dxa"/>
              <w:right w:w="54" w:type="dxa"/>
            </w:tcMar>
            <w:vAlign w:val="center"/>
            <w:hideMark/>
          </w:tcPr>
          <w:p w14:paraId="2AC6C170"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LHL15</w:t>
            </w:r>
          </w:p>
        </w:tc>
        <w:tc>
          <w:tcPr>
            <w:tcW w:w="2485" w:type="dxa"/>
            <w:tcMar>
              <w:top w:w="54" w:type="dxa"/>
              <w:left w:w="54" w:type="dxa"/>
              <w:bottom w:w="54" w:type="dxa"/>
              <w:right w:w="54" w:type="dxa"/>
            </w:tcMar>
            <w:vAlign w:val="center"/>
            <w:hideMark/>
          </w:tcPr>
          <w:p w14:paraId="25F79E7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2.57 (0.00-32477422)</w:t>
            </w:r>
          </w:p>
        </w:tc>
        <w:tc>
          <w:tcPr>
            <w:tcW w:w="1206" w:type="dxa"/>
            <w:tcMar>
              <w:top w:w="54" w:type="dxa"/>
              <w:left w:w="54" w:type="dxa"/>
              <w:bottom w:w="54" w:type="dxa"/>
              <w:right w:w="54" w:type="dxa"/>
            </w:tcMar>
            <w:vAlign w:val="center"/>
            <w:hideMark/>
          </w:tcPr>
          <w:p w14:paraId="2787C8C0"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0.91</w:t>
            </w:r>
          </w:p>
        </w:tc>
        <w:tc>
          <w:tcPr>
            <w:tcW w:w="2150" w:type="dxa"/>
            <w:tcMar>
              <w:top w:w="54" w:type="dxa"/>
              <w:left w:w="54" w:type="dxa"/>
              <w:bottom w:w="54" w:type="dxa"/>
              <w:right w:w="54" w:type="dxa"/>
            </w:tcMar>
            <w:vAlign w:val="center"/>
            <w:hideMark/>
          </w:tcPr>
          <w:p w14:paraId="1F2D2F17"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237447D2" w14:textId="77777777" w:rsidR="00937BD8" w:rsidRPr="00B0609F" w:rsidRDefault="00937BD8" w:rsidP="00937BD8">
            <w:pPr>
              <w:rPr>
                <w:rFonts w:ascii="Times New Roman" w:hAnsi="Times New Roman" w:cs="Times New Roman"/>
                <w:color w:val="000000" w:themeColor="text1"/>
              </w:rPr>
            </w:pPr>
          </w:p>
        </w:tc>
      </w:tr>
      <w:tr w:rsidR="00B0609F" w:rsidRPr="00B0609F" w14:paraId="4BC76A3D" w14:textId="77777777" w:rsidTr="00587D19">
        <w:trPr>
          <w:trHeight w:val="207"/>
        </w:trPr>
        <w:tc>
          <w:tcPr>
            <w:tcW w:w="2697" w:type="dxa"/>
            <w:tcMar>
              <w:top w:w="54" w:type="dxa"/>
              <w:left w:w="54" w:type="dxa"/>
              <w:bottom w:w="54" w:type="dxa"/>
              <w:right w:w="54" w:type="dxa"/>
            </w:tcMar>
            <w:vAlign w:val="center"/>
            <w:hideMark/>
          </w:tcPr>
          <w:p w14:paraId="30F8273F"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b/>
                <w:bCs/>
                <w:color w:val="000000" w:themeColor="text1"/>
              </w:rPr>
              <w:t>Tumor size (cm)</w:t>
            </w:r>
          </w:p>
        </w:tc>
        <w:tc>
          <w:tcPr>
            <w:tcW w:w="2485" w:type="dxa"/>
            <w:tcMar>
              <w:top w:w="54" w:type="dxa"/>
              <w:left w:w="54" w:type="dxa"/>
              <w:bottom w:w="54" w:type="dxa"/>
              <w:right w:w="54" w:type="dxa"/>
            </w:tcMar>
            <w:vAlign w:val="center"/>
            <w:hideMark/>
          </w:tcPr>
          <w:p w14:paraId="3B066850"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1.14 (1.08-1.21)</w:t>
            </w:r>
          </w:p>
        </w:tc>
        <w:tc>
          <w:tcPr>
            <w:tcW w:w="1206" w:type="dxa"/>
            <w:tcMar>
              <w:top w:w="54" w:type="dxa"/>
              <w:left w:w="54" w:type="dxa"/>
              <w:bottom w:w="54" w:type="dxa"/>
              <w:right w:w="54" w:type="dxa"/>
            </w:tcMar>
            <w:vAlign w:val="center"/>
            <w:hideMark/>
          </w:tcPr>
          <w:p w14:paraId="7FDCA963"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&lt; 0.001</w:t>
            </w:r>
          </w:p>
        </w:tc>
        <w:tc>
          <w:tcPr>
            <w:tcW w:w="2150" w:type="dxa"/>
            <w:tcMar>
              <w:top w:w="54" w:type="dxa"/>
              <w:left w:w="54" w:type="dxa"/>
              <w:bottom w:w="54" w:type="dxa"/>
              <w:right w:w="54" w:type="dxa"/>
            </w:tcMar>
            <w:vAlign w:val="center"/>
            <w:hideMark/>
          </w:tcPr>
          <w:p w14:paraId="4F5B437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1.11 (1.05-1.18)</w:t>
            </w:r>
          </w:p>
        </w:tc>
        <w:tc>
          <w:tcPr>
            <w:tcW w:w="1100" w:type="dxa"/>
            <w:tcMar>
              <w:top w:w="54" w:type="dxa"/>
              <w:left w:w="54" w:type="dxa"/>
              <w:bottom w:w="54" w:type="dxa"/>
              <w:right w:w="54" w:type="dxa"/>
            </w:tcMar>
            <w:vAlign w:val="center"/>
            <w:hideMark/>
          </w:tcPr>
          <w:p w14:paraId="7B38C416"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&lt; 0.001</w:t>
            </w:r>
          </w:p>
        </w:tc>
      </w:tr>
      <w:tr w:rsidR="00B0609F" w:rsidRPr="00B0609F" w14:paraId="4E7DC5B0" w14:textId="77777777" w:rsidTr="00587D19">
        <w:trPr>
          <w:trHeight w:val="267"/>
        </w:trPr>
        <w:tc>
          <w:tcPr>
            <w:tcW w:w="2697" w:type="dxa"/>
            <w:tcMar>
              <w:top w:w="54" w:type="dxa"/>
              <w:left w:w="54" w:type="dxa"/>
              <w:bottom w:w="54" w:type="dxa"/>
              <w:right w:w="54" w:type="dxa"/>
            </w:tcMar>
            <w:vAlign w:val="center"/>
            <w:hideMark/>
          </w:tcPr>
          <w:p w14:paraId="3C4395E1"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Multiple tumor</w:t>
            </w:r>
          </w:p>
        </w:tc>
        <w:tc>
          <w:tcPr>
            <w:tcW w:w="2485" w:type="dxa"/>
            <w:tcMar>
              <w:top w:w="54" w:type="dxa"/>
              <w:left w:w="54" w:type="dxa"/>
              <w:bottom w:w="54" w:type="dxa"/>
              <w:right w:w="54" w:type="dxa"/>
            </w:tcMar>
            <w:vAlign w:val="center"/>
            <w:hideMark/>
          </w:tcPr>
          <w:p w14:paraId="07D9ABEA"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1.03 (0.37-2.29)</w:t>
            </w:r>
          </w:p>
        </w:tc>
        <w:tc>
          <w:tcPr>
            <w:tcW w:w="1206" w:type="dxa"/>
            <w:tcMar>
              <w:top w:w="54" w:type="dxa"/>
              <w:left w:w="54" w:type="dxa"/>
              <w:bottom w:w="54" w:type="dxa"/>
              <w:right w:w="54" w:type="dxa"/>
            </w:tcMar>
            <w:vAlign w:val="center"/>
            <w:hideMark/>
          </w:tcPr>
          <w:p w14:paraId="44A4D4F3"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0.94</w:t>
            </w:r>
          </w:p>
        </w:tc>
        <w:tc>
          <w:tcPr>
            <w:tcW w:w="2150" w:type="dxa"/>
            <w:tcMar>
              <w:top w:w="54" w:type="dxa"/>
              <w:left w:w="54" w:type="dxa"/>
              <w:bottom w:w="54" w:type="dxa"/>
              <w:right w:w="54" w:type="dxa"/>
            </w:tcMar>
            <w:vAlign w:val="center"/>
            <w:hideMark/>
          </w:tcPr>
          <w:p w14:paraId="028A36D0"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0B657673" w14:textId="77777777" w:rsidR="00937BD8" w:rsidRPr="00B0609F" w:rsidRDefault="00937BD8" w:rsidP="00937BD8">
            <w:pPr>
              <w:rPr>
                <w:rFonts w:ascii="Times New Roman" w:hAnsi="Times New Roman" w:cs="Times New Roman"/>
                <w:color w:val="000000" w:themeColor="text1"/>
              </w:rPr>
            </w:pPr>
          </w:p>
        </w:tc>
      </w:tr>
      <w:tr w:rsidR="00B0609F" w:rsidRPr="00B0609F" w14:paraId="21448983" w14:textId="77777777" w:rsidTr="00587D19">
        <w:trPr>
          <w:trHeight w:val="267"/>
        </w:trPr>
        <w:tc>
          <w:tcPr>
            <w:tcW w:w="2697" w:type="dxa"/>
            <w:tcMar>
              <w:top w:w="54" w:type="dxa"/>
              <w:left w:w="54" w:type="dxa"/>
              <w:bottom w:w="54" w:type="dxa"/>
              <w:right w:w="54" w:type="dxa"/>
            </w:tcMar>
            <w:vAlign w:val="center"/>
            <w:hideMark/>
          </w:tcPr>
          <w:p w14:paraId="584357E3"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b/>
                <w:bCs/>
                <w:color w:val="000000" w:themeColor="text1"/>
              </w:rPr>
              <w:t>Milan criteria      beyond</w:t>
            </w:r>
          </w:p>
        </w:tc>
        <w:tc>
          <w:tcPr>
            <w:tcW w:w="2485" w:type="dxa"/>
            <w:tcMar>
              <w:top w:w="54" w:type="dxa"/>
              <w:left w:w="54" w:type="dxa"/>
              <w:bottom w:w="54" w:type="dxa"/>
              <w:right w:w="54" w:type="dxa"/>
            </w:tcMar>
            <w:vAlign w:val="center"/>
            <w:hideMark/>
          </w:tcPr>
          <w:p w14:paraId="2A8F8A64"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3.25 (1.51-6.99)</w:t>
            </w:r>
          </w:p>
        </w:tc>
        <w:tc>
          <w:tcPr>
            <w:tcW w:w="1206" w:type="dxa"/>
            <w:tcMar>
              <w:top w:w="54" w:type="dxa"/>
              <w:left w:w="54" w:type="dxa"/>
              <w:bottom w:w="54" w:type="dxa"/>
              <w:right w:w="54" w:type="dxa"/>
            </w:tcMar>
            <w:vAlign w:val="center"/>
            <w:hideMark/>
          </w:tcPr>
          <w:p w14:paraId="5FBCD985"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0.002</w:t>
            </w:r>
          </w:p>
        </w:tc>
        <w:tc>
          <w:tcPr>
            <w:tcW w:w="2150" w:type="dxa"/>
            <w:tcMar>
              <w:top w:w="54" w:type="dxa"/>
              <w:left w:w="54" w:type="dxa"/>
              <w:bottom w:w="54" w:type="dxa"/>
              <w:right w:w="54" w:type="dxa"/>
            </w:tcMar>
            <w:vAlign w:val="center"/>
            <w:hideMark/>
          </w:tcPr>
          <w:p w14:paraId="6AF1B02F"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5500F85A" w14:textId="77777777" w:rsidR="00937BD8" w:rsidRPr="00B0609F" w:rsidRDefault="00937BD8" w:rsidP="00937BD8">
            <w:pPr>
              <w:rPr>
                <w:rFonts w:ascii="Times New Roman" w:hAnsi="Times New Roman" w:cs="Times New Roman"/>
                <w:color w:val="000000" w:themeColor="text1"/>
              </w:rPr>
            </w:pPr>
          </w:p>
        </w:tc>
      </w:tr>
      <w:tr w:rsidR="00B0609F" w:rsidRPr="00B0609F" w14:paraId="33AC5B3B" w14:textId="77777777" w:rsidTr="00587D19">
        <w:trPr>
          <w:trHeight w:val="222"/>
        </w:trPr>
        <w:tc>
          <w:tcPr>
            <w:tcW w:w="2697" w:type="dxa"/>
            <w:tcMar>
              <w:top w:w="54" w:type="dxa"/>
              <w:left w:w="54" w:type="dxa"/>
              <w:bottom w:w="54" w:type="dxa"/>
              <w:right w:w="54" w:type="dxa"/>
            </w:tcMar>
            <w:vAlign w:val="center"/>
            <w:hideMark/>
          </w:tcPr>
          <w:p w14:paraId="5D5C20E2"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b/>
                <w:bCs/>
                <w:color w:val="000000" w:themeColor="text1"/>
              </w:rPr>
              <w:t>PNI</w:t>
            </w:r>
          </w:p>
        </w:tc>
        <w:tc>
          <w:tcPr>
            <w:tcW w:w="2485" w:type="dxa"/>
            <w:tcMar>
              <w:top w:w="54" w:type="dxa"/>
              <w:left w:w="54" w:type="dxa"/>
              <w:bottom w:w="54" w:type="dxa"/>
              <w:right w:w="54" w:type="dxa"/>
            </w:tcMar>
            <w:vAlign w:val="center"/>
            <w:hideMark/>
          </w:tcPr>
          <w:p w14:paraId="32666415"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0.93 (0.88-0.99)</w:t>
            </w:r>
          </w:p>
        </w:tc>
        <w:tc>
          <w:tcPr>
            <w:tcW w:w="1206" w:type="dxa"/>
            <w:tcMar>
              <w:top w:w="54" w:type="dxa"/>
              <w:left w:w="54" w:type="dxa"/>
              <w:bottom w:w="54" w:type="dxa"/>
              <w:right w:w="54" w:type="dxa"/>
            </w:tcMar>
            <w:vAlign w:val="center"/>
            <w:hideMark/>
          </w:tcPr>
          <w:p w14:paraId="1D1A3546"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0.02</w:t>
            </w:r>
          </w:p>
        </w:tc>
        <w:tc>
          <w:tcPr>
            <w:tcW w:w="2150" w:type="dxa"/>
            <w:tcMar>
              <w:top w:w="54" w:type="dxa"/>
              <w:left w:w="54" w:type="dxa"/>
              <w:bottom w:w="54" w:type="dxa"/>
              <w:right w:w="54" w:type="dxa"/>
            </w:tcMar>
            <w:vAlign w:val="center"/>
            <w:hideMark/>
          </w:tcPr>
          <w:p w14:paraId="117A8863"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0.92 (0.88-0.97)</w:t>
            </w:r>
          </w:p>
        </w:tc>
        <w:tc>
          <w:tcPr>
            <w:tcW w:w="1100" w:type="dxa"/>
            <w:tcMar>
              <w:top w:w="54" w:type="dxa"/>
              <w:left w:w="54" w:type="dxa"/>
              <w:bottom w:w="54" w:type="dxa"/>
              <w:right w:w="54" w:type="dxa"/>
            </w:tcMar>
            <w:vAlign w:val="center"/>
            <w:hideMark/>
          </w:tcPr>
          <w:p w14:paraId="24CEFC28"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0.001</w:t>
            </w:r>
          </w:p>
        </w:tc>
      </w:tr>
      <w:tr w:rsidR="00B0609F" w:rsidRPr="00B0609F" w14:paraId="7DF9C2E1" w14:textId="77777777" w:rsidTr="00587D19">
        <w:trPr>
          <w:trHeight w:val="267"/>
        </w:trPr>
        <w:tc>
          <w:tcPr>
            <w:tcW w:w="2697" w:type="dxa"/>
            <w:tcMar>
              <w:top w:w="54" w:type="dxa"/>
              <w:left w:w="54" w:type="dxa"/>
              <w:bottom w:w="54" w:type="dxa"/>
              <w:right w:w="54" w:type="dxa"/>
            </w:tcMar>
            <w:vAlign w:val="center"/>
            <w:hideMark/>
          </w:tcPr>
          <w:p w14:paraId="7634B1F5"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NLR</w:t>
            </w:r>
          </w:p>
        </w:tc>
        <w:tc>
          <w:tcPr>
            <w:tcW w:w="2485" w:type="dxa"/>
            <w:tcMar>
              <w:top w:w="54" w:type="dxa"/>
              <w:left w:w="54" w:type="dxa"/>
              <w:bottom w:w="54" w:type="dxa"/>
              <w:right w:w="54" w:type="dxa"/>
            </w:tcMar>
            <w:vAlign w:val="center"/>
            <w:hideMark/>
          </w:tcPr>
          <w:p w14:paraId="5E9C07CD"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1.09 (0.96-1.25)</w:t>
            </w:r>
          </w:p>
        </w:tc>
        <w:tc>
          <w:tcPr>
            <w:tcW w:w="1206" w:type="dxa"/>
            <w:tcMar>
              <w:top w:w="54" w:type="dxa"/>
              <w:left w:w="54" w:type="dxa"/>
              <w:bottom w:w="54" w:type="dxa"/>
              <w:right w:w="54" w:type="dxa"/>
            </w:tcMar>
            <w:vAlign w:val="center"/>
            <w:hideMark/>
          </w:tcPr>
          <w:p w14:paraId="22E430CC"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0.19</w:t>
            </w:r>
          </w:p>
        </w:tc>
        <w:tc>
          <w:tcPr>
            <w:tcW w:w="2150" w:type="dxa"/>
            <w:tcMar>
              <w:top w:w="54" w:type="dxa"/>
              <w:left w:w="54" w:type="dxa"/>
              <w:bottom w:w="54" w:type="dxa"/>
              <w:right w:w="54" w:type="dxa"/>
            </w:tcMar>
            <w:vAlign w:val="center"/>
            <w:hideMark/>
          </w:tcPr>
          <w:p w14:paraId="2730B61D"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12C72C43" w14:textId="77777777" w:rsidR="00937BD8" w:rsidRPr="00B0609F" w:rsidRDefault="00937BD8" w:rsidP="00937BD8">
            <w:pPr>
              <w:rPr>
                <w:rFonts w:ascii="Times New Roman" w:hAnsi="Times New Roman" w:cs="Times New Roman"/>
                <w:color w:val="000000" w:themeColor="text1"/>
              </w:rPr>
            </w:pPr>
          </w:p>
        </w:tc>
      </w:tr>
      <w:tr w:rsidR="00B0609F" w:rsidRPr="00B0609F" w14:paraId="1AC761CF" w14:textId="77777777" w:rsidTr="00587D19">
        <w:trPr>
          <w:trHeight w:val="267"/>
        </w:trPr>
        <w:tc>
          <w:tcPr>
            <w:tcW w:w="2697" w:type="dxa"/>
            <w:tcMar>
              <w:top w:w="54" w:type="dxa"/>
              <w:left w:w="54" w:type="dxa"/>
              <w:bottom w:w="54" w:type="dxa"/>
              <w:right w:w="54" w:type="dxa"/>
            </w:tcMar>
            <w:vAlign w:val="center"/>
            <w:hideMark/>
          </w:tcPr>
          <w:p w14:paraId="71B628F2" w14:textId="77777777"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PLR</w:t>
            </w:r>
          </w:p>
        </w:tc>
        <w:tc>
          <w:tcPr>
            <w:tcW w:w="2485" w:type="dxa"/>
            <w:tcMar>
              <w:top w:w="54" w:type="dxa"/>
              <w:left w:w="54" w:type="dxa"/>
              <w:bottom w:w="54" w:type="dxa"/>
              <w:right w:w="54" w:type="dxa"/>
            </w:tcMar>
            <w:vAlign w:val="center"/>
            <w:hideMark/>
          </w:tcPr>
          <w:p w14:paraId="744DCBD0"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206" w:type="dxa"/>
            <w:tcMar>
              <w:top w:w="54" w:type="dxa"/>
              <w:left w:w="54" w:type="dxa"/>
              <w:bottom w:w="54" w:type="dxa"/>
              <w:right w:w="54" w:type="dxa"/>
            </w:tcMar>
            <w:vAlign w:val="center"/>
            <w:hideMark/>
          </w:tcPr>
          <w:p w14:paraId="6790ED29"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0.55</w:t>
            </w:r>
          </w:p>
        </w:tc>
        <w:tc>
          <w:tcPr>
            <w:tcW w:w="2150" w:type="dxa"/>
            <w:tcMar>
              <w:top w:w="54" w:type="dxa"/>
              <w:left w:w="54" w:type="dxa"/>
              <w:bottom w:w="54" w:type="dxa"/>
              <w:right w:w="54" w:type="dxa"/>
            </w:tcMar>
            <w:vAlign w:val="center"/>
            <w:hideMark/>
          </w:tcPr>
          <w:p w14:paraId="3DE72ED0" w14:textId="77777777" w:rsidR="00937BD8" w:rsidRPr="00B0609F" w:rsidRDefault="00937BD8" w:rsidP="00937BD8">
            <w:pPr>
              <w:rPr>
                <w:rFonts w:ascii="Times New Roman" w:hAnsi="Times New Roman" w:cs="Times New Roman"/>
                <w:color w:val="000000" w:themeColor="text1"/>
              </w:rPr>
            </w:pPr>
          </w:p>
        </w:tc>
        <w:tc>
          <w:tcPr>
            <w:tcW w:w="1100" w:type="dxa"/>
            <w:tcMar>
              <w:top w:w="54" w:type="dxa"/>
              <w:left w:w="54" w:type="dxa"/>
              <w:bottom w:w="54" w:type="dxa"/>
              <w:right w:w="54" w:type="dxa"/>
            </w:tcMar>
            <w:vAlign w:val="center"/>
            <w:hideMark/>
          </w:tcPr>
          <w:p w14:paraId="68FBB122" w14:textId="77777777" w:rsidR="00937BD8" w:rsidRPr="00B0609F" w:rsidRDefault="00937BD8" w:rsidP="00937BD8">
            <w:pPr>
              <w:rPr>
                <w:rFonts w:ascii="Times New Roman" w:hAnsi="Times New Roman" w:cs="Times New Roman"/>
                <w:color w:val="000000" w:themeColor="text1"/>
              </w:rPr>
            </w:pPr>
          </w:p>
        </w:tc>
      </w:tr>
      <w:tr w:rsidR="00937BD8" w:rsidRPr="00B0609F" w14:paraId="77336544" w14:textId="77777777" w:rsidTr="00587D19">
        <w:trPr>
          <w:trHeight w:val="252"/>
        </w:trPr>
        <w:tc>
          <w:tcPr>
            <w:tcW w:w="2697" w:type="dxa"/>
            <w:tcBorders>
              <w:bottom w:val="single" w:sz="4" w:space="0" w:color="auto"/>
            </w:tcBorders>
            <w:tcMar>
              <w:top w:w="54" w:type="dxa"/>
              <w:left w:w="54" w:type="dxa"/>
              <w:bottom w:w="54" w:type="dxa"/>
              <w:right w:w="54" w:type="dxa"/>
            </w:tcMar>
            <w:vAlign w:val="center"/>
            <w:hideMark/>
          </w:tcPr>
          <w:p w14:paraId="138E70D6" w14:textId="6DD9F70D" w:rsidR="00937BD8" w:rsidRPr="00B0609F" w:rsidRDefault="00937BD8" w:rsidP="00937BD8">
            <w:pPr>
              <w:rPr>
                <w:rFonts w:ascii="Times New Roman" w:hAnsi="Times New Roman" w:cs="Times New Roman"/>
                <w:color w:val="000000" w:themeColor="text1"/>
              </w:rPr>
            </w:pPr>
            <w:r w:rsidRPr="00B0609F">
              <w:rPr>
                <w:rFonts w:ascii="Times New Roman" w:hAnsi="Times New Roman" w:cs="Times New Roman"/>
                <w:color w:val="000000" w:themeColor="text1"/>
              </w:rPr>
              <w:t>ALBI score</w:t>
            </w:r>
          </w:p>
        </w:tc>
        <w:tc>
          <w:tcPr>
            <w:tcW w:w="2485" w:type="dxa"/>
            <w:tcBorders>
              <w:bottom w:val="single" w:sz="4" w:space="0" w:color="auto"/>
            </w:tcBorders>
            <w:tcMar>
              <w:top w:w="54" w:type="dxa"/>
              <w:left w:w="54" w:type="dxa"/>
              <w:bottom w:w="54" w:type="dxa"/>
              <w:right w:w="54" w:type="dxa"/>
            </w:tcMar>
            <w:vAlign w:val="center"/>
            <w:hideMark/>
          </w:tcPr>
          <w:p w14:paraId="5A8B7D4F"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2.22 (0.99-5.08)</w:t>
            </w:r>
          </w:p>
        </w:tc>
        <w:tc>
          <w:tcPr>
            <w:tcW w:w="1206" w:type="dxa"/>
            <w:tcBorders>
              <w:bottom w:val="single" w:sz="4" w:space="0" w:color="auto"/>
            </w:tcBorders>
            <w:tcMar>
              <w:top w:w="54" w:type="dxa"/>
              <w:left w:w="54" w:type="dxa"/>
              <w:bottom w:w="54" w:type="dxa"/>
              <w:right w:w="54" w:type="dxa"/>
            </w:tcMar>
            <w:vAlign w:val="center"/>
            <w:hideMark/>
          </w:tcPr>
          <w:p w14:paraId="3453290D" w14:textId="77777777" w:rsidR="00937BD8" w:rsidRPr="00B0609F" w:rsidRDefault="00937BD8" w:rsidP="00937BD8">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0.06</w:t>
            </w:r>
          </w:p>
        </w:tc>
        <w:tc>
          <w:tcPr>
            <w:tcW w:w="2150" w:type="dxa"/>
            <w:tcBorders>
              <w:bottom w:val="single" w:sz="4" w:space="0" w:color="auto"/>
            </w:tcBorders>
            <w:tcMar>
              <w:top w:w="54" w:type="dxa"/>
              <w:left w:w="54" w:type="dxa"/>
              <w:bottom w:w="54" w:type="dxa"/>
              <w:right w:w="54" w:type="dxa"/>
            </w:tcMar>
            <w:vAlign w:val="center"/>
            <w:hideMark/>
          </w:tcPr>
          <w:p w14:paraId="755A9A08" w14:textId="77777777" w:rsidR="00937BD8" w:rsidRPr="00B0609F" w:rsidRDefault="00937BD8" w:rsidP="00937BD8">
            <w:pPr>
              <w:rPr>
                <w:rFonts w:ascii="Times New Roman" w:hAnsi="Times New Roman" w:cs="Times New Roman"/>
                <w:color w:val="000000" w:themeColor="text1"/>
              </w:rPr>
            </w:pPr>
          </w:p>
        </w:tc>
        <w:tc>
          <w:tcPr>
            <w:tcW w:w="1100" w:type="dxa"/>
            <w:tcBorders>
              <w:bottom w:val="single" w:sz="4" w:space="0" w:color="auto"/>
            </w:tcBorders>
            <w:tcMar>
              <w:top w:w="54" w:type="dxa"/>
              <w:left w:w="54" w:type="dxa"/>
              <w:bottom w:w="54" w:type="dxa"/>
              <w:right w:w="54" w:type="dxa"/>
            </w:tcMar>
            <w:vAlign w:val="center"/>
            <w:hideMark/>
          </w:tcPr>
          <w:p w14:paraId="2FD41B98" w14:textId="77777777" w:rsidR="00937BD8" w:rsidRPr="00B0609F" w:rsidRDefault="00937BD8" w:rsidP="00937BD8">
            <w:pPr>
              <w:rPr>
                <w:rFonts w:ascii="Times New Roman" w:hAnsi="Times New Roman" w:cs="Times New Roman"/>
                <w:color w:val="000000" w:themeColor="text1"/>
              </w:rPr>
            </w:pPr>
          </w:p>
        </w:tc>
      </w:tr>
    </w:tbl>
    <w:p w14:paraId="10E10961" w14:textId="77777777" w:rsidR="00587D19" w:rsidRPr="00B0609F" w:rsidRDefault="00587D19" w:rsidP="00587D19">
      <w:pPr>
        <w:rPr>
          <w:rFonts w:ascii="Times New Roman" w:hAnsi="Times New Roman" w:cs="Times New Roman"/>
          <w:caps/>
          <w:color w:val="000000" w:themeColor="text1"/>
        </w:rPr>
      </w:pPr>
    </w:p>
    <w:p w14:paraId="24317D4C" w14:textId="709E47DE" w:rsidR="00587D19" w:rsidRPr="00B0609F" w:rsidRDefault="00587D19" w:rsidP="00587D19">
      <w:pPr>
        <w:autoSpaceDE w:val="0"/>
        <w:autoSpaceDN w:val="0"/>
        <w:adjustRightInd w:val="0"/>
        <w:ind w:leftChars="166" w:left="398"/>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xml:space="preserve">,  ICGR15: </w:t>
      </w:r>
      <w:proofErr w:type="spellStart"/>
      <w:r w:rsidRPr="00B0609F">
        <w:rPr>
          <w:rFonts w:ascii="Times New Roman" w:eastAsiaTheme="minorEastAsia" w:hAnsi="Times New Roman" w:cs="Times New Roman"/>
          <w:color w:val="000000" w:themeColor="text1"/>
          <w:sz w:val="20"/>
          <w:szCs w:val="20"/>
        </w:rPr>
        <w:t>indocyanine</w:t>
      </w:r>
      <w:proofErr w:type="spellEnd"/>
      <w:r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NLR: neutrophil-to-lymphocyte ratio,   PLR: platelet-to-lymphocyte ratio,   ALBI score: Albumin-Bilirubin score</w:t>
      </w:r>
    </w:p>
    <w:p w14:paraId="0EF30CD2"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1D3F86B8"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291FFDB0"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4B540F4B"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72DB9F96" w14:textId="142E2BEF" w:rsidR="00F92CD0" w:rsidRPr="00B0609F" w:rsidRDefault="00F92CD0">
      <w:pP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4A581A88"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7DA238B1" w14:textId="2E20D6AD"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Table 4. Comparison of patient characteristics between Low and High PNI groups</w:t>
      </w:r>
    </w:p>
    <w:p w14:paraId="5365CDB8"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0391E995"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tbl>
      <w:tblPr>
        <w:tblW w:w="0" w:type="auto"/>
        <w:tblCellMar>
          <w:left w:w="0" w:type="dxa"/>
          <w:right w:w="0" w:type="dxa"/>
        </w:tblCellMar>
        <w:tblLook w:val="04A0" w:firstRow="1" w:lastRow="0" w:firstColumn="1" w:lastColumn="0" w:noHBand="0" w:noVBand="1"/>
      </w:tblPr>
      <w:tblGrid>
        <w:gridCol w:w="3383"/>
        <w:gridCol w:w="2262"/>
        <w:gridCol w:w="2467"/>
        <w:gridCol w:w="1634"/>
      </w:tblGrid>
      <w:tr w:rsidR="00B0609F" w:rsidRPr="00B0609F" w14:paraId="6AC7B182" w14:textId="77777777" w:rsidTr="000F091A">
        <w:trPr>
          <w:trHeight w:val="687"/>
        </w:trPr>
        <w:tc>
          <w:tcPr>
            <w:tcW w:w="3642" w:type="dxa"/>
            <w:tcBorders>
              <w:top w:val="single" w:sz="4" w:space="0" w:color="auto"/>
              <w:bottom w:val="single" w:sz="4" w:space="0" w:color="auto"/>
            </w:tcBorders>
            <w:tcMar>
              <w:top w:w="54" w:type="dxa"/>
              <w:left w:w="54" w:type="dxa"/>
              <w:bottom w:w="54" w:type="dxa"/>
              <w:right w:w="54" w:type="dxa"/>
            </w:tcMar>
            <w:vAlign w:val="bottom"/>
            <w:hideMark/>
          </w:tcPr>
          <w:p w14:paraId="05892F9B"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    PNI median</w:t>
            </w:r>
          </w:p>
        </w:tc>
        <w:tc>
          <w:tcPr>
            <w:tcW w:w="2502" w:type="dxa"/>
            <w:tcBorders>
              <w:top w:val="single" w:sz="4" w:space="0" w:color="auto"/>
              <w:bottom w:val="single" w:sz="4" w:space="0" w:color="auto"/>
            </w:tcBorders>
            <w:tcMar>
              <w:top w:w="54" w:type="dxa"/>
              <w:left w:w="54" w:type="dxa"/>
              <w:bottom w:w="54" w:type="dxa"/>
              <w:right w:w="54" w:type="dxa"/>
            </w:tcMar>
            <w:vAlign w:val="center"/>
            <w:hideMark/>
          </w:tcPr>
          <w:p w14:paraId="7AF413F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Low PNI</w:t>
            </w:r>
          </w:p>
          <w:p w14:paraId="00AECF97"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(PNI&lt; 37: n=17)</w:t>
            </w:r>
          </w:p>
          <w:p w14:paraId="4D5E73D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33.6 (26.0-36.9)</w:t>
            </w:r>
          </w:p>
        </w:tc>
        <w:tc>
          <w:tcPr>
            <w:tcW w:w="2727" w:type="dxa"/>
            <w:tcBorders>
              <w:top w:val="single" w:sz="4" w:space="0" w:color="auto"/>
              <w:bottom w:val="single" w:sz="4" w:space="0" w:color="auto"/>
            </w:tcBorders>
            <w:tcMar>
              <w:top w:w="54" w:type="dxa"/>
              <w:left w:w="54" w:type="dxa"/>
              <w:bottom w:w="54" w:type="dxa"/>
              <w:right w:w="54" w:type="dxa"/>
            </w:tcMar>
            <w:vAlign w:val="center"/>
            <w:hideMark/>
          </w:tcPr>
          <w:p w14:paraId="3B8F3B2D"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High PNI</w:t>
            </w:r>
          </w:p>
          <w:p w14:paraId="00DE0F8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(PNI≥ 37: n=172)</w:t>
            </w:r>
          </w:p>
          <w:p w14:paraId="62059FC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45.9 (37.3-60.0)</w:t>
            </w:r>
          </w:p>
        </w:tc>
        <w:tc>
          <w:tcPr>
            <w:tcW w:w="1752" w:type="dxa"/>
            <w:tcBorders>
              <w:top w:val="single" w:sz="4" w:space="0" w:color="auto"/>
              <w:bottom w:val="single" w:sz="4" w:space="0" w:color="auto"/>
            </w:tcBorders>
            <w:tcMar>
              <w:top w:w="54" w:type="dxa"/>
              <w:left w:w="54" w:type="dxa"/>
              <w:bottom w:w="54" w:type="dxa"/>
              <w:right w:w="54" w:type="dxa"/>
            </w:tcMar>
            <w:vAlign w:val="center"/>
            <w:hideMark/>
          </w:tcPr>
          <w:p w14:paraId="0CCE8B6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 value</w:t>
            </w:r>
          </w:p>
        </w:tc>
      </w:tr>
      <w:tr w:rsidR="00B0609F" w:rsidRPr="00B0609F" w14:paraId="781FBA21" w14:textId="77777777" w:rsidTr="000F091A">
        <w:trPr>
          <w:trHeight w:val="222"/>
        </w:trPr>
        <w:tc>
          <w:tcPr>
            <w:tcW w:w="3642" w:type="dxa"/>
            <w:tcBorders>
              <w:top w:val="single" w:sz="4" w:space="0" w:color="auto"/>
            </w:tcBorders>
            <w:tcMar>
              <w:top w:w="54" w:type="dxa"/>
              <w:left w:w="54" w:type="dxa"/>
              <w:bottom w:w="54" w:type="dxa"/>
              <w:right w:w="54" w:type="dxa"/>
            </w:tcMar>
            <w:vAlign w:val="center"/>
            <w:hideMark/>
          </w:tcPr>
          <w:p w14:paraId="09F1AB10"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Age</w:t>
            </w:r>
          </w:p>
        </w:tc>
        <w:tc>
          <w:tcPr>
            <w:tcW w:w="2502" w:type="dxa"/>
            <w:tcBorders>
              <w:top w:val="single" w:sz="4" w:space="0" w:color="auto"/>
            </w:tcBorders>
            <w:tcMar>
              <w:top w:w="54" w:type="dxa"/>
              <w:left w:w="54" w:type="dxa"/>
              <w:bottom w:w="54" w:type="dxa"/>
              <w:right w:w="54" w:type="dxa"/>
            </w:tcMar>
            <w:vAlign w:val="center"/>
            <w:hideMark/>
          </w:tcPr>
          <w:p w14:paraId="173C286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68 (47-81)</w:t>
            </w:r>
          </w:p>
        </w:tc>
        <w:tc>
          <w:tcPr>
            <w:tcW w:w="2727" w:type="dxa"/>
            <w:tcBorders>
              <w:top w:val="single" w:sz="4" w:space="0" w:color="auto"/>
            </w:tcBorders>
            <w:tcMar>
              <w:top w:w="54" w:type="dxa"/>
              <w:left w:w="54" w:type="dxa"/>
              <w:bottom w:w="54" w:type="dxa"/>
              <w:right w:w="54" w:type="dxa"/>
            </w:tcMar>
            <w:vAlign w:val="center"/>
            <w:hideMark/>
          </w:tcPr>
          <w:p w14:paraId="79E6DBF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70 (41-85)</w:t>
            </w:r>
          </w:p>
        </w:tc>
        <w:tc>
          <w:tcPr>
            <w:tcW w:w="1752" w:type="dxa"/>
            <w:tcBorders>
              <w:top w:val="single" w:sz="4" w:space="0" w:color="auto"/>
            </w:tcBorders>
            <w:tcMar>
              <w:top w:w="54" w:type="dxa"/>
              <w:left w:w="54" w:type="dxa"/>
              <w:bottom w:w="54" w:type="dxa"/>
              <w:right w:w="54" w:type="dxa"/>
            </w:tcMar>
            <w:vAlign w:val="center"/>
            <w:hideMark/>
          </w:tcPr>
          <w:p w14:paraId="2891B028"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BE0FA9E" w14:textId="77777777" w:rsidTr="000F091A">
        <w:trPr>
          <w:trHeight w:val="237"/>
        </w:trPr>
        <w:tc>
          <w:tcPr>
            <w:tcW w:w="3642" w:type="dxa"/>
            <w:tcMar>
              <w:top w:w="54" w:type="dxa"/>
              <w:left w:w="54" w:type="dxa"/>
              <w:bottom w:w="54" w:type="dxa"/>
              <w:right w:w="54" w:type="dxa"/>
            </w:tcMar>
            <w:vAlign w:val="center"/>
            <w:hideMark/>
          </w:tcPr>
          <w:p w14:paraId="74348EC1" w14:textId="4B130905" w:rsidR="000F091A" w:rsidRPr="00B0609F" w:rsidRDefault="004008C8" w:rsidP="000F091A">
            <w:pPr>
              <w:rPr>
                <w:rFonts w:ascii="Times New Roman" w:eastAsia="ＭＳ 明朝" w:hAnsi="Times New Roman" w:cs="Times New Roman"/>
                <w:color w:val="000000" w:themeColor="text1"/>
              </w:rPr>
            </w:pPr>
            <w:r>
              <w:rPr>
                <w:rFonts w:ascii="Times New Roman" w:eastAsia="ＭＳ 明朝" w:hAnsi="Times New Roman" w:cs="Times New Roman"/>
                <w:color w:val="000000" w:themeColor="text1"/>
              </w:rPr>
              <w:t>Sex</w:t>
            </w:r>
            <w:r w:rsidR="000F091A" w:rsidRPr="00B0609F">
              <w:rPr>
                <w:rFonts w:ascii="Times New Roman" w:eastAsia="ＭＳ 明朝" w:hAnsi="Times New Roman" w:cs="Times New Roman"/>
                <w:color w:val="000000" w:themeColor="text1"/>
              </w:rPr>
              <w:t xml:space="preserve"> (Male</w:t>
            </w:r>
            <w:r w:rsidR="0023423B">
              <w:rPr>
                <w:rFonts w:ascii="Times New Roman" w:eastAsia="ＭＳ 明朝" w:hAnsi="Times New Roman" w:cs="Times New Roman"/>
                <w:color w:val="000000" w:themeColor="text1"/>
              </w:rPr>
              <w:t xml:space="preserve"> </w:t>
            </w:r>
            <w:r w:rsidR="000F091A" w:rsidRPr="00B0609F">
              <w:rPr>
                <w:rFonts w:ascii="Times New Roman" w:eastAsia="ＭＳ 明朝" w:hAnsi="Times New Roman" w:cs="Times New Roman"/>
                <w:color w:val="000000" w:themeColor="text1"/>
              </w:rPr>
              <w:t>/</w:t>
            </w:r>
            <w:r w:rsidR="0023423B">
              <w:rPr>
                <w:rFonts w:ascii="Times New Roman" w:eastAsia="ＭＳ 明朝" w:hAnsi="Times New Roman" w:cs="Times New Roman"/>
                <w:color w:val="000000" w:themeColor="text1"/>
              </w:rPr>
              <w:t xml:space="preserve"> </w:t>
            </w:r>
            <w:r w:rsidR="000F091A" w:rsidRPr="00B0609F">
              <w:rPr>
                <w:rFonts w:ascii="Times New Roman" w:eastAsia="ＭＳ 明朝" w:hAnsi="Times New Roman" w:cs="Times New Roman"/>
                <w:color w:val="000000" w:themeColor="text1"/>
              </w:rPr>
              <w:t>Female)</w:t>
            </w:r>
          </w:p>
        </w:tc>
        <w:tc>
          <w:tcPr>
            <w:tcW w:w="2502" w:type="dxa"/>
            <w:tcMar>
              <w:top w:w="54" w:type="dxa"/>
              <w:left w:w="54" w:type="dxa"/>
              <w:bottom w:w="54" w:type="dxa"/>
              <w:right w:w="54" w:type="dxa"/>
            </w:tcMar>
            <w:vAlign w:val="center"/>
            <w:hideMark/>
          </w:tcPr>
          <w:p w14:paraId="1F556B3D"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11/6</w:t>
            </w:r>
          </w:p>
        </w:tc>
        <w:tc>
          <w:tcPr>
            <w:tcW w:w="2727" w:type="dxa"/>
            <w:tcMar>
              <w:top w:w="54" w:type="dxa"/>
              <w:left w:w="54" w:type="dxa"/>
              <w:bottom w:w="54" w:type="dxa"/>
              <w:right w:w="54" w:type="dxa"/>
            </w:tcMar>
            <w:vAlign w:val="center"/>
            <w:hideMark/>
          </w:tcPr>
          <w:p w14:paraId="2AFFD70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142/30</w:t>
            </w:r>
          </w:p>
        </w:tc>
        <w:tc>
          <w:tcPr>
            <w:tcW w:w="1752" w:type="dxa"/>
            <w:tcMar>
              <w:top w:w="54" w:type="dxa"/>
              <w:left w:w="54" w:type="dxa"/>
              <w:bottom w:w="54" w:type="dxa"/>
              <w:right w:w="54" w:type="dxa"/>
            </w:tcMar>
            <w:vAlign w:val="center"/>
            <w:hideMark/>
          </w:tcPr>
          <w:p w14:paraId="33E82505"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13A448E" w14:textId="77777777" w:rsidTr="000F091A">
        <w:trPr>
          <w:trHeight w:val="222"/>
        </w:trPr>
        <w:tc>
          <w:tcPr>
            <w:tcW w:w="3642" w:type="dxa"/>
            <w:tcMar>
              <w:top w:w="54" w:type="dxa"/>
              <w:left w:w="54" w:type="dxa"/>
              <w:bottom w:w="54" w:type="dxa"/>
              <w:right w:w="54" w:type="dxa"/>
            </w:tcMar>
            <w:vAlign w:val="center"/>
            <w:hideMark/>
          </w:tcPr>
          <w:p w14:paraId="30FB7C61"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BMI</w:t>
            </w:r>
          </w:p>
        </w:tc>
        <w:tc>
          <w:tcPr>
            <w:tcW w:w="2502" w:type="dxa"/>
            <w:tcMar>
              <w:top w:w="54" w:type="dxa"/>
              <w:left w:w="54" w:type="dxa"/>
              <w:bottom w:w="54" w:type="dxa"/>
              <w:right w:w="54" w:type="dxa"/>
            </w:tcMar>
            <w:vAlign w:val="center"/>
            <w:hideMark/>
          </w:tcPr>
          <w:p w14:paraId="3ADF6E2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23.2 (15.6-29.6)</w:t>
            </w:r>
          </w:p>
        </w:tc>
        <w:tc>
          <w:tcPr>
            <w:tcW w:w="2727" w:type="dxa"/>
            <w:tcMar>
              <w:top w:w="54" w:type="dxa"/>
              <w:left w:w="54" w:type="dxa"/>
              <w:bottom w:w="54" w:type="dxa"/>
              <w:right w:w="54" w:type="dxa"/>
            </w:tcMar>
            <w:vAlign w:val="center"/>
            <w:hideMark/>
          </w:tcPr>
          <w:p w14:paraId="2892A57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22.1 (13.2-32.5)</w:t>
            </w:r>
          </w:p>
        </w:tc>
        <w:tc>
          <w:tcPr>
            <w:tcW w:w="1752" w:type="dxa"/>
            <w:tcMar>
              <w:top w:w="54" w:type="dxa"/>
              <w:left w:w="54" w:type="dxa"/>
              <w:bottom w:w="54" w:type="dxa"/>
              <w:right w:w="54" w:type="dxa"/>
            </w:tcMar>
            <w:vAlign w:val="center"/>
            <w:hideMark/>
          </w:tcPr>
          <w:p w14:paraId="1CE390E4"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5FE1BA6D" w14:textId="77777777" w:rsidTr="000F091A">
        <w:trPr>
          <w:trHeight w:val="237"/>
        </w:trPr>
        <w:tc>
          <w:tcPr>
            <w:tcW w:w="3642" w:type="dxa"/>
            <w:tcMar>
              <w:top w:w="54" w:type="dxa"/>
              <w:left w:w="54" w:type="dxa"/>
              <w:bottom w:w="54" w:type="dxa"/>
              <w:right w:w="54" w:type="dxa"/>
            </w:tcMar>
            <w:vAlign w:val="center"/>
            <w:hideMark/>
          </w:tcPr>
          <w:p w14:paraId="1364F19A"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Lymphocyte count (/mm</w:t>
            </w:r>
            <w:r w:rsidRPr="00B0609F">
              <w:rPr>
                <w:rFonts w:ascii="Times New Roman" w:eastAsia="ＭＳ 明朝" w:hAnsi="Times New Roman" w:cs="Times New Roman"/>
                <w:b/>
                <w:bCs/>
                <w:color w:val="000000" w:themeColor="text1"/>
                <w:vertAlign w:val="superscript"/>
              </w:rPr>
              <w:t>3</w:t>
            </w:r>
            <w:r w:rsidRPr="00B0609F">
              <w:rPr>
                <w:rFonts w:ascii="Times New Roman" w:eastAsia="ＭＳ 明朝" w:hAnsi="Times New Roman" w:cs="Times New Roman"/>
                <w:b/>
                <w:bCs/>
                <w:color w:val="000000" w:themeColor="text1"/>
              </w:rPr>
              <w:t>)</w:t>
            </w:r>
          </w:p>
        </w:tc>
        <w:tc>
          <w:tcPr>
            <w:tcW w:w="2502" w:type="dxa"/>
            <w:tcMar>
              <w:top w:w="54" w:type="dxa"/>
              <w:left w:w="54" w:type="dxa"/>
              <w:bottom w:w="54" w:type="dxa"/>
              <w:right w:w="54" w:type="dxa"/>
            </w:tcMar>
            <w:vAlign w:val="center"/>
            <w:hideMark/>
          </w:tcPr>
          <w:p w14:paraId="229557A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710 (320-2260)</w:t>
            </w:r>
          </w:p>
        </w:tc>
        <w:tc>
          <w:tcPr>
            <w:tcW w:w="2727" w:type="dxa"/>
            <w:tcMar>
              <w:top w:w="54" w:type="dxa"/>
              <w:left w:w="54" w:type="dxa"/>
              <w:bottom w:w="54" w:type="dxa"/>
              <w:right w:w="54" w:type="dxa"/>
            </w:tcMar>
            <w:vAlign w:val="center"/>
            <w:hideMark/>
          </w:tcPr>
          <w:p w14:paraId="56501F5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1480 (350-2950)</w:t>
            </w:r>
          </w:p>
        </w:tc>
        <w:tc>
          <w:tcPr>
            <w:tcW w:w="1752" w:type="dxa"/>
            <w:tcMar>
              <w:top w:w="54" w:type="dxa"/>
              <w:left w:w="54" w:type="dxa"/>
              <w:bottom w:w="54" w:type="dxa"/>
              <w:right w:w="54" w:type="dxa"/>
            </w:tcMar>
            <w:vAlign w:val="center"/>
            <w:hideMark/>
          </w:tcPr>
          <w:p w14:paraId="5ACF5AF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209D16A0" w14:textId="77777777" w:rsidTr="000F091A">
        <w:trPr>
          <w:trHeight w:val="222"/>
        </w:trPr>
        <w:tc>
          <w:tcPr>
            <w:tcW w:w="3642" w:type="dxa"/>
            <w:tcMar>
              <w:top w:w="54" w:type="dxa"/>
              <w:left w:w="54" w:type="dxa"/>
              <w:bottom w:w="54" w:type="dxa"/>
              <w:right w:w="54" w:type="dxa"/>
            </w:tcMar>
            <w:vAlign w:val="center"/>
            <w:hideMark/>
          </w:tcPr>
          <w:p w14:paraId="71B9DBBC"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Neutrophil count (/mm</w:t>
            </w:r>
            <w:r w:rsidRPr="00B0609F">
              <w:rPr>
                <w:rFonts w:ascii="Times New Roman" w:eastAsia="ＭＳ 明朝" w:hAnsi="Times New Roman" w:cs="Times New Roman"/>
                <w:color w:val="000000" w:themeColor="text1"/>
                <w:vertAlign w:val="superscript"/>
              </w:rPr>
              <w:t>3</w:t>
            </w:r>
            <w:r w:rsidRPr="00B0609F">
              <w:rPr>
                <w:rFonts w:ascii="Times New Roman" w:eastAsia="ＭＳ 明朝" w:hAnsi="Times New Roman" w:cs="Times New Roman"/>
                <w:color w:val="000000" w:themeColor="text1"/>
              </w:rPr>
              <w:t>)</w:t>
            </w:r>
          </w:p>
        </w:tc>
        <w:tc>
          <w:tcPr>
            <w:tcW w:w="2502" w:type="dxa"/>
            <w:tcMar>
              <w:top w:w="54" w:type="dxa"/>
              <w:left w:w="54" w:type="dxa"/>
              <w:bottom w:w="54" w:type="dxa"/>
              <w:right w:w="54" w:type="dxa"/>
            </w:tcMar>
            <w:vAlign w:val="center"/>
            <w:hideMark/>
          </w:tcPr>
          <w:p w14:paraId="022FA9F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2420 (910-8780)</w:t>
            </w:r>
          </w:p>
        </w:tc>
        <w:tc>
          <w:tcPr>
            <w:tcW w:w="2727" w:type="dxa"/>
            <w:tcMar>
              <w:top w:w="54" w:type="dxa"/>
              <w:left w:w="54" w:type="dxa"/>
              <w:bottom w:w="54" w:type="dxa"/>
              <w:right w:w="54" w:type="dxa"/>
            </w:tcMar>
            <w:vAlign w:val="center"/>
            <w:hideMark/>
          </w:tcPr>
          <w:p w14:paraId="79984D8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3030 (820-8680)</w:t>
            </w:r>
          </w:p>
        </w:tc>
        <w:tc>
          <w:tcPr>
            <w:tcW w:w="1752" w:type="dxa"/>
            <w:tcMar>
              <w:top w:w="54" w:type="dxa"/>
              <w:left w:w="54" w:type="dxa"/>
              <w:bottom w:w="54" w:type="dxa"/>
              <w:right w:w="54" w:type="dxa"/>
            </w:tcMar>
            <w:vAlign w:val="center"/>
            <w:hideMark/>
          </w:tcPr>
          <w:p w14:paraId="62E259D4"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4F1CF56" w14:textId="77777777" w:rsidTr="000F091A">
        <w:trPr>
          <w:trHeight w:val="237"/>
        </w:trPr>
        <w:tc>
          <w:tcPr>
            <w:tcW w:w="3642" w:type="dxa"/>
            <w:tcMar>
              <w:top w:w="54" w:type="dxa"/>
              <w:left w:w="54" w:type="dxa"/>
              <w:bottom w:w="54" w:type="dxa"/>
              <w:right w:w="54" w:type="dxa"/>
            </w:tcMar>
            <w:vAlign w:val="center"/>
            <w:hideMark/>
          </w:tcPr>
          <w:p w14:paraId="4579AE39"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Albumin (g/dl)</w:t>
            </w:r>
          </w:p>
        </w:tc>
        <w:tc>
          <w:tcPr>
            <w:tcW w:w="2502" w:type="dxa"/>
            <w:tcMar>
              <w:top w:w="54" w:type="dxa"/>
              <w:left w:w="54" w:type="dxa"/>
              <w:bottom w:w="54" w:type="dxa"/>
              <w:right w:w="54" w:type="dxa"/>
            </w:tcMar>
            <w:vAlign w:val="center"/>
            <w:hideMark/>
          </w:tcPr>
          <w:p w14:paraId="681DA017"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2.9 (2.3-3.4)</w:t>
            </w:r>
          </w:p>
        </w:tc>
        <w:tc>
          <w:tcPr>
            <w:tcW w:w="2727" w:type="dxa"/>
            <w:tcMar>
              <w:top w:w="54" w:type="dxa"/>
              <w:left w:w="54" w:type="dxa"/>
              <w:bottom w:w="54" w:type="dxa"/>
              <w:right w:w="54" w:type="dxa"/>
            </w:tcMar>
            <w:vAlign w:val="center"/>
            <w:hideMark/>
          </w:tcPr>
          <w:p w14:paraId="539374F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3.8 (2.7-5.3)</w:t>
            </w:r>
          </w:p>
        </w:tc>
        <w:tc>
          <w:tcPr>
            <w:tcW w:w="1752" w:type="dxa"/>
            <w:tcMar>
              <w:top w:w="54" w:type="dxa"/>
              <w:left w:w="54" w:type="dxa"/>
              <w:bottom w:w="54" w:type="dxa"/>
              <w:right w:w="54" w:type="dxa"/>
            </w:tcMar>
            <w:vAlign w:val="center"/>
            <w:hideMark/>
          </w:tcPr>
          <w:p w14:paraId="5AFADCB4"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1C959A84" w14:textId="77777777" w:rsidTr="000F091A">
        <w:trPr>
          <w:trHeight w:val="222"/>
        </w:trPr>
        <w:tc>
          <w:tcPr>
            <w:tcW w:w="3642" w:type="dxa"/>
            <w:tcMar>
              <w:top w:w="54" w:type="dxa"/>
              <w:left w:w="54" w:type="dxa"/>
              <w:bottom w:w="54" w:type="dxa"/>
              <w:right w:w="54" w:type="dxa"/>
            </w:tcMar>
            <w:vAlign w:val="center"/>
            <w:hideMark/>
          </w:tcPr>
          <w:p w14:paraId="2BAC104D"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Total bilirubin (mg/dl)</w:t>
            </w:r>
          </w:p>
        </w:tc>
        <w:tc>
          <w:tcPr>
            <w:tcW w:w="2502" w:type="dxa"/>
            <w:tcMar>
              <w:top w:w="54" w:type="dxa"/>
              <w:left w:w="54" w:type="dxa"/>
              <w:bottom w:w="54" w:type="dxa"/>
              <w:right w:w="54" w:type="dxa"/>
            </w:tcMar>
            <w:vAlign w:val="center"/>
            <w:hideMark/>
          </w:tcPr>
          <w:p w14:paraId="02FA2FB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0.6 (0.4-1.6)</w:t>
            </w:r>
          </w:p>
        </w:tc>
        <w:tc>
          <w:tcPr>
            <w:tcW w:w="2727" w:type="dxa"/>
            <w:tcMar>
              <w:top w:w="54" w:type="dxa"/>
              <w:left w:w="54" w:type="dxa"/>
              <w:bottom w:w="54" w:type="dxa"/>
              <w:right w:w="54" w:type="dxa"/>
            </w:tcMar>
            <w:vAlign w:val="center"/>
            <w:hideMark/>
          </w:tcPr>
          <w:p w14:paraId="53046B5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0.6 (0.2-2.5)</w:t>
            </w:r>
          </w:p>
        </w:tc>
        <w:tc>
          <w:tcPr>
            <w:tcW w:w="1752" w:type="dxa"/>
            <w:tcMar>
              <w:top w:w="54" w:type="dxa"/>
              <w:left w:w="54" w:type="dxa"/>
              <w:bottom w:w="54" w:type="dxa"/>
              <w:right w:w="54" w:type="dxa"/>
            </w:tcMar>
            <w:vAlign w:val="center"/>
            <w:hideMark/>
          </w:tcPr>
          <w:p w14:paraId="6B970B33"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3319B7A2" w14:textId="77777777" w:rsidTr="000F091A">
        <w:trPr>
          <w:trHeight w:val="207"/>
        </w:trPr>
        <w:tc>
          <w:tcPr>
            <w:tcW w:w="3642" w:type="dxa"/>
            <w:tcMar>
              <w:top w:w="54" w:type="dxa"/>
              <w:left w:w="54" w:type="dxa"/>
              <w:bottom w:w="54" w:type="dxa"/>
              <w:right w:w="54" w:type="dxa"/>
            </w:tcMar>
            <w:vAlign w:val="center"/>
            <w:hideMark/>
          </w:tcPr>
          <w:p w14:paraId="32557E84"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Platelet count (10</w:t>
            </w:r>
            <w:r w:rsidRPr="00B0609F">
              <w:rPr>
                <w:rFonts w:ascii="Times New Roman" w:eastAsia="ＭＳ 明朝" w:hAnsi="Times New Roman" w:cs="Times New Roman"/>
                <w:color w:val="000000" w:themeColor="text1"/>
                <w:vertAlign w:val="superscript"/>
              </w:rPr>
              <w:t>3</w:t>
            </w:r>
            <w:r w:rsidRPr="00B0609F">
              <w:rPr>
                <w:rFonts w:ascii="Times New Roman" w:eastAsia="ＭＳ 明朝" w:hAnsi="Times New Roman" w:cs="Times New Roman"/>
                <w:color w:val="000000" w:themeColor="text1"/>
              </w:rPr>
              <w:t>/µl)</w:t>
            </w:r>
          </w:p>
        </w:tc>
        <w:tc>
          <w:tcPr>
            <w:tcW w:w="2502" w:type="dxa"/>
            <w:tcMar>
              <w:top w:w="54" w:type="dxa"/>
              <w:left w:w="54" w:type="dxa"/>
              <w:bottom w:w="54" w:type="dxa"/>
              <w:right w:w="54" w:type="dxa"/>
            </w:tcMar>
            <w:vAlign w:val="center"/>
            <w:hideMark/>
          </w:tcPr>
          <w:p w14:paraId="14E3492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13.4 (4.4-37.9)</w:t>
            </w:r>
          </w:p>
        </w:tc>
        <w:tc>
          <w:tcPr>
            <w:tcW w:w="2727" w:type="dxa"/>
            <w:tcMar>
              <w:top w:w="54" w:type="dxa"/>
              <w:left w:w="54" w:type="dxa"/>
              <w:bottom w:w="54" w:type="dxa"/>
              <w:right w:w="54" w:type="dxa"/>
            </w:tcMar>
            <w:vAlign w:val="center"/>
            <w:hideMark/>
          </w:tcPr>
          <w:p w14:paraId="6E79FD4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18.6 (4.1-219.0)</w:t>
            </w:r>
          </w:p>
        </w:tc>
        <w:tc>
          <w:tcPr>
            <w:tcW w:w="1767" w:type="dxa"/>
            <w:tcMar>
              <w:top w:w="54" w:type="dxa"/>
              <w:left w:w="54" w:type="dxa"/>
              <w:bottom w:w="54" w:type="dxa"/>
              <w:right w:w="54" w:type="dxa"/>
            </w:tcMar>
            <w:vAlign w:val="center"/>
            <w:hideMark/>
          </w:tcPr>
          <w:p w14:paraId="58F7BCFA"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1D1099AC" w14:textId="77777777" w:rsidTr="000F091A">
        <w:trPr>
          <w:trHeight w:val="222"/>
        </w:trPr>
        <w:tc>
          <w:tcPr>
            <w:tcW w:w="3642" w:type="dxa"/>
            <w:tcMar>
              <w:top w:w="54" w:type="dxa"/>
              <w:left w:w="54" w:type="dxa"/>
              <w:bottom w:w="54" w:type="dxa"/>
              <w:right w:w="54" w:type="dxa"/>
            </w:tcMar>
            <w:vAlign w:val="center"/>
            <w:hideMark/>
          </w:tcPr>
          <w:p w14:paraId="7CA6A281"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PT-INR</w:t>
            </w:r>
          </w:p>
        </w:tc>
        <w:tc>
          <w:tcPr>
            <w:tcW w:w="2502" w:type="dxa"/>
            <w:tcMar>
              <w:top w:w="54" w:type="dxa"/>
              <w:left w:w="54" w:type="dxa"/>
              <w:bottom w:w="54" w:type="dxa"/>
              <w:right w:w="54" w:type="dxa"/>
            </w:tcMar>
            <w:vAlign w:val="center"/>
            <w:hideMark/>
          </w:tcPr>
          <w:p w14:paraId="1FB53B3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1.16 (0.87-1.41)</w:t>
            </w:r>
          </w:p>
        </w:tc>
        <w:tc>
          <w:tcPr>
            <w:tcW w:w="2727" w:type="dxa"/>
            <w:tcMar>
              <w:top w:w="54" w:type="dxa"/>
              <w:left w:w="54" w:type="dxa"/>
              <w:bottom w:w="54" w:type="dxa"/>
              <w:right w:w="54" w:type="dxa"/>
            </w:tcMar>
            <w:vAlign w:val="center"/>
            <w:hideMark/>
          </w:tcPr>
          <w:p w14:paraId="06AD1BF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1.05 (0.88-1.34)</w:t>
            </w:r>
          </w:p>
        </w:tc>
        <w:tc>
          <w:tcPr>
            <w:tcW w:w="1767" w:type="dxa"/>
            <w:tcMar>
              <w:top w:w="54" w:type="dxa"/>
              <w:left w:w="54" w:type="dxa"/>
              <w:bottom w:w="54" w:type="dxa"/>
              <w:right w:w="54" w:type="dxa"/>
            </w:tcMar>
            <w:vAlign w:val="center"/>
            <w:hideMark/>
          </w:tcPr>
          <w:p w14:paraId="3A16F06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6075CE49" w14:textId="77777777" w:rsidTr="000F091A">
        <w:trPr>
          <w:trHeight w:val="222"/>
        </w:trPr>
        <w:tc>
          <w:tcPr>
            <w:tcW w:w="3642" w:type="dxa"/>
            <w:tcMar>
              <w:top w:w="54" w:type="dxa"/>
              <w:left w:w="54" w:type="dxa"/>
              <w:bottom w:w="54" w:type="dxa"/>
              <w:right w:w="54" w:type="dxa"/>
            </w:tcMar>
            <w:vAlign w:val="center"/>
            <w:hideMark/>
          </w:tcPr>
          <w:p w14:paraId="20E42C8F"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Child-Pugh     A/B/C</w:t>
            </w:r>
          </w:p>
        </w:tc>
        <w:tc>
          <w:tcPr>
            <w:tcW w:w="2502" w:type="dxa"/>
            <w:tcMar>
              <w:top w:w="54" w:type="dxa"/>
              <w:left w:w="54" w:type="dxa"/>
              <w:bottom w:w="54" w:type="dxa"/>
              <w:right w:w="54" w:type="dxa"/>
            </w:tcMar>
            <w:vAlign w:val="center"/>
            <w:hideMark/>
          </w:tcPr>
          <w:p w14:paraId="6C8E31F4" w14:textId="6636FD44"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11</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6</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w:t>
            </w:r>
            <w:r w:rsidR="00E03131" w:rsidRPr="00B0609F">
              <w:rPr>
                <w:rFonts w:ascii="Times New Roman" w:eastAsia="ＭＳ 明朝" w:hAnsi="Times New Roman" w:cs="Times New Roman"/>
                <w:b/>
                <w:bCs/>
                <w:color w:val="000000" w:themeColor="text1"/>
              </w:rPr>
              <w:t xml:space="preserve"> 0 </w:t>
            </w:r>
          </w:p>
        </w:tc>
        <w:tc>
          <w:tcPr>
            <w:tcW w:w="2727" w:type="dxa"/>
            <w:tcMar>
              <w:top w:w="54" w:type="dxa"/>
              <w:left w:w="54" w:type="dxa"/>
              <w:bottom w:w="54" w:type="dxa"/>
              <w:right w:w="54" w:type="dxa"/>
            </w:tcMar>
            <w:vAlign w:val="center"/>
            <w:hideMark/>
          </w:tcPr>
          <w:p w14:paraId="261F4CD6" w14:textId="08C9486F"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167</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5</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w:t>
            </w:r>
            <w:r w:rsidR="00E03131" w:rsidRPr="00B0609F">
              <w:rPr>
                <w:rFonts w:ascii="Times New Roman" w:eastAsia="ＭＳ 明朝" w:hAnsi="Times New Roman" w:cs="Times New Roman"/>
                <w:b/>
                <w:bCs/>
                <w:color w:val="000000" w:themeColor="text1"/>
              </w:rPr>
              <w:t xml:space="preserve"> </w:t>
            </w:r>
            <w:r w:rsidRPr="00B0609F">
              <w:rPr>
                <w:rFonts w:ascii="Times New Roman" w:eastAsia="ＭＳ 明朝" w:hAnsi="Times New Roman" w:cs="Times New Roman"/>
                <w:b/>
                <w:bCs/>
                <w:color w:val="000000" w:themeColor="text1"/>
              </w:rPr>
              <w:t>0</w:t>
            </w:r>
          </w:p>
        </w:tc>
        <w:tc>
          <w:tcPr>
            <w:tcW w:w="1767" w:type="dxa"/>
            <w:tcMar>
              <w:top w:w="54" w:type="dxa"/>
              <w:left w:w="54" w:type="dxa"/>
              <w:bottom w:w="54" w:type="dxa"/>
              <w:right w:w="54" w:type="dxa"/>
            </w:tcMar>
            <w:vAlign w:val="center"/>
            <w:hideMark/>
          </w:tcPr>
          <w:p w14:paraId="19D3768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1D923295" w14:textId="77777777" w:rsidTr="000F091A">
        <w:trPr>
          <w:trHeight w:val="222"/>
        </w:trPr>
        <w:tc>
          <w:tcPr>
            <w:tcW w:w="3642" w:type="dxa"/>
            <w:tcMar>
              <w:top w:w="54" w:type="dxa"/>
              <w:left w:w="54" w:type="dxa"/>
              <w:bottom w:w="54" w:type="dxa"/>
              <w:right w:w="54" w:type="dxa"/>
            </w:tcMar>
            <w:vAlign w:val="center"/>
            <w:hideMark/>
          </w:tcPr>
          <w:p w14:paraId="2277B2CB"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ICG R15 (%)</w:t>
            </w:r>
          </w:p>
        </w:tc>
        <w:tc>
          <w:tcPr>
            <w:tcW w:w="2502" w:type="dxa"/>
            <w:tcMar>
              <w:top w:w="54" w:type="dxa"/>
              <w:left w:w="54" w:type="dxa"/>
              <w:bottom w:w="54" w:type="dxa"/>
              <w:right w:w="54" w:type="dxa"/>
            </w:tcMar>
            <w:vAlign w:val="center"/>
            <w:hideMark/>
          </w:tcPr>
          <w:p w14:paraId="6512DB47"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23.9 (6.3-49.9)</w:t>
            </w:r>
          </w:p>
        </w:tc>
        <w:tc>
          <w:tcPr>
            <w:tcW w:w="2727" w:type="dxa"/>
            <w:tcMar>
              <w:top w:w="54" w:type="dxa"/>
              <w:left w:w="54" w:type="dxa"/>
              <w:bottom w:w="54" w:type="dxa"/>
              <w:right w:w="54" w:type="dxa"/>
            </w:tcMar>
            <w:vAlign w:val="center"/>
            <w:hideMark/>
          </w:tcPr>
          <w:p w14:paraId="1F732237"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12.6 (0.3-76.3)</w:t>
            </w:r>
          </w:p>
        </w:tc>
        <w:tc>
          <w:tcPr>
            <w:tcW w:w="1767" w:type="dxa"/>
            <w:tcMar>
              <w:top w:w="54" w:type="dxa"/>
              <w:left w:w="54" w:type="dxa"/>
              <w:bottom w:w="54" w:type="dxa"/>
              <w:right w:w="54" w:type="dxa"/>
            </w:tcMar>
            <w:vAlign w:val="center"/>
            <w:hideMark/>
          </w:tcPr>
          <w:p w14:paraId="1EF44F4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0.007</w:t>
            </w:r>
          </w:p>
        </w:tc>
      </w:tr>
      <w:tr w:rsidR="00B0609F" w:rsidRPr="00B0609F" w14:paraId="23E8BE8D" w14:textId="77777777" w:rsidTr="000F091A">
        <w:trPr>
          <w:trHeight w:val="222"/>
        </w:trPr>
        <w:tc>
          <w:tcPr>
            <w:tcW w:w="3642" w:type="dxa"/>
            <w:tcMar>
              <w:top w:w="54" w:type="dxa"/>
              <w:left w:w="54" w:type="dxa"/>
              <w:bottom w:w="54" w:type="dxa"/>
              <w:right w:w="54" w:type="dxa"/>
            </w:tcMar>
            <w:vAlign w:val="center"/>
            <w:hideMark/>
          </w:tcPr>
          <w:p w14:paraId="0CAB452A"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LHL15</w:t>
            </w:r>
          </w:p>
        </w:tc>
        <w:tc>
          <w:tcPr>
            <w:tcW w:w="2502" w:type="dxa"/>
            <w:tcMar>
              <w:top w:w="54" w:type="dxa"/>
              <w:left w:w="54" w:type="dxa"/>
              <w:bottom w:w="54" w:type="dxa"/>
              <w:right w:w="54" w:type="dxa"/>
            </w:tcMar>
            <w:vAlign w:val="center"/>
            <w:hideMark/>
          </w:tcPr>
          <w:p w14:paraId="2189173B"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0.87 (0.68-0.96)</w:t>
            </w:r>
          </w:p>
        </w:tc>
        <w:tc>
          <w:tcPr>
            <w:tcW w:w="2727" w:type="dxa"/>
            <w:tcMar>
              <w:top w:w="54" w:type="dxa"/>
              <w:left w:w="54" w:type="dxa"/>
              <w:bottom w:w="54" w:type="dxa"/>
              <w:right w:w="54" w:type="dxa"/>
            </w:tcMar>
            <w:vAlign w:val="center"/>
            <w:hideMark/>
          </w:tcPr>
          <w:p w14:paraId="234CE40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0.94 (0.76-0.99)</w:t>
            </w:r>
          </w:p>
        </w:tc>
        <w:tc>
          <w:tcPr>
            <w:tcW w:w="1767" w:type="dxa"/>
            <w:tcMar>
              <w:top w:w="54" w:type="dxa"/>
              <w:left w:w="54" w:type="dxa"/>
              <w:bottom w:w="54" w:type="dxa"/>
              <w:right w:w="54" w:type="dxa"/>
            </w:tcMar>
            <w:vAlign w:val="center"/>
            <w:hideMark/>
          </w:tcPr>
          <w:p w14:paraId="57D5108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6B2A0D70" w14:textId="77777777" w:rsidTr="000F091A">
        <w:trPr>
          <w:trHeight w:val="237"/>
        </w:trPr>
        <w:tc>
          <w:tcPr>
            <w:tcW w:w="3642" w:type="dxa"/>
            <w:tcMar>
              <w:top w:w="54" w:type="dxa"/>
              <w:left w:w="54" w:type="dxa"/>
              <w:bottom w:w="54" w:type="dxa"/>
              <w:right w:w="54" w:type="dxa"/>
            </w:tcMar>
            <w:vAlign w:val="center"/>
            <w:hideMark/>
          </w:tcPr>
          <w:p w14:paraId="32E2EC15"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ALBI grade  1 / 2 / 3</w:t>
            </w:r>
          </w:p>
        </w:tc>
        <w:tc>
          <w:tcPr>
            <w:tcW w:w="2502" w:type="dxa"/>
            <w:tcMar>
              <w:top w:w="54" w:type="dxa"/>
              <w:left w:w="54" w:type="dxa"/>
              <w:bottom w:w="54" w:type="dxa"/>
              <w:right w:w="54" w:type="dxa"/>
            </w:tcMar>
            <w:vAlign w:val="center"/>
            <w:hideMark/>
          </w:tcPr>
          <w:p w14:paraId="4687B8B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 / 12 / 5</w:t>
            </w:r>
          </w:p>
        </w:tc>
        <w:tc>
          <w:tcPr>
            <w:tcW w:w="2727" w:type="dxa"/>
            <w:tcMar>
              <w:top w:w="54" w:type="dxa"/>
              <w:left w:w="54" w:type="dxa"/>
              <w:bottom w:w="54" w:type="dxa"/>
              <w:right w:w="54" w:type="dxa"/>
            </w:tcMar>
            <w:vAlign w:val="center"/>
            <w:hideMark/>
          </w:tcPr>
          <w:p w14:paraId="5FC5610D"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85 / 87 / 0</w:t>
            </w:r>
          </w:p>
        </w:tc>
        <w:tc>
          <w:tcPr>
            <w:tcW w:w="1767" w:type="dxa"/>
            <w:tcMar>
              <w:top w:w="54" w:type="dxa"/>
              <w:left w:w="54" w:type="dxa"/>
              <w:bottom w:w="54" w:type="dxa"/>
              <w:right w:w="54" w:type="dxa"/>
            </w:tcMar>
            <w:vAlign w:val="center"/>
            <w:hideMark/>
          </w:tcPr>
          <w:p w14:paraId="32290824"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&lt;0.001</w:t>
            </w:r>
          </w:p>
        </w:tc>
      </w:tr>
      <w:tr w:rsidR="00B0609F" w:rsidRPr="00B0609F" w14:paraId="057854C8" w14:textId="77777777" w:rsidTr="000F091A">
        <w:trPr>
          <w:trHeight w:val="237"/>
        </w:trPr>
        <w:tc>
          <w:tcPr>
            <w:tcW w:w="3642" w:type="dxa"/>
            <w:tcMar>
              <w:top w:w="54" w:type="dxa"/>
              <w:left w:w="54" w:type="dxa"/>
              <w:bottom w:w="54" w:type="dxa"/>
              <w:right w:w="54" w:type="dxa"/>
            </w:tcMar>
            <w:vAlign w:val="center"/>
            <w:hideMark/>
          </w:tcPr>
          <w:p w14:paraId="47528303"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NLR</w:t>
            </w:r>
          </w:p>
        </w:tc>
        <w:tc>
          <w:tcPr>
            <w:tcW w:w="2502" w:type="dxa"/>
            <w:tcMar>
              <w:top w:w="54" w:type="dxa"/>
              <w:left w:w="54" w:type="dxa"/>
              <w:bottom w:w="54" w:type="dxa"/>
              <w:right w:w="54" w:type="dxa"/>
            </w:tcMar>
            <w:vAlign w:val="center"/>
            <w:hideMark/>
          </w:tcPr>
          <w:p w14:paraId="4378F7B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3.98 (0.86-14.16)</w:t>
            </w:r>
          </w:p>
        </w:tc>
        <w:tc>
          <w:tcPr>
            <w:tcW w:w="2727" w:type="dxa"/>
            <w:tcMar>
              <w:top w:w="54" w:type="dxa"/>
              <w:left w:w="54" w:type="dxa"/>
              <w:bottom w:w="54" w:type="dxa"/>
              <w:right w:w="54" w:type="dxa"/>
            </w:tcMar>
            <w:vAlign w:val="center"/>
            <w:hideMark/>
          </w:tcPr>
          <w:p w14:paraId="12C3D0F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2.00 (0.52-12.8)</w:t>
            </w:r>
          </w:p>
        </w:tc>
        <w:tc>
          <w:tcPr>
            <w:tcW w:w="1752" w:type="dxa"/>
            <w:tcMar>
              <w:top w:w="54" w:type="dxa"/>
              <w:left w:w="54" w:type="dxa"/>
              <w:bottom w:w="54" w:type="dxa"/>
              <w:right w:w="54" w:type="dxa"/>
            </w:tcMar>
            <w:vAlign w:val="center"/>
            <w:hideMark/>
          </w:tcPr>
          <w:p w14:paraId="7D356BD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0.004</w:t>
            </w:r>
          </w:p>
        </w:tc>
      </w:tr>
      <w:tr w:rsidR="00B0609F" w:rsidRPr="00B0609F" w14:paraId="697ABBA9" w14:textId="77777777" w:rsidTr="000F091A">
        <w:trPr>
          <w:trHeight w:val="237"/>
        </w:trPr>
        <w:tc>
          <w:tcPr>
            <w:tcW w:w="3642" w:type="dxa"/>
            <w:tcMar>
              <w:top w:w="54" w:type="dxa"/>
              <w:left w:w="54" w:type="dxa"/>
              <w:bottom w:w="54" w:type="dxa"/>
              <w:right w:w="54" w:type="dxa"/>
            </w:tcMar>
            <w:vAlign w:val="center"/>
            <w:hideMark/>
          </w:tcPr>
          <w:p w14:paraId="74593F6A"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PLR</w:t>
            </w:r>
          </w:p>
        </w:tc>
        <w:tc>
          <w:tcPr>
            <w:tcW w:w="2502" w:type="dxa"/>
            <w:tcMar>
              <w:top w:w="54" w:type="dxa"/>
              <w:left w:w="54" w:type="dxa"/>
              <w:bottom w:w="54" w:type="dxa"/>
              <w:right w:w="54" w:type="dxa"/>
            </w:tcMar>
            <w:vAlign w:val="center"/>
            <w:hideMark/>
          </w:tcPr>
          <w:p w14:paraId="1EE2BFA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223 (49-486)</w:t>
            </w:r>
          </w:p>
        </w:tc>
        <w:tc>
          <w:tcPr>
            <w:tcW w:w="2727" w:type="dxa"/>
            <w:tcMar>
              <w:top w:w="54" w:type="dxa"/>
              <w:left w:w="54" w:type="dxa"/>
              <w:bottom w:w="54" w:type="dxa"/>
              <w:right w:w="54" w:type="dxa"/>
            </w:tcMar>
            <w:vAlign w:val="center"/>
            <w:hideMark/>
          </w:tcPr>
          <w:p w14:paraId="7BDED36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134 (23-1685)</w:t>
            </w:r>
          </w:p>
        </w:tc>
        <w:tc>
          <w:tcPr>
            <w:tcW w:w="1752" w:type="dxa"/>
            <w:tcMar>
              <w:top w:w="54" w:type="dxa"/>
              <w:left w:w="54" w:type="dxa"/>
              <w:bottom w:w="54" w:type="dxa"/>
              <w:right w:w="54" w:type="dxa"/>
            </w:tcMar>
            <w:vAlign w:val="center"/>
            <w:hideMark/>
          </w:tcPr>
          <w:p w14:paraId="2E61655F"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947D5EB" w14:textId="77777777" w:rsidTr="000F091A">
        <w:trPr>
          <w:trHeight w:val="192"/>
        </w:trPr>
        <w:tc>
          <w:tcPr>
            <w:tcW w:w="3642" w:type="dxa"/>
            <w:tcMar>
              <w:top w:w="54" w:type="dxa"/>
              <w:left w:w="54" w:type="dxa"/>
              <w:bottom w:w="54" w:type="dxa"/>
              <w:right w:w="54" w:type="dxa"/>
            </w:tcMar>
            <w:vAlign w:val="center"/>
            <w:hideMark/>
          </w:tcPr>
          <w:p w14:paraId="247E2D8B"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Underlying liver disease</w:t>
            </w:r>
          </w:p>
        </w:tc>
        <w:tc>
          <w:tcPr>
            <w:tcW w:w="2502" w:type="dxa"/>
            <w:tcMar>
              <w:top w:w="54" w:type="dxa"/>
              <w:left w:w="54" w:type="dxa"/>
              <w:bottom w:w="54" w:type="dxa"/>
              <w:right w:w="54" w:type="dxa"/>
            </w:tcMar>
            <w:vAlign w:val="center"/>
            <w:hideMark/>
          </w:tcPr>
          <w:p w14:paraId="17A5FD99" w14:textId="77777777" w:rsidR="000F091A" w:rsidRPr="00B0609F" w:rsidRDefault="000F091A" w:rsidP="000F091A">
            <w:pPr>
              <w:rPr>
                <w:rFonts w:ascii="Times New Roman" w:eastAsia="ＭＳ 明朝" w:hAnsi="Times New Roman" w:cs="Times New Roman"/>
                <w:color w:val="000000" w:themeColor="text1"/>
              </w:rPr>
            </w:pPr>
          </w:p>
        </w:tc>
        <w:tc>
          <w:tcPr>
            <w:tcW w:w="2727" w:type="dxa"/>
            <w:tcMar>
              <w:top w:w="54" w:type="dxa"/>
              <w:left w:w="54" w:type="dxa"/>
              <w:bottom w:w="54" w:type="dxa"/>
              <w:right w:w="54" w:type="dxa"/>
            </w:tcMar>
            <w:vAlign w:val="center"/>
            <w:hideMark/>
          </w:tcPr>
          <w:p w14:paraId="55FE90BA" w14:textId="77777777" w:rsidR="000F091A" w:rsidRPr="00B0609F" w:rsidRDefault="000F091A" w:rsidP="000F091A">
            <w:pPr>
              <w:rPr>
                <w:rFonts w:ascii="Times New Roman" w:eastAsia="ＭＳ 明朝" w:hAnsi="Times New Roman" w:cs="Times New Roman"/>
                <w:color w:val="000000" w:themeColor="text1"/>
              </w:rPr>
            </w:pPr>
          </w:p>
        </w:tc>
        <w:tc>
          <w:tcPr>
            <w:tcW w:w="1752" w:type="dxa"/>
            <w:tcMar>
              <w:top w:w="54" w:type="dxa"/>
              <w:left w:w="54" w:type="dxa"/>
              <w:bottom w:w="54" w:type="dxa"/>
              <w:right w:w="54" w:type="dxa"/>
            </w:tcMar>
            <w:vAlign w:val="center"/>
            <w:hideMark/>
          </w:tcPr>
          <w:p w14:paraId="2203079D"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0.03</w:t>
            </w:r>
          </w:p>
        </w:tc>
      </w:tr>
      <w:tr w:rsidR="00B0609F" w:rsidRPr="00B0609F" w14:paraId="7B5F3FCA" w14:textId="77777777" w:rsidTr="000F091A">
        <w:trPr>
          <w:trHeight w:val="180"/>
        </w:trPr>
        <w:tc>
          <w:tcPr>
            <w:tcW w:w="3642" w:type="dxa"/>
            <w:tcMar>
              <w:top w:w="54" w:type="dxa"/>
              <w:left w:w="54" w:type="dxa"/>
              <w:bottom w:w="54" w:type="dxa"/>
              <w:right w:w="54" w:type="dxa"/>
            </w:tcMar>
            <w:vAlign w:val="center"/>
            <w:hideMark/>
          </w:tcPr>
          <w:p w14:paraId="03E687F1" w14:textId="0250BD39" w:rsidR="000F091A" w:rsidRPr="00B0609F" w:rsidRDefault="000F091A" w:rsidP="00D6362A">
            <w:pPr>
              <w:ind w:leftChars="300" w:left="720"/>
              <w:jc w:val="both"/>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Hepatitis B</w:t>
            </w:r>
          </w:p>
        </w:tc>
        <w:tc>
          <w:tcPr>
            <w:tcW w:w="2502" w:type="dxa"/>
            <w:tcMar>
              <w:top w:w="54" w:type="dxa"/>
              <w:left w:w="54" w:type="dxa"/>
              <w:bottom w:w="54" w:type="dxa"/>
              <w:right w:w="54" w:type="dxa"/>
            </w:tcMar>
            <w:vAlign w:val="center"/>
            <w:hideMark/>
          </w:tcPr>
          <w:p w14:paraId="3DF9EDC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 (12%)</w:t>
            </w:r>
          </w:p>
        </w:tc>
        <w:tc>
          <w:tcPr>
            <w:tcW w:w="2727" w:type="dxa"/>
            <w:tcMar>
              <w:top w:w="54" w:type="dxa"/>
              <w:left w:w="54" w:type="dxa"/>
              <w:bottom w:w="54" w:type="dxa"/>
              <w:right w:w="54" w:type="dxa"/>
            </w:tcMar>
            <w:vAlign w:val="center"/>
            <w:hideMark/>
          </w:tcPr>
          <w:p w14:paraId="38240B9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24 (14%)</w:t>
            </w:r>
          </w:p>
        </w:tc>
        <w:tc>
          <w:tcPr>
            <w:tcW w:w="1710" w:type="dxa"/>
            <w:tcMar>
              <w:top w:w="75" w:type="dxa"/>
              <w:left w:w="75" w:type="dxa"/>
              <w:bottom w:w="75" w:type="dxa"/>
              <w:right w:w="75" w:type="dxa"/>
            </w:tcMar>
            <w:hideMark/>
          </w:tcPr>
          <w:p w14:paraId="59DC8175"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1F43CAEA" w14:textId="77777777" w:rsidTr="000F091A">
        <w:trPr>
          <w:trHeight w:val="222"/>
        </w:trPr>
        <w:tc>
          <w:tcPr>
            <w:tcW w:w="3642" w:type="dxa"/>
            <w:tcMar>
              <w:top w:w="54" w:type="dxa"/>
              <w:left w:w="54" w:type="dxa"/>
              <w:bottom w:w="54" w:type="dxa"/>
              <w:right w:w="54" w:type="dxa"/>
            </w:tcMar>
            <w:vAlign w:val="center"/>
            <w:hideMark/>
          </w:tcPr>
          <w:p w14:paraId="101F23DE"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Hepatitis C</w:t>
            </w:r>
          </w:p>
        </w:tc>
        <w:tc>
          <w:tcPr>
            <w:tcW w:w="2502" w:type="dxa"/>
            <w:tcMar>
              <w:top w:w="54" w:type="dxa"/>
              <w:left w:w="54" w:type="dxa"/>
              <w:bottom w:w="54" w:type="dxa"/>
              <w:right w:w="54" w:type="dxa"/>
            </w:tcMar>
            <w:vAlign w:val="center"/>
            <w:hideMark/>
          </w:tcPr>
          <w:p w14:paraId="15AFBC5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12 (70%)</w:t>
            </w:r>
          </w:p>
        </w:tc>
        <w:tc>
          <w:tcPr>
            <w:tcW w:w="2727" w:type="dxa"/>
            <w:tcMar>
              <w:top w:w="54" w:type="dxa"/>
              <w:left w:w="54" w:type="dxa"/>
              <w:bottom w:w="54" w:type="dxa"/>
              <w:right w:w="54" w:type="dxa"/>
            </w:tcMar>
            <w:vAlign w:val="center"/>
            <w:hideMark/>
          </w:tcPr>
          <w:p w14:paraId="11D8198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66 (38%)</w:t>
            </w:r>
          </w:p>
        </w:tc>
        <w:tc>
          <w:tcPr>
            <w:tcW w:w="1767" w:type="dxa"/>
            <w:tcMar>
              <w:top w:w="54" w:type="dxa"/>
              <w:left w:w="54" w:type="dxa"/>
              <w:bottom w:w="54" w:type="dxa"/>
              <w:right w:w="54" w:type="dxa"/>
            </w:tcMar>
            <w:vAlign w:val="center"/>
            <w:hideMark/>
          </w:tcPr>
          <w:p w14:paraId="2A5879C2"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4F48E3F7" w14:textId="77777777" w:rsidTr="000F091A">
        <w:trPr>
          <w:trHeight w:val="180"/>
        </w:trPr>
        <w:tc>
          <w:tcPr>
            <w:tcW w:w="3642" w:type="dxa"/>
            <w:tcMar>
              <w:top w:w="54" w:type="dxa"/>
              <w:left w:w="54" w:type="dxa"/>
              <w:bottom w:w="54" w:type="dxa"/>
              <w:right w:w="54" w:type="dxa"/>
            </w:tcMar>
            <w:vAlign w:val="center"/>
            <w:hideMark/>
          </w:tcPr>
          <w:p w14:paraId="06CC38C5"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Non-B non-C</w:t>
            </w:r>
          </w:p>
        </w:tc>
        <w:tc>
          <w:tcPr>
            <w:tcW w:w="2502" w:type="dxa"/>
            <w:tcMar>
              <w:top w:w="54" w:type="dxa"/>
              <w:left w:w="54" w:type="dxa"/>
              <w:bottom w:w="54" w:type="dxa"/>
              <w:right w:w="54" w:type="dxa"/>
            </w:tcMar>
            <w:vAlign w:val="center"/>
            <w:hideMark/>
          </w:tcPr>
          <w:p w14:paraId="63AA952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 (18%)</w:t>
            </w:r>
          </w:p>
        </w:tc>
        <w:tc>
          <w:tcPr>
            <w:tcW w:w="2727" w:type="dxa"/>
            <w:tcMar>
              <w:top w:w="54" w:type="dxa"/>
              <w:left w:w="54" w:type="dxa"/>
              <w:bottom w:w="54" w:type="dxa"/>
              <w:right w:w="54" w:type="dxa"/>
            </w:tcMar>
            <w:vAlign w:val="center"/>
            <w:hideMark/>
          </w:tcPr>
          <w:p w14:paraId="22293D8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82 (48%)</w:t>
            </w:r>
          </w:p>
        </w:tc>
        <w:tc>
          <w:tcPr>
            <w:tcW w:w="1710" w:type="dxa"/>
            <w:tcMar>
              <w:top w:w="75" w:type="dxa"/>
              <w:left w:w="75" w:type="dxa"/>
              <w:bottom w:w="75" w:type="dxa"/>
              <w:right w:w="75" w:type="dxa"/>
            </w:tcMar>
            <w:hideMark/>
          </w:tcPr>
          <w:p w14:paraId="232B4D80"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0479A33A" w14:textId="77777777" w:rsidTr="000F091A">
        <w:trPr>
          <w:trHeight w:val="237"/>
        </w:trPr>
        <w:tc>
          <w:tcPr>
            <w:tcW w:w="3642" w:type="dxa"/>
            <w:tcMar>
              <w:top w:w="54" w:type="dxa"/>
              <w:left w:w="54" w:type="dxa"/>
              <w:bottom w:w="54" w:type="dxa"/>
              <w:right w:w="54" w:type="dxa"/>
            </w:tcMar>
            <w:vAlign w:val="center"/>
            <w:hideMark/>
          </w:tcPr>
          <w:p w14:paraId="3A5E6AF9"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Liver pathology</w:t>
            </w:r>
          </w:p>
        </w:tc>
        <w:tc>
          <w:tcPr>
            <w:tcW w:w="2502" w:type="dxa"/>
            <w:tcMar>
              <w:top w:w="54" w:type="dxa"/>
              <w:left w:w="54" w:type="dxa"/>
              <w:bottom w:w="54" w:type="dxa"/>
              <w:right w:w="54" w:type="dxa"/>
            </w:tcMar>
            <w:vAlign w:val="center"/>
            <w:hideMark/>
          </w:tcPr>
          <w:p w14:paraId="533AB00B" w14:textId="77777777" w:rsidR="000F091A" w:rsidRPr="00B0609F" w:rsidRDefault="000F091A" w:rsidP="000F091A">
            <w:pPr>
              <w:rPr>
                <w:rFonts w:ascii="Times New Roman" w:eastAsia="ＭＳ 明朝" w:hAnsi="Times New Roman" w:cs="Times New Roman"/>
                <w:color w:val="000000" w:themeColor="text1"/>
              </w:rPr>
            </w:pPr>
          </w:p>
        </w:tc>
        <w:tc>
          <w:tcPr>
            <w:tcW w:w="2727" w:type="dxa"/>
            <w:tcMar>
              <w:top w:w="54" w:type="dxa"/>
              <w:left w:w="54" w:type="dxa"/>
              <w:bottom w:w="54" w:type="dxa"/>
              <w:right w:w="54" w:type="dxa"/>
            </w:tcMar>
            <w:vAlign w:val="center"/>
            <w:hideMark/>
          </w:tcPr>
          <w:p w14:paraId="0D806AD1" w14:textId="77777777" w:rsidR="000F091A" w:rsidRPr="00B0609F" w:rsidRDefault="000F091A" w:rsidP="000F091A">
            <w:pPr>
              <w:rPr>
                <w:rFonts w:ascii="Times New Roman" w:eastAsia="ＭＳ 明朝" w:hAnsi="Times New Roman" w:cs="Times New Roman"/>
                <w:color w:val="000000" w:themeColor="text1"/>
              </w:rPr>
            </w:pPr>
          </w:p>
        </w:tc>
        <w:tc>
          <w:tcPr>
            <w:tcW w:w="1767" w:type="dxa"/>
            <w:tcMar>
              <w:top w:w="54" w:type="dxa"/>
              <w:left w:w="54" w:type="dxa"/>
              <w:bottom w:w="54" w:type="dxa"/>
              <w:right w:w="54" w:type="dxa"/>
            </w:tcMar>
            <w:vAlign w:val="center"/>
            <w:hideMark/>
          </w:tcPr>
          <w:p w14:paraId="128E9F15"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23E2221D" w14:textId="77777777" w:rsidTr="000F091A">
        <w:trPr>
          <w:trHeight w:val="222"/>
        </w:trPr>
        <w:tc>
          <w:tcPr>
            <w:tcW w:w="3642" w:type="dxa"/>
            <w:tcMar>
              <w:top w:w="54" w:type="dxa"/>
              <w:left w:w="54" w:type="dxa"/>
              <w:bottom w:w="54" w:type="dxa"/>
              <w:right w:w="54" w:type="dxa"/>
            </w:tcMar>
            <w:vAlign w:val="center"/>
            <w:hideMark/>
          </w:tcPr>
          <w:p w14:paraId="49779D32"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Normal liver </w:t>
            </w:r>
          </w:p>
        </w:tc>
        <w:tc>
          <w:tcPr>
            <w:tcW w:w="2502" w:type="dxa"/>
            <w:tcMar>
              <w:top w:w="54" w:type="dxa"/>
              <w:left w:w="54" w:type="dxa"/>
              <w:bottom w:w="54" w:type="dxa"/>
              <w:right w:w="54" w:type="dxa"/>
            </w:tcMar>
            <w:vAlign w:val="center"/>
            <w:hideMark/>
          </w:tcPr>
          <w:p w14:paraId="0CD658B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 (6%)</w:t>
            </w:r>
          </w:p>
        </w:tc>
        <w:tc>
          <w:tcPr>
            <w:tcW w:w="2727" w:type="dxa"/>
            <w:tcMar>
              <w:top w:w="54" w:type="dxa"/>
              <w:left w:w="54" w:type="dxa"/>
              <w:bottom w:w="54" w:type="dxa"/>
              <w:right w:w="54" w:type="dxa"/>
            </w:tcMar>
            <w:vAlign w:val="center"/>
            <w:hideMark/>
          </w:tcPr>
          <w:p w14:paraId="1615236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23 (15%)</w:t>
            </w:r>
          </w:p>
        </w:tc>
        <w:tc>
          <w:tcPr>
            <w:tcW w:w="1752" w:type="dxa"/>
            <w:tcMar>
              <w:top w:w="54" w:type="dxa"/>
              <w:left w:w="54" w:type="dxa"/>
              <w:bottom w:w="54" w:type="dxa"/>
              <w:right w:w="54" w:type="dxa"/>
            </w:tcMar>
            <w:vAlign w:val="center"/>
            <w:hideMark/>
          </w:tcPr>
          <w:p w14:paraId="43FB89CC"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2ACDBA50" w14:textId="77777777" w:rsidTr="000F091A">
        <w:trPr>
          <w:trHeight w:val="222"/>
        </w:trPr>
        <w:tc>
          <w:tcPr>
            <w:tcW w:w="3642" w:type="dxa"/>
            <w:tcMar>
              <w:top w:w="54" w:type="dxa"/>
              <w:left w:w="54" w:type="dxa"/>
              <w:bottom w:w="54" w:type="dxa"/>
              <w:right w:w="54" w:type="dxa"/>
            </w:tcMar>
            <w:vAlign w:val="center"/>
            <w:hideMark/>
          </w:tcPr>
          <w:p w14:paraId="3543858F"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Chronic hepatitis</w:t>
            </w:r>
          </w:p>
        </w:tc>
        <w:tc>
          <w:tcPr>
            <w:tcW w:w="2502" w:type="dxa"/>
            <w:tcMar>
              <w:top w:w="54" w:type="dxa"/>
              <w:left w:w="54" w:type="dxa"/>
              <w:bottom w:w="54" w:type="dxa"/>
              <w:right w:w="54" w:type="dxa"/>
            </w:tcMar>
            <w:vAlign w:val="center"/>
            <w:hideMark/>
          </w:tcPr>
          <w:p w14:paraId="7A677C5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 (29%)</w:t>
            </w:r>
          </w:p>
        </w:tc>
        <w:tc>
          <w:tcPr>
            <w:tcW w:w="2727" w:type="dxa"/>
            <w:tcMar>
              <w:top w:w="54" w:type="dxa"/>
              <w:left w:w="54" w:type="dxa"/>
              <w:bottom w:w="54" w:type="dxa"/>
              <w:right w:w="54" w:type="dxa"/>
            </w:tcMar>
            <w:vAlign w:val="center"/>
            <w:hideMark/>
          </w:tcPr>
          <w:p w14:paraId="6F19003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72 (47%)</w:t>
            </w:r>
          </w:p>
        </w:tc>
        <w:tc>
          <w:tcPr>
            <w:tcW w:w="1752" w:type="dxa"/>
            <w:tcMar>
              <w:top w:w="54" w:type="dxa"/>
              <w:left w:w="54" w:type="dxa"/>
              <w:bottom w:w="54" w:type="dxa"/>
              <w:right w:w="54" w:type="dxa"/>
            </w:tcMar>
            <w:vAlign w:val="center"/>
            <w:hideMark/>
          </w:tcPr>
          <w:p w14:paraId="2D29772D" w14:textId="77777777" w:rsidR="000F091A" w:rsidRPr="00B0609F" w:rsidRDefault="000F091A" w:rsidP="000F091A">
            <w:pPr>
              <w:rPr>
                <w:rFonts w:ascii="Times New Roman" w:eastAsia="ＭＳ 明朝" w:hAnsi="Times New Roman" w:cs="Times New Roman"/>
                <w:color w:val="000000" w:themeColor="text1"/>
              </w:rPr>
            </w:pPr>
          </w:p>
        </w:tc>
      </w:tr>
      <w:tr w:rsidR="000F091A" w:rsidRPr="00B0609F" w14:paraId="7B00F381" w14:textId="77777777" w:rsidTr="000F091A">
        <w:trPr>
          <w:trHeight w:val="222"/>
        </w:trPr>
        <w:tc>
          <w:tcPr>
            <w:tcW w:w="3642" w:type="dxa"/>
            <w:tcBorders>
              <w:bottom w:val="single" w:sz="4" w:space="0" w:color="auto"/>
            </w:tcBorders>
            <w:tcMar>
              <w:top w:w="54" w:type="dxa"/>
              <w:left w:w="54" w:type="dxa"/>
              <w:bottom w:w="54" w:type="dxa"/>
              <w:right w:w="54" w:type="dxa"/>
            </w:tcMar>
            <w:vAlign w:val="center"/>
            <w:hideMark/>
          </w:tcPr>
          <w:p w14:paraId="3171550C"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Liver cirrhosis </w:t>
            </w:r>
          </w:p>
        </w:tc>
        <w:tc>
          <w:tcPr>
            <w:tcW w:w="2502" w:type="dxa"/>
            <w:tcBorders>
              <w:bottom w:val="single" w:sz="4" w:space="0" w:color="auto"/>
            </w:tcBorders>
            <w:tcMar>
              <w:top w:w="54" w:type="dxa"/>
              <w:left w:w="54" w:type="dxa"/>
              <w:bottom w:w="54" w:type="dxa"/>
              <w:right w:w="54" w:type="dxa"/>
            </w:tcMar>
            <w:vAlign w:val="center"/>
            <w:hideMark/>
          </w:tcPr>
          <w:p w14:paraId="63D879D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 (65%)</w:t>
            </w:r>
          </w:p>
        </w:tc>
        <w:tc>
          <w:tcPr>
            <w:tcW w:w="2727" w:type="dxa"/>
            <w:tcBorders>
              <w:bottom w:val="single" w:sz="4" w:space="0" w:color="auto"/>
            </w:tcBorders>
            <w:tcMar>
              <w:top w:w="54" w:type="dxa"/>
              <w:left w:w="54" w:type="dxa"/>
              <w:bottom w:w="54" w:type="dxa"/>
              <w:right w:w="54" w:type="dxa"/>
            </w:tcMar>
            <w:vAlign w:val="center"/>
            <w:hideMark/>
          </w:tcPr>
          <w:p w14:paraId="02C7D83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59 (38%)</w:t>
            </w:r>
          </w:p>
        </w:tc>
        <w:tc>
          <w:tcPr>
            <w:tcW w:w="1752" w:type="dxa"/>
            <w:tcBorders>
              <w:bottom w:val="single" w:sz="4" w:space="0" w:color="auto"/>
            </w:tcBorders>
            <w:tcMar>
              <w:top w:w="54" w:type="dxa"/>
              <w:left w:w="54" w:type="dxa"/>
              <w:bottom w:w="54" w:type="dxa"/>
              <w:right w:w="54" w:type="dxa"/>
            </w:tcMar>
            <w:vAlign w:val="center"/>
            <w:hideMark/>
          </w:tcPr>
          <w:p w14:paraId="47BEBA61" w14:textId="77777777" w:rsidR="000F091A" w:rsidRPr="00B0609F" w:rsidRDefault="000F091A" w:rsidP="000F091A">
            <w:pPr>
              <w:rPr>
                <w:rFonts w:ascii="Times New Roman" w:eastAsia="ＭＳ 明朝" w:hAnsi="Times New Roman" w:cs="Times New Roman"/>
                <w:color w:val="000000" w:themeColor="text1"/>
              </w:rPr>
            </w:pPr>
          </w:p>
        </w:tc>
      </w:tr>
    </w:tbl>
    <w:p w14:paraId="0FBAB586"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5716E803" w14:textId="5C11EA87" w:rsidR="000F091A" w:rsidRPr="00B0609F" w:rsidRDefault="000F091A" w:rsidP="000F091A">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w:t>
      </w:r>
      <w:r w:rsidR="00750D26" w:rsidRPr="00B0609F">
        <w:rPr>
          <w:rFonts w:ascii="Times New Roman" w:eastAsiaTheme="minorEastAsia" w:hAnsi="Times New Roman" w:cs="Times New Roman"/>
          <w:color w:val="000000" w:themeColor="text1"/>
          <w:sz w:val="20"/>
          <w:szCs w:val="20"/>
        </w:rPr>
        <w:t xml:space="preserve">ICGR15: </w:t>
      </w:r>
      <w:proofErr w:type="spellStart"/>
      <w:r w:rsidR="00750D26" w:rsidRPr="00B0609F">
        <w:rPr>
          <w:rFonts w:ascii="Times New Roman" w:eastAsiaTheme="minorEastAsia" w:hAnsi="Times New Roman" w:cs="Times New Roman"/>
          <w:color w:val="000000" w:themeColor="text1"/>
          <w:sz w:val="20"/>
          <w:szCs w:val="20"/>
        </w:rPr>
        <w:t>indocyanine</w:t>
      </w:r>
      <w:proofErr w:type="spellEnd"/>
      <w:r w:rsidR="00750D26"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w:t>
      </w:r>
      <w:r w:rsidRPr="00B0609F">
        <w:rPr>
          <w:rFonts w:ascii="Times New Roman" w:eastAsiaTheme="minorEastAsia" w:hAnsi="Times New Roman" w:cs="Times New Roman"/>
          <w:color w:val="000000" w:themeColor="text1"/>
          <w:sz w:val="20"/>
          <w:szCs w:val="20"/>
        </w:rPr>
        <w:t xml:space="preserve"> </w:t>
      </w:r>
      <w:r w:rsidR="00750D26" w:rsidRPr="00B0609F">
        <w:rPr>
          <w:rFonts w:ascii="Times New Roman" w:eastAsiaTheme="minorEastAsia" w:hAnsi="Times New Roman" w:cs="Times New Roman"/>
          <w:color w:val="000000" w:themeColor="text1"/>
          <w:sz w:val="20"/>
          <w:szCs w:val="20"/>
        </w:rPr>
        <w:t>ALBI score: Albumin-Bilirubin score,</w:t>
      </w:r>
    </w:p>
    <w:p w14:paraId="08D29898" w14:textId="24CF9C20" w:rsidR="000F091A" w:rsidRPr="00B0609F" w:rsidRDefault="000F091A" w:rsidP="000F091A">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NLR: neutrophil-to-lymphocyte ratio,    PLR: platelet-to-lymphocyte ratio,</w:t>
      </w:r>
    </w:p>
    <w:p w14:paraId="1234BA91"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0BE5FAC3"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6E863A8C" w14:textId="4BA533B8" w:rsidR="000F091A" w:rsidRPr="00B0609F" w:rsidRDefault="000F091A">
      <w:pP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1BBDE73F" w14:textId="77777777" w:rsidR="00F92CD0" w:rsidRPr="00B0609F" w:rsidRDefault="00F92CD0" w:rsidP="00E40F62">
      <w:pPr>
        <w:autoSpaceDE w:val="0"/>
        <w:autoSpaceDN w:val="0"/>
        <w:adjustRightInd w:val="0"/>
        <w:rPr>
          <w:rFonts w:ascii="Times New Roman" w:eastAsiaTheme="minorEastAsia" w:hAnsi="Times New Roman" w:cs="Times New Roman"/>
          <w:color w:val="000000" w:themeColor="text1"/>
        </w:rPr>
      </w:pPr>
    </w:p>
    <w:p w14:paraId="5F5D27B6" w14:textId="11CA3D7F" w:rsidR="000F091A" w:rsidRPr="00B0609F" w:rsidRDefault="00D6362A"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Table 5. Tumor characteristics and surgical outcomes in Low and High PNI groups</w:t>
      </w:r>
    </w:p>
    <w:p w14:paraId="13C96A6E"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3104B45C"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tbl>
      <w:tblPr>
        <w:tblW w:w="9639" w:type="dxa"/>
        <w:tblInd w:w="54" w:type="dxa"/>
        <w:tblCellMar>
          <w:left w:w="0" w:type="dxa"/>
          <w:right w:w="0" w:type="dxa"/>
        </w:tblCellMar>
        <w:tblLook w:val="04A0" w:firstRow="1" w:lastRow="0" w:firstColumn="1" w:lastColumn="0" w:noHBand="0" w:noVBand="1"/>
      </w:tblPr>
      <w:tblGrid>
        <w:gridCol w:w="3807"/>
        <w:gridCol w:w="2247"/>
        <w:gridCol w:w="2172"/>
        <w:gridCol w:w="1413"/>
      </w:tblGrid>
      <w:tr w:rsidR="00B0609F" w:rsidRPr="00B0609F" w14:paraId="33391B1D" w14:textId="77777777" w:rsidTr="00D6362A">
        <w:trPr>
          <w:trHeight w:val="702"/>
        </w:trPr>
        <w:tc>
          <w:tcPr>
            <w:tcW w:w="3807" w:type="dxa"/>
            <w:tcBorders>
              <w:top w:val="single" w:sz="4" w:space="0" w:color="auto"/>
              <w:bottom w:val="single" w:sz="4" w:space="0" w:color="auto"/>
            </w:tcBorders>
            <w:tcMar>
              <w:top w:w="54" w:type="dxa"/>
              <w:left w:w="54" w:type="dxa"/>
              <w:bottom w:w="54" w:type="dxa"/>
              <w:right w:w="54" w:type="dxa"/>
            </w:tcMar>
            <w:vAlign w:val="bottom"/>
            <w:hideMark/>
          </w:tcPr>
          <w:p w14:paraId="62C88122"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    PNI median</w:t>
            </w:r>
          </w:p>
        </w:tc>
        <w:tc>
          <w:tcPr>
            <w:tcW w:w="2247" w:type="dxa"/>
            <w:tcBorders>
              <w:top w:val="single" w:sz="4" w:space="0" w:color="auto"/>
              <w:bottom w:val="single" w:sz="4" w:space="0" w:color="auto"/>
            </w:tcBorders>
            <w:tcMar>
              <w:top w:w="54" w:type="dxa"/>
              <w:left w:w="54" w:type="dxa"/>
              <w:bottom w:w="54" w:type="dxa"/>
              <w:right w:w="54" w:type="dxa"/>
            </w:tcMar>
            <w:vAlign w:val="center"/>
            <w:hideMark/>
          </w:tcPr>
          <w:p w14:paraId="410ED0B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Low PNI</w:t>
            </w:r>
          </w:p>
          <w:p w14:paraId="7068D9E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(PNI&lt; 37: n=17)</w:t>
            </w:r>
          </w:p>
          <w:p w14:paraId="017BAD2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33.6 (26.0-36.9)</w:t>
            </w:r>
          </w:p>
        </w:tc>
        <w:tc>
          <w:tcPr>
            <w:tcW w:w="2172" w:type="dxa"/>
            <w:tcBorders>
              <w:top w:val="single" w:sz="4" w:space="0" w:color="auto"/>
              <w:bottom w:val="single" w:sz="4" w:space="0" w:color="auto"/>
            </w:tcBorders>
            <w:tcMar>
              <w:top w:w="54" w:type="dxa"/>
              <w:left w:w="54" w:type="dxa"/>
              <w:bottom w:w="54" w:type="dxa"/>
              <w:right w:w="54" w:type="dxa"/>
            </w:tcMar>
            <w:vAlign w:val="center"/>
            <w:hideMark/>
          </w:tcPr>
          <w:p w14:paraId="00AED3B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High PNI</w:t>
            </w:r>
          </w:p>
          <w:p w14:paraId="4DFBDFF4"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(PNI≥ 37: n=172)</w:t>
            </w:r>
          </w:p>
          <w:p w14:paraId="52CB70E3"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45.9 (37.3-60.0)</w:t>
            </w:r>
          </w:p>
        </w:tc>
        <w:tc>
          <w:tcPr>
            <w:tcW w:w="1413" w:type="dxa"/>
            <w:tcBorders>
              <w:top w:val="single" w:sz="4" w:space="0" w:color="auto"/>
              <w:bottom w:val="single" w:sz="4" w:space="0" w:color="auto"/>
            </w:tcBorders>
            <w:tcMar>
              <w:top w:w="54" w:type="dxa"/>
              <w:left w:w="54" w:type="dxa"/>
              <w:bottom w:w="54" w:type="dxa"/>
              <w:right w:w="54" w:type="dxa"/>
            </w:tcMar>
            <w:vAlign w:val="center"/>
            <w:hideMark/>
          </w:tcPr>
          <w:p w14:paraId="61B68C8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 value</w:t>
            </w:r>
          </w:p>
        </w:tc>
      </w:tr>
      <w:tr w:rsidR="00B0609F" w:rsidRPr="00B0609F" w14:paraId="16DA55B3" w14:textId="77777777" w:rsidTr="00D6362A">
        <w:trPr>
          <w:trHeight w:val="237"/>
        </w:trPr>
        <w:tc>
          <w:tcPr>
            <w:tcW w:w="3807" w:type="dxa"/>
            <w:tcBorders>
              <w:top w:val="single" w:sz="4" w:space="0" w:color="auto"/>
            </w:tcBorders>
            <w:tcMar>
              <w:top w:w="54" w:type="dxa"/>
              <w:left w:w="54" w:type="dxa"/>
              <w:bottom w:w="54" w:type="dxa"/>
              <w:right w:w="54" w:type="dxa"/>
            </w:tcMar>
            <w:vAlign w:val="center"/>
            <w:hideMark/>
          </w:tcPr>
          <w:p w14:paraId="30D1F0BE"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Tumor size (cm)</w:t>
            </w:r>
          </w:p>
        </w:tc>
        <w:tc>
          <w:tcPr>
            <w:tcW w:w="2247" w:type="dxa"/>
            <w:tcBorders>
              <w:top w:val="single" w:sz="4" w:space="0" w:color="auto"/>
            </w:tcBorders>
            <w:tcMar>
              <w:top w:w="54" w:type="dxa"/>
              <w:left w:w="54" w:type="dxa"/>
              <w:bottom w:w="54" w:type="dxa"/>
              <w:right w:w="54" w:type="dxa"/>
            </w:tcMar>
            <w:vAlign w:val="center"/>
            <w:hideMark/>
          </w:tcPr>
          <w:p w14:paraId="010D6E43"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4.7 (1.1-15.0)</w:t>
            </w:r>
          </w:p>
        </w:tc>
        <w:tc>
          <w:tcPr>
            <w:tcW w:w="2172" w:type="dxa"/>
            <w:tcBorders>
              <w:top w:val="single" w:sz="4" w:space="0" w:color="auto"/>
            </w:tcBorders>
            <w:tcMar>
              <w:top w:w="54" w:type="dxa"/>
              <w:left w:w="54" w:type="dxa"/>
              <w:bottom w:w="54" w:type="dxa"/>
              <w:right w:w="54" w:type="dxa"/>
            </w:tcMar>
            <w:vAlign w:val="center"/>
            <w:hideMark/>
          </w:tcPr>
          <w:p w14:paraId="7B4BAD8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4.0 (0.5-24.0)</w:t>
            </w:r>
          </w:p>
        </w:tc>
        <w:tc>
          <w:tcPr>
            <w:tcW w:w="1413" w:type="dxa"/>
            <w:tcBorders>
              <w:top w:val="single" w:sz="4" w:space="0" w:color="auto"/>
            </w:tcBorders>
            <w:tcMar>
              <w:top w:w="54" w:type="dxa"/>
              <w:left w:w="54" w:type="dxa"/>
              <w:bottom w:w="54" w:type="dxa"/>
              <w:right w:w="54" w:type="dxa"/>
            </w:tcMar>
            <w:vAlign w:val="center"/>
            <w:hideMark/>
          </w:tcPr>
          <w:p w14:paraId="214CB577"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2182EE9B" w14:textId="77777777" w:rsidTr="00D6362A">
        <w:trPr>
          <w:trHeight w:val="237"/>
        </w:trPr>
        <w:tc>
          <w:tcPr>
            <w:tcW w:w="3807" w:type="dxa"/>
            <w:tcMar>
              <w:top w:w="54" w:type="dxa"/>
              <w:left w:w="54" w:type="dxa"/>
              <w:bottom w:w="54" w:type="dxa"/>
              <w:right w:w="54" w:type="dxa"/>
            </w:tcMar>
            <w:vAlign w:val="center"/>
            <w:hideMark/>
          </w:tcPr>
          <w:p w14:paraId="511661BC"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Multiple tumor</w:t>
            </w:r>
          </w:p>
        </w:tc>
        <w:tc>
          <w:tcPr>
            <w:tcW w:w="2247" w:type="dxa"/>
            <w:tcMar>
              <w:top w:w="54" w:type="dxa"/>
              <w:left w:w="54" w:type="dxa"/>
              <w:bottom w:w="54" w:type="dxa"/>
              <w:right w:w="54" w:type="dxa"/>
            </w:tcMar>
            <w:vAlign w:val="center"/>
            <w:hideMark/>
          </w:tcPr>
          <w:p w14:paraId="62B03B7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7 (41%)</w:t>
            </w:r>
          </w:p>
        </w:tc>
        <w:tc>
          <w:tcPr>
            <w:tcW w:w="2172" w:type="dxa"/>
            <w:tcMar>
              <w:top w:w="54" w:type="dxa"/>
              <w:left w:w="54" w:type="dxa"/>
              <w:bottom w:w="54" w:type="dxa"/>
              <w:right w:w="54" w:type="dxa"/>
            </w:tcMar>
            <w:vAlign w:val="center"/>
            <w:hideMark/>
          </w:tcPr>
          <w:p w14:paraId="1DE7349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42 (24%)</w:t>
            </w:r>
          </w:p>
        </w:tc>
        <w:tc>
          <w:tcPr>
            <w:tcW w:w="1413" w:type="dxa"/>
            <w:tcMar>
              <w:top w:w="54" w:type="dxa"/>
              <w:left w:w="54" w:type="dxa"/>
              <w:bottom w:w="54" w:type="dxa"/>
              <w:right w:w="54" w:type="dxa"/>
            </w:tcMar>
            <w:vAlign w:val="center"/>
            <w:hideMark/>
          </w:tcPr>
          <w:p w14:paraId="49D8E982"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16B1F60F" w14:textId="77777777" w:rsidTr="00D6362A">
        <w:trPr>
          <w:trHeight w:val="237"/>
        </w:trPr>
        <w:tc>
          <w:tcPr>
            <w:tcW w:w="3807" w:type="dxa"/>
            <w:tcMar>
              <w:top w:w="54" w:type="dxa"/>
              <w:left w:w="54" w:type="dxa"/>
              <w:bottom w:w="54" w:type="dxa"/>
              <w:right w:w="54" w:type="dxa"/>
            </w:tcMar>
            <w:vAlign w:val="center"/>
            <w:hideMark/>
          </w:tcPr>
          <w:p w14:paraId="370863A3"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AFP (</w:t>
            </w:r>
            <w:proofErr w:type="spellStart"/>
            <w:r w:rsidRPr="00B0609F">
              <w:rPr>
                <w:rFonts w:ascii="Times New Roman" w:eastAsia="ＭＳ 明朝" w:hAnsi="Times New Roman" w:cs="Times New Roman"/>
                <w:b/>
                <w:bCs/>
                <w:color w:val="000000" w:themeColor="text1"/>
              </w:rPr>
              <w:t>ng</w:t>
            </w:r>
            <w:proofErr w:type="spellEnd"/>
            <w:r w:rsidRPr="00B0609F">
              <w:rPr>
                <w:rFonts w:ascii="Times New Roman" w:eastAsia="ＭＳ 明朝" w:hAnsi="Times New Roman" w:cs="Times New Roman"/>
                <w:b/>
                <w:bCs/>
                <w:color w:val="000000" w:themeColor="text1"/>
              </w:rPr>
              <w:t>/ml)</w:t>
            </w:r>
          </w:p>
        </w:tc>
        <w:tc>
          <w:tcPr>
            <w:tcW w:w="2247" w:type="dxa"/>
            <w:tcMar>
              <w:top w:w="54" w:type="dxa"/>
              <w:left w:w="54" w:type="dxa"/>
              <w:bottom w:w="54" w:type="dxa"/>
              <w:right w:w="54" w:type="dxa"/>
            </w:tcMar>
            <w:vAlign w:val="center"/>
            <w:hideMark/>
          </w:tcPr>
          <w:p w14:paraId="57E327F3"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62 (2-60105)</w:t>
            </w:r>
          </w:p>
        </w:tc>
        <w:tc>
          <w:tcPr>
            <w:tcW w:w="2172" w:type="dxa"/>
            <w:tcMar>
              <w:top w:w="54" w:type="dxa"/>
              <w:left w:w="54" w:type="dxa"/>
              <w:bottom w:w="54" w:type="dxa"/>
              <w:right w:w="54" w:type="dxa"/>
            </w:tcMar>
            <w:vAlign w:val="center"/>
            <w:hideMark/>
          </w:tcPr>
          <w:p w14:paraId="408076E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11 (1-253875)</w:t>
            </w:r>
          </w:p>
        </w:tc>
        <w:tc>
          <w:tcPr>
            <w:tcW w:w="1413" w:type="dxa"/>
            <w:tcMar>
              <w:top w:w="54" w:type="dxa"/>
              <w:left w:w="54" w:type="dxa"/>
              <w:bottom w:w="54" w:type="dxa"/>
              <w:right w:w="54" w:type="dxa"/>
            </w:tcMar>
            <w:vAlign w:val="center"/>
            <w:hideMark/>
          </w:tcPr>
          <w:p w14:paraId="1B5E961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0.05</w:t>
            </w:r>
          </w:p>
        </w:tc>
      </w:tr>
      <w:tr w:rsidR="00B0609F" w:rsidRPr="00B0609F" w14:paraId="2221CCF2" w14:textId="77777777" w:rsidTr="00D6362A">
        <w:trPr>
          <w:trHeight w:val="237"/>
        </w:trPr>
        <w:tc>
          <w:tcPr>
            <w:tcW w:w="3807" w:type="dxa"/>
            <w:tcMar>
              <w:top w:w="54" w:type="dxa"/>
              <w:left w:w="54" w:type="dxa"/>
              <w:bottom w:w="54" w:type="dxa"/>
              <w:right w:w="54" w:type="dxa"/>
            </w:tcMar>
            <w:vAlign w:val="center"/>
            <w:hideMark/>
          </w:tcPr>
          <w:p w14:paraId="44396C46"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DCP (</w:t>
            </w:r>
            <w:proofErr w:type="spellStart"/>
            <w:r w:rsidRPr="00B0609F">
              <w:rPr>
                <w:rFonts w:ascii="Times New Roman" w:eastAsia="ＭＳ 明朝" w:hAnsi="Times New Roman" w:cs="Times New Roman"/>
                <w:color w:val="000000" w:themeColor="text1"/>
              </w:rPr>
              <w:t>mAU</w:t>
            </w:r>
            <w:proofErr w:type="spellEnd"/>
            <w:r w:rsidRPr="00B0609F">
              <w:rPr>
                <w:rFonts w:ascii="Times New Roman" w:eastAsia="ＭＳ 明朝" w:hAnsi="Times New Roman" w:cs="Times New Roman"/>
                <w:color w:val="000000" w:themeColor="text1"/>
              </w:rPr>
              <w:t>/ml)</w:t>
            </w:r>
          </w:p>
        </w:tc>
        <w:tc>
          <w:tcPr>
            <w:tcW w:w="2247" w:type="dxa"/>
            <w:tcMar>
              <w:top w:w="54" w:type="dxa"/>
              <w:left w:w="54" w:type="dxa"/>
              <w:bottom w:w="54" w:type="dxa"/>
              <w:right w:w="54" w:type="dxa"/>
            </w:tcMar>
            <w:vAlign w:val="center"/>
            <w:hideMark/>
          </w:tcPr>
          <w:p w14:paraId="69FB969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1094 (14-85330)</w:t>
            </w:r>
          </w:p>
        </w:tc>
        <w:tc>
          <w:tcPr>
            <w:tcW w:w="2172" w:type="dxa"/>
            <w:tcMar>
              <w:top w:w="54" w:type="dxa"/>
              <w:left w:w="54" w:type="dxa"/>
              <w:bottom w:w="54" w:type="dxa"/>
              <w:right w:w="54" w:type="dxa"/>
            </w:tcMar>
            <w:vAlign w:val="center"/>
            <w:hideMark/>
          </w:tcPr>
          <w:p w14:paraId="73CC0A0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92 (1-286400)</w:t>
            </w:r>
          </w:p>
        </w:tc>
        <w:tc>
          <w:tcPr>
            <w:tcW w:w="1413" w:type="dxa"/>
            <w:tcMar>
              <w:top w:w="54" w:type="dxa"/>
              <w:left w:w="54" w:type="dxa"/>
              <w:bottom w:w="54" w:type="dxa"/>
              <w:right w:w="54" w:type="dxa"/>
            </w:tcMar>
            <w:vAlign w:val="center"/>
            <w:hideMark/>
          </w:tcPr>
          <w:p w14:paraId="75AA523C"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6803432" w14:textId="77777777" w:rsidTr="00D6362A">
        <w:trPr>
          <w:trHeight w:val="237"/>
        </w:trPr>
        <w:tc>
          <w:tcPr>
            <w:tcW w:w="3807" w:type="dxa"/>
            <w:tcMar>
              <w:top w:w="54" w:type="dxa"/>
              <w:left w:w="54" w:type="dxa"/>
              <w:bottom w:w="54" w:type="dxa"/>
              <w:right w:w="54" w:type="dxa"/>
            </w:tcMar>
            <w:vAlign w:val="center"/>
            <w:hideMark/>
          </w:tcPr>
          <w:p w14:paraId="05C03137"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BCLC stage</w:t>
            </w:r>
          </w:p>
        </w:tc>
        <w:tc>
          <w:tcPr>
            <w:tcW w:w="2247" w:type="dxa"/>
            <w:tcMar>
              <w:top w:w="54" w:type="dxa"/>
              <w:left w:w="54" w:type="dxa"/>
              <w:bottom w:w="54" w:type="dxa"/>
              <w:right w:w="54" w:type="dxa"/>
            </w:tcMar>
            <w:vAlign w:val="center"/>
            <w:hideMark/>
          </w:tcPr>
          <w:p w14:paraId="392CC187" w14:textId="77777777" w:rsidR="000F091A" w:rsidRPr="00B0609F" w:rsidRDefault="000F091A" w:rsidP="000F091A">
            <w:pPr>
              <w:rPr>
                <w:rFonts w:ascii="Times New Roman" w:eastAsia="ＭＳ 明朝" w:hAnsi="Times New Roman" w:cs="Times New Roman"/>
                <w:color w:val="000000" w:themeColor="text1"/>
              </w:rPr>
            </w:pPr>
          </w:p>
        </w:tc>
        <w:tc>
          <w:tcPr>
            <w:tcW w:w="2172" w:type="dxa"/>
            <w:tcMar>
              <w:top w:w="54" w:type="dxa"/>
              <w:left w:w="54" w:type="dxa"/>
              <w:bottom w:w="54" w:type="dxa"/>
              <w:right w:w="54" w:type="dxa"/>
            </w:tcMar>
            <w:vAlign w:val="center"/>
            <w:hideMark/>
          </w:tcPr>
          <w:p w14:paraId="05093AE1" w14:textId="77777777" w:rsidR="000F091A" w:rsidRPr="00B0609F" w:rsidRDefault="000F091A" w:rsidP="000F091A">
            <w:pPr>
              <w:rPr>
                <w:rFonts w:ascii="Times New Roman" w:eastAsia="ＭＳ 明朝" w:hAnsi="Times New Roman" w:cs="Times New Roman"/>
                <w:color w:val="000000" w:themeColor="text1"/>
              </w:rPr>
            </w:pPr>
          </w:p>
        </w:tc>
        <w:tc>
          <w:tcPr>
            <w:tcW w:w="1413" w:type="dxa"/>
            <w:tcMar>
              <w:top w:w="54" w:type="dxa"/>
              <w:left w:w="54" w:type="dxa"/>
              <w:bottom w:w="54" w:type="dxa"/>
              <w:right w:w="54" w:type="dxa"/>
            </w:tcMar>
            <w:vAlign w:val="center"/>
            <w:hideMark/>
          </w:tcPr>
          <w:p w14:paraId="4E246D41"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6C6F11B7" w14:textId="77777777" w:rsidTr="00D6362A">
        <w:trPr>
          <w:trHeight w:val="180"/>
        </w:trPr>
        <w:tc>
          <w:tcPr>
            <w:tcW w:w="3807" w:type="dxa"/>
            <w:tcMar>
              <w:top w:w="54" w:type="dxa"/>
              <w:left w:w="54" w:type="dxa"/>
              <w:bottom w:w="54" w:type="dxa"/>
              <w:right w:w="54" w:type="dxa"/>
            </w:tcMar>
            <w:vAlign w:val="center"/>
            <w:hideMark/>
          </w:tcPr>
          <w:p w14:paraId="5F5F5D58"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w:t>
            </w:r>
          </w:p>
        </w:tc>
        <w:tc>
          <w:tcPr>
            <w:tcW w:w="2247" w:type="dxa"/>
            <w:tcMar>
              <w:top w:w="54" w:type="dxa"/>
              <w:left w:w="54" w:type="dxa"/>
              <w:bottom w:w="54" w:type="dxa"/>
              <w:right w:w="54" w:type="dxa"/>
            </w:tcMar>
            <w:vAlign w:val="center"/>
            <w:hideMark/>
          </w:tcPr>
          <w:p w14:paraId="688CEA7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0 (0%)</w:t>
            </w:r>
          </w:p>
        </w:tc>
        <w:tc>
          <w:tcPr>
            <w:tcW w:w="2172" w:type="dxa"/>
            <w:tcMar>
              <w:top w:w="54" w:type="dxa"/>
              <w:left w:w="54" w:type="dxa"/>
              <w:bottom w:w="54" w:type="dxa"/>
              <w:right w:w="54" w:type="dxa"/>
            </w:tcMar>
            <w:vAlign w:val="center"/>
            <w:hideMark/>
          </w:tcPr>
          <w:p w14:paraId="010C780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17 (10%)</w:t>
            </w:r>
          </w:p>
        </w:tc>
        <w:tc>
          <w:tcPr>
            <w:tcW w:w="1413" w:type="dxa"/>
            <w:tcMar>
              <w:top w:w="75" w:type="dxa"/>
              <w:left w:w="75" w:type="dxa"/>
              <w:bottom w:w="75" w:type="dxa"/>
              <w:right w:w="75" w:type="dxa"/>
            </w:tcMar>
            <w:hideMark/>
          </w:tcPr>
          <w:p w14:paraId="566499DA"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5283CA11" w14:textId="77777777" w:rsidTr="00D6362A">
        <w:trPr>
          <w:trHeight w:val="222"/>
        </w:trPr>
        <w:tc>
          <w:tcPr>
            <w:tcW w:w="3807" w:type="dxa"/>
            <w:tcMar>
              <w:top w:w="54" w:type="dxa"/>
              <w:left w:w="54" w:type="dxa"/>
              <w:bottom w:w="54" w:type="dxa"/>
              <w:right w:w="54" w:type="dxa"/>
            </w:tcMar>
            <w:vAlign w:val="center"/>
            <w:hideMark/>
          </w:tcPr>
          <w:p w14:paraId="7C0796C2"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A</w:t>
            </w:r>
          </w:p>
        </w:tc>
        <w:tc>
          <w:tcPr>
            <w:tcW w:w="2247" w:type="dxa"/>
            <w:tcMar>
              <w:top w:w="54" w:type="dxa"/>
              <w:left w:w="54" w:type="dxa"/>
              <w:bottom w:w="54" w:type="dxa"/>
              <w:right w:w="54" w:type="dxa"/>
            </w:tcMar>
            <w:vAlign w:val="center"/>
            <w:hideMark/>
          </w:tcPr>
          <w:p w14:paraId="4A2F854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13 (76%)</w:t>
            </w:r>
          </w:p>
        </w:tc>
        <w:tc>
          <w:tcPr>
            <w:tcW w:w="2172" w:type="dxa"/>
            <w:tcMar>
              <w:top w:w="54" w:type="dxa"/>
              <w:left w:w="54" w:type="dxa"/>
              <w:bottom w:w="54" w:type="dxa"/>
              <w:right w:w="54" w:type="dxa"/>
            </w:tcMar>
            <w:vAlign w:val="center"/>
            <w:hideMark/>
          </w:tcPr>
          <w:p w14:paraId="1C19489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108 (63%)</w:t>
            </w:r>
          </w:p>
        </w:tc>
        <w:tc>
          <w:tcPr>
            <w:tcW w:w="1413" w:type="dxa"/>
            <w:tcMar>
              <w:top w:w="54" w:type="dxa"/>
              <w:left w:w="54" w:type="dxa"/>
              <w:bottom w:w="54" w:type="dxa"/>
              <w:right w:w="54" w:type="dxa"/>
            </w:tcMar>
            <w:vAlign w:val="center"/>
            <w:hideMark/>
          </w:tcPr>
          <w:p w14:paraId="11039BFC"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6A6CCD81" w14:textId="77777777" w:rsidTr="00D6362A">
        <w:trPr>
          <w:trHeight w:val="237"/>
        </w:trPr>
        <w:tc>
          <w:tcPr>
            <w:tcW w:w="3807" w:type="dxa"/>
            <w:tcMar>
              <w:top w:w="54" w:type="dxa"/>
              <w:left w:w="54" w:type="dxa"/>
              <w:bottom w:w="54" w:type="dxa"/>
              <w:right w:w="54" w:type="dxa"/>
            </w:tcMar>
            <w:vAlign w:val="center"/>
            <w:hideMark/>
          </w:tcPr>
          <w:p w14:paraId="24EBDEDF"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w:t>
            </w:r>
          </w:p>
        </w:tc>
        <w:tc>
          <w:tcPr>
            <w:tcW w:w="2247" w:type="dxa"/>
            <w:tcMar>
              <w:top w:w="54" w:type="dxa"/>
              <w:left w:w="54" w:type="dxa"/>
              <w:bottom w:w="54" w:type="dxa"/>
              <w:right w:w="54" w:type="dxa"/>
            </w:tcMar>
            <w:vAlign w:val="center"/>
            <w:hideMark/>
          </w:tcPr>
          <w:p w14:paraId="07D1CBA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 (18%)</w:t>
            </w:r>
          </w:p>
        </w:tc>
        <w:tc>
          <w:tcPr>
            <w:tcW w:w="2172" w:type="dxa"/>
            <w:tcMar>
              <w:top w:w="54" w:type="dxa"/>
              <w:left w:w="54" w:type="dxa"/>
              <w:bottom w:w="54" w:type="dxa"/>
              <w:right w:w="54" w:type="dxa"/>
            </w:tcMar>
            <w:vAlign w:val="center"/>
            <w:hideMark/>
          </w:tcPr>
          <w:p w14:paraId="167FB4AB"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35 (20%)</w:t>
            </w:r>
          </w:p>
        </w:tc>
        <w:tc>
          <w:tcPr>
            <w:tcW w:w="1413" w:type="dxa"/>
            <w:tcMar>
              <w:top w:w="54" w:type="dxa"/>
              <w:left w:w="54" w:type="dxa"/>
              <w:bottom w:w="54" w:type="dxa"/>
              <w:right w:w="54" w:type="dxa"/>
            </w:tcMar>
            <w:vAlign w:val="center"/>
            <w:hideMark/>
          </w:tcPr>
          <w:p w14:paraId="3C42D186"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4898CF69" w14:textId="77777777" w:rsidTr="00D6362A">
        <w:trPr>
          <w:trHeight w:val="222"/>
        </w:trPr>
        <w:tc>
          <w:tcPr>
            <w:tcW w:w="3807" w:type="dxa"/>
            <w:tcMar>
              <w:top w:w="54" w:type="dxa"/>
              <w:left w:w="54" w:type="dxa"/>
              <w:bottom w:w="54" w:type="dxa"/>
              <w:right w:w="54" w:type="dxa"/>
            </w:tcMar>
            <w:vAlign w:val="center"/>
            <w:hideMark/>
          </w:tcPr>
          <w:p w14:paraId="6B14C72B"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w:t>
            </w:r>
          </w:p>
        </w:tc>
        <w:tc>
          <w:tcPr>
            <w:tcW w:w="2247" w:type="dxa"/>
            <w:tcMar>
              <w:top w:w="54" w:type="dxa"/>
              <w:left w:w="54" w:type="dxa"/>
              <w:bottom w:w="54" w:type="dxa"/>
              <w:right w:w="54" w:type="dxa"/>
            </w:tcMar>
            <w:vAlign w:val="center"/>
            <w:hideMark/>
          </w:tcPr>
          <w:p w14:paraId="1729BFC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 (6%)</w:t>
            </w:r>
          </w:p>
        </w:tc>
        <w:tc>
          <w:tcPr>
            <w:tcW w:w="2172" w:type="dxa"/>
            <w:tcMar>
              <w:top w:w="54" w:type="dxa"/>
              <w:left w:w="54" w:type="dxa"/>
              <w:bottom w:w="54" w:type="dxa"/>
              <w:right w:w="54" w:type="dxa"/>
            </w:tcMar>
            <w:vAlign w:val="center"/>
            <w:hideMark/>
          </w:tcPr>
          <w:p w14:paraId="37ADD76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12 (7%)</w:t>
            </w:r>
          </w:p>
        </w:tc>
        <w:tc>
          <w:tcPr>
            <w:tcW w:w="1413" w:type="dxa"/>
            <w:tcMar>
              <w:top w:w="54" w:type="dxa"/>
              <w:left w:w="54" w:type="dxa"/>
              <w:bottom w:w="54" w:type="dxa"/>
              <w:right w:w="54" w:type="dxa"/>
            </w:tcMar>
            <w:vAlign w:val="center"/>
            <w:hideMark/>
          </w:tcPr>
          <w:p w14:paraId="232E7705"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3543A8D4" w14:textId="77777777" w:rsidTr="00D6362A">
        <w:trPr>
          <w:trHeight w:val="237"/>
        </w:trPr>
        <w:tc>
          <w:tcPr>
            <w:tcW w:w="3807" w:type="dxa"/>
            <w:tcMar>
              <w:top w:w="54" w:type="dxa"/>
              <w:left w:w="54" w:type="dxa"/>
              <w:bottom w:w="54" w:type="dxa"/>
              <w:right w:w="54" w:type="dxa"/>
            </w:tcMar>
            <w:vAlign w:val="center"/>
            <w:hideMark/>
          </w:tcPr>
          <w:p w14:paraId="2959CBC2"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Within Milan criteria</w:t>
            </w:r>
          </w:p>
        </w:tc>
        <w:tc>
          <w:tcPr>
            <w:tcW w:w="2247" w:type="dxa"/>
            <w:tcMar>
              <w:top w:w="54" w:type="dxa"/>
              <w:left w:w="54" w:type="dxa"/>
              <w:bottom w:w="54" w:type="dxa"/>
              <w:right w:w="54" w:type="dxa"/>
            </w:tcMar>
            <w:vAlign w:val="center"/>
            <w:hideMark/>
          </w:tcPr>
          <w:p w14:paraId="74EA986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9 (53%)</w:t>
            </w:r>
          </w:p>
        </w:tc>
        <w:tc>
          <w:tcPr>
            <w:tcW w:w="2172" w:type="dxa"/>
            <w:tcMar>
              <w:top w:w="54" w:type="dxa"/>
              <w:left w:w="54" w:type="dxa"/>
              <w:bottom w:w="54" w:type="dxa"/>
              <w:right w:w="54" w:type="dxa"/>
            </w:tcMar>
            <w:vAlign w:val="center"/>
            <w:hideMark/>
          </w:tcPr>
          <w:p w14:paraId="66E6B4B0"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98 (57%)</w:t>
            </w:r>
          </w:p>
        </w:tc>
        <w:tc>
          <w:tcPr>
            <w:tcW w:w="1413" w:type="dxa"/>
            <w:tcMar>
              <w:top w:w="54" w:type="dxa"/>
              <w:left w:w="54" w:type="dxa"/>
              <w:bottom w:w="54" w:type="dxa"/>
              <w:right w:w="54" w:type="dxa"/>
            </w:tcMar>
            <w:vAlign w:val="center"/>
            <w:hideMark/>
          </w:tcPr>
          <w:p w14:paraId="3BAEA02D"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4F0D259F" w14:textId="77777777" w:rsidTr="00D6362A">
        <w:trPr>
          <w:trHeight w:val="207"/>
        </w:trPr>
        <w:tc>
          <w:tcPr>
            <w:tcW w:w="3807" w:type="dxa"/>
            <w:tcMar>
              <w:top w:w="54" w:type="dxa"/>
              <w:left w:w="54" w:type="dxa"/>
              <w:bottom w:w="54" w:type="dxa"/>
              <w:right w:w="54" w:type="dxa"/>
            </w:tcMar>
            <w:vAlign w:val="center"/>
            <w:hideMark/>
          </w:tcPr>
          <w:p w14:paraId="7FB0959E"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Tumor differentiation </w:t>
            </w:r>
          </w:p>
        </w:tc>
        <w:tc>
          <w:tcPr>
            <w:tcW w:w="2247" w:type="dxa"/>
            <w:tcMar>
              <w:top w:w="54" w:type="dxa"/>
              <w:left w:w="54" w:type="dxa"/>
              <w:bottom w:w="54" w:type="dxa"/>
              <w:right w:w="54" w:type="dxa"/>
            </w:tcMar>
            <w:vAlign w:val="center"/>
            <w:hideMark/>
          </w:tcPr>
          <w:p w14:paraId="3468CEFA" w14:textId="77777777" w:rsidR="000F091A" w:rsidRPr="00B0609F" w:rsidRDefault="000F091A" w:rsidP="000F091A">
            <w:pPr>
              <w:rPr>
                <w:rFonts w:ascii="Times New Roman" w:eastAsia="ＭＳ 明朝" w:hAnsi="Times New Roman" w:cs="Times New Roman"/>
                <w:color w:val="000000" w:themeColor="text1"/>
              </w:rPr>
            </w:pPr>
          </w:p>
        </w:tc>
        <w:tc>
          <w:tcPr>
            <w:tcW w:w="2172" w:type="dxa"/>
            <w:tcMar>
              <w:top w:w="54" w:type="dxa"/>
              <w:left w:w="54" w:type="dxa"/>
              <w:bottom w:w="54" w:type="dxa"/>
              <w:right w:w="54" w:type="dxa"/>
            </w:tcMar>
            <w:vAlign w:val="center"/>
            <w:hideMark/>
          </w:tcPr>
          <w:p w14:paraId="33D91AF9" w14:textId="77777777" w:rsidR="000F091A" w:rsidRPr="00B0609F" w:rsidRDefault="000F091A" w:rsidP="000F091A">
            <w:pPr>
              <w:rPr>
                <w:rFonts w:ascii="Times New Roman" w:eastAsia="ＭＳ 明朝" w:hAnsi="Times New Roman" w:cs="Times New Roman"/>
                <w:color w:val="000000" w:themeColor="text1"/>
              </w:rPr>
            </w:pPr>
          </w:p>
        </w:tc>
        <w:tc>
          <w:tcPr>
            <w:tcW w:w="1413" w:type="dxa"/>
            <w:tcMar>
              <w:top w:w="54" w:type="dxa"/>
              <w:left w:w="54" w:type="dxa"/>
              <w:bottom w:w="54" w:type="dxa"/>
              <w:right w:w="54" w:type="dxa"/>
            </w:tcMar>
            <w:vAlign w:val="center"/>
            <w:hideMark/>
          </w:tcPr>
          <w:p w14:paraId="2AEC873E"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45A12044" w14:textId="77777777" w:rsidTr="00D6362A">
        <w:trPr>
          <w:trHeight w:val="222"/>
        </w:trPr>
        <w:tc>
          <w:tcPr>
            <w:tcW w:w="3807" w:type="dxa"/>
            <w:tcMar>
              <w:top w:w="54" w:type="dxa"/>
              <w:left w:w="54" w:type="dxa"/>
              <w:bottom w:w="54" w:type="dxa"/>
              <w:right w:w="54" w:type="dxa"/>
            </w:tcMar>
            <w:vAlign w:val="center"/>
            <w:hideMark/>
          </w:tcPr>
          <w:p w14:paraId="46692545"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Well</w:t>
            </w:r>
          </w:p>
        </w:tc>
        <w:tc>
          <w:tcPr>
            <w:tcW w:w="2247" w:type="dxa"/>
            <w:tcMar>
              <w:top w:w="54" w:type="dxa"/>
              <w:left w:w="54" w:type="dxa"/>
              <w:bottom w:w="54" w:type="dxa"/>
              <w:right w:w="54" w:type="dxa"/>
            </w:tcMar>
            <w:vAlign w:val="center"/>
            <w:hideMark/>
          </w:tcPr>
          <w:p w14:paraId="4AC7A01B"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 (13%)</w:t>
            </w:r>
          </w:p>
        </w:tc>
        <w:tc>
          <w:tcPr>
            <w:tcW w:w="2172" w:type="dxa"/>
            <w:tcMar>
              <w:top w:w="54" w:type="dxa"/>
              <w:left w:w="54" w:type="dxa"/>
              <w:bottom w:w="54" w:type="dxa"/>
              <w:right w:w="54" w:type="dxa"/>
            </w:tcMar>
            <w:vAlign w:val="center"/>
            <w:hideMark/>
          </w:tcPr>
          <w:p w14:paraId="6756160E"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40 (28%)</w:t>
            </w:r>
          </w:p>
        </w:tc>
        <w:tc>
          <w:tcPr>
            <w:tcW w:w="1413" w:type="dxa"/>
            <w:tcMar>
              <w:top w:w="54" w:type="dxa"/>
              <w:left w:w="54" w:type="dxa"/>
              <w:bottom w:w="54" w:type="dxa"/>
              <w:right w:w="54" w:type="dxa"/>
            </w:tcMar>
            <w:vAlign w:val="center"/>
            <w:hideMark/>
          </w:tcPr>
          <w:p w14:paraId="6C9906A7"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7F25CC2E" w14:textId="77777777" w:rsidTr="00D6362A">
        <w:trPr>
          <w:trHeight w:val="237"/>
        </w:trPr>
        <w:tc>
          <w:tcPr>
            <w:tcW w:w="3807" w:type="dxa"/>
            <w:tcMar>
              <w:top w:w="54" w:type="dxa"/>
              <w:left w:w="54" w:type="dxa"/>
              <w:bottom w:w="54" w:type="dxa"/>
              <w:right w:w="54" w:type="dxa"/>
            </w:tcMar>
            <w:vAlign w:val="center"/>
            <w:hideMark/>
          </w:tcPr>
          <w:p w14:paraId="515FA43F"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Moderately</w:t>
            </w:r>
          </w:p>
        </w:tc>
        <w:tc>
          <w:tcPr>
            <w:tcW w:w="2247" w:type="dxa"/>
            <w:tcMar>
              <w:top w:w="54" w:type="dxa"/>
              <w:left w:w="54" w:type="dxa"/>
              <w:bottom w:w="54" w:type="dxa"/>
              <w:right w:w="54" w:type="dxa"/>
            </w:tcMar>
            <w:vAlign w:val="center"/>
            <w:hideMark/>
          </w:tcPr>
          <w:p w14:paraId="5D2CF308"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 (62%)</w:t>
            </w:r>
          </w:p>
        </w:tc>
        <w:tc>
          <w:tcPr>
            <w:tcW w:w="2172" w:type="dxa"/>
            <w:tcMar>
              <w:top w:w="54" w:type="dxa"/>
              <w:left w:w="54" w:type="dxa"/>
              <w:bottom w:w="54" w:type="dxa"/>
              <w:right w:w="54" w:type="dxa"/>
            </w:tcMar>
            <w:vAlign w:val="center"/>
            <w:hideMark/>
          </w:tcPr>
          <w:p w14:paraId="2074543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80 (56%)</w:t>
            </w:r>
          </w:p>
        </w:tc>
        <w:tc>
          <w:tcPr>
            <w:tcW w:w="1413" w:type="dxa"/>
            <w:tcMar>
              <w:top w:w="54" w:type="dxa"/>
              <w:left w:w="54" w:type="dxa"/>
              <w:bottom w:w="54" w:type="dxa"/>
              <w:right w:w="54" w:type="dxa"/>
            </w:tcMar>
            <w:vAlign w:val="center"/>
            <w:hideMark/>
          </w:tcPr>
          <w:p w14:paraId="29CED749"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28C9AB18" w14:textId="77777777" w:rsidTr="00D6362A">
        <w:trPr>
          <w:trHeight w:val="222"/>
        </w:trPr>
        <w:tc>
          <w:tcPr>
            <w:tcW w:w="3807" w:type="dxa"/>
            <w:tcMar>
              <w:top w:w="54" w:type="dxa"/>
              <w:left w:w="54" w:type="dxa"/>
              <w:bottom w:w="54" w:type="dxa"/>
              <w:right w:w="54" w:type="dxa"/>
            </w:tcMar>
            <w:vAlign w:val="center"/>
            <w:hideMark/>
          </w:tcPr>
          <w:p w14:paraId="6816F78C" w14:textId="77777777" w:rsidR="000F091A" w:rsidRPr="00B0609F" w:rsidRDefault="000F091A" w:rsidP="00D6362A">
            <w:pPr>
              <w:ind w:leftChars="300" w:left="720"/>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Poorly</w:t>
            </w:r>
          </w:p>
        </w:tc>
        <w:tc>
          <w:tcPr>
            <w:tcW w:w="2247" w:type="dxa"/>
            <w:tcMar>
              <w:top w:w="54" w:type="dxa"/>
              <w:left w:w="54" w:type="dxa"/>
              <w:bottom w:w="54" w:type="dxa"/>
              <w:right w:w="54" w:type="dxa"/>
            </w:tcMar>
            <w:vAlign w:val="center"/>
            <w:hideMark/>
          </w:tcPr>
          <w:p w14:paraId="542392F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4 (25%)</w:t>
            </w:r>
          </w:p>
        </w:tc>
        <w:tc>
          <w:tcPr>
            <w:tcW w:w="2172" w:type="dxa"/>
            <w:tcMar>
              <w:top w:w="54" w:type="dxa"/>
              <w:left w:w="54" w:type="dxa"/>
              <w:bottom w:w="54" w:type="dxa"/>
              <w:right w:w="54" w:type="dxa"/>
            </w:tcMar>
            <w:vAlign w:val="center"/>
            <w:hideMark/>
          </w:tcPr>
          <w:p w14:paraId="73CB120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22 (16%)</w:t>
            </w:r>
          </w:p>
        </w:tc>
        <w:tc>
          <w:tcPr>
            <w:tcW w:w="1413" w:type="dxa"/>
            <w:tcMar>
              <w:top w:w="54" w:type="dxa"/>
              <w:left w:w="54" w:type="dxa"/>
              <w:bottom w:w="54" w:type="dxa"/>
              <w:right w:w="54" w:type="dxa"/>
            </w:tcMar>
            <w:vAlign w:val="center"/>
            <w:hideMark/>
          </w:tcPr>
          <w:p w14:paraId="507EBA9B"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743FEE02" w14:textId="77777777" w:rsidTr="00D6362A">
        <w:trPr>
          <w:trHeight w:val="252"/>
        </w:trPr>
        <w:tc>
          <w:tcPr>
            <w:tcW w:w="3807" w:type="dxa"/>
            <w:tcMar>
              <w:top w:w="54" w:type="dxa"/>
              <w:left w:w="54" w:type="dxa"/>
              <w:bottom w:w="54" w:type="dxa"/>
              <w:right w:w="54" w:type="dxa"/>
            </w:tcMar>
            <w:vAlign w:val="center"/>
            <w:hideMark/>
          </w:tcPr>
          <w:p w14:paraId="5BB588F1"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Vascular invasion</w:t>
            </w:r>
          </w:p>
        </w:tc>
        <w:tc>
          <w:tcPr>
            <w:tcW w:w="2247" w:type="dxa"/>
            <w:tcMar>
              <w:top w:w="54" w:type="dxa"/>
              <w:left w:w="54" w:type="dxa"/>
              <w:bottom w:w="54" w:type="dxa"/>
              <w:right w:w="54" w:type="dxa"/>
            </w:tcMar>
            <w:vAlign w:val="center"/>
            <w:hideMark/>
          </w:tcPr>
          <w:p w14:paraId="5E535B7E" w14:textId="77777777" w:rsidR="000F091A" w:rsidRPr="00B0609F" w:rsidRDefault="000F091A" w:rsidP="000F091A">
            <w:pPr>
              <w:rPr>
                <w:rFonts w:ascii="Times New Roman" w:eastAsia="ＭＳ 明朝" w:hAnsi="Times New Roman" w:cs="Times New Roman"/>
                <w:color w:val="000000" w:themeColor="text1"/>
              </w:rPr>
            </w:pPr>
          </w:p>
        </w:tc>
        <w:tc>
          <w:tcPr>
            <w:tcW w:w="2172" w:type="dxa"/>
            <w:tcMar>
              <w:top w:w="54" w:type="dxa"/>
              <w:left w:w="54" w:type="dxa"/>
              <w:bottom w:w="54" w:type="dxa"/>
              <w:right w:w="54" w:type="dxa"/>
            </w:tcMar>
            <w:vAlign w:val="center"/>
            <w:hideMark/>
          </w:tcPr>
          <w:p w14:paraId="3EE9D7BA" w14:textId="77777777" w:rsidR="000F091A" w:rsidRPr="00B0609F" w:rsidRDefault="000F091A" w:rsidP="000F091A">
            <w:pPr>
              <w:rPr>
                <w:rFonts w:ascii="Times New Roman" w:eastAsia="ＭＳ 明朝" w:hAnsi="Times New Roman" w:cs="Times New Roman"/>
                <w:color w:val="000000" w:themeColor="text1"/>
              </w:rPr>
            </w:pPr>
          </w:p>
        </w:tc>
        <w:tc>
          <w:tcPr>
            <w:tcW w:w="1413" w:type="dxa"/>
            <w:tcMar>
              <w:top w:w="54" w:type="dxa"/>
              <w:left w:w="54" w:type="dxa"/>
              <w:bottom w:w="54" w:type="dxa"/>
              <w:right w:w="54" w:type="dxa"/>
            </w:tcMar>
            <w:vAlign w:val="center"/>
            <w:hideMark/>
          </w:tcPr>
          <w:p w14:paraId="2C05C414" w14:textId="77777777" w:rsidR="000F091A" w:rsidRPr="00B0609F" w:rsidRDefault="000F091A" w:rsidP="000F091A">
            <w:pPr>
              <w:rPr>
                <w:rFonts w:ascii="Times New Roman" w:eastAsia="ＭＳ 明朝" w:hAnsi="Times New Roman" w:cs="Times New Roman"/>
                <w:color w:val="000000" w:themeColor="text1"/>
              </w:rPr>
            </w:pPr>
          </w:p>
        </w:tc>
      </w:tr>
      <w:tr w:rsidR="00B0609F" w:rsidRPr="00B0609F" w14:paraId="6F2D84C5" w14:textId="77777777" w:rsidTr="00D6362A">
        <w:trPr>
          <w:trHeight w:val="237"/>
        </w:trPr>
        <w:tc>
          <w:tcPr>
            <w:tcW w:w="3807" w:type="dxa"/>
            <w:tcMar>
              <w:top w:w="54" w:type="dxa"/>
              <w:left w:w="54" w:type="dxa"/>
              <w:bottom w:w="54" w:type="dxa"/>
              <w:right w:w="54" w:type="dxa"/>
            </w:tcMar>
            <w:vAlign w:val="center"/>
            <w:hideMark/>
          </w:tcPr>
          <w:p w14:paraId="539AAC26" w14:textId="2A81F3B5" w:rsidR="000F091A" w:rsidRPr="00B0609F" w:rsidRDefault="00406D31" w:rsidP="00D6362A">
            <w:pPr>
              <w:ind w:leftChars="300" w:left="720"/>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vp</w:t>
            </w:r>
            <w:proofErr w:type="spellEnd"/>
            <w:r w:rsidRPr="00B0609F">
              <w:rPr>
                <w:rFonts w:ascii="Times New Roman" w:eastAsia="ＭＳ 明朝" w:hAnsi="Times New Roman" w:cs="Times New Roman"/>
                <w:color w:val="000000" w:themeColor="text1"/>
              </w:rPr>
              <w:t xml:space="preserve"> (+)</w:t>
            </w:r>
          </w:p>
        </w:tc>
        <w:tc>
          <w:tcPr>
            <w:tcW w:w="2247" w:type="dxa"/>
            <w:tcMar>
              <w:top w:w="54" w:type="dxa"/>
              <w:left w:w="54" w:type="dxa"/>
              <w:bottom w:w="54" w:type="dxa"/>
              <w:right w:w="54" w:type="dxa"/>
            </w:tcMar>
            <w:vAlign w:val="center"/>
            <w:hideMark/>
          </w:tcPr>
          <w:p w14:paraId="6FCB1D8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9 (56%)</w:t>
            </w:r>
          </w:p>
        </w:tc>
        <w:tc>
          <w:tcPr>
            <w:tcW w:w="2172" w:type="dxa"/>
            <w:tcMar>
              <w:top w:w="54" w:type="dxa"/>
              <w:left w:w="54" w:type="dxa"/>
              <w:bottom w:w="54" w:type="dxa"/>
              <w:right w:w="54" w:type="dxa"/>
            </w:tcMar>
            <w:vAlign w:val="center"/>
            <w:hideMark/>
          </w:tcPr>
          <w:p w14:paraId="5E3870D9"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55 (38%)</w:t>
            </w:r>
          </w:p>
        </w:tc>
        <w:tc>
          <w:tcPr>
            <w:tcW w:w="1413" w:type="dxa"/>
            <w:tcMar>
              <w:top w:w="54" w:type="dxa"/>
              <w:left w:w="54" w:type="dxa"/>
              <w:bottom w:w="54" w:type="dxa"/>
              <w:right w:w="54" w:type="dxa"/>
            </w:tcMar>
            <w:vAlign w:val="center"/>
            <w:hideMark/>
          </w:tcPr>
          <w:p w14:paraId="364E26A6"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71F6B8BE" w14:textId="77777777" w:rsidTr="00D6362A">
        <w:trPr>
          <w:trHeight w:val="222"/>
        </w:trPr>
        <w:tc>
          <w:tcPr>
            <w:tcW w:w="3807" w:type="dxa"/>
            <w:tcBorders>
              <w:bottom w:val="dashSmallGap" w:sz="4" w:space="0" w:color="auto"/>
            </w:tcBorders>
            <w:tcMar>
              <w:top w:w="54" w:type="dxa"/>
              <w:left w:w="54" w:type="dxa"/>
              <w:bottom w:w="54" w:type="dxa"/>
              <w:right w:w="54" w:type="dxa"/>
            </w:tcMar>
            <w:vAlign w:val="center"/>
            <w:hideMark/>
          </w:tcPr>
          <w:p w14:paraId="404B6AEF" w14:textId="78CAA5E8" w:rsidR="000F091A" w:rsidRPr="00B0609F" w:rsidRDefault="000F091A" w:rsidP="00D6362A">
            <w:pPr>
              <w:ind w:leftChars="300" w:left="720"/>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vv</w:t>
            </w:r>
            <w:proofErr w:type="spellEnd"/>
            <w:r w:rsidR="00406D31" w:rsidRPr="00B0609F">
              <w:rPr>
                <w:rFonts w:ascii="Times New Roman" w:eastAsia="ＭＳ 明朝" w:hAnsi="Times New Roman" w:cs="Times New Roman"/>
                <w:color w:val="000000" w:themeColor="text1"/>
              </w:rPr>
              <w:t xml:space="preserve"> (+)</w:t>
            </w:r>
          </w:p>
        </w:tc>
        <w:tc>
          <w:tcPr>
            <w:tcW w:w="2247" w:type="dxa"/>
            <w:tcBorders>
              <w:bottom w:val="dashSmallGap" w:sz="4" w:space="0" w:color="auto"/>
            </w:tcBorders>
            <w:tcMar>
              <w:top w:w="54" w:type="dxa"/>
              <w:left w:w="54" w:type="dxa"/>
              <w:bottom w:w="54" w:type="dxa"/>
              <w:right w:w="54" w:type="dxa"/>
            </w:tcMar>
            <w:vAlign w:val="center"/>
            <w:hideMark/>
          </w:tcPr>
          <w:p w14:paraId="285225E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 (6%)</w:t>
            </w:r>
          </w:p>
        </w:tc>
        <w:tc>
          <w:tcPr>
            <w:tcW w:w="2172" w:type="dxa"/>
            <w:tcBorders>
              <w:bottom w:val="dashSmallGap" w:sz="4" w:space="0" w:color="auto"/>
            </w:tcBorders>
            <w:tcMar>
              <w:top w:w="54" w:type="dxa"/>
              <w:left w:w="54" w:type="dxa"/>
              <w:bottom w:w="54" w:type="dxa"/>
              <w:right w:w="54" w:type="dxa"/>
            </w:tcMar>
            <w:vAlign w:val="center"/>
            <w:hideMark/>
          </w:tcPr>
          <w:p w14:paraId="7285931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11 (8%)</w:t>
            </w:r>
          </w:p>
        </w:tc>
        <w:tc>
          <w:tcPr>
            <w:tcW w:w="1413" w:type="dxa"/>
            <w:tcBorders>
              <w:bottom w:val="dashSmallGap" w:sz="4" w:space="0" w:color="auto"/>
            </w:tcBorders>
            <w:tcMar>
              <w:top w:w="54" w:type="dxa"/>
              <w:left w:w="54" w:type="dxa"/>
              <w:bottom w:w="54" w:type="dxa"/>
              <w:right w:w="54" w:type="dxa"/>
            </w:tcMar>
            <w:vAlign w:val="center"/>
            <w:hideMark/>
          </w:tcPr>
          <w:p w14:paraId="0967E632"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7AD864D8" w14:textId="77777777" w:rsidTr="00D6362A">
        <w:trPr>
          <w:trHeight w:val="222"/>
        </w:trPr>
        <w:tc>
          <w:tcPr>
            <w:tcW w:w="3807" w:type="dxa"/>
            <w:tcBorders>
              <w:top w:val="dashSmallGap" w:sz="4" w:space="0" w:color="auto"/>
            </w:tcBorders>
            <w:tcMar>
              <w:top w:w="54" w:type="dxa"/>
              <w:left w:w="54" w:type="dxa"/>
              <w:bottom w:w="54" w:type="dxa"/>
              <w:right w:w="54" w:type="dxa"/>
            </w:tcMar>
            <w:vAlign w:val="center"/>
            <w:hideMark/>
          </w:tcPr>
          <w:p w14:paraId="211A5426"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Operation time (minutes)</w:t>
            </w:r>
          </w:p>
        </w:tc>
        <w:tc>
          <w:tcPr>
            <w:tcW w:w="2247" w:type="dxa"/>
            <w:tcBorders>
              <w:top w:val="dashSmallGap" w:sz="4" w:space="0" w:color="auto"/>
            </w:tcBorders>
            <w:tcMar>
              <w:top w:w="54" w:type="dxa"/>
              <w:left w:w="54" w:type="dxa"/>
              <w:bottom w:w="54" w:type="dxa"/>
              <w:right w:w="54" w:type="dxa"/>
            </w:tcMar>
            <w:vAlign w:val="center"/>
            <w:hideMark/>
          </w:tcPr>
          <w:p w14:paraId="0A1B0ADA"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336 (159-526)</w:t>
            </w:r>
          </w:p>
        </w:tc>
        <w:tc>
          <w:tcPr>
            <w:tcW w:w="2172" w:type="dxa"/>
            <w:tcBorders>
              <w:top w:val="dashSmallGap" w:sz="4" w:space="0" w:color="auto"/>
            </w:tcBorders>
            <w:tcMar>
              <w:top w:w="54" w:type="dxa"/>
              <w:left w:w="54" w:type="dxa"/>
              <w:bottom w:w="54" w:type="dxa"/>
              <w:right w:w="54" w:type="dxa"/>
            </w:tcMar>
            <w:vAlign w:val="center"/>
            <w:hideMark/>
          </w:tcPr>
          <w:p w14:paraId="4A7C06E4"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335 (127-983)</w:t>
            </w:r>
          </w:p>
        </w:tc>
        <w:tc>
          <w:tcPr>
            <w:tcW w:w="1413" w:type="dxa"/>
            <w:tcBorders>
              <w:top w:val="dashSmallGap" w:sz="4" w:space="0" w:color="auto"/>
            </w:tcBorders>
            <w:tcMar>
              <w:top w:w="54" w:type="dxa"/>
              <w:left w:w="54" w:type="dxa"/>
              <w:bottom w:w="54" w:type="dxa"/>
              <w:right w:w="54" w:type="dxa"/>
            </w:tcMar>
            <w:vAlign w:val="center"/>
            <w:hideMark/>
          </w:tcPr>
          <w:p w14:paraId="13212D6D"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75B2B068" w14:textId="77777777" w:rsidTr="00D6362A">
        <w:trPr>
          <w:trHeight w:val="237"/>
        </w:trPr>
        <w:tc>
          <w:tcPr>
            <w:tcW w:w="3807" w:type="dxa"/>
            <w:tcMar>
              <w:top w:w="54" w:type="dxa"/>
              <w:left w:w="54" w:type="dxa"/>
              <w:bottom w:w="54" w:type="dxa"/>
              <w:right w:w="54" w:type="dxa"/>
            </w:tcMar>
            <w:vAlign w:val="center"/>
            <w:hideMark/>
          </w:tcPr>
          <w:p w14:paraId="5AA19FCA"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Blood loss (ml)</w:t>
            </w:r>
          </w:p>
        </w:tc>
        <w:tc>
          <w:tcPr>
            <w:tcW w:w="2247" w:type="dxa"/>
            <w:tcMar>
              <w:top w:w="54" w:type="dxa"/>
              <w:left w:w="54" w:type="dxa"/>
              <w:bottom w:w="54" w:type="dxa"/>
              <w:right w:w="54" w:type="dxa"/>
            </w:tcMar>
            <w:vAlign w:val="center"/>
            <w:hideMark/>
          </w:tcPr>
          <w:p w14:paraId="057BE2D3"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1711 (520-10382)</w:t>
            </w:r>
          </w:p>
        </w:tc>
        <w:tc>
          <w:tcPr>
            <w:tcW w:w="2172" w:type="dxa"/>
            <w:tcMar>
              <w:top w:w="54" w:type="dxa"/>
              <w:left w:w="54" w:type="dxa"/>
              <w:bottom w:w="54" w:type="dxa"/>
              <w:right w:w="54" w:type="dxa"/>
            </w:tcMar>
            <w:vAlign w:val="center"/>
            <w:hideMark/>
          </w:tcPr>
          <w:p w14:paraId="7CB97557"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1080 (0-36000)</w:t>
            </w:r>
          </w:p>
        </w:tc>
        <w:tc>
          <w:tcPr>
            <w:tcW w:w="1413" w:type="dxa"/>
            <w:tcMar>
              <w:top w:w="54" w:type="dxa"/>
              <w:left w:w="54" w:type="dxa"/>
              <w:bottom w:w="54" w:type="dxa"/>
              <w:right w:w="54" w:type="dxa"/>
            </w:tcMar>
            <w:vAlign w:val="center"/>
            <w:hideMark/>
          </w:tcPr>
          <w:p w14:paraId="71D78FC0"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09DFBB23" w14:textId="77777777" w:rsidTr="00D6362A">
        <w:trPr>
          <w:trHeight w:val="222"/>
        </w:trPr>
        <w:tc>
          <w:tcPr>
            <w:tcW w:w="3807" w:type="dxa"/>
            <w:tcMar>
              <w:top w:w="54" w:type="dxa"/>
              <w:left w:w="54" w:type="dxa"/>
              <w:bottom w:w="54" w:type="dxa"/>
              <w:right w:w="54" w:type="dxa"/>
            </w:tcMar>
            <w:vAlign w:val="center"/>
            <w:hideMark/>
          </w:tcPr>
          <w:p w14:paraId="63268921"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 xml:space="preserve">≥ 2 </w:t>
            </w:r>
            <w:proofErr w:type="spellStart"/>
            <w:r w:rsidRPr="00B0609F">
              <w:rPr>
                <w:rFonts w:ascii="Times New Roman" w:eastAsia="ＭＳ 明朝" w:hAnsi="Times New Roman" w:cs="Times New Roman"/>
                <w:color w:val="000000" w:themeColor="text1"/>
              </w:rPr>
              <w:t>sectionectomy</w:t>
            </w:r>
            <w:proofErr w:type="spellEnd"/>
          </w:p>
        </w:tc>
        <w:tc>
          <w:tcPr>
            <w:tcW w:w="2247" w:type="dxa"/>
            <w:tcMar>
              <w:top w:w="54" w:type="dxa"/>
              <w:left w:w="54" w:type="dxa"/>
              <w:bottom w:w="54" w:type="dxa"/>
              <w:right w:w="54" w:type="dxa"/>
            </w:tcMar>
            <w:vAlign w:val="center"/>
            <w:hideMark/>
          </w:tcPr>
          <w:p w14:paraId="5867A0DC"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 (18%)</w:t>
            </w:r>
          </w:p>
        </w:tc>
        <w:tc>
          <w:tcPr>
            <w:tcW w:w="2172" w:type="dxa"/>
            <w:tcMar>
              <w:top w:w="54" w:type="dxa"/>
              <w:left w:w="54" w:type="dxa"/>
              <w:bottom w:w="54" w:type="dxa"/>
              <w:right w:w="54" w:type="dxa"/>
            </w:tcMar>
            <w:vAlign w:val="center"/>
            <w:hideMark/>
          </w:tcPr>
          <w:p w14:paraId="1A930B04"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54 (31%)</w:t>
            </w:r>
          </w:p>
        </w:tc>
        <w:tc>
          <w:tcPr>
            <w:tcW w:w="1413" w:type="dxa"/>
            <w:tcMar>
              <w:top w:w="54" w:type="dxa"/>
              <w:left w:w="54" w:type="dxa"/>
              <w:bottom w:w="54" w:type="dxa"/>
              <w:right w:w="54" w:type="dxa"/>
            </w:tcMar>
            <w:vAlign w:val="center"/>
            <w:hideMark/>
          </w:tcPr>
          <w:p w14:paraId="161A4BEF"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4CBBD27D" w14:textId="77777777" w:rsidTr="00D6362A">
        <w:trPr>
          <w:trHeight w:val="237"/>
        </w:trPr>
        <w:tc>
          <w:tcPr>
            <w:tcW w:w="3807" w:type="dxa"/>
            <w:tcMar>
              <w:top w:w="54" w:type="dxa"/>
              <w:left w:w="54" w:type="dxa"/>
              <w:bottom w:w="54" w:type="dxa"/>
              <w:right w:w="54" w:type="dxa"/>
            </w:tcMar>
            <w:vAlign w:val="center"/>
            <w:hideMark/>
          </w:tcPr>
          <w:p w14:paraId="671AE0BD"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Complications (</w:t>
            </w:r>
            <w:proofErr w:type="spellStart"/>
            <w:r w:rsidRPr="00B0609F">
              <w:rPr>
                <w:rFonts w:ascii="Times New Roman" w:eastAsia="ＭＳ 明朝" w:hAnsi="Times New Roman" w:cs="Times New Roman"/>
                <w:color w:val="000000" w:themeColor="text1"/>
              </w:rPr>
              <w:t>C-D≥IIIa</w:t>
            </w:r>
            <w:proofErr w:type="spellEnd"/>
            <w:r w:rsidRPr="00B0609F">
              <w:rPr>
                <w:rFonts w:ascii="Times New Roman" w:eastAsia="ＭＳ 明朝" w:hAnsi="Times New Roman" w:cs="Times New Roman"/>
                <w:color w:val="000000" w:themeColor="text1"/>
              </w:rPr>
              <w:t>)</w:t>
            </w:r>
          </w:p>
        </w:tc>
        <w:tc>
          <w:tcPr>
            <w:tcW w:w="2247" w:type="dxa"/>
            <w:tcMar>
              <w:top w:w="54" w:type="dxa"/>
              <w:left w:w="54" w:type="dxa"/>
              <w:bottom w:w="54" w:type="dxa"/>
              <w:right w:w="54" w:type="dxa"/>
            </w:tcMar>
            <w:vAlign w:val="center"/>
            <w:hideMark/>
          </w:tcPr>
          <w:p w14:paraId="0D2CA741"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5 (29%)</w:t>
            </w:r>
          </w:p>
        </w:tc>
        <w:tc>
          <w:tcPr>
            <w:tcW w:w="2172" w:type="dxa"/>
            <w:tcMar>
              <w:top w:w="54" w:type="dxa"/>
              <w:left w:w="54" w:type="dxa"/>
              <w:bottom w:w="54" w:type="dxa"/>
              <w:right w:w="54" w:type="dxa"/>
            </w:tcMar>
            <w:vAlign w:val="center"/>
            <w:hideMark/>
          </w:tcPr>
          <w:p w14:paraId="05190E02"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33 (20%)</w:t>
            </w:r>
          </w:p>
        </w:tc>
        <w:tc>
          <w:tcPr>
            <w:tcW w:w="1413" w:type="dxa"/>
            <w:tcMar>
              <w:top w:w="54" w:type="dxa"/>
              <w:left w:w="54" w:type="dxa"/>
              <w:bottom w:w="54" w:type="dxa"/>
              <w:right w:w="54" w:type="dxa"/>
            </w:tcMar>
            <w:vAlign w:val="center"/>
            <w:hideMark/>
          </w:tcPr>
          <w:p w14:paraId="2D3B0858"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1FA796C0" w14:textId="77777777" w:rsidTr="00D6362A">
        <w:trPr>
          <w:trHeight w:val="222"/>
        </w:trPr>
        <w:tc>
          <w:tcPr>
            <w:tcW w:w="3807" w:type="dxa"/>
            <w:tcMar>
              <w:top w:w="54" w:type="dxa"/>
              <w:left w:w="54" w:type="dxa"/>
              <w:bottom w:w="54" w:type="dxa"/>
              <w:right w:w="54" w:type="dxa"/>
            </w:tcMar>
            <w:vAlign w:val="center"/>
            <w:hideMark/>
          </w:tcPr>
          <w:p w14:paraId="5C86D9EE"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Mortality</w:t>
            </w:r>
          </w:p>
        </w:tc>
        <w:tc>
          <w:tcPr>
            <w:tcW w:w="2247" w:type="dxa"/>
            <w:tcMar>
              <w:top w:w="54" w:type="dxa"/>
              <w:left w:w="54" w:type="dxa"/>
              <w:bottom w:w="54" w:type="dxa"/>
              <w:right w:w="54" w:type="dxa"/>
            </w:tcMar>
            <w:vAlign w:val="center"/>
            <w:hideMark/>
          </w:tcPr>
          <w:p w14:paraId="3C63551B"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2 (12%)</w:t>
            </w:r>
          </w:p>
        </w:tc>
        <w:tc>
          <w:tcPr>
            <w:tcW w:w="2172" w:type="dxa"/>
            <w:tcMar>
              <w:top w:w="54" w:type="dxa"/>
              <w:left w:w="54" w:type="dxa"/>
              <w:bottom w:w="54" w:type="dxa"/>
              <w:right w:w="54" w:type="dxa"/>
            </w:tcMar>
            <w:vAlign w:val="center"/>
            <w:hideMark/>
          </w:tcPr>
          <w:p w14:paraId="49C4B7E3"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color w:val="000000" w:themeColor="text1"/>
              </w:rPr>
              <w:t>8 (5%)</w:t>
            </w:r>
          </w:p>
        </w:tc>
        <w:tc>
          <w:tcPr>
            <w:tcW w:w="1413" w:type="dxa"/>
            <w:tcMar>
              <w:top w:w="54" w:type="dxa"/>
              <w:left w:w="54" w:type="dxa"/>
              <w:bottom w:w="54" w:type="dxa"/>
              <w:right w:w="54" w:type="dxa"/>
            </w:tcMar>
            <w:vAlign w:val="center"/>
            <w:hideMark/>
          </w:tcPr>
          <w:p w14:paraId="1ACF5975" w14:textId="77777777" w:rsidR="000F091A" w:rsidRPr="00B0609F" w:rsidRDefault="000F091A" w:rsidP="000F091A">
            <w:pPr>
              <w:jc w:val="center"/>
              <w:rPr>
                <w:rFonts w:ascii="Times New Roman" w:eastAsia="ＭＳ 明朝" w:hAnsi="Times New Roman" w:cs="Times New Roman"/>
                <w:color w:val="000000" w:themeColor="text1"/>
              </w:rPr>
            </w:pPr>
            <w:proofErr w:type="spellStart"/>
            <w:r w:rsidRPr="00B0609F">
              <w:rPr>
                <w:rFonts w:ascii="Times New Roman" w:eastAsia="ＭＳ 明朝" w:hAnsi="Times New Roman" w:cs="Times New Roman"/>
                <w:color w:val="000000" w:themeColor="text1"/>
              </w:rPr>
              <w:t>n.s</w:t>
            </w:r>
            <w:proofErr w:type="spellEnd"/>
            <w:r w:rsidRPr="00B0609F">
              <w:rPr>
                <w:rFonts w:ascii="Times New Roman" w:eastAsia="ＭＳ 明朝" w:hAnsi="Times New Roman" w:cs="Times New Roman"/>
                <w:color w:val="000000" w:themeColor="text1"/>
              </w:rPr>
              <w:t>.</w:t>
            </w:r>
          </w:p>
        </w:tc>
      </w:tr>
      <w:tr w:rsidR="00B0609F" w:rsidRPr="00B0609F" w14:paraId="22DE74F5" w14:textId="77777777" w:rsidTr="00D6362A">
        <w:trPr>
          <w:trHeight w:val="237"/>
        </w:trPr>
        <w:tc>
          <w:tcPr>
            <w:tcW w:w="3807" w:type="dxa"/>
            <w:tcMar>
              <w:top w:w="54" w:type="dxa"/>
              <w:left w:w="54" w:type="dxa"/>
              <w:bottom w:w="54" w:type="dxa"/>
              <w:right w:w="54" w:type="dxa"/>
            </w:tcMar>
            <w:vAlign w:val="center"/>
            <w:hideMark/>
          </w:tcPr>
          <w:p w14:paraId="7B4F14E5"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PT-INR on POD5</w:t>
            </w:r>
          </w:p>
        </w:tc>
        <w:tc>
          <w:tcPr>
            <w:tcW w:w="2247" w:type="dxa"/>
            <w:tcMar>
              <w:top w:w="54" w:type="dxa"/>
              <w:left w:w="54" w:type="dxa"/>
              <w:bottom w:w="54" w:type="dxa"/>
              <w:right w:w="54" w:type="dxa"/>
            </w:tcMar>
            <w:vAlign w:val="center"/>
            <w:hideMark/>
          </w:tcPr>
          <w:p w14:paraId="23E18A88" w14:textId="4D2AD4B0"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1.2</w:t>
            </w:r>
            <w:r w:rsidR="005913D5" w:rsidRPr="00B0609F">
              <w:rPr>
                <w:rFonts w:ascii="Times New Roman" w:eastAsia="ＭＳ 明朝" w:hAnsi="Times New Roman" w:cs="Times New Roman"/>
                <w:b/>
                <w:bCs/>
                <w:color w:val="000000" w:themeColor="text1"/>
              </w:rPr>
              <w:t>0</w:t>
            </w:r>
            <w:r w:rsidRPr="00B0609F">
              <w:rPr>
                <w:rFonts w:ascii="Times New Roman" w:eastAsia="ＭＳ 明朝" w:hAnsi="Times New Roman" w:cs="Times New Roman"/>
                <w:b/>
                <w:bCs/>
                <w:color w:val="000000" w:themeColor="text1"/>
              </w:rPr>
              <w:t xml:space="preserve"> (0.98-1.71)</w:t>
            </w:r>
          </w:p>
        </w:tc>
        <w:tc>
          <w:tcPr>
            <w:tcW w:w="2172" w:type="dxa"/>
            <w:tcMar>
              <w:top w:w="54" w:type="dxa"/>
              <w:left w:w="54" w:type="dxa"/>
              <w:bottom w:w="54" w:type="dxa"/>
              <w:right w:w="54" w:type="dxa"/>
            </w:tcMar>
            <w:vAlign w:val="center"/>
            <w:hideMark/>
          </w:tcPr>
          <w:p w14:paraId="1E8C4845"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1.12 (0.92-1.52)</w:t>
            </w:r>
          </w:p>
        </w:tc>
        <w:tc>
          <w:tcPr>
            <w:tcW w:w="1413" w:type="dxa"/>
            <w:tcMar>
              <w:top w:w="54" w:type="dxa"/>
              <w:left w:w="54" w:type="dxa"/>
              <w:bottom w:w="54" w:type="dxa"/>
              <w:right w:w="54" w:type="dxa"/>
            </w:tcMar>
            <w:vAlign w:val="center"/>
            <w:hideMark/>
          </w:tcPr>
          <w:p w14:paraId="06BD2FC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0.03</w:t>
            </w:r>
          </w:p>
        </w:tc>
      </w:tr>
      <w:tr w:rsidR="000F091A" w:rsidRPr="00B0609F" w14:paraId="499AE1D9" w14:textId="77777777" w:rsidTr="00D6362A">
        <w:trPr>
          <w:trHeight w:val="222"/>
        </w:trPr>
        <w:tc>
          <w:tcPr>
            <w:tcW w:w="3807" w:type="dxa"/>
            <w:tcBorders>
              <w:bottom w:val="single" w:sz="4" w:space="0" w:color="auto"/>
            </w:tcBorders>
            <w:tcMar>
              <w:top w:w="54" w:type="dxa"/>
              <w:left w:w="54" w:type="dxa"/>
              <w:bottom w:w="54" w:type="dxa"/>
              <w:right w:w="54" w:type="dxa"/>
            </w:tcMar>
            <w:vAlign w:val="center"/>
            <w:hideMark/>
          </w:tcPr>
          <w:p w14:paraId="4B398D0E" w14:textId="77777777" w:rsidR="000F091A" w:rsidRPr="00B0609F" w:rsidRDefault="000F091A" w:rsidP="000F091A">
            <w:pP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Total bilirubin on POD5 (mg/dl)</w:t>
            </w:r>
          </w:p>
        </w:tc>
        <w:tc>
          <w:tcPr>
            <w:tcW w:w="2247" w:type="dxa"/>
            <w:tcBorders>
              <w:bottom w:val="single" w:sz="4" w:space="0" w:color="auto"/>
            </w:tcBorders>
            <w:tcMar>
              <w:top w:w="54" w:type="dxa"/>
              <w:left w:w="54" w:type="dxa"/>
              <w:bottom w:w="54" w:type="dxa"/>
              <w:right w:w="54" w:type="dxa"/>
            </w:tcMar>
            <w:vAlign w:val="center"/>
            <w:hideMark/>
          </w:tcPr>
          <w:p w14:paraId="79E538CF"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1.5 (0.5-11.2)</w:t>
            </w:r>
          </w:p>
        </w:tc>
        <w:tc>
          <w:tcPr>
            <w:tcW w:w="2172" w:type="dxa"/>
            <w:tcBorders>
              <w:bottom w:val="single" w:sz="4" w:space="0" w:color="auto"/>
            </w:tcBorders>
            <w:tcMar>
              <w:top w:w="54" w:type="dxa"/>
              <w:left w:w="54" w:type="dxa"/>
              <w:bottom w:w="54" w:type="dxa"/>
              <w:right w:w="54" w:type="dxa"/>
            </w:tcMar>
            <w:vAlign w:val="center"/>
            <w:hideMark/>
          </w:tcPr>
          <w:p w14:paraId="69C15E86"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0.9 (0.3-8.3)</w:t>
            </w:r>
          </w:p>
        </w:tc>
        <w:tc>
          <w:tcPr>
            <w:tcW w:w="1413" w:type="dxa"/>
            <w:tcBorders>
              <w:bottom w:val="single" w:sz="4" w:space="0" w:color="auto"/>
            </w:tcBorders>
            <w:tcMar>
              <w:top w:w="54" w:type="dxa"/>
              <w:left w:w="54" w:type="dxa"/>
              <w:bottom w:w="54" w:type="dxa"/>
              <w:right w:w="54" w:type="dxa"/>
            </w:tcMar>
            <w:vAlign w:val="center"/>
            <w:hideMark/>
          </w:tcPr>
          <w:p w14:paraId="3A54284D" w14:textId="77777777" w:rsidR="000F091A" w:rsidRPr="00B0609F" w:rsidRDefault="000F091A" w:rsidP="000F091A">
            <w:pPr>
              <w:jc w:val="center"/>
              <w:rPr>
                <w:rFonts w:ascii="Times New Roman" w:eastAsia="ＭＳ 明朝" w:hAnsi="Times New Roman" w:cs="Times New Roman"/>
                <w:color w:val="000000" w:themeColor="text1"/>
              </w:rPr>
            </w:pPr>
            <w:r w:rsidRPr="00B0609F">
              <w:rPr>
                <w:rFonts w:ascii="Times New Roman" w:eastAsia="ＭＳ 明朝" w:hAnsi="Times New Roman" w:cs="Times New Roman"/>
                <w:b/>
                <w:bCs/>
                <w:color w:val="000000" w:themeColor="text1"/>
              </w:rPr>
              <w:t>0.012</w:t>
            </w:r>
          </w:p>
        </w:tc>
      </w:tr>
    </w:tbl>
    <w:p w14:paraId="1C880251"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1CA61B67" w14:textId="77777777" w:rsidR="00D6362A" w:rsidRPr="00B0609F" w:rsidRDefault="00D6362A" w:rsidP="00D6362A">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BCLC stage: Barcelona clinic liver cancer stage,</w:t>
      </w:r>
    </w:p>
    <w:p w14:paraId="28CDAF8D" w14:textId="1EE8DA1B" w:rsidR="000F091A" w:rsidRPr="00B0609F" w:rsidRDefault="00D6362A" w:rsidP="00D6362A">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C-D: </w:t>
      </w:r>
      <w:proofErr w:type="spellStart"/>
      <w:r w:rsidRPr="00B0609F">
        <w:rPr>
          <w:rFonts w:ascii="Times New Roman" w:eastAsiaTheme="minorEastAsia" w:hAnsi="Times New Roman" w:cs="Times New Roman"/>
          <w:color w:val="000000" w:themeColor="text1"/>
          <w:sz w:val="20"/>
          <w:szCs w:val="20"/>
        </w:rPr>
        <w:t>Clavien-Dindo</w:t>
      </w:r>
      <w:proofErr w:type="spellEnd"/>
      <w:r w:rsidRPr="00B0609F">
        <w:rPr>
          <w:rFonts w:ascii="Times New Roman" w:eastAsiaTheme="minorEastAsia" w:hAnsi="Times New Roman" w:cs="Times New Roman"/>
          <w:color w:val="000000" w:themeColor="text1"/>
          <w:sz w:val="20"/>
          <w:szCs w:val="20"/>
        </w:rPr>
        <w:t>,    POD: postoperative day</w:t>
      </w:r>
      <w:r w:rsidR="00750D26" w:rsidRPr="00B0609F">
        <w:rPr>
          <w:rFonts w:ascii="Times New Roman" w:eastAsiaTheme="minorEastAsia" w:hAnsi="Times New Roman" w:cs="Times New Roman"/>
          <w:color w:val="000000" w:themeColor="text1"/>
          <w:sz w:val="20"/>
          <w:szCs w:val="20"/>
        </w:rPr>
        <w:t xml:space="preserve">,   PT-INR: </w:t>
      </w:r>
      <w:proofErr w:type="spellStart"/>
      <w:r w:rsidR="00750D26" w:rsidRPr="00B0609F">
        <w:rPr>
          <w:rFonts w:ascii="Times New Roman" w:eastAsiaTheme="minorEastAsia" w:hAnsi="Times New Roman" w:cs="Times New Roman"/>
          <w:color w:val="000000" w:themeColor="text1"/>
          <w:sz w:val="20"/>
          <w:szCs w:val="20"/>
        </w:rPr>
        <w:t>prothrombin</w:t>
      </w:r>
      <w:proofErr w:type="spellEnd"/>
      <w:r w:rsidR="00750D26" w:rsidRPr="00B0609F">
        <w:rPr>
          <w:rFonts w:ascii="Times New Roman" w:eastAsiaTheme="minorEastAsia" w:hAnsi="Times New Roman" w:cs="Times New Roman"/>
          <w:color w:val="000000" w:themeColor="text1"/>
          <w:sz w:val="20"/>
          <w:szCs w:val="20"/>
        </w:rPr>
        <w:t xml:space="preserve"> time-international normalized ratio</w:t>
      </w:r>
      <w:r w:rsidR="00406D31" w:rsidRPr="00B0609F">
        <w:rPr>
          <w:rFonts w:ascii="Times New Roman" w:eastAsiaTheme="minorEastAsia" w:hAnsi="Times New Roman" w:cs="Times New Roman"/>
          <w:color w:val="000000" w:themeColor="text1"/>
          <w:sz w:val="20"/>
          <w:szCs w:val="20"/>
        </w:rPr>
        <w:t xml:space="preserve">, </w:t>
      </w:r>
    </w:p>
    <w:p w14:paraId="744EB79C" w14:textId="77777777" w:rsidR="00406D31" w:rsidRPr="00B0609F" w:rsidRDefault="00406D31" w:rsidP="00406D31">
      <w:pPr>
        <w:autoSpaceDE w:val="0"/>
        <w:autoSpaceDN w:val="0"/>
        <w:adjustRightInd w:val="0"/>
        <w:rPr>
          <w:rFonts w:ascii="Times New Roman" w:eastAsiaTheme="minorEastAsia" w:hAnsi="Times New Roman" w:cs="Times New Roman"/>
          <w:color w:val="000000" w:themeColor="text1"/>
          <w:sz w:val="20"/>
          <w:szCs w:val="20"/>
        </w:rPr>
      </w:pPr>
      <w:proofErr w:type="spellStart"/>
      <w:r w:rsidRPr="00B0609F">
        <w:rPr>
          <w:rFonts w:ascii="Times New Roman" w:eastAsiaTheme="minorEastAsia" w:hAnsi="Times New Roman" w:cs="Times New Roman"/>
          <w:color w:val="000000" w:themeColor="text1"/>
          <w:sz w:val="20"/>
          <w:szCs w:val="20"/>
        </w:rPr>
        <w:t>vp</w:t>
      </w:r>
      <w:proofErr w:type="spellEnd"/>
      <w:r w:rsidRPr="00B0609F">
        <w:rPr>
          <w:rFonts w:ascii="Times New Roman" w:eastAsiaTheme="minorEastAsia" w:hAnsi="Times New Roman" w:cs="Times New Roman"/>
          <w:color w:val="000000" w:themeColor="text1"/>
          <w:sz w:val="20"/>
          <w:szCs w:val="20"/>
        </w:rPr>
        <w:t xml:space="preserve"> (+): Portal vein invasion including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invasion, </w:t>
      </w:r>
    </w:p>
    <w:p w14:paraId="66040464" w14:textId="0AE6DB5A" w:rsidR="00406D31" w:rsidRPr="00B0609F" w:rsidRDefault="00406D31" w:rsidP="00406D31">
      <w:pPr>
        <w:autoSpaceDE w:val="0"/>
        <w:autoSpaceDN w:val="0"/>
        <w:adjustRightInd w:val="0"/>
        <w:rPr>
          <w:rFonts w:ascii="Times New Roman" w:eastAsiaTheme="minorEastAsia" w:hAnsi="Times New Roman" w:cs="Times New Roman"/>
          <w:color w:val="000000" w:themeColor="text1"/>
          <w:sz w:val="20"/>
          <w:szCs w:val="20"/>
        </w:rPr>
      </w:pPr>
      <w:proofErr w:type="spellStart"/>
      <w:r w:rsidRPr="00B0609F">
        <w:rPr>
          <w:rFonts w:ascii="Times New Roman" w:eastAsiaTheme="minorEastAsia" w:hAnsi="Times New Roman" w:cs="Times New Roman"/>
          <w:color w:val="000000" w:themeColor="text1"/>
          <w:sz w:val="20"/>
          <w:szCs w:val="20"/>
        </w:rPr>
        <w:t>vv</w:t>
      </w:r>
      <w:proofErr w:type="spellEnd"/>
      <w:r w:rsidRPr="00B0609F">
        <w:rPr>
          <w:rFonts w:ascii="Times New Roman" w:eastAsiaTheme="minorEastAsia" w:hAnsi="Times New Roman" w:cs="Times New Roman"/>
          <w:color w:val="000000" w:themeColor="text1"/>
          <w:sz w:val="20"/>
          <w:szCs w:val="20"/>
        </w:rPr>
        <w:t xml:space="preserve"> (+):  Hepatic vein invasion including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invasion</w:t>
      </w:r>
    </w:p>
    <w:p w14:paraId="0657A57F" w14:textId="77777777" w:rsidR="00D6362A" w:rsidRPr="00B0609F" w:rsidRDefault="00D6362A" w:rsidP="00E40F62">
      <w:pPr>
        <w:autoSpaceDE w:val="0"/>
        <w:autoSpaceDN w:val="0"/>
        <w:adjustRightInd w:val="0"/>
        <w:rPr>
          <w:rFonts w:ascii="Times New Roman" w:eastAsiaTheme="minorEastAsia" w:hAnsi="Times New Roman" w:cs="Times New Roman"/>
          <w:color w:val="000000" w:themeColor="text1"/>
        </w:rPr>
      </w:pPr>
    </w:p>
    <w:p w14:paraId="75D46AB1" w14:textId="469EB8B6" w:rsidR="00777A4F" w:rsidRPr="00B0609F" w:rsidRDefault="00777A4F">
      <w:pP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5220F8A1" w14:textId="77777777" w:rsidR="000F091A" w:rsidRPr="00B0609F" w:rsidRDefault="000F091A" w:rsidP="00E40F62">
      <w:pPr>
        <w:autoSpaceDE w:val="0"/>
        <w:autoSpaceDN w:val="0"/>
        <w:adjustRightInd w:val="0"/>
        <w:rPr>
          <w:rFonts w:ascii="Times New Roman" w:eastAsiaTheme="minorEastAsia" w:hAnsi="Times New Roman" w:cs="Times New Roman"/>
          <w:color w:val="000000" w:themeColor="text1"/>
        </w:rPr>
      </w:pPr>
    </w:p>
    <w:p w14:paraId="520BD641" w14:textId="0093A5BD" w:rsidR="00777A4F" w:rsidRPr="00B0609F" w:rsidRDefault="00777A4F"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 xml:space="preserve">Table 6.  </w:t>
      </w:r>
      <w:proofErr w:type="spellStart"/>
      <w:r w:rsidR="00E03131" w:rsidRPr="00B0609F">
        <w:rPr>
          <w:rFonts w:ascii="Times New Roman" w:eastAsiaTheme="minorEastAsia" w:hAnsi="Times New Roman" w:cs="Times New Roman"/>
          <w:color w:val="000000" w:themeColor="text1"/>
        </w:rPr>
        <w:t>Uni</w:t>
      </w:r>
      <w:proofErr w:type="spellEnd"/>
      <w:r w:rsidR="00E03131" w:rsidRPr="00B0609F">
        <w:rPr>
          <w:rFonts w:ascii="Times New Roman" w:eastAsiaTheme="minorEastAsia" w:hAnsi="Times New Roman" w:cs="Times New Roman"/>
          <w:color w:val="000000" w:themeColor="text1"/>
        </w:rPr>
        <w:t xml:space="preserve">- and </w:t>
      </w:r>
      <w:r w:rsidRPr="00B0609F">
        <w:rPr>
          <w:rFonts w:ascii="Times New Roman" w:eastAsiaTheme="minorEastAsia" w:hAnsi="Times New Roman" w:cs="Times New Roman"/>
          <w:color w:val="000000" w:themeColor="text1"/>
        </w:rPr>
        <w:t xml:space="preserve">Multivariate analysis to identify preoperative prognostic factors associated with overall survival in the 153 patients with LHL15 </w:t>
      </w:r>
      <w:r w:rsidRPr="00B0609F">
        <w:rPr>
          <w:rFonts w:ascii="Times New Roman" w:eastAsia="ＭＳ 明朝" w:hAnsi="Times New Roman" w:cs="Times New Roman"/>
          <w:color w:val="000000" w:themeColor="text1"/>
        </w:rPr>
        <w:t>≥</w:t>
      </w:r>
      <w:r w:rsidRPr="00B0609F">
        <w:rPr>
          <w:rFonts w:ascii="Times New Roman" w:eastAsiaTheme="minorEastAsia" w:hAnsi="Times New Roman" w:cs="Times New Roman"/>
          <w:color w:val="000000" w:themeColor="text1"/>
        </w:rPr>
        <w:t xml:space="preserve"> 0.9</w:t>
      </w:r>
    </w:p>
    <w:p w14:paraId="2B274D36" w14:textId="77777777" w:rsidR="00777A4F" w:rsidRPr="00B0609F" w:rsidRDefault="00777A4F" w:rsidP="00E40F62">
      <w:pPr>
        <w:autoSpaceDE w:val="0"/>
        <w:autoSpaceDN w:val="0"/>
        <w:adjustRightInd w:val="0"/>
        <w:rPr>
          <w:rFonts w:ascii="Times New Roman" w:eastAsiaTheme="minorEastAsia" w:hAnsi="Times New Roman" w:cs="Times New Roman"/>
          <w:color w:val="000000" w:themeColor="text1"/>
        </w:rPr>
      </w:pPr>
    </w:p>
    <w:p w14:paraId="186CE0FC" w14:textId="77777777" w:rsidR="001B1594" w:rsidRPr="00B0609F" w:rsidRDefault="001B1594" w:rsidP="00E40F62">
      <w:pPr>
        <w:autoSpaceDE w:val="0"/>
        <w:autoSpaceDN w:val="0"/>
        <w:adjustRightInd w:val="0"/>
        <w:rPr>
          <w:rFonts w:ascii="Times New Roman" w:eastAsiaTheme="minorEastAsia" w:hAnsi="Times New Roman" w:cs="Times New Roman"/>
          <w:color w:val="000000" w:themeColor="text1"/>
        </w:rPr>
      </w:pPr>
    </w:p>
    <w:tbl>
      <w:tblPr>
        <w:tblW w:w="0" w:type="auto"/>
        <w:tblCellMar>
          <w:left w:w="0" w:type="dxa"/>
          <w:right w:w="0" w:type="dxa"/>
        </w:tblCellMar>
        <w:tblLook w:val="04A0" w:firstRow="1" w:lastRow="0" w:firstColumn="1" w:lastColumn="0" w:noHBand="0" w:noVBand="1"/>
      </w:tblPr>
      <w:tblGrid>
        <w:gridCol w:w="2747"/>
        <w:gridCol w:w="2326"/>
        <w:gridCol w:w="1152"/>
        <w:gridCol w:w="2464"/>
        <w:gridCol w:w="1057"/>
      </w:tblGrid>
      <w:tr w:rsidR="00B0609F" w:rsidRPr="00B0609F" w14:paraId="6B20E521" w14:textId="77777777" w:rsidTr="00E03131">
        <w:trPr>
          <w:trHeight w:val="252"/>
        </w:trPr>
        <w:tc>
          <w:tcPr>
            <w:tcW w:w="3297" w:type="dxa"/>
            <w:vMerge w:val="restart"/>
            <w:tcBorders>
              <w:top w:val="single" w:sz="4" w:space="0" w:color="auto"/>
              <w:bottom w:val="single" w:sz="4" w:space="0" w:color="auto"/>
            </w:tcBorders>
            <w:tcMar>
              <w:top w:w="54" w:type="dxa"/>
              <w:left w:w="54" w:type="dxa"/>
              <w:bottom w:w="54" w:type="dxa"/>
              <w:right w:w="54" w:type="dxa"/>
            </w:tcMar>
            <w:vAlign w:val="center"/>
            <w:hideMark/>
          </w:tcPr>
          <w:p w14:paraId="03C48938"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Variables</w:t>
            </w:r>
          </w:p>
        </w:tc>
        <w:tc>
          <w:tcPr>
            <w:tcW w:w="5007" w:type="dxa"/>
            <w:gridSpan w:val="2"/>
            <w:tcBorders>
              <w:top w:val="single" w:sz="4" w:space="0" w:color="auto"/>
            </w:tcBorders>
            <w:tcMar>
              <w:top w:w="54" w:type="dxa"/>
              <w:left w:w="54" w:type="dxa"/>
              <w:bottom w:w="54" w:type="dxa"/>
              <w:right w:w="54" w:type="dxa"/>
            </w:tcMar>
            <w:vAlign w:val="center"/>
            <w:hideMark/>
          </w:tcPr>
          <w:p w14:paraId="25D0DE9F" w14:textId="77777777" w:rsidR="00E03131" w:rsidRPr="00B0609F" w:rsidRDefault="00E03131" w:rsidP="00E03131">
            <w:pPr>
              <w:jc w:val="center"/>
              <w:rPr>
                <w:rFonts w:ascii="Times New Roman" w:hAnsi="Times New Roman" w:cs="Times New Roman"/>
                <w:color w:val="000000" w:themeColor="text1"/>
              </w:rPr>
            </w:pPr>
            <w:proofErr w:type="spellStart"/>
            <w:r w:rsidRPr="00B0609F">
              <w:rPr>
                <w:rFonts w:ascii="Times New Roman" w:hAnsi="Times New Roman" w:cs="Times New Roman"/>
                <w:b/>
                <w:bCs/>
                <w:color w:val="000000" w:themeColor="text1"/>
              </w:rPr>
              <w:t>Univariate</w:t>
            </w:r>
            <w:proofErr w:type="spellEnd"/>
            <w:r w:rsidRPr="00B0609F">
              <w:rPr>
                <w:rFonts w:ascii="Times New Roman" w:hAnsi="Times New Roman" w:cs="Times New Roman"/>
                <w:b/>
                <w:bCs/>
                <w:color w:val="000000" w:themeColor="text1"/>
              </w:rPr>
              <w:t xml:space="preserve"> analysis</w:t>
            </w:r>
          </w:p>
        </w:tc>
        <w:tc>
          <w:tcPr>
            <w:tcW w:w="5022" w:type="dxa"/>
            <w:gridSpan w:val="2"/>
            <w:tcBorders>
              <w:top w:val="single" w:sz="4" w:space="0" w:color="auto"/>
            </w:tcBorders>
            <w:tcMar>
              <w:top w:w="54" w:type="dxa"/>
              <w:left w:w="54" w:type="dxa"/>
              <w:bottom w:w="54" w:type="dxa"/>
              <w:right w:w="54" w:type="dxa"/>
            </w:tcMar>
            <w:vAlign w:val="center"/>
            <w:hideMark/>
          </w:tcPr>
          <w:p w14:paraId="58F932DB"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Multivariate analysis</w:t>
            </w:r>
          </w:p>
        </w:tc>
      </w:tr>
      <w:tr w:rsidR="00B0609F" w:rsidRPr="00B0609F" w14:paraId="6C713F83" w14:textId="77777777" w:rsidTr="00E03131">
        <w:trPr>
          <w:trHeight w:val="252"/>
        </w:trPr>
        <w:tc>
          <w:tcPr>
            <w:tcW w:w="0" w:type="auto"/>
            <w:vMerge/>
            <w:tcBorders>
              <w:bottom w:val="single" w:sz="4" w:space="0" w:color="auto"/>
            </w:tcBorders>
            <w:vAlign w:val="center"/>
            <w:hideMark/>
          </w:tcPr>
          <w:p w14:paraId="68032091" w14:textId="77777777" w:rsidR="00E03131" w:rsidRPr="00B0609F" w:rsidRDefault="00E03131" w:rsidP="00E03131">
            <w:pPr>
              <w:rPr>
                <w:rFonts w:ascii="Times New Roman" w:hAnsi="Times New Roman" w:cs="Times New Roman"/>
                <w:color w:val="000000" w:themeColor="text1"/>
              </w:rPr>
            </w:pPr>
          </w:p>
        </w:tc>
        <w:tc>
          <w:tcPr>
            <w:tcW w:w="3477" w:type="dxa"/>
            <w:tcBorders>
              <w:bottom w:val="single" w:sz="4" w:space="0" w:color="auto"/>
            </w:tcBorders>
            <w:tcMar>
              <w:top w:w="54" w:type="dxa"/>
              <w:left w:w="54" w:type="dxa"/>
              <w:bottom w:w="54" w:type="dxa"/>
              <w:right w:w="54" w:type="dxa"/>
            </w:tcMar>
            <w:vAlign w:val="center"/>
            <w:hideMark/>
          </w:tcPr>
          <w:p w14:paraId="5B0544FF"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HR (95% CI)</w:t>
            </w:r>
          </w:p>
        </w:tc>
        <w:tc>
          <w:tcPr>
            <w:tcW w:w="1407" w:type="dxa"/>
            <w:tcBorders>
              <w:bottom w:val="single" w:sz="4" w:space="0" w:color="auto"/>
            </w:tcBorders>
            <w:tcMar>
              <w:top w:w="54" w:type="dxa"/>
              <w:left w:w="54" w:type="dxa"/>
              <w:bottom w:w="54" w:type="dxa"/>
              <w:right w:w="54" w:type="dxa"/>
            </w:tcMar>
            <w:vAlign w:val="center"/>
            <w:hideMark/>
          </w:tcPr>
          <w:p w14:paraId="7434E12C"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p value</w:t>
            </w:r>
          </w:p>
        </w:tc>
        <w:tc>
          <w:tcPr>
            <w:tcW w:w="3642" w:type="dxa"/>
            <w:tcBorders>
              <w:bottom w:val="single" w:sz="4" w:space="0" w:color="auto"/>
            </w:tcBorders>
            <w:tcMar>
              <w:top w:w="54" w:type="dxa"/>
              <w:left w:w="54" w:type="dxa"/>
              <w:bottom w:w="54" w:type="dxa"/>
              <w:right w:w="54" w:type="dxa"/>
            </w:tcMar>
            <w:vAlign w:val="center"/>
            <w:hideMark/>
          </w:tcPr>
          <w:p w14:paraId="2BAF3C7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HR (95% CI)</w:t>
            </w:r>
          </w:p>
        </w:tc>
        <w:tc>
          <w:tcPr>
            <w:tcW w:w="1257" w:type="dxa"/>
            <w:tcBorders>
              <w:bottom w:val="single" w:sz="4" w:space="0" w:color="auto"/>
            </w:tcBorders>
            <w:tcMar>
              <w:top w:w="54" w:type="dxa"/>
              <w:left w:w="54" w:type="dxa"/>
              <w:bottom w:w="54" w:type="dxa"/>
              <w:right w:w="54" w:type="dxa"/>
            </w:tcMar>
            <w:vAlign w:val="center"/>
            <w:hideMark/>
          </w:tcPr>
          <w:p w14:paraId="7CAF4EDC"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p value</w:t>
            </w:r>
          </w:p>
        </w:tc>
      </w:tr>
      <w:tr w:rsidR="00B0609F" w:rsidRPr="00B0609F" w14:paraId="2ED0229F" w14:textId="77777777" w:rsidTr="00E03131">
        <w:trPr>
          <w:trHeight w:val="267"/>
        </w:trPr>
        <w:tc>
          <w:tcPr>
            <w:tcW w:w="3312" w:type="dxa"/>
            <w:tcBorders>
              <w:top w:val="single" w:sz="4" w:space="0" w:color="auto"/>
            </w:tcBorders>
            <w:tcMar>
              <w:top w:w="54" w:type="dxa"/>
              <w:left w:w="54" w:type="dxa"/>
              <w:bottom w:w="54" w:type="dxa"/>
              <w:right w:w="54" w:type="dxa"/>
            </w:tcMar>
            <w:vAlign w:val="center"/>
            <w:hideMark/>
          </w:tcPr>
          <w:p w14:paraId="4F9E6C84"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Age</w:t>
            </w:r>
          </w:p>
        </w:tc>
        <w:tc>
          <w:tcPr>
            <w:tcW w:w="3492" w:type="dxa"/>
            <w:tcBorders>
              <w:top w:val="single" w:sz="4" w:space="0" w:color="auto"/>
            </w:tcBorders>
            <w:tcMar>
              <w:top w:w="54" w:type="dxa"/>
              <w:left w:w="54" w:type="dxa"/>
              <w:bottom w:w="54" w:type="dxa"/>
              <w:right w:w="54" w:type="dxa"/>
            </w:tcMar>
            <w:vAlign w:val="center"/>
            <w:hideMark/>
          </w:tcPr>
          <w:p w14:paraId="0BB5DB6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1.018 (0.98-1.06)</w:t>
            </w:r>
          </w:p>
        </w:tc>
        <w:tc>
          <w:tcPr>
            <w:tcW w:w="1407" w:type="dxa"/>
            <w:tcBorders>
              <w:top w:val="single" w:sz="4" w:space="0" w:color="auto"/>
            </w:tcBorders>
            <w:tcMar>
              <w:top w:w="54" w:type="dxa"/>
              <w:left w:w="54" w:type="dxa"/>
              <w:bottom w:w="54" w:type="dxa"/>
              <w:right w:w="54" w:type="dxa"/>
            </w:tcMar>
            <w:vAlign w:val="center"/>
            <w:hideMark/>
          </w:tcPr>
          <w:p w14:paraId="5AAE8A8E"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0.40</w:t>
            </w:r>
          </w:p>
        </w:tc>
        <w:tc>
          <w:tcPr>
            <w:tcW w:w="3672" w:type="dxa"/>
            <w:tcBorders>
              <w:top w:val="single" w:sz="4" w:space="0" w:color="auto"/>
            </w:tcBorders>
            <w:tcMar>
              <w:top w:w="54" w:type="dxa"/>
              <w:left w:w="54" w:type="dxa"/>
              <w:bottom w:w="54" w:type="dxa"/>
              <w:right w:w="54" w:type="dxa"/>
            </w:tcMar>
            <w:vAlign w:val="center"/>
            <w:hideMark/>
          </w:tcPr>
          <w:p w14:paraId="750653C2" w14:textId="77777777" w:rsidR="00E03131" w:rsidRPr="00B0609F" w:rsidRDefault="00E03131" w:rsidP="00E03131">
            <w:pPr>
              <w:rPr>
                <w:rFonts w:ascii="Times New Roman" w:hAnsi="Times New Roman" w:cs="Times New Roman"/>
                <w:color w:val="000000" w:themeColor="text1"/>
                <w:sz w:val="18"/>
                <w:szCs w:val="18"/>
              </w:rPr>
            </w:pPr>
          </w:p>
        </w:tc>
        <w:tc>
          <w:tcPr>
            <w:tcW w:w="1257" w:type="dxa"/>
            <w:tcBorders>
              <w:top w:val="single" w:sz="4" w:space="0" w:color="auto"/>
            </w:tcBorders>
            <w:tcMar>
              <w:top w:w="54" w:type="dxa"/>
              <w:left w:w="54" w:type="dxa"/>
              <w:bottom w:w="54" w:type="dxa"/>
              <w:right w:w="54" w:type="dxa"/>
            </w:tcMar>
            <w:vAlign w:val="center"/>
            <w:hideMark/>
          </w:tcPr>
          <w:p w14:paraId="0EC82214"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71569013" w14:textId="77777777" w:rsidTr="00E03131">
        <w:trPr>
          <w:trHeight w:val="252"/>
        </w:trPr>
        <w:tc>
          <w:tcPr>
            <w:tcW w:w="3297" w:type="dxa"/>
            <w:tcMar>
              <w:top w:w="54" w:type="dxa"/>
              <w:left w:w="54" w:type="dxa"/>
              <w:bottom w:w="54" w:type="dxa"/>
              <w:right w:w="54" w:type="dxa"/>
            </w:tcMar>
            <w:vAlign w:val="center"/>
            <w:hideMark/>
          </w:tcPr>
          <w:p w14:paraId="01CD00F0"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Female</w:t>
            </w:r>
          </w:p>
        </w:tc>
        <w:tc>
          <w:tcPr>
            <w:tcW w:w="3477" w:type="dxa"/>
            <w:tcMar>
              <w:top w:w="54" w:type="dxa"/>
              <w:left w:w="54" w:type="dxa"/>
              <w:bottom w:w="54" w:type="dxa"/>
              <w:right w:w="54" w:type="dxa"/>
            </w:tcMar>
            <w:vAlign w:val="center"/>
            <w:hideMark/>
          </w:tcPr>
          <w:p w14:paraId="30A99C21"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0.4 (0.05-0.93)</w:t>
            </w:r>
          </w:p>
        </w:tc>
        <w:tc>
          <w:tcPr>
            <w:tcW w:w="1407" w:type="dxa"/>
            <w:tcMar>
              <w:top w:w="54" w:type="dxa"/>
              <w:left w:w="54" w:type="dxa"/>
              <w:bottom w:w="54" w:type="dxa"/>
              <w:right w:w="54" w:type="dxa"/>
            </w:tcMar>
            <w:vAlign w:val="center"/>
            <w:hideMark/>
          </w:tcPr>
          <w:p w14:paraId="75D76685"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0.04</w:t>
            </w:r>
          </w:p>
        </w:tc>
        <w:tc>
          <w:tcPr>
            <w:tcW w:w="3642" w:type="dxa"/>
            <w:tcMar>
              <w:top w:w="54" w:type="dxa"/>
              <w:left w:w="54" w:type="dxa"/>
              <w:bottom w:w="54" w:type="dxa"/>
              <w:right w:w="54" w:type="dxa"/>
            </w:tcMar>
            <w:vAlign w:val="center"/>
            <w:hideMark/>
          </w:tcPr>
          <w:p w14:paraId="6384E69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0.15 (0.034-0.65)</w:t>
            </w:r>
          </w:p>
        </w:tc>
        <w:tc>
          <w:tcPr>
            <w:tcW w:w="1257" w:type="dxa"/>
            <w:tcMar>
              <w:top w:w="54" w:type="dxa"/>
              <w:left w:w="54" w:type="dxa"/>
              <w:bottom w:w="54" w:type="dxa"/>
              <w:right w:w="54" w:type="dxa"/>
            </w:tcMar>
            <w:vAlign w:val="center"/>
            <w:hideMark/>
          </w:tcPr>
          <w:p w14:paraId="7C8E1207"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0.011</w:t>
            </w:r>
          </w:p>
        </w:tc>
      </w:tr>
      <w:tr w:rsidR="00B0609F" w:rsidRPr="00B0609F" w14:paraId="6A348055" w14:textId="77777777" w:rsidTr="00E03131">
        <w:trPr>
          <w:trHeight w:val="267"/>
        </w:trPr>
        <w:tc>
          <w:tcPr>
            <w:tcW w:w="3312" w:type="dxa"/>
            <w:tcMar>
              <w:top w:w="54" w:type="dxa"/>
              <w:left w:w="54" w:type="dxa"/>
              <w:bottom w:w="54" w:type="dxa"/>
              <w:right w:w="54" w:type="dxa"/>
            </w:tcMar>
            <w:vAlign w:val="center"/>
            <w:hideMark/>
          </w:tcPr>
          <w:p w14:paraId="20E21AB8"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BMI</w:t>
            </w:r>
          </w:p>
        </w:tc>
        <w:tc>
          <w:tcPr>
            <w:tcW w:w="3492" w:type="dxa"/>
            <w:tcMar>
              <w:top w:w="54" w:type="dxa"/>
              <w:left w:w="54" w:type="dxa"/>
              <w:bottom w:w="54" w:type="dxa"/>
              <w:right w:w="54" w:type="dxa"/>
            </w:tcMar>
            <w:vAlign w:val="center"/>
            <w:hideMark/>
          </w:tcPr>
          <w:p w14:paraId="1D27DB63"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(0.90-1.12)</w:t>
            </w:r>
          </w:p>
        </w:tc>
        <w:tc>
          <w:tcPr>
            <w:tcW w:w="1407" w:type="dxa"/>
            <w:tcMar>
              <w:top w:w="54" w:type="dxa"/>
              <w:left w:w="54" w:type="dxa"/>
              <w:bottom w:w="54" w:type="dxa"/>
              <w:right w:w="54" w:type="dxa"/>
            </w:tcMar>
            <w:vAlign w:val="center"/>
            <w:hideMark/>
          </w:tcPr>
          <w:p w14:paraId="1D1836F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0.39</w:t>
            </w:r>
          </w:p>
        </w:tc>
        <w:tc>
          <w:tcPr>
            <w:tcW w:w="3672" w:type="dxa"/>
            <w:tcMar>
              <w:top w:w="54" w:type="dxa"/>
              <w:left w:w="54" w:type="dxa"/>
              <w:bottom w:w="54" w:type="dxa"/>
              <w:right w:w="54" w:type="dxa"/>
            </w:tcMar>
            <w:vAlign w:val="center"/>
            <w:hideMark/>
          </w:tcPr>
          <w:p w14:paraId="45006416"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3B0C8419"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41BEC18C" w14:textId="77777777" w:rsidTr="00E03131">
        <w:trPr>
          <w:trHeight w:val="267"/>
        </w:trPr>
        <w:tc>
          <w:tcPr>
            <w:tcW w:w="3312" w:type="dxa"/>
            <w:tcMar>
              <w:top w:w="54" w:type="dxa"/>
              <w:left w:w="54" w:type="dxa"/>
              <w:bottom w:w="54" w:type="dxa"/>
              <w:right w:w="54" w:type="dxa"/>
            </w:tcMar>
            <w:vAlign w:val="center"/>
            <w:hideMark/>
          </w:tcPr>
          <w:p w14:paraId="7B2C2121"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Lymphocyte count (/mm</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w:t>
            </w:r>
          </w:p>
        </w:tc>
        <w:tc>
          <w:tcPr>
            <w:tcW w:w="3492" w:type="dxa"/>
            <w:tcMar>
              <w:top w:w="54" w:type="dxa"/>
              <w:left w:w="54" w:type="dxa"/>
              <w:bottom w:w="54" w:type="dxa"/>
              <w:right w:w="54" w:type="dxa"/>
            </w:tcMar>
            <w:vAlign w:val="center"/>
            <w:hideMark/>
          </w:tcPr>
          <w:p w14:paraId="66FFF08A"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03BBBA39"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0.26</w:t>
            </w:r>
          </w:p>
        </w:tc>
        <w:tc>
          <w:tcPr>
            <w:tcW w:w="3672" w:type="dxa"/>
            <w:tcMar>
              <w:top w:w="54" w:type="dxa"/>
              <w:left w:w="54" w:type="dxa"/>
              <w:bottom w:w="54" w:type="dxa"/>
              <w:right w:w="54" w:type="dxa"/>
            </w:tcMar>
            <w:vAlign w:val="center"/>
            <w:hideMark/>
          </w:tcPr>
          <w:p w14:paraId="53E3D940"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67123D18"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6B814147" w14:textId="77777777" w:rsidTr="00E03131">
        <w:trPr>
          <w:trHeight w:val="282"/>
        </w:trPr>
        <w:tc>
          <w:tcPr>
            <w:tcW w:w="3312" w:type="dxa"/>
            <w:tcMar>
              <w:top w:w="54" w:type="dxa"/>
              <w:left w:w="54" w:type="dxa"/>
              <w:bottom w:w="54" w:type="dxa"/>
              <w:right w:w="54" w:type="dxa"/>
            </w:tcMar>
            <w:vAlign w:val="center"/>
            <w:hideMark/>
          </w:tcPr>
          <w:p w14:paraId="4E13ED0D"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Neutrophil count (/mm</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w:t>
            </w:r>
          </w:p>
        </w:tc>
        <w:tc>
          <w:tcPr>
            <w:tcW w:w="3492" w:type="dxa"/>
            <w:tcMar>
              <w:top w:w="54" w:type="dxa"/>
              <w:left w:w="54" w:type="dxa"/>
              <w:bottom w:w="54" w:type="dxa"/>
              <w:right w:w="54" w:type="dxa"/>
            </w:tcMar>
            <w:vAlign w:val="center"/>
            <w:hideMark/>
          </w:tcPr>
          <w:p w14:paraId="6D79F9B7"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7B6DD431"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0.37</w:t>
            </w:r>
          </w:p>
        </w:tc>
        <w:tc>
          <w:tcPr>
            <w:tcW w:w="3672" w:type="dxa"/>
            <w:tcMar>
              <w:top w:w="54" w:type="dxa"/>
              <w:left w:w="54" w:type="dxa"/>
              <w:bottom w:w="54" w:type="dxa"/>
              <w:right w:w="54" w:type="dxa"/>
            </w:tcMar>
            <w:vAlign w:val="center"/>
            <w:hideMark/>
          </w:tcPr>
          <w:p w14:paraId="3F725F9A"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21CA5DE8"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510EF383" w14:textId="77777777" w:rsidTr="00E03131">
        <w:trPr>
          <w:trHeight w:val="267"/>
        </w:trPr>
        <w:tc>
          <w:tcPr>
            <w:tcW w:w="3312" w:type="dxa"/>
            <w:tcMar>
              <w:top w:w="54" w:type="dxa"/>
              <w:left w:w="54" w:type="dxa"/>
              <w:bottom w:w="54" w:type="dxa"/>
              <w:right w:w="54" w:type="dxa"/>
            </w:tcMar>
            <w:vAlign w:val="center"/>
            <w:hideMark/>
          </w:tcPr>
          <w:p w14:paraId="58B2433E"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Platelet count (10</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/µl)</w:t>
            </w:r>
          </w:p>
        </w:tc>
        <w:tc>
          <w:tcPr>
            <w:tcW w:w="3492" w:type="dxa"/>
            <w:tcMar>
              <w:top w:w="54" w:type="dxa"/>
              <w:left w:w="54" w:type="dxa"/>
              <w:bottom w:w="54" w:type="dxa"/>
              <w:right w:w="54" w:type="dxa"/>
            </w:tcMar>
            <w:vAlign w:val="center"/>
            <w:hideMark/>
          </w:tcPr>
          <w:p w14:paraId="49CA8481"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(0.99-1.03)</w:t>
            </w:r>
          </w:p>
        </w:tc>
        <w:tc>
          <w:tcPr>
            <w:tcW w:w="1407" w:type="dxa"/>
            <w:tcMar>
              <w:top w:w="54" w:type="dxa"/>
              <w:left w:w="54" w:type="dxa"/>
              <w:bottom w:w="54" w:type="dxa"/>
              <w:right w:w="54" w:type="dxa"/>
            </w:tcMar>
            <w:vAlign w:val="center"/>
            <w:hideMark/>
          </w:tcPr>
          <w:p w14:paraId="794A20AD"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0.63</w:t>
            </w:r>
          </w:p>
        </w:tc>
        <w:tc>
          <w:tcPr>
            <w:tcW w:w="3672" w:type="dxa"/>
            <w:tcMar>
              <w:top w:w="54" w:type="dxa"/>
              <w:left w:w="54" w:type="dxa"/>
              <w:bottom w:w="54" w:type="dxa"/>
              <w:right w:w="54" w:type="dxa"/>
            </w:tcMar>
            <w:vAlign w:val="center"/>
            <w:hideMark/>
          </w:tcPr>
          <w:p w14:paraId="2BD4888E"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1387853B"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078942A8" w14:textId="77777777" w:rsidTr="00E03131">
        <w:trPr>
          <w:trHeight w:val="267"/>
        </w:trPr>
        <w:tc>
          <w:tcPr>
            <w:tcW w:w="3312" w:type="dxa"/>
            <w:tcMar>
              <w:top w:w="54" w:type="dxa"/>
              <w:left w:w="54" w:type="dxa"/>
              <w:bottom w:w="54" w:type="dxa"/>
              <w:right w:w="54" w:type="dxa"/>
            </w:tcMar>
            <w:vAlign w:val="center"/>
            <w:hideMark/>
          </w:tcPr>
          <w:p w14:paraId="45A0C294"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Albumin (g/dl)</w:t>
            </w:r>
          </w:p>
        </w:tc>
        <w:tc>
          <w:tcPr>
            <w:tcW w:w="3492" w:type="dxa"/>
            <w:tcMar>
              <w:top w:w="54" w:type="dxa"/>
              <w:left w:w="54" w:type="dxa"/>
              <w:bottom w:w="54" w:type="dxa"/>
              <w:right w:w="54" w:type="dxa"/>
            </w:tcMar>
            <w:vAlign w:val="center"/>
            <w:hideMark/>
          </w:tcPr>
          <w:p w14:paraId="4355876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0.42 (0.20-0.86)</w:t>
            </w:r>
          </w:p>
        </w:tc>
        <w:tc>
          <w:tcPr>
            <w:tcW w:w="1407" w:type="dxa"/>
            <w:tcMar>
              <w:top w:w="54" w:type="dxa"/>
              <w:left w:w="54" w:type="dxa"/>
              <w:bottom w:w="54" w:type="dxa"/>
              <w:right w:w="54" w:type="dxa"/>
            </w:tcMar>
            <w:vAlign w:val="center"/>
            <w:hideMark/>
          </w:tcPr>
          <w:p w14:paraId="43373F0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0.017</w:t>
            </w:r>
          </w:p>
        </w:tc>
        <w:tc>
          <w:tcPr>
            <w:tcW w:w="3672" w:type="dxa"/>
            <w:tcMar>
              <w:top w:w="54" w:type="dxa"/>
              <w:left w:w="54" w:type="dxa"/>
              <w:bottom w:w="54" w:type="dxa"/>
              <w:right w:w="54" w:type="dxa"/>
            </w:tcMar>
            <w:vAlign w:val="center"/>
            <w:hideMark/>
          </w:tcPr>
          <w:p w14:paraId="39799828"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08CEFB3F"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303559E3" w14:textId="77777777" w:rsidTr="00E03131">
        <w:trPr>
          <w:trHeight w:val="282"/>
        </w:trPr>
        <w:tc>
          <w:tcPr>
            <w:tcW w:w="3312" w:type="dxa"/>
            <w:tcMar>
              <w:top w:w="54" w:type="dxa"/>
              <w:left w:w="54" w:type="dxa"/>
              <w:bottom w:w="54" w:type="dxa"/>
              <w:right w:w="54" w:type="dxa"/>
            </w:tcMar>
            <w:vAlign w:val="center"/>
            <w:hideMark/>
          </w:tcPr>
          <w:p w14:paraId="37CEE54C"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Total bilirubin (mg/dl)</w:t>
            </w:r>
          </w:p>
        </w:tc>
        <w:tc>
          <w:tcPr>
            <w:tcW w:w="3492" w:type="dxa"/>
            <w:tcMar>
              <w:top w:w="54" w:type="dxa"/>
              <w:left w:w="54" w:type="dxa"/>
              <w:bottom w:w="54" w:type="dxa"/>
              <w:right w:w="54" w:type="dxa"/>
            </w:tcMar>
            <w:vAlign w:val="center"/>
            <w:hideMark/>
          </w:tcPr>
          <w:p w14:paraId="173F6C47"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0.76 (0.33-1.79)</w:t>
            </w:r>
          </w:p>
        </w:tc>
        <w:tc>
          <w:tcPr>
            <w:tcW w:w="1407" w:type="dxa"/>
            <w:tcMar>
              <w:top w:w="54" w:type="dxa"/>
              <w:left w:w="54" w:type="dxa"/>
              <w:bottom w:w="54" w:type="dxa"/>
              <w:right w:w="54" w:type="dxa"/>
            </w:tcMar>
            <w:vAlign w:val="center"/>
            <w:hideMark/>
          </w:tcPr>
          <w:p w14:paraId="7729A732"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0.054</w:t>
            </w:r>
          </w:p>
        </w:tc>
        <w:tc>
          <w:tcPr>
            <w:tcW w:w="3672" w:type="dxa"/>
            <w:tcMar>
              <w:top w:w="54" w:type="dxa"/>
              <w:left w:w="54" w:type="dxa"/>
              <w:bottom w:w="54" w:type="dxa"/>
              <w:right w:w="54" w:type="dxa"/>
            </w:tcMar>
            <w:vAlign w:val="center"/>
            <w:hideMark/>
          </w:tcPr>
          <w:p w14:paraId="14002D57"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65D825F7"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73FB6B91" w14:textId="77777777" w:rsidTr="00E03131">
        <w:trPr>
          <w:trHeight w:val="267"/>
        </w:trPr>
        <w:tc>
          <w:tcPr>
            <w:tcW w:w="3312" w:type="dxa"/>
            <w:tcMar>
              <w:top w:w="54" w:type="dxa"/>
              <w:left w:w="54" w:type="dxa"/>
              <w:bottom w:w="54" w:type="dxa"/>
              <w:right w:w="54" w:type="dxa"/>
            </w:tcMar>
            <w:vAlign w:val="center"/>
            <w:hideMark/>
          </w:tcPr>
          <w:p w14:paraId="09C61530"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PT-INR</w:t>
            </w:r>
          </w:p>
        </w:tc>
        <w:tc>
          <w:tcPr>
            <w:tcW w:w="3492" w:type="dxa"/>
            <w:tcMar>
              <w:top w:w="54" w:type="dxa"/>
              <w:left w:w="54" w:type="dxa"/>
              <w:bottom w:w="54" w:type="dxa"/>
              <w:right w:w="54" w:type="dxa"/>
            </w:tcMar>
            <w:vAlign w:val="center"/>
            <w:hideMark/>
          </w:tcPr>
          <w:p w14:paraId="0F277D0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4.30 (0.35-53.19)</w:t>
            </w:r>
          </w:p>
        </w:tc>
        <w:tc>
          <w:tcPr>
            <w:tcW w:w="1407" w:type="dxa"/>
            <w:tcMar>
              <w:top w:w="54" w:type="dxa"/>
              <w:left w:w="54" w:type="dxa"/>
              <w:bottom w:w="54" w:type="dxa"/>
              <w:right w:w="54" w:type="dxa"/>
            </w:tcMar>
            <w:vAlign w:val="center"/>
            <w:hideMark/>
          </w:tcPr>
          <w:p w14:paraId="78F32311"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0.26</w:t>
            </w:r>
          </w:p>
        </w:tc>
        <w:tc>
          <w:tcPr>
            <w:tcW w:w="3672" w:type="dxa"/>
            <w:tcMar>
              <w:top w:w="54" w:type="dxa"/>
              <w:left w:w="54" w:type="dxa"/>
              <w:bottom w:w="54" w:type="dxa"/>
              <w:right w:w="54" w:type="dxa"/>
            </w:tcMar>
            <w:vAlign w:val="center"/>
            <w:hideMark/>
          </w:tcPr>
          <w:p w14:paraId="22953A9D"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51F66131"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44C8274C" w14:textId="77777777" w:rsidTr="00E03131">
        <w:trPr>
          <w:trHeight w:val="282"/>
        </w:trPr>
        <w:tc>
          <w:tcPr>
            <w:tcW w:w="3312" w:type="dxa"/>
            <w:tcMar>
              <w:top w:w="54" w:type="dxa"/>
              <w:left w:w="54" w:type="dxa"/>
              <w:bottom w:w="54" w:type="dxa"/>
              <w:right w:w="54" w:type="dxa"/>
            </w:tcMar>
            <w:vAlign w:val="center"/>
            <w:hideMark/>
          </w:tcPr>
          <w:p w14:paraId="0F5A808E"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Child-Pugh     B</w:t>
            </w:r>
          </w:p>
        </w:tc>
        <w:tc>
          <w:tcPr>
            <w:tcW w:w="3492" w:type="dxa"/>
            <w:tcMar>
              <w:top w:w="54" w:type="dxa"/>
              <w:left w:w="54" w:type="dxa"/>
              <w:bottom w:w="54" w:type="dxa"/>
              <w:right w:w="54" w:type="dxa"/>
            </w:tcMar>
            <w:vAlign w:val="center"/>
            <w:hideMark/>
          </w:tcPr>
          <w:p w14:paraId="1E028A33"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1.87 (0.74-4.72)</w:t>
            </w:r>
          </w:p>
        </w:tc>
        <w:tc>
          <w:tcPr>
            <w:tcW w:w="1407" w:type="dxa"/>
            <w:tcMar>
              <w:top w:w="54" w:type="dxa"/>
              <w:left w:w="54" w:type="dxa"/>
              <w:bottom w:w="54" w:type="dxa"/>
              <w:right w:w="54" w:type="dxa"/>
            </w:tcMar>
            <w:vAlign w:val="center"/>
            <w:hideMark/>
          </w:tcPr>
          <w:p w14:paraId="627C8C5C"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0.18</w:t>
            </w:r>
          </w:p>
        </w:tc>
        <w:tc>
          <w:tcPr>
            <w:tcW w:w="3672" w:type="dxa"/>
            <w:tcMar>
              <w:top w:w="54" w:type="dxa"/>
              <w:left w:w="54" w:type="dxa"/>
              <w:bottom w:w="54" w:type="dxa"/>
              <w:right w:w="54" w:type="dxa"/>
            </w:tcMar>
            <w:vAlign w:val="center"/>
            <w:hideMark/>
          </w:tcPr>
          <w:p w14:paraId="5F218A59"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24C56BE0"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5309036C" w14:textId="77777777" w:rsidTr="00E03131">
        <w:trPr>
          <w:trHeight w:val="267"/>
        </w:trPr>
        <w:tc>
          <w:tcPr>
            <w:tcW w:w="3312" w:type="dxa"/>
            <w:tcMar>
              <w:top w:w="54" w:type="dxa"/>
              <w:left w:w="54" w:type="dxa"/>
              <w:bottom w:w="54" w:type="dxa"/>
              <w:right w:w="54" w:type="dxa"/>
            </w:tcMar>
            <w:vAlign w:val="center"/>
            <w:hideMark/>
          </w:tcPr>
          <w:p w14:paraId="4D986DEB"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AFP (</w:t>
            </w:r>
            <w:proofErr w:type="spellStart"/>
            <w:r w:rsidRPr="00B0609F">
              <w:rPr>
                <w:rFonts w:ascii="Times New Roman" w:hAnsi="Times New Roman" w:cs="Times New Roman"/>
                <w:color w:val="000000" w:themeColor="text1"/>
              </w:rPr>
              <w:t>ng</w:t>
            </w:r>
            <w:proofErr w:type="spellEnd"/>
            <w:r w:rsidRPr="00B0609F">
              <w:rPr>
                <w:rFonts w:ascii="Times New Roman" w:hAnsi="Times New Roman" w:cs="Times New Roman"/>
                <w:color w:val="000000" w:themeColor="text1"/>
              </w:rPr>
              <w:t>/ml)</w:t>
            </w:r>
          </w:p>
        </w:tc>
        <w:tc>
          <w:tcPr>
            <w:tcW w:w="3492" w:type="dxa"/>
            <w:tcMar>
              <w:top w:w="54" w:type="dxa"/>
              <w:left w:w="54" w:type="dxa"/>
              <w:bottom w:w="54" w:type="dxa"/>
              <w:right w:w="54" w:type="dxa"/>
            </w:tcMar>
            <w:vAlign w:val="center"/>
            <w:hideMark/>
          </w:tcPr>
          <w:p w14:paraId="6BBDAC02"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667CA82F"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0.80</w:t>
            </w:r>
          </w:p>
        </w:tc>
        <w:tc>
          <w:tcPr>
            <w:tcW w:w="3672" w:type="dxa"/>
            <w:tcMar>
              <w:top w:w="54" w:type="dxa"/>
              <w:left w:w="54" w:type="dxa"/>
              <w:bottom w:w="54" w:type="dxa"/>
              <w:right w:w="54" w:type="dxa"/>
            </w:tcMar>
            <w:vAlign w:val="center"/>
            <w:hideMark/>
          </w:tcPr>
          <w:p w14:paraId="574CFCCC"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3F8B0343"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1D9980BB" w14:textId="77777777" w:rsidTr="00E03131">
        <w:trPr>
          <w:trHeight w:val="267"/>
        </w:trPr>
        <w:tc>
          <w:tcPr>
            <w:tcW w:w="3312" w:type="dxa"/>
            <w:tcMar>
              <w:top w:w="54" w:type="dxa"/>
              <w:left w:w="54" w:type="dxa"/>
              <w:bottom w:w="54" w:type="dxa"/>
              <w:right w:w="54" w:type="dxa"/>
            </w:tcMar>
            <w:vAlign w:val="center"/>
            <w:hideMark/>
          </w:tcPr>
          <w:p w14:paraId="1BD51729"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DCP (</w:t>
            </w:r>
            <w:proofErr w:type="spellStart"/>
            <w:r w:rsidRPr="00B0609F">
              <w:rPr>
                <w:rFonts w:ascii="Times New Roman" w:hAnsi="Times New Roman" w:cs="Times New Roman"/>
                <w:color w:val="000000" w:themeColor="text1"/>
              </w:rPr>
              <w:t>mAU</w:t>
            </w:r>
            <w:proofErr w:type="spellEnd"/>
            <w:r w:rsidRPr="00B0609F">
              <w:rPr>
                <w:rFonts w:ascii="Times New Roman" w:hAnsi="Times New Roman" w:cs="Times New Roman"/>
                <w:color w:val="000000" w:themeColor="text1"/>
              </w:rPr>
              <w:t>/ml)</w:t>
            </w:r>
          </w:p>
        </w:tc>
        <w:tc>
          <w:tcPr>
            <w:tcW w:w="3492" w:type="dxa"/>
            <w:tcMar>
              <w:top w:w="54" w:type="dxa"/>
              <w:left w:w="54" w:type="dxa"/>
              <w:bottom w:w="54" w:type="dxa"/>
              <w:right w:w="54" w:type="dxa"/>
            </w:tcMar>
            <w:vAlign w:val="center"/>
            <w:hideMark/>
          </w:tcPr>
          <w:p w14:paraId="58E639F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134A89CE"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0.28</w:t>
            </w:r>
          </w:p>
        </w:tc>
        <w:tc>
          <w:tcPr>
            <w:tcW w:w="3672" w:type="dxa"/>
            <w:tcMar>
              <w:top w:w="54" w:type="dxa"/>
              <w:left w:w="54" w:type="dxa"/>
              <w:bottom w:w="54" w:type="dxa"/>
              <w:right w:w="54" w:type="dxa"/>
            </w:tcMar>
            <w:vAlign w:val="center"/>
            <w:hideMark/>
          </w:tcPr>
          <w:p w14:paraId="2D956BD8"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5857064C"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38E02258" w14:textId="77777777" w:rsidTr="00E03131">
        <w:trPr>
          <w:trHeight w:val="282"/>
        </w:trPr>
        <w:tc>
          <w:tcPr>
            <w:tcW w:w="3312" w:type="dxa"/>
            <w:tcMar>
              <w:top w:w="54" w:type="dxa"/>
              <w:left w:w="54" w:type="dxa"/>
              <w:bottom w:w="54" w:type="dxa"/>
              <w:right w:w="54" w:type="dxa"/>
            </w:tcMar>
            <w:vAlign w:val="center"/>
            <w:hideMark/>
          </w:tcPr>
          <w:p w14:paraId="24EC47B9"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ICG R15 (%)</w:t>
            </w:r>
          </w:p>
        </w:tc>
        <w:tc>
          <w:tcPr>
            <w:tcW w:w="3492" w:type="dxa"/>
            <w:tcMar>
              <w:top w:w="54" w:type="dxa"/>
              <w:left w:w="54" w:type="dxa"/>
              <w:bottom w:w="54" w:type="dxa"/>
              <w:right w:w="54" w:type="dxa"/>
            </w:tcMar>
            <w:vAlign w:val="center"/>
            <w:hideMark/>
          </w:tcPr>
          <w:p w14:paraId="17884A1E"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1.03 (1.01-1.05)</w:t>
            </w:r>
          </w:p>
        </w:tc>
        <w:tc>
          <w:tcPr>
            <w:tcW w:w="1407" w:type="dxa"/>
            <w:tcMar>
              <w:top w:w="54" w:type="dxa"/>
              <w:left w:w="54" w:type="dxa"/>
              <w:bottom w:w="54" w:type="dxa"/>
              <w:right w:w="54" w:type="dxa"/>
            </w:tcMar>
            <w:vAlign w:val="center"/>
            <w:hideMark/>
          </w:tcPr>
          <w:p w14:paraId="6290266E"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0.008</w:t>
            </w:r>
          </w:p>
        </w:tc>
        <w:tc>
          <w:tcPr>
            <w:tcW w:w="3672" w:type="dxa"/>
            <w:tcMar>
              <w:top w:w="54" w:type="dxa"/>
              <w:left w:w="54" w:type="dxa"/>
              <w:bottom w:w="54" w:type="dxa"/>
              <w:right w:w="54" w:type="dxa"/>
            </w:tcMar>
            <w:vAlign w:val="center"/>
            <w:hideMark/>
          </w:tcPr>
          <w:p w14:paraId="4F1F3961"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7BE91BE5"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6D030907" w14:textId="77777777" w:rsidTr="00E03131">
        <w:trPr>
          <w:trHeight w:val="267"/>
        </w:trPr>
        <w:tc>
          <w:tcPr>
            <w:tcW w:w="3312" w:type="dxa"/>
            <w:tcMar>
              <w:top w:w="54" w:type="dxa"/>
              <w:left w:w="54" w:type="dxa"/>
              <w:bottom w:w="54" w:type="dxa"/>
              <w:right w:w="54" w:type="dxa"/>
            </w:tcMar>
            <w:vAlign w:val="center"/>
            <w:hideMark/>
          </w:tcPr>
          <w:p w14:paraId="09925114"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LHL15</w:t>
            </w:r>
          </w:p>
        </w:tc>
        <w:tc>
          <w:tcPr>
            <w:tcW w:w="3492" w:type="dxa"/>
            <w:tcMar>
              <w:top w:w="54" w:type="dxa"/>
              <w:left w:w="54" w:type="dxa"/>
              <w:bottom w:w="54" w:type="dxa"/>
              <w:right w:w="54" w:type="dxa"/>
            </w:tcMar>
            <w:vAlign w:val="center"/>
            <w:hideMark/>
          </w:tcPr>
          <w:p w14:paraId="4D3D2E34"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0.52 (0.00-6.69)</w:t>
            </w:r>
          </w:p>
        </w:tc>
        <w:tc>
          <w:tcPr>
            <w:tcW w:w="1407" w:type="dxa"/>
            <w:tcMar>
              <w:top w:w="54" w:type="dxa"/>
              <w:left w:w="54" w:type="dxa"/>
              <w:bottom w:w="54" w:type="dxa"/>
              <w:right w:w="54" w:type="dxa"/>
            </w:tcMar>
            <w:vAlign w:val="center"/>
            <w:hideMark/>
          </w:tcPr>
          <w:p w14:paraId="3F2254BC"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0.23</w:t>
            </w:r>
          </w:p>
        </w:tc>
        <w:tc>
          <w:tcPr>
            <w:tcW w:w="3672" w:type="dxa"/>
            <w:tcMar>
              <w:top w:w="54" w:type="dxa"/>
              <w:left w:w="54" w:type="dxa"/>
              <w:bottom w:w="54" w:type="dxa"/>
              <w:right w:w="54" w:type="dxa"/>
            </w:tcMar>
            <w:vAlign w:val="center"/>
            <w:hideMark/>
          </w:tcPr>
          <w:p w14:paraId="231993F4"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274DC172"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4F007B44" w14:textId="77777777" w:rsidTr="00E03131">
        <w:trPr>
          <w:trHeight w:val="222"/>
        </w:trPr>
        <w:tc>
          <w:tcPr>
            <w:tcW w:w="3297" w:type="dxa"/>
            <w:tcMar>
              <w:top w:w="54" w:type="dxa"/>
              <w:left w:w="54" w:type="dxa"/>
              <w:bottom w:w="54" w:type="dxa"/>
              <w:right w:w="54" w:type="dxa"/>
            </w:tcMar>
            <w:vAlign w:val="center"/>
            <w:hideMark/>
          </w:tcPr>
          <w:p w14:paraId="287E50D9"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Tumor size (cm)</w:t>
            </w:r>
          </w:p>
        </w:tc>
        <w:tc>
          <w:tcPr>
            <w:tcW w:w="3477" w:type="dxa"/>
            <w:tcMar>
              <w:top w:w="54" w:type="dxa"/>
              <w:left w:w="54" w:type="dxa"/>
              <w:bottom w:w="54" w:type="dxa"/>
              <w:right w:w="54" w:type="dxa"/>
            </w:tcMar>
            <w:vAlign w:val="center"/>
            <w:hideMark/>
          </w:tcPr>
          <w:p w14:paraId="10F05FB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1.13 (1.07-1.18)</w:t>
            </w:r>
          </w:p>
        </w:tc>
        <w:tc>
          <w:tcPr>
            <w:tcW w:w="1407" w:type="dxa"/>
            <w:tcMar>
              <w:top w:w="54" w:type="dxa"/>
              <w:left w:w="54" w:type="dxa"/>
              <w:bottom w:w="54" w:type="dxa"/>
              <w:right w:w="54" w:type="dxa"/>
            </w:tcMar>
            <w:vAlign w:val="center"/>
            <w:hideMark/>
          </w:tcPr>
          <w:p w14:paraId="7093A805"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&lt; 0.001</w:t>
            </w:r>
          </w:p>
        </w:tc>
        <w:tc>
          <w:tcPr>
            <w:tcW w:w="3642" w:type="dxa"/>
            <w:tcMar>
              <w:top w:w="54" w:type="dxa"/>
              <w:left w:w="54" w:type="dxa"/>
              <w:bottom w:w="54" w:type="dxa"/>
              <w:right w:w="54" w:type="dxa"/>
            </w:tcMar>
            <w:vAlign w:val="center"/>
            <w:hideMark/>
          </w:tcPr>
          <w:p w14:paraId="6BA1B3C9"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1.13 (1.06-1.21)</w:t>
            </w:r>
          </w:p>
        </w:tc>
        <w:tc>
          <w:tcPr>
            <w:tcW w:w="1257" w:type="dxa"/>
            <w:tcMar>
              <w:top w:w="54" w:type="dxa"/>
              <w:left w:w="54" w:type="dxa"/>
              <w:bottom w:w="54" w:type="dxa"/>
              <w:right w:w="54" w:type="dxa"/>
            </w:tcMar>
            <w:vAlign w:val="center"/>
            <w:hideMark/>
          </w:tcPr>
          <w:p w14:paraId="357B1C7B"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&lt; 0.001</w:t>
            </w:r>
          </w:p>
        </w:tc>
      </w:tr>
      <w:tr w:rsidR="00B0609F" w:rsidRPr="00B0609F" w14:paraId="5874D73B" w14:textId="77777777" w:rsidTr="00E03131">
        <w:trPr>
          <w:trHeight w:val="267"/>
        </w:trPr>
        <w:tc>
          <w:tcPr>
            <w:tcW w:w="3297" w:type="dxa"/>
            <w:tcMar>
              <w:top w:w="54" w:type="dxa"/>
              <w:left w:w="54" w:type="dxa"/>
              <w:bottom w:w="54" w:type="dxa"/>
              <w:right w:w="54" w:type="dxa"/>
            </w:tcMar>
            <w:vAlign w:val="center"/>
            <w:hideMark/>
          </w:tcPr>
          <w:p w14:paraId="6085BEB6"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Multiple tumor</w:t>
            </w:r>
          </w:p>
        </w:tc>
        <w:tc>
          <w:tcPr>
            <w:tcW w:w="3492" w:type="dxa"/>
            <w:tcMar>
              <w:top w:w="54" w:type="dxa"/>
              <w:left w:w="54" w:type="dxa"/>
              <w:bottom w:w="54" w:type="dxa"/>
              <w:right w:w="54" w:type="dxa"/>
            </w:tcMar>
            <w:vAlign w:val="center"/>
            <w:hideMark/>
          </w:tcPr>
          <w:p w14:paraId="05F2324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1.30 (0.69-2.43)</w:t>
            </w:r>
          </w:p>
        </w:tc>
        <w:tc>
          <w:tcPr>
            <w:tcW w:w="1407" w:type="dxa"/>
            <w:tcMar>
              <w:top w:w="54" w:type="dxa"/>
              <w:left w:w="54" w:type="dxa"/>
              <w:bottom w:w="54" w:type="dxa"/>
              <w:right w:w="54" w:type="dxa"/>
            </w:tcMar>
            <w:vAlign w:val="center"/>
            <w:hideMark/>
          </w:tcPr>
          <w:p w14:paraId="377E6478"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0.41</w:t>
            </w:r>
          </w:p>
        </w:tc>
        <w:tc>
          <w:tcPr>
            <w:tcW w:w="3672" w:type="dxa"/>
            <w:tcMar>
              <w:top w:w="54" w:type="dxa"/>
              <w:left w:w="54" w:type="dxa"/>
              <w:bottom w:w="54" w:type="dxa"/>
              <w:right w:w="54" w:type="dxa"/>
            </w:tcMar>
            <w:vAlign w:val="center"/>
            <w:hideMark/>
          </w:tcPr>
          <w:p w14:paraId="06E1114F"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0361C2A5"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7059707B" w14:textId="77777777" w:rsidTr="00E03131">
        <w:trPr>
          <w:trHeight w:val="267"/>
        </w:trPr>
        <w:tc>
          <w:tcPr>
            <w:tcW w:w="3297" w:type="dxa"/>
            <w:tcMar>
              <w:top w:w="54" w:type="dxa"/>
              <w:left w:w="54" w:type="dxa"/>
              <w:bottom w:w="54" w:type="dxa"/>
              <w:right w:w="54" w:type="dxa"/>
            </w:tcMar>
            <w:vAlign w:val="center"/>
            <w:hideMark/>
          </w:tcPr>
          <w:p w14:paraId="1571E17B"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Milan criteria      beyond</w:t>
            </w:r>
          </w:p>
        </w:tc>
        <w:tc>
          <w:tcPr>
            <w:tcW w:w="3492" w:type="dxa"/>
            <w:tcMar>
              <w:top w:w="54" w:type="dxa"/>
              <w:left w:w="54" w:type="dxa"/>
              <w:bottom w:w="54" w:type="dxa"/>
              <w:right w:w="54" w:type="dxa"/>
            </w:tcMar>
            <w:vAlign w:val="center"/>
            <w:hideMark/>
          </w:tcPr>
          <w:p w14:paraId="4CE3E680"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2.25 (1.26-4.00)</w:t>
            </w:r>
          </w:p>
        </w:tc>
        <w:tc>
          <w:tcPr>
            <w:tcW w:w="1407" w:type="dxa"/>
            <w:tcMar>
              <w:top w:w="54" w:type="dxa"/>
              <w:left w:w="54" w:type="dxa"/>
              <w:bottom w:w="54" w:type="dxa"/>
              <w:right w:w="54" w:type="dxa"/>
            </w:tcMar>
            <w:vAlign w:val="center"/>
            <w:hideMark/>
          </w:tcPr>
          <w:p w14:paraId="5E0EACE4"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0.006</w:t>
            </w:r>
          </w:p>
        </w:tc>
        <w:tc>
          <w:tcPr>
            <w:tcW w:w="3672" w:type="dxa"/>
            <w:tcMar>
              <w:top w:w="54" w:type="dxa"/>
              <w:left w:w="54" w:type="dxa"/>
              <w:bottom w:w="54" w:type="dxa"/>
              <w:right w:w="54" w:type="dxa"/>
            </w:tcMar>
            <w:vAlign w:val="center"/>
            <w:hideMark/>
          </w:tcPr>
          <w:p w14:paraId="740B9259"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7AFA5345"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491E6AD7" w14:textId="77777777" w:rsidTr="00E03131">
        <w:trPr>
          <w:trHeight w:val="237"/>
        </w:trPr>
        <w:tc>
          <w:tcPr>
            <w:tcW w:w="3297" w:type="dxa"/>
            <w:tcMar>
              <w:top w:w="54" w:type="dxa"/>
              <w:left w:w="54" w:type="dxa"/>
              <w:bottom w:w="54" w:type="dxa"/>
              <w:right w:w="54" w:type="dxa"/>
            </w:tcMar>
            <w:vAlign w:val="center"/>
            <w:hideMark/>
          </w:tcPr>
          <w:p w14:paraId="323D069C"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PNI</w:t>
            </w:r>
          </w:p>
        </w:tc>
        <w:tc>
          <w:tcPr>
            <w:tcW w:w="3477" w:type="dxa"/>
            <w:tcMar>
              <w:top w:w="54" w:type="dxa"/>
              <w:left w:w="54" w:type="dxa"/>
              <w:bottom w:w="54" w:type="dxa"/>
              <w:right w:w="54" w:type="dxa"/>
            </w:tcMar>
            <w:vAlign w:val="center"/>
            <w:hideMark/>
          </w:tcPr>
          <w:p w14:paraId="6A33661C"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0.94 (0.90-0.98)</w:t>
            </w:r>
          </w:p>
        </w:tc>
        <w:tc>
          <w:tcPr>
            <w:tcW w:w="1407" w:type="dxa"/>
            <w:tcMar>
              <w:top w:w="54" w:type="dxa"/>
              <w:left w:w="54" w:type="dxa"/>
              <w:bottom w:w="54" w:type="dxa"/>
              <w:right w:w="54" w:type="dxa"/>
            </w:tcMar>
            <w:vAlign w:val="center"/>
            <w:hideMark/>
          </w:tcPr>
          <w:p w14:paraId="50E13F6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0.003</w:t>
            </w:r>
          </w:p>
        </w:tc>
        <w:tc>
          <w:tcPr>
            <w:tcW w:w="3672" w:type="dxa"/>
            <w:tcMar>
              <w:top w:w="54" w:type="dxa"/>
              <w:left w:w="54" w:type="dxa"/>
              <w:bottom w:w="54" w:type="dxa"/>
              <w:right w:w="54" w:type="dxa"/>
            </w:tcMar>
            <w:vAlign w:val="center"/>
            <w:hideMark/>
          </w:tcPr>
          <w:p w14:paraId="6C4A163A"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0.92 (0.87-0.97)</w:t>
            </w:r>
          </w:p>
        </w:tc>
        <w:tc>
          <w:tcPr>
            <w:tcW w:w="1257" w:type="dxa"/>
            <w:tcMar>
              <w:top w:w="54" w:type="dxa"/>
              <w:left w:w="54" w:type="dxa"/>
              <w:bottom w:w="54" w:type="dxa"/>
              <w:right w:w="54" w:type="dxa"/>
            </w:tcMar>
            <w:vAlign w:val="center"/>
            <w:hideMark/>
          </w:tcPr>
          <w:p w14:paraId="714397AB"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0.005</w:t>
            </w:r>
          </w:p>
        </w:tc>
      </w:tr>
      <w:tr w:rsidR="00B0609F" w:rsidRPr="00B0609F" w14:paraId="4CB0A447" w14:textId="77777777" w:rsidTr="00E03131">
        <w:trPr>
          <w:trHeight w:val="282"/>
        </w:trPr>
        <w:tc>
          <w:tcPr>
            <w:tcW w:w="3297" w:type="dxa"/>
            <w:tcMar>
              <w:top w:w="54" w:type="dxa"/>
              <w:left w:w="54" w:type="dxa"/>
              <w:bottom w:w="54" w:type="dxa"/>
              <w:right w:w="54" w:type="dxa"/>
            </w:tcMar>
            <w:vAlign w:val="center"/>
            <w:hideMark/>
          </w:tcPr>
          <w:p w14:paraId="2EF58D5A"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NLR</w:t>
            </w:r>
          </w:p>
        </w:tc>
        <w:tc>
          <w:tcPr>
            <w:tcW w:w="3492" w:type="dxa"/>
            <w:tcMar>
              <w:top w:w="54" w:type="dxa"/>
              <w:left w:w="54" w:type="dxa"/>
              <w:bottom w:w="54" w:type="dxa"/>
              <w:right w:w="54" w:type="dxa"/>
            </w:tcMar>
            <w:vAlign w:val="center"/>
            <w:hideMark/>
          </w:tcPr>
          <w:p w14:paraId="1D3C87F8"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1.08 (0.98-1.20)</w:t>
            </w:r>
          </w:p>
        </w:tc>
        <w:tc>
          <w:tcPr>
            <w:tcW w:w="1407" w:type="dxa"/>
            <w:tcMar>
              <w:top w:w="54" w:type="dxa"/>
              <w:left w:w="54" w:type="dxa"/>
              <w:bottom w:w="54" w:type="dxa"/>
              <w:right w:w="54" w:type="dxa"/>
            </w:tcMar>
            <w:vAlign w:val="center"/>
            <w:hideMark/>
          </w:tcPr>
          <w:p w14:paraId="3638F981"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0.12</w:t>
            </w:r>
          </w:p>
        </w:tc>
        <w:tc>
          <w:tcPr>
            <w:tcW w:w="3672" w:type="dxa"/>
            <w:tcMar>
              <w:top w:w="54" w:type="dxa"/>
              <w:left w:w="54" w:type="dxa"/>
              <w:bottom w:w="54" w:type="dxa"/>
              <w:right w:w="54" w:type="dxa"/>
            </w:tcMar>
            <w:vAlign w:val="center"/>
            <w:hideMark/>
          </w:tcPr>
          <w:p w14:paraId="42C89D7C"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254E6CCC" w14:textId="77777777" w:rsidR="00E03131" w:rsidRPr="00B0609F" w:rsidRDefault="00E03131" w:rsidP="00E03131">
            <w:pPr>
              <w:rPr>
                <w:rFonts w:ascii="Times New Roman" w:hAnsi="Times New Roman" w:cs="Times New Roman"/>
                <w:color w:val="000000" w:themeColor="text1"/>
                <w:sz w:val="18"/>
                <w:szCs w:val="18"/>
              </w:rPr>
            </w:pPr>
          </w:p>
        </w:tc>
      </w:tr>
      <w:tr w:rsidR="00B0609F" w:rsidRPr="00B0609F" w14:paraId="07CF1769" w14:textId="77777777" w:rsidTr="00E03131">
        <w:trPr>
          <w:trHeight w:val="267"/>
        </w:trPr>
        <w:tc>
          <w:tcPr>
            <w:tcW w:w="3312" w:type="dxa"/>
            <w:tcMar>
              <w:top w:w="54" w:type="dxa"/>
              <w:left w:w="54" w:type="dxa"/>
              <w:bottom w:w="54" w:type="dxa"/>
              <w:right w:w="54" w:type="dxa"/>
            </w:tcMar>
            <w:vAlign w:val="center"/>
            <w:hideMark/>
          </w:tcPr>
          <w:p w14:paraId="2F9B0D4A" w14:textId="77777777"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color w:val="000000" w:themeColor="text1"/>
              </w:rPr>
              <w:t>PLR</w:t>
            </w:r>
          </w:p>
        </w:tc>
        <w:tc>
          <w:tcPr>
            <w:tcW w:w="3492" w:type="dxa"/>
            <w:tcMar>
              <w:top w:w="54" w:type="dxa"/>
              <w:left w:w="54" w:type="dxa"/>
              <w:bottom w:w="54" w:type="dxa"/>
              <w:right w:w="54" w:type="dxa"/>
            </w:tcMar>
            <w:vAlign w:val="center"/>
            <w:hideMark/>
          </w:tcPr>
          <w:p w14:paraId="6A598D06"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0884016A"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color w:val="000000" w:themeColor="text1"/>
              </w:rPr>
              <w:t>0.58</w:t>
            </w:r>
          </w:p>
        </w:tc>
        <w:tc>
          <w:tcPr>
            <w:tcW w:w="3672" w:type="dxa"/>
            <w:tcMar>
              <w:top w:w="54" w:type="dxa"/>
              <w:left w:w="54" w:type="dxa"/>
              <w:bottom w:w="54" w:type="dxa"/>
              <w:right w:w="54" w:type="dxa"/>
            </w:tcMar>
            <w:vAlign w:val="center"/>
            <w:hideMark/>
          </w:tcPr>
          <w:p w14:paraId="4B36F801" w14:textId="77777777" w:rsidR="00E03131" w:rsidRPr="00B0609F" w:rsidRDefault="00E03131" w:rsidP="00E03131">
            <w:pPr>
              <w:rPr>
                <w:rFonts w:ascii="Times New Roman" w:hAnsi="Times New Roman" w:cs="Times New Roman"/>
                <w:color w:val="000000" w:themeColor="text1"/>
                <w:sz w:val="18"/>
                <w:szCs w:val="18"/>
              </w:rPr>
            </w:pPr>
          </w:p>
        </w:tc>
        <w:tc>
          <w:tcPr>
            <w:tcW w:w="1257" w:type="dxa"/>
            <w:tcMar>
              <w:top w:w="54" w:type="dxa"/>
              <w:left w:w="54" w:type="dxa"/>
              <w:bottom w:w="54" w:type="dxa"/>
              <w:right w:w="54" w:type="dxa"/>
            </w:tcMar>
            <w:vAlign w:val="center"/>
            <w:hideMark/>
          </w:tcPr>
          <w:p w14:paraId="16D5168F" w14:textId="77777777" w:rsidR="00E03131" w:rsidRPr="00B0609F" w:rsidRDefault="00E03131" w:rsidP="00E03131">
            <w:pPr>
              <w:rPr>
                <w:rFonts w:ascii="Times New Roman" w:hAnsi="Times New Roman" w:cs="Times New Roman"/>
                <w:color w:val="000000" w:themeColor="text1"/>
                <w:sz w:val="18"/>
                <w:szCs w:val="18"/>
              </w:rPr>
            </w:pPr>
          </w:p>
        </w:tc>
      </w:tr>
      <w:tr w:rsidR="00E03131" w:rsidRPr="00B0609F" w14:paraId="3495FD86" w14:textId="77777777" w:rsidTr="00E03131">
        <w:trPr>
          <w:trHeight w:val="252"/>
        </w:trPr>
        <w:tc>
          <w:tcPr>
            <w:tcW w:w="3312" w:type="dxa"/>
            <w:tcBorders>
              <w:bottom w:val="single" w:sz="4" w:space="0" w:color="auto"/>
            </w:tcBorders>
            <w:tcMar>
              <w:top w:w="54" w:type="dxa"/>
              <w:left w:w="54" w:type="dxa"/>
              <w:bottom w:w="54" w:type="dxa"/>
              <w:right w:w="54" w:type="dxa"/>
            </w:tcMar>
            <w:vAlign w:val="center"/>
            <w:hideMark/>
          </w:tcPr>
          <w:p w14:paraId="5D8C7027" w14:textId="7BC969AE" w:rsidR="00E03131" w:rsidRPr="00B0609F" w:rsidRDefault="00E03131" w:rsidP="00E03131">
            <w:pPr>
              <w:rPr>
                <w:rFonts w:ascii="Times New Roman" w:hAnsi="Times New Roman" w:cs="Times New Roman"/>
                <w:color w:val="000000" w:themeColor="text1"/>
              </w:rPr>
            </w:pPr>
            <w:r w:rsidRPr="00B0609F">
              <w:rPr>
                <w:rFonts w:ascii="Times New Roman" w:hAnsi="Times New Roman" w:cs="Times New Roman"/>
                <w:b/>
                <w:bCs/>
                <w:color w:val="000000" w:themeColor="text1"/>
              </w:rPr>
              <w:t>ALBI score</w:t>
            </w:r>
          </w:p>
        </w:tc>
        <w:tc>
          <w:tcPr>
            <w:tcW w:w="3492" w:type="dxa"/>
            <w:tcBorders>
              <w:bottom w:val="single" w:sz="4" w:space="0" w:color="auto"/>
            </w:tcBorders>
            <w:tcMar>
              <w:top w:w="54" w:type="dxa"/>
              <w:left w:w="54" w:type="dxa"/>
              <w:bottom w:w="54" w:type="dxa"/>
              <w:right w:w="54" w:type="dxa"/>
            </w:tcMar>
            <w:vAlign w:val="center"/>
            <w:hideMark/>
          </w:tcPr>
          <w:p w14:paraId="6FB77B08"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2.08 (1.19-3.63)</w:t>
            </w:r>
          </w:p>
        </w:tc>
        <w:tc>
          <w:tcPr>
            <w:tcW w:w="1407" w:type="dxa"/>
            <w:tcBorders>
              <w:bottom w:val="single" w:sz="4" w:space="0" w:color="auto"/>
            </w:tcBorders>
            <w:tcMar>
              <w:top w:w="54" w:type="dxa"/>
              <w:left w:w="54" w:type="dxa"/>
              <w:bottom w:w="54" w:type="dxa"/>
              <w:right w:w="54" w:type="dxa"/>
            </w:tcMar>
            <w:vAlign w:val="center"/>
            <w:hideMark/>
          </w:tcPr>
          <w:p w14:paraId="6CF7CD33" w14:textId="77777777" w:rsidR="00E03131" w:rsidRPr="00B0609F" w:rsidRDefault="00E03131" w:rsidP="00E03131">
            <w:pPr>
              <w:jc w:val="center"/>
              <w:rPr>
                <w:rFonts w:ascii="Times New Roman" w:hAnsi="Times New Roman" w:cs="Times New Roman"/>
                <w:color w:val="000000" w:themeColor="text1"/>
              </w:rPr>
            </w:pPr>
            <w:r w:rsidRPr="00B0609F">
              <w:rPr>
                <w:rFonts w:ascii="Times New Roman" w:hAnsi="Times New Roman" w:cs="Times New Roman"/>
                <w:b/>
                <w:bCs/>
                <w:color w:val="000000" w:themeColor="text1"/>
              </w:rPr>
              <w:t>0.01</w:t>
            </w:r>
          </w:p>
        </w:tc>
        <w:tc>
          <w:tcPr>
            <w:tcW w:w="3672" w:type="dxa"/>
            <w:tcBorders>
              <w:bottom w:val="single" w:sz="4" w:space="0" w:color="auto"/>
            </w:tcBorders>
            <w:tcMar>
              <w:top w:w="54" w:type="dxa"/>
              <w:left w:w="54" w:type="dxa"/>
              <w:bottom w:w="54" w:type="dxa"/>
              <w:right w:w="54" w:type="dxa"/>
            </w:tcMar>
            <w:vAlign w:val="center"/>
            <w:hideMark/>
          </w:tcPr>
          <w:p w14:paraId="798821EC" w14:textId="77777777" w:rsidR="00E03131" w:rsidRPr="00B0609F" w:rsidRDefault="00E03131" w:rsidP="00E03131">
            <w:pPr>
              <w:rPr>
                <w:rFonts w:ascii="Times New Roman" w:hAnsi="Times New Roman" w:cs="Times New Roman"/>
                <w:color w:val="000000" w:themeColor="text1"/>
                <w:sz w:val="18"/>
                <w:szCs w:val="18"/>
              </w:rPr>
            </w:pPr>
          </w:p>
        </w:tc>
        <w:tc>
          <w:tcPr>
            <w:tcW w:w="1257" w:type="dxa"/>
            <w:tcBorders>
              <w:bottom w:val="single" w:sz="4" w:space="0" w:color="auto"/>
            </w:tcBorders>
            <w:tcMar>
              <w:top w:w="54" w:type="dxa"/>
              <w:left w:w="54" w:type="dxa"/>
              <w:bottom w:w="54" w:type="dxa"/>
              <w:right w:w="54" w:type="dxa"/>
            </w:tcMar>
            <w:vAlign w:val="center"/>
            <w:hideMark/>
          </w:tcPr>
          <w:p w14:paraId="768A596F" w14:textId="77777777" w:rsidR="00E03131" w:rsidRPr="00B0609F" w:rsidRDefault="00E03131" w:rsidP="00E03131">
            <w:pPr>
              <w:rPr>
                <w:rFonts w:ascii="Times New Roman" w:hAnsi="Times New Roman" w:cs="Times New Roman"/>
                <w:color w:val="000000" w:themeColor="text1"/>
                <w:sz w:val="18"/>
                <w:szCs w:val="18"/>
              </w:rPr>
            </w:pPr>
          </w:p>
        </w:tc>
      </w:tr>
    </w:tbl>
    <w:p w14:paraId="0537FECE" w14:textId="77777777" w:rsidR="00777A4F" w:rsidRPr="00B0609F" w:rsidRDefault="00777A4F" w:rsidP="00E40F62">
      <w:pPr>
        <w:autoSpaceDE w:val="0"/>
        <w:autoSpaceDN w:val="0"/>
        <w:adjustRightInd w:val="0"/>
        <w:rPr>
          <w:rFonts w:ascii="Times New Roman" w:eastAsiaTheme="minorEastAsia" w:hAnsi="Times New Roman" w:cs="Times New Roman"/>
          <w:color w:val="000000" w:themeColor="text1"/>
        </w:rPr>
      </w:pPr>
    </w:p>
    <w:p w14:paraId="19CE8ABB" w14:textId="77777777" w:rsidR="00A76B70" w:rsidRPr="00B0609F" w:rsidRDefault="00A76B70" w:rsidP="00A76B70">
      <w:pPr>
        <w:rPr>
          <w:rFonts w:ascii="Times New Roman" w:hAnsi="Times New Roman" w:cs="Times New Roman"/>
          <w:caps/>
          <w:color w:val="000000" w:themeColor="text1"/>
        </w:rPr>
      </w:pPr>
    </w:p>
    <w:p w14:paraId="23ACE78D" w14:textId="74E6240D" w:rsidR="00A76B70" w:rsidRPr="00B0609F" w:rsidRDefault="00A76B70" w:rsidP="00A76B70">
      <w:pPr>
        <w:autoSpaceDE w:val="0"/>
        <w:autoSpaceDN w:val="0"/>
        <w:adjustRightInd w:val="0"/>
        <w:ind w:leftChars="166" w:left="398"/>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xml:space="preserve">,  ICGR15: </w:t>
      </w:r>
      <w:proofErr w:type="spellStart"/>
      <w:r w:rsidRPr="00B0609F">
        <w:rPr>
          <w:rFonts w:ascii="Times New Roman" w:eastAsiaTheme="minorEastAsia" w:hAnsi="Times New Roman" w:cs="Times New Roman"/>
          <w:color w:val="000000" w:themeColor="text1"/>
          <w:sz w:val="20"/>
          <w:szCs w:val="20"/>
        </w:rPr>
        <w:t>indocyanine</w:t>
      </w:r>
      <w:proofErr w:type="spellEnd"/>
      <w:r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NLR: neutrophil-to-lymphocyte ratio,   PLR: platelet-to-lymphocyte ratio,   ALBI score: Albumin-Bilirubin score</w:t>
      </w:r>
    </w:p>
    <w:p w14:paraId="5036CE0C" w14:textId="77777777" w:rsidR="00777A4F" w:rsidRPr="00B0609F" w:rsidRDefault="00777A4F" w:rsidP="00E40F62">
      <w:pPr>
        <w:autoSpaceDE w:val="0"/>
        <w:autoSpaceDN w:val="0"/>
        <w:adjustRightInd w:val="0"/>
        <w:rPr>
          <w:rFonts w:ascii="Times New Roman" w:eastAsiaTheme="minorEastAsia" w:hAnsi="Times New Roman" w:cs="Times New Roman"/>
          <w:color w:val="000000" w:themeColor="text1"/>
        </w:rPr>
      </w:pPr>
    </w:p>
    <w:p w14:paraId="06570963" w14:textId="7EA328E2" w:rsidR="008A3E98" w:rsidRPr="00B0609F" w:rsidRDefault="008A3E98">
      <w:pP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546452E6" w14:textId="42A713AC" w:rsidR="008A3E98" w:rsidRPr="00B0609F" w:rsidRDefault="008A3E98" w:rsidP="00E40F62">
      <w:pPr>
        <w:autoSpaceDE w:val="0"/>
        <w:autoSpaceDN w:val="0"/>
        <w:adjustRightInd w:val="0"/>
        <w:rPr>
          <w:rFonts w:ascii="Times New Roman" w:eastAsiaTheme="minorEastAsia" w:hAnsi="Times New Roman" w:cs="Times New Roman"/>
          <w:color w:val="000000" w:themeColor="text1"/>
        </w:rPr>
      </w:pPr>
    </w:p>
    <w:p w14:paraId="1EAA8441" w14:textId="2E8BC746"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 xml:space="preserve">Table 7.  </w:t>
      </w:r>
      <w:proofErr w:type="spellStart"/>
      <w:r w:rsidRPr="00B0609F">
        <w:rPr>
          <w:rFonts w:ascii="Times New Roman" w:eastAsiaTheme="minorEastAsia" w:hAnsi="Times New Roman" w:cs="Times New Roman"/>
          <w:color w:val="000000" w:themeColor="text1"/>
        </w:rPr>
        <w:t>Uni</w:t>
      </w:r>
      <w:proofErr w:type="spellEnd"/>
      <w:r w:rsidRPr="00B0609F">
        <w:rPr>
          <w:rFonts w:ascii="Times New Roman" w:eastAsiaTheme="minorEastAsia" w:hAnsi="Times New Roman" w:cs="Times New Roman"/>
          <w:color w:val="000000" w:themeColor="text1"/>
        </w:rPr>
        <w:t xml:space="preserve">- and Multivariate analysis to identify preoperative prognostic factors associated with overall survival in the 36 patients with LHL15 </w:t>
      </w:r>
      <w:r w:rsidRPr="00B0609F">
        <w:rPr>
          <w:rFonts w:ascii="Times New Roman" w:eastAsia="ＭＳ 明朝" w:hAnsi="Times New Roman" w:cs="Times New Roman"/>
          <w:color w:val="000000" w:themeColor="text1"/>
        </w:rPr>
        <w:t>&lt;</w:t>
      </w:r>
      <w:r w:rsidRPr="00B0609F">
        <w:rPr>
          <w:rFonts w:ascii="Times New Roman" w:eastAsiaTheme="minorEastAsia" w:hAnsi="Times New Roman" w:cs="Times New Roman"/>
          <w:color w:val="000000" w:themeColor="text1"/>
        </w:rPr>
        <w:t xml:space="preserve"> 0.9</w:t>
      </w:r>
    </w:p>
    <w:p w14:paraId="4368A351" w14:textId="27F8D291"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0FB2C50B" w14:textId="77777777" w:rsidR="00C8118A" w:rsidRPr="00B0609F" w:rsidRDefault="00C8118A" w:rsidP="00E40F62">
      <w:pPr>
        <w:autoSpaceDE w:val="0"/>
        <w:autoSpaceDN w:val="0"/>
        <w:adjustRightInd w:val="0"/>
        <w:rPr>
          <w:rFonts w:ascii="Times New Roman" w:eastAsiaTheme="minorEastAsia" w:hAnsi="Times New Roman" w:cs="Times New Roman"/>
          <w:color w:val="000000" w:themeColor="text1"/>
        </w:rPr>
      </w:pPr>
    </w:p>
    <w:tbl>
      <w:tblPr>
        <w:tblW w:w="0" w:type="auto"/>
        <w:tblCellMar>
          <w:left w:w="0" w:type="dxa"/>
          <w:right w:w="0" w:type="dxa"/>
        </w:tblCellMar>
        <w:tblLook w:val="04A0" w:firstRow="1" w:lastRow="0" w:firstColumn="1" w:lastColumn="0" w:noHBand="0" w:noVBand="1"/>
      </w:tblPr>
      <w:tblGrid>
        <w:gridCol w:w="2697"/>
        <w:gridCol w:w="2402"/>
        <w:gridCol w:w="1152"/>
        <w:gridCol w:w="2433"/>
        <w:gridCol w:w="1062"/>
      </w:tblGrid>
      <w:tr w:rsidR="00B0609F" w:rsidRPr="00B0609F" w14:paraId="16C45C86" w14:textId="77777777" w:rsidTr="00C8118A">
        <w:trPr>
          <w:trHeight w:val="252"/>
        </w:trPr>
        <w:tc>
          <w:tcPr>
            <w:tcW w:w="3297" w:type="dxa"/>
            <w:vMerge w:val="restart"/>
            <w:tcBorders>
              <w:top w:val="single" w:sz="4" w:space="0" w:color="auto"/>
              <w:bottom w:val="single" w:sz="4" w:space="0" w:color="auto"/>
            </w:tcBorders>
            <w:tcMar>
              <w:top w:w="54" w:type="dxa"/>
              <w:left w:w="54" w:type="dxa"/>
              <w:bottom w:w="54" w:type="dxa"/>
              <w:right w:w="54" w:type="dxa"/>
            </w:tcMar>
            <w:vAlign w:val="center"/>
            <w:hideMark/>
          </w:tcPr>
          <w:p w14:paraId="4F72B910"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Variables</w:t>
            </w:r>
          </w:p>
        </w:tc>
        <w:tc>
          <w:tcPr>
            <w:tcW w:w="5007" w:type="dxa"/>
            <w:gridSpan w:val="2"/>
            <w:tcBorders>
              <w:top w:val="single" w:sz="4" w:space="0" w:color="auto"/>
            </w:tcBorders>
            <w:tcMar>
              <w:top w:w="54" w:type="dxa"/>
              <w:left w:w="54" w:type="dxa"/>
              <w:bottom w:w="54" w:type="dxa"/>
              <w:right w:w="54" w:type="dxa"/>
            </w:tcMar>
            <w:vAlign w:val="center"/>
            <w:hideMark/>
          </w:tcPr>
          <w:p w14:paraId="7F327672" w14:textId="77777777" w:rsidR="00C8118A" w:rsidRPr="00B0609F" w:rsidRDefault="00C8118A" w:rsidP="00C8118A">
            <w:pPr>
              <w:jc w:val="center"/>
              <w:rPr>
                <w:color w:val="000000" w:themeColor="text1"/>
              </w:rPr>
            </w:pPr>
            <w:proofErr w:type="spellStart"/>
            <w:r w:rsidRPr="00B0609F">
              <w:rPr>
                <w:rFonts w:ascii="Times New Roman" w:hAnsi="Times New Roman" w:cs="Times New Roman"/>
                <w:b/>
                <w:bCs/>
                <w:color w:val="000000" w:themeColor="text1"/>
              </w:rPr>
              <w:t>Univariate</w:t>
            </w:r>
            <w:proofErr w:type="spellEnd"/>
            <w:r w:rsidRPr="00B0609F">
              <w:rPr>
                <w:rFonts w:ascii="Times New Roman" w:hAnsi="Times New Roman" w:cs="Times New Roman"/>
                <w:b/>
                <w:bCs/>
                <w:color w:val="000000" w:themeColor="text1"/>
              </w:rPr>
              <w:t xml:space="preserve"> analysis</w:t>
            </w:r>
          </w:p>
        </w:tc>
        <w:tc>
          <w:tcPr>
            <w:tcW w:w="5022" w:type="dxa"/>
            <w:gridSpan w:val="2"/>
            <w:tcBorders>
              <w:top w:val="single" w:sz="4" w:space="0" w:color="auto"/>
            </w:tcBorders>
            <w:tcMar>
              <w:top w:w="54" w:type="dxa"/>
              <w:left w:w="54" w:type="dxa"/>
              <w:bottom w:w="54" w:type="dxa"/>
              <w:right w:w="54" w:type="dxa"/>
            </w:tcMar>
            <w:vAlign w:val="center"/>
            <w:hideMark/>
          </w:tcPr>
          <w:p w14:paraId="4DF6F93C"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Multivariate analysis</w:t>
            </w:r>
          </w:p>
        </w:tc>
      </w:tr>
      <w:tr w:rsidR="00B0609F" w:rsidRPr="00B0609F" w14:paraId="052114EA" w14:textId="77777777" w:rsidTr="00C8118A">
        <w:trPr>
          <w:trHeight w:val="252"/>
        </w:trPr>
        <w:tc>
          <w:tcPr>
            <w:tcW w:w="0" w:type="auto"/>
            <w:vMerge/>
            <w:tcBorders>
              <w:bottom w:val="single" w:sz="4" w:space="0" w:color="auto"/>
            </w:tcBorders>
            <w:vAlign w:val="center"/>
            <w:hideMark/>
          </w:tcPr>
          <w:p w14:paraId="061E3F79" w14:textId="77777777" w:rsidR="00C8118A" w:rsidRPr="00B0609F" w:rsidRDefault="00C8118A" w:rsidP="00C8118A">
            <w:pPr>
              <w:rPr>
                <w:color w:val="000000" w:themeColor="text1"/>
              </w:rPr>
            </w:pPr>
          </w:p>
        </w:tc>
        <w:tc>
          <w:tcPr>
            <w:tcW w:w="3477" w:type="dxa"/>
            <w:tcBorders>
              <w:bottom w:val="single" w:sz="4" w:space="0" w:color="auto"/>
            </w:tcBorders>
            <w:tcMar>
              <w:top w:w="54" w:type="dxa"/>
              <w:left w:w="54" w:type="dxa"/>
              <w:bottom w:w="54" w:type="dxa"/>
              <w:right w:w="54" w:type="dxa"/>
            </w:tcMar>
            <w:vAlign w:val="center"/>
            <w:hideMark/>
          </w:tcPr>
          <w:p w14:paraId="5175C0AD"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HR (95% CI)</w:t>
            </w:r>
          </w:p>
        </w:tc>
        <w:tc>
          <w:tcPr>
            <w:tcW w:w="1407" w:type="dxa"/>
            <w:tcBorders>
              <w:bottom w:val="single" w:sz="4" w:space="0" w:color="auto"/>
            </w:tcBorders>
            <w:tcMar>
              <w:top w:w="54" w:type="dxa"/>
              <w:left w:w="54" w:type="dxa"/>
              <w:bottom w:w="54" w:type="dxa"/>
              <w:right w:w="54" w:type="dxa"/>
            </w:tcMar>
            <w:vAlign w:val="center"/>
            <w:hideMark/>
          </w:tcPr>
          <w:p w14:paraId="2D6D7DC6"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p value</w:t>
            </w:r>
          </w:p>
        </w:tc>
        <w:tc>
          <w:tcPr>
            <w:tcW w:w="3642" w:type="dxa"/>
            <w:tcBorders>
              <w:bottom w:val="single" w:sz="4" w:space="0" w:color="auto"/>
            </w:tcBorders>
            <w:tcMar>
              <w:top w:w="54" w:type="dxa"/>
              <w:left w:w="54" w:type="dxa"/>
              <w:bottom w:w="54" w:type="dxa"/>
              <w:right w:w="54" w:type="dxa"/>
            </w:tcMar>
            <w:vAlign w:val="center"/>
            <w:hideMark/>
          </w:tcPr>
          <w:p w14:paraId="5C7ECEFF"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HR (95% CI)</w:t>
            </w:r>
          </w:p>
        </w:tc>
        <w:tc>
          <w:tcPr>
            <w:tcW w:w="1257" w:type="dxa"/>
            <w:tcBorders>
              <w:bottom w:val="single" w:sz="4" w:space="0" w:color="auto"/>
            </w:tcBorders>
            <w:tcMar>
              <w:top w:w="54" w:type="dxa"/>
              <w:left w:w="54" w:type="dxa"/>
              <w:bottom w:w="54" w:type="dxa"/>
              <w:right w:w="54" w:type="dxa"/>
            </w:tcMar>
            <w:vAlign w:val="center"/>
            <w:hideMark/>
          </w:tcPr>
          <w:p w14:paraId="07D80413"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p value</w:t>
            </w:r>
          </w:p>
        </w:tc>
      </w:tr>
      <w:tr w:rsidR="00B0609F" w:rsidRPr="00B0609F" w14:paraId="13825FD3" w14:textId="77777777" w:rsidTr="00C8118A">
        <w:trPr>
          <w:trHeight w:val="267"/>
        </w:trPr>
        <w:tc>
          <w:tcPr>
            <w:tcW w:w="3312" w:type="dxa"/>
            <w:tcBorders>
              <w:top w:val="single" w:sz="4" w:space="0" w:color="auto"/>
            </w:tcBorders>
            <w:tcMar>
              <w:top w:w="54" w:type="dxa"/>
              <w:left w:w="54" w:type="dxa"/>
              <w:bottom w:w="54" w:type="dxa"/>
              <w:right w:w="54" w:type="dxa"/>
            </w:tcMar>
            <w:vAlign w:val="center"/>
            <w:hideMark/>
          </w:tcPr>
          <w:p w14:paraId="612BF779"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Age</w:t>
            </w:r>
          </w:p>
        </w:tc>
        <w:tc>
          <w:tcPr>
            <w:tcW w:w="3492" w:type="dxa"/>
            <w:tcBorders>
              <w:top w:val="single" w:sz="4" w:space="0" w:color="auto"/>
            </w:tcBorders>
            <w:tcMar>
              <w:top w:w="54" w:type="dxa"/>
              <w:left w:w="54" w:type="dxa"/>
              <w:bottom w:w="54" w:type="dxa"/>
              <w:right w:w="54" w:type="dxa"/>
            </w:tcMar>
            <w:vAlign w:val="center"/>
            <w:hideMark/>
          </w:tcPr>
          <w:p w14:paraId="6EC1CC13"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1.005 (0.95-1.07)</w:t>
            </w:r>
          </w:p>
        </w:tc>
        <w:tc>
          <w:tcPr>
            <w:tcW w:w="1407" w:type="dxa"/>
            <w:tcBorders>
              <w:top w:val="single" w:sz="4" w:space="0" w:color="auto"/>
            </w:tcBorders>
            <w:tcMar>
              <w:top w:w="54" w:type="dxa"/>
              <w:left w:w="54" w:type="dxa"/>
              <w:bottom w:w="54" w:type="dxa"/>
              <w:right w:w="54" w:type="dxa"/>
            </w:tcMar>
            <w:vAlign w:val="center"/>
            <w:hideMark/>
          </w:tcPr>
          <w:p w14:paraId="1BBEDD0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0.87</w:t>
            </w:r>
          </w:p>
        </w:tc>
        <w:tc>
          <w:tcPr>
            <w:tcW w:w="3672" w:type="dxa"/>
            <w:tcBorders>
              <w:top w:val="single" w:sz="4" w:space="0" w:color="auto"/>
            </w:tcBorders>
            <w:tcMar>
              <w:top w:w="54" w:type="dxa"/>
              <w:left w:w="54" w:type="dxa"/>
              <w:bottom w:w="54" w:type="dxa"/>
              <w:right w:w="54" w:type="dxa"/>
            </w:tcMar>
            <w:vAlign w:val="center"/>
            <w:hideMark/>
          </w:tcPr>
          <w:p w14:paraId="04332826" w14:textId="77777777" w:rsidR="00C8118A" w:rsidRPr="00B0609F" w:rsidRDefault="00C8118A" w:rsidP="00C8118A">
            <w:pPr>
              <w:rPr>
                <w:rFonts w:ascii="Helvetica" w:hAnsi="Helvetica"/>
                <w:color w:val="000000" w:themeColor="text1"/>
                <w:sz w:val="18"/>
                <w:szCs w:val="18"/>
              </w:rPr>
            </w:pPr>
          </w:p>
        </w:tc>
        <w:tc>
          <w:tcPr>
            <w:tcW w:w="1257" w:type="dxa"/>
            <w:tcBorders>
              <w:top w:val="single" w:sz="4" w:space="0" w:color="auto"/>
            </w:tcBorders>
            <w:tcMar>
              <w:top w:w="54" w:type="dxa"/>
              <w:left w:w="54" w:type="dxa"/>
              <w:bottom w:w="54" w:type="dxa"/>
              <w:right w:w="54" w:type="dxa"/>
            </w:tcMar>
            <w:vAlign w:val="center"/>
            <w:hideMark/>
          </w:tcPr>
          <w:p w14:paraId="3997E6EA" w14:textId="77777777" w:rsidR="00C8118A" w:rsidRPr="00B0609F" w:rsidRDefault="00C8118A" w:rsidP="00C8118A">
            <w:pPr>
              <w:rPr>
                <w:rFonts w:ascii="Helvetica" w:hAnsi="Helvetica"/>
                <w:color w:val="000000" w:themeColor="text1"/>
                <w:sz w:val="18"/>
                <w:szCs w:val="18"/>
              </w:rPr>
            </w:pPr>
          </w:p>
        </w:tc>
      </w:tr>
      <w:tr w:rsidR="00B0609F" w:rsidRPr="00B0609F" w14:paraId="3724ADF6" w14:textId="77777777" w:rsidTr="00C8118A">
        <w:trPr>
          <w:trHeight w:val="252"/>
        </w:trPr>
        <w:tc>
          <w:tcPr>
            <w:tcW w:w="3297" w:type="dxa"/>
            <w:tcMar>
              <w:top w:w="54" w:type="dxa"/>
              <w:left w:w="54" w:type="dxa"/>
              <w:bottom w:w="54" w:type="dxa"/>
              <w:right w:w="54" w:type="dxa"/>
            </w:tcMar>
            <w:vAlign w:val="center"/>
            <w:hideMark/>
          </w:tcPr>
          <w:p w14:paraId="0BA2D9B4"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Female</w:t>
            </w:r>
          </w:p>
        </w:tc>
        <w:tc>
          <w:tcPr>
            <w:tcW w:w="3477" w:type="dxa"/>
            <w:tcMar>
              <w:top w:w="54" w:type="dxa"/>
              <w:left w:w="54" w:type="dxa"/>
              <w:bottom w:w="54" w:type="dxa"/>
              <w:right w:w="54" w:type="dxa"/>
            </w:tcMar>
            <w:vAlign w:val="center"/>
            <w:hideMark/>
          </w:tcPr>
          <w:p w14:paraId="01867CC6"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0.59 (0.38-7.52)</w:t>
            </w:r>
          </w:p>
        </w:tc>
        <w:tc>
          <w:tcPr>
            <w:tcW w:w="1407" w:type="dxa"/>
            <w:tcMar>
              <w:top w:w="54" w:type="dxa"/>
              <w:left w:w="54" w:type="dxa"/>
              <w:bottom w:w="54" w:type="dxa"/>
              <w:right w:w="54" w:type="dxa"/>
            </w:tcMar>
            <w:vAlign w:val="center"/>
            <w:hideMark/>
          </w:tcPr>
          <w:p w14:paraId="1F6D7C1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0.49</w:t>
            </w:r>
          </w:p>
        </w:tc>
        <w:tc>
          <w:tcPr>
            <w:tcW w:w="3642" w:type="dxa"/>
            <w:tcMar>
              <w:top w:w="54" w:type="dxa"/>
              <w:left w:w="54" w:type="dxa"/>
              <w:bottom w:w="54" w:type="dxa"/>
              <w:right w:w="54" w:type="dxa"/>
            </w:tcMar>
            <w:vAlign w:val="center"/>
            <w:hideMark/>
          </w:tcPr>
          <w:p w14:paraId="463F499D"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04F7F2A7" w14:textId="77777777" w:rsidR="00C8118A" w:rsidRPr="00B0609F" w:rsidRDefault="00C8118A" w:rsidP="00C8118A">
            <w:pPr>
              <w:rPr>
                <w:rFonts w:ascii="Helvetica" w:hAnsi="Helvetica"/>
                <w:color w:val="000000" w:themeColor="text1"/>
                <w:sz w:val="18"/>
                <w:szCs w:val="18"/>
              </w:rPr>
            </w:pPr>
          </w:p>
        </w:tc>
      </w:tr>
      <w:tr w:rsidR="00B0609F" w:rsidRPr="00B0609F" w14:paraId="129C7419" w14:textId="77777777" w:rsidTr="00C8118A">
        <w:trPr>
          <w:trHeight w:val="267"/>
        </w:trPr>
        <w:tc>
          <w:tcPr>
            <w:tcW w:w="3312" w:type="dxa"/>
            <w:tcMar>
              <w:top w:w="54" w:type="dxa"/>
              <w:left w:w="54" w:type="dxa"/>
              <w:bottom w:w="54" w:type="dxa"/>
              <w:right w:w="54" w:type="dxa"/>
            </w:tcMar>
            <w:vAlign w:val="center"/>
            <w:hideMark/>
          </w:tcPr>
          <w:p w14:paraId="1532802D"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BMI</w:t>
            </w:r>
          </w:p>
        </w:tc>
        <w:tc>
          <w:tcPr>
            <w:tcW w:w="3492" w:type="dxa"/>
            <w:tcMar>
              <w:top w:w="54" w:type="dxa"/>
              <w:left w:w="54" w:type="dxa"/>
              <w:bottom w:w="54" w:type="dxa"/>
              <w:right w:w="54" w:type="dxa"/>
            </w:tcMar>
            <w:vAlign w:val="center"/>
            <w:hideMark/>
          </w:tcPr>
          <w:p w14:paraId="4D6BEE9A"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0.93 (0.82-1.06)</w:t>
            </w:r>
          </w:p>
        </w:tc>
        <w:tc>
          <w:tcPr>
            <w:tcW w:w="1407" w:type="dxa"/>
            <w:tcMar>
              <w:top w:w="54" w:type="dxa"/>
              <w:left w:w="54" w:type="dxa"/>
              <w:bottom w:w="54" w:type="dxa"/>
              <w:right w:w="54" w:type="dxa"/>
            </w:tcMar>
            <w:vAlign w:val="center"/>
            <w:hideMark/>
          </w:tcPr>
          <w:p w14:paraId="40AD62E3"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0.29</w:t>
            </w:r>
          </w:p>
        </w:tc>
        <w:tc>
          <w:tcPr>
            <w:tcW w:w="3672" w:type="dxa"/>
            <w:tcMar>
              <w:top w:w="54" w:type="dxa"/>
              <w:left w:w="54" w:type="dxa"/>
              <w:bottom w:w="54" w:type="dxa"/>
              <w:right w:w="54" w:type="dxa"/>
            </w:tcMar>
            <w:vAlign w:val="center"/>
            <w:hideMark/>
          </w:tcPr>
          <w:p w14:paraId="56B7693E"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554D5400" w14:textId="77777777" w:rsidR="00C8118A" w:rsidRPr="00B0609F" w:rsidRDefault="00C8118A" w:rsidP="00C8118A">
            <w:pPr>
              <w:rPr>
                <w:rFonts w:ascii="Helvetica" w:hAnsi="Helvetica"/>
                <w:color w:val="000000" w:themeColor="text1"/>
                <w:sz w:val="18"/>
                <w:szCs w:val="18"/>
              </w:rPr>
            </w:pPr>
          </w:p>
        </w:tc>
      </w:tr>
      <w:tr w:rsidR="00B0609F" w:rsidRPr="00B0609F" w14:paraId="691CD01D" w14:textId="77777777" w:rsidTr="00C8118A">
        <w:trPr>
          <w:trHeight w:val="267"/>
        </w:trPr>
        <w:tc>
          <w:tcPr>
            <w:tcW w:w="3312" w:type="dxa"/>
            <w:tcMar>
              <w:top w:w="54" w:type="dxa"/>
              <w:left w:w="54" w:type="dxa"/>
              <w:bottom w:w="54" w:type="dxa"/>
              <w:right w:w="54" w:type="dxa"/>
            </w:tcMar>
            <w:vAlign w:val="center"/>
            <w:hideMark/>
          </w:tcPr>
          <w:p w14:paraId="171E8C5F"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Lymphocyte count (/mm</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w:t>
            </w:r>
          </w:p>
        </w:tc>
        <w:tc>
          <w:tcPr>
            <w:tcW w:w="3492" w:type="dxa"/>
            <w:tcMar>
              <w:top w:w="54" w:type="dxa"/>
              <w:left w:w="54" w:type="dxa"/>
              <w:bottom w:w="54" w:type="dxa"/>
              <w:right w:w="54" w:type="dxa"/>
            </w:tcMar>
            <w:vAlign w:val="center"/>
            <w:hideMark/>
          </w:tcPr>
          <w:p w14:paraId="09FBCF37"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1C491506"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0.69</w:t>
            </w:r>
          </w:p>
        </w:tc>
        <w:tc>
          <w:tcPr>
            <w:tcW w:w="3672" w:type="dxa"/>
            <w:tcMar>
              <w:top w:w="54" w:type="dxa"/>
              <w:left w:w="54" w:type="dxa"/>
              <w:bottom w:w="54" w:type="dxa"/>
              <w:right w:w="54" w:type="dxa"/>
            </w:tcMar>
            <w:vAlign w:val="center"/>
            <w:hideMark/>
          </w:tcPr>
          <w:p w14:paraId="3AB848D1"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4ACE5843" w14:textId="77777777" w:rsidR="00C8118A" w:rsidRPr="00B0609F" w:rsidRDefault="00C8118A" w:rsidP="00C8118A">
            <w:pPr>
              <w:rPr>
                <w:rFonts w:ascii="Helvetica" w:hAnsi="Helvetica"/>
                <w:color w:val="000000" w:themeColor="text1"/>
                <w:sz w:val="18"/>
                <w:szCs w:val="18"/>
              </w:rPr>
            </w:pPr>
          </w:p>
        </w:tc>
      </w:tr>
      <w:tr w:rsidR="00B0609F" w:rsidRPr="00B0609F" w14:paraId="74AC59A1" w14:textId="77777777" w:rsidTr="00C8118A">
        <w:trPr>
          <w:trHeight w:val="282"/>
        </w:trPr>
        <w:tc>
          <w:tcPr>
            <w:tcW w:w="3312" w:type="dxa"/>
            <w:tcMar>
              <w:top w:w="54" w:type="dxa"/>
              <w:left w:w="54" w:type="dxa"/>
              <w:bottom w:w="54" w:type="dxa"/>
              <w:right w:w="54" w:type="dxa"/>
            </w:tcMar>
            <w:vAlign w:val="center"/>
            <w:hideMark/>
          </w:tcPr>
          <w:p w14:paraId="1168D735"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Neutrophil count (/mm</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w:t>
            </w:r>
          </w:p>
        </w:tc>
        <w:tc>
          <w:tcPr>
            <w:tcW w:w="3492" w:type="dxa"/>
            <w:tcMar>
              <w:top w:w="54" w:type="dxa"/>
              <w:left w:w="54" w:type="dxa"/>
              <w:bottom w:w="54" w:type="dxa"/>
              <w:right w:w="54" w:type="dxa"/>
            </w:tcMar>
            <w:vAlign w:val="center"/>
            <w:hideMark/>
          </w:tcPr>
          <w:p w14:paraId="7E14CA97"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7EAD07DA"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0.73</w:t>
            </w:r>
          </w:p>
        </w:tc>
        <w:tc>
          <w:tcPr>
            <w:tcW w:w="3672" w:type="dxa"/>
            <w:tcMar>
              <w:top w:w="54" w:type="dxa"/>
              <w:left w:w="54" w:type="dxa"/>
              <w:bottom w:w="54" w:type="dxa"/>
              <w:right w:w="54" w:type="dxa"/>
            </w:tcMar>
            <w:vAlign w:val="center"/>
            <w:hideMark/>
          </w:tcPr>
          <w:p w14:paraId="4F131FEB"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2BBC5F9A" w14:textId="77777777" w:rsidR="00C8118A" w:rsidRPr="00B0609F" w:rsidRDefault="00C8118A" w:rsidP="00C8118A">
            <w:pPr>
              <w:rPr>
                <w:rFonts w:ascii="Helvetica" w:hAnsi="Helvetica"/>
                <w:color w:val="000000" w:themeColor="text1"/>
                <w:sz w:val="18"/>
                <w:szCs w:val="18"/>
              </w:rPr>
            </w:pPr>
          </w:p>
        </w:tc>
      </w:tr>
      <w:tr w:rsidR="00B0609F" w:rsidRPr="00B0609F" w14:paraId="674F4384" w14:textId="77777777" w:rsidTr="00C8118A">
        <w:trPr>
          <w:trHeight w:val="267"/>
        </w:trPr>
        <w:tc>
          <w:tcPr>
            <w:tcW w:w="3312" w:type="dxa"/>
            <w:tcMar>
              <w:top w:w="54" w:type="dxa"/>
              <w:left w:w="54" w:type="dxa"/>
              <w:bottom w:w="54" w:type="dxa"/>
              <w:right w:w="54" w:type="dxa"/>
            </w:tcMar>
            <w:vAlign w:val="center"/>
            <w:hideMark/>
          </w:tcPr>
          <w:p w14:paraId="12F768A8"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Platelet count (10</w:t>
            </w:r>
            <w:r w:rsidRPr="00B0609F">
              <w:rPr>
                <w:rFonts w:ascii="Times New Roman" w:hAnsi="Times New Roman" w:cs="Times New Roman"/>
                <w:color w:val="000000" w:themeColor="text1"/>
                <w:sz w:val="16"/>
                <w:szCs w:val="16"/>
                <w:vertAlign w:val="superscript"/>
              </w:rPr>
              <w:t>3</w:t>
            </w:r>
            <w:r w:rsidRPr="00B0609F">
              <w:rPr>
                <w:rFonts w:ascii="Times New Roman" w:hAnsi="Times New Roman" w:cs="Times New Roman"/>
                <w:color w:val="000000" w:themeColor="text1"/>
              </w:rPr>
              <w:t>/µl)</w:t>
            </w:r>
          </w:p>
        </w:tc>
        <w:tc>
          <w:tcPr>
            <w:tcW w:w="3492" w:type="dxa"/>
            <w:tcMar>
              <w:top w:w="54" w:type="dxa"/>
              <w:left w:w="54" w:type="dxa"/>
              <w:bottom w:w="54" w:type="dxa"/>
              <w:right w:w="54" w:type="dxa"/>
            </w:tcMar>
            <w:vAlign w:val="center"/>
            <w:hideMark/>
          </w:tcPr>
          <w:p w14:paraId="3876AF8D"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 (0.97-1.03)</w:t>
            </w:r>
          </w:p>
        </w:tc>
        <w:tc>
          <w:tcPr>
            <w:tcW w:w="1407" w:type="dxa"/>
            <w:tcMar>
              <w:top w:w="54" w:type="dxa"/>
              <w:left w:w="54" w:type="dxa"/>
              <w:bottom w:w="54" w:type="dxa"/>
              <w:right w:w="54" w:type="dxa"/>
            </w:tcMar>
            <w:vAlign w:val="center"/>
            <w:hideMark/>
          </w:tcPr>
          <w:p w14:paraId="3C3988B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0.90</w:t>
            </w:r>
          </w:p>
        </w:tc>
        <w:tc>
          <w:tcPr>
            <w:tcW w:w="3672" w:type="dxa"/>
            <w:tcMar>
              <w:top w:w="54" w:type="dxa"/>
              <w:left w:w="54" w:type="dxa"/>
              <w:bottom w:w="54" w:type="dxa"/>
              <w:right w:w="54" w:type="dxa"/>
            </w:tcMar>
            <w:vAlign w:val="center"/>
            <w:hideMark/>
          </w:tcPr>
          <w:p w14:paraId="063FB6AC"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554F8933" w14:textId="77777777" w:rsidR="00C8118A" w:rsidRPr="00B0609F" w:rsidRDefault="00C8118A" w:rsidP="00C8118A">
            <w:pPr>
              <w:rPr>
                <w:rFonts w:ascii="Helvetica" w:hAnsi="Helvetica"/>
                <w:color w:val="000000" w:themeColor="text1"/>
                <w:sz w:val="18"/>
                <w:szCs w:val="18"/>
              </w:rPr>
            </w:pPr>
          </w:p>
        </w:tc>
      </w:tr>
      <w:tr w:rsidR="00B0609F" w:rsidRPr="00B0609F" w14:paraId="63D95083" w14:textId="77777777" w:rsidTr="00C8118A">
        <w:trPr>
          <w:trHeight w:val="267"/>
        </w:trPr>
        <w:tc>
          <w:tcPr>
            <w:tcW w:w="3312" w:type="dxa"/>
            <w:tcMar>
              <w:top w:w="54" w:type="dxa"/>
              <w:left w:w="54" w:type="dxa"/>
              <w:bottom w:w="54" w:type="dxa"/>
              <w:right w:w="54" w:type="dxa"/>
            </w:tcMar>
            <w:vAlign w:val="center"/>
            <w:hideMark/>
          </w:tcPr>
          <w:p w14:paraId="66DDFE8F"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Albumin (g/dl)</w:t>
            </w:r>
          </w:p>
        </w:tc>
        <w:tc>
          <w:tcPr>
            <w:tcW w:w="3492" w:type="dxa"/>
            <w:tcMar>
              <w:top w:w="54" w:type="dxa"/>
              <w:left w:w="54" w:type="dxa"/>
              <w:bottom w:w="54" w:type="dxa"/>
              <w:right w:w="54" w:type="dxa"/>
            </w:tcMar>
            <w:vAlign w:val="center"/>
            <w:hideMark/>
          </w:tcPr>
          <w:p w14:paraId="6D7BAB75"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0.52 (0.21-1.28)</w:t>
            </w:r>
          </w:p>
        </w:tc>
        <w:tc>
          <w:tcPr>
            <w:tcW w:w="1407" w:type="dxa"/>
            <w:tcMar>
              <w:top w:w="54" w:type="dxa"/>
              <w:left w:w="54" w:type="dxa"/>
              <w:bottom w:w="54" w:type="dxa"/>
              <w:right w:w="54" w:type="dxa"/>
            </w:tcMar>
            <w:vAlign w:val="center"/>
            <w:hideMark/>
          </w:tcPr>
          <w:p w14:paraId="3C6D9CD8"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0.16</w:t>
            </w:r>
          </w:p>
        </w:tc>
        <w:tc>
          <w:tcPr>
            <w:tcW w:w="3672" w:type="dxa"/>
            <w:tcMar>
              <w:top w:w="54" w:type="dxa"/>
              <w:left w:w="54" w:type="dxa"/>
              <w:bottom w:w="54" w:type="dxa"/>
              <w:right w:w="54" w:type="dxa"/>
            </w:tcMar>
            <w:vAlign w:val="center"/>
            <w:hideMark/>
          </w:tcPr>
          <w:p w14:paraId="5426CF54"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6FECA094" w14:textId="77777777" w:rsidR="00C8118A" w:rsidRPr="00B0609F" w:rsidRDefault="00C8118A" w:rsidP="00C8118A">
            <w:pPr>
              <w:rPr>
                <w:rFonts w:ascii="Helvetica" w:hAnsi="Helvetica"/>
                <w:color w:val="000000" w:themeColor="text1"/>
                <w:sz w:val="18"/>
                <w:szCs w:val="18"/>
              </w:rPr>
            </w:pPr>
          </w:p>
        </w:tc>
      </w:tr>
      <w:tr w:rsidR="00B0609F" w:rsidRPr="00B0609F" w14:paraId="3E64EDB3" w14:textId="77777777" w:rsidTr="00C8118A">
        <w:trPr>
          <w:trHeight w:val="282"/>
        </w:trPr>
        <w:tc>
          <w:tcPr>
            <w:tcW w:w="3312" w:type="dxa"/>
            <w:tcMar>
              <w:top w:w="54" w:type="dxa"/>
              <w:left w:w="54" w:type="dxa"/>
              <w:bottom w:w="54" w:type="dxa"/>
              <w:right w:w="54" w:type="dxa"/>
            </w:tcMar>
            <w:vAlign w:val="center"/>
            <w:hideMark/>
          </w:tcPr>
          <w:p w14:paraId="22F2B072"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Total bilirubin (mg/dl)</w:t>
            </w:r>
          </w:p>
        </w:tc>
        <w:tc>
          <w:tcPr>
            <w:tcW w:w="3492" w:type="dxa"/>
            <w:tcMar>
              <w:top w:w="54" w:type="dxa"/>
              <w:left w:w="54" w:type="dxa"/>
              <w:bottom w:w="54" w:type="dxa"/>
              <w:right w:w="54" w:type="dxa"/>
            </w:tcMar>
            <w:vAlign w:val="center"/>
            <w:hideMark/>
          </w:tcPr>
          <w:p w14:paraId="5367CCBF"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1.12 (0.46-2.70)</w:t>
            </w:r>
          </w:p>
        </w:tc>
        <w:tc>
          <w:tcPr>
            <w:tcW w:w="1407" w:type="dxa"/>
            <w:tcMar>
              <w:top w:w="54" w:type="dxa"/>
              <w:left w:w="54" w:type="dxa"/>
              <w:bottom w:w="54" w:type="dxa"/>
              <w:right w:w="54" w:type="dxa"/>
            </w:tcMar>
            <w:vAlign w:val="center"/>
            <w:hideMark/>
          </w:tcPr>
          <w:p w14:paraId="5026923A"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0.81</w:t>
            </w:r>
          </w:p>
        </w:tc>
        <w:tc>
          <w:tcPr>
            <w:tcW w:w="3672" w:type="dxa"/>
            <w:tcMar>
              <w:top w:w="54" w:type="dxa"/>
              <w:left w:w="54" w:type="dxa"/>
              <w:bottom w:w="54" w:type="dxa"/>
              <w:right w:w="54" w:type="dxa"/>
            </w:tcMar>
            <w:vAlign w:val="center"/>
            <w:hideMark/>
          </w:tcPr>
          <w:p w14:paraId="72C4A8EA"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7D90FDC8" w14:textId="77777777" w:rsidR="00C8118A" w:rsidRPr="00B0609F" w:rsidRDefault="00C8118A" w:rsidP="00C8118A">
            <w:pPr>
              <w:rPr>
                <w:rFonts w:ascii="Helvetica" w:hAnsi="Helvetica"/>
                <w:color w:val="000000" w:themeColor="text1"/>
                <w:sz w:val="18"/>
                <w:szCs w:val="18"/>
              </w:rPr>
            </w:pPr>
          </w:p>
        </w:tc>
      </w:tr>
      <w:tr w:rsidR="00B0609F" w:rsidRPr="00B0609F" w14:paraId="21B0B20B" w14:textId="77777777" w:rsidTr="00C8118A">
        <w:trPr>
          <w:trHeight w:val="267"/>
        </w:trPr>
        <w:tc>
          <w:tcPr>
            <w:tcW w:w="3312" w:type="dxa"/>
            <w:tcMar>
              <w:top w:w="54" w:type="dxa"/>
              <w:left w:w="54" w:type="dxa"/>
              <w:bottom w:w="54" w:type="dxa"/>
              <w:right w:w="54" w:type="dxa"/>
            </w:tcMar>
            <w:vAlign w:val="center"/>
            <w:hideMark/>
          </w:tcPr>
          <w:p w14:paraId="40FFB23C"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PT-INR</w:t>
            </w:r>
          </w:p>
        </w:tc>
        <w:tc>
          <w:tcPr>
            <w:tcW w:w="3492" w:type="dxa"/>
            <w:tcMar>
              <w:top w:w="54" w:type="dxa"/>
              <w:left w:w="54" w:type="dxa"/>
              <w:bottom w:w="54" w:type="dxa"/>
              <w:right w:w="54" w:type="dxa"/>
            </w:tcMar>
            <w:vAlign w:val="center"/>
            <w:hideMark/>
          </w:tcPr>
          <w:p w14:paraId="2C658935"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9.01 (0.18-461.3)</w:t>
            </w:r>
          </w:p>
        </w:tc>
        <w:tc>
          <w:tcPr>
            <w:tcW w:w="1407" w:type="dxa"/>
            <w:tcMar>
              <w:top w:w="54" w:type="dxa"/>
              <w:left w:w="54" w:type="dxa"/>
              <w:bottom w:w="54" w:type="dxa"/>
              <w:right w:w="54" w:type="dxa"/>
            </w:tcMar>
            <w:vAlign w:val="center"/>
            <w:hideMark/>
          </w:tcPr>
          <w:p w14:paraId="4E4D6ED3"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0.27</w:t>
            </w:r>
          </w:p>
        </w:tc>
        <w:tc>
          <w:tcPr>
            <w:tcW w:w="3672" w:type="dxa"/>
            <w:tcMar>
              <w:top w:w="54" w:type="dxa"/>
              <w:left w:w="54" w:type="dxa"/>
              <w:bottom w:w="54" w:type="dxa"/>
              <w:right w:w="54" w:type="dxa"/>
            </w:tcMar>
            <w:vAlign w:val="center"/>
            <w:hideMark/>
          </w:tcPr>
          <w:p w14:paraId="0BA173D1"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4BE4C043" w14:textId="77777777" w:rsidR="00C8118A" w:rsidRPr="00B0609F" w:rsidRDefault="00C8118A" w:rsidP="00C8118A">
            <w:pPr>
              <w:rPr>
                <w:rFonts w:ascii="Helvetica" w:hAnsi="Helvetica"/>
                <w:color w:val="000000" w:themeColor="text1"/>
                <w:sz w:val="18"/>
                <w:szCs w:val="18"/>
              </w:rPr>
            </w:pPr>
          </w:p>
        </w:tc>
      </w:tr>
      <w:tr w:rsidR="00B0609F" w:rsidRPr="00B0609F" w14:paraId="615D4D50" w14:textId="77777777" w:rsidTr="00C8118A">
        <w:trPr>
          <w:trHeight w:val="282"/>
        </w:trPr>
        <w:tc>
          <w:tcPr>
            <w:tcW w:w="3312" w:type="dxa"/>
            <w:tcMar>
              <w:top w:w="54" w:type="dxa"/>
              <w:left w:w="54" w:type="dxa"/>
              <w:bottom w:w="54" w:type="dxa"/>
              <w:right w:w="54" w:type="dxa"/>
            </w:tcMar>
            <w:vAlign w:val="center"/>
            <w:hideMark/>
          </w:tcPr>
          <w:p w14:paraId="12AB1276"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Child-Pugh     B</w:t>
            </w:r>
          </w:p>
        </w:tc>
        <w:tc>
          <w:tcPr>
            <w:tcW w:w="3492" w:type="dxa"/>
            <w:tcMar>
              <w:top w:w="54" w:type="dxa"/>
              <w:left w:w="54" w:type="dxa"/>
              <w:bottom w:w="54" w:type="dxa"/>
              <w:right w:w="54" w:type="dxa"/>
            </w:tcMar>
            <w:vAlign w:val="center"/>
            <w:hideMark/>
          </w:tcPr>
          <w:p w14:paraId="47EFF0C3"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1.86 (0.49-7.04)</w:t>
            </w:r>
          </w:p>
        </w:tc>
        <w:tc>
          <w:tcPr>
            <w:tcW w:w="1407" w:type="dxa"/>
            <w:tcMar>
              <w:top w:w="54" w:type="dxa"/>
              <w:left w:w="54" w:type="dxa"/>
              <w:bottom w:w="54" w:type="dxa"/>
              <w:right w:w="54" w:type="dxa"/>
            </w:tcMar>
            <w:vAlign w:val="center"/>
            <w:hideMark/>
          </w:tcPr>
          <w:p w14:paraId="5AF45602"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0.36</w:t>
            </w:r>
          </w:p>
        </w:tc>
        <w:tc>
          <w:tcPr>
            <w:tcW w:w="3672" w:type="dxa"/>
            <w:tcMar>
              <w:top w:w="54" w:type="dxa"/>
              <w:left w:w="54" w:type="dxa"/>
              <w:bottom w:w="54" w:type="dxa"/>
              <w:right w:w="54" w:type="dxa"/>
            </w:tcMar>
            <w:vAlign w:val="center"/>
            <w:hideMark/>
          </w:tcPr>
          <w:p w14:paraId="6A947D84"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5DA01548" w14:textId="77777777" w:rsidR="00C8118A" w:rsidRPr="00B0609F" w:rsidRDefault="00C8118A" w:rsidP="00C8118A">
            <w:pPr>
              <w:rPr>
                <w:rFonts w:ascii="Helvetica" w:hAnsi="Helvetica"/>
                <w:color w:val="000000" w:themeColor="text1"/>
                <w:sz w:val="18"/>
                <w:szCs w:val="18"/>
              </w:rPr>
            </w:pPr>
          </w:p>
        </w:tc>
      </w:tr>
      <w:tr w:rsidR="00B0609F" w:rsidRPr="00B0609F" w14:paraId="6078464A" w14:textId="77777777" w:rsidTr="00C8118A">
        <w:trPr>
          <w:trHeight w:val="267"/>
        </w:trPr>
        <w:tc>
          <w:tcPr>
            <w:tcW w:w="3312" w:type="dxa"/>
            <w:tcMar>
              <w:top w:w="54" w:type="dxa"/>
              <w:left w:w="54" w:type="dxa"/>
              <w:bottom w:w="54" w:type="dxa"/>
              <w:right w:w="54" w:type="dxa"/>
            </w:tcMar>
            <w:vAlign w:val="center"/>
            <w:hideMark/>
          </w:tcPr>
          <w:p w14:paraId="536BCDF4"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AFP (</w:t>
            </w:r>
            <w:proofErr w:type="spellStart"/>
            <w:r w:rsidRPr="00B0609F">
              <w:rPr>
                <w:rFonts w:ascii="Times New Roman" w:hAnsi="Times New Roman" w:cs="Times New Roman"/>
                <w:color w:val="000000" w:themeColor="text1"/>
              </w:rPr>
              <w:t>ng</w:t>
            </w:r>
            <w:proofErr w:type="spellEnd"/>
            <w:r w:rsidRPr="00B0609F">
              <w:rPr>
                <w:rFonts w:ascii="Times New Roman" w:hAnsi="Times New Roman" w:cs="Times New Roman"/>
                <w:color w:val="000000" w:themeColor="text1"/>
              </w:rPr>
              <w:t>/ml)</w:t>
            </w:r>
          </w:p>
        </w:tc>
        <w:tc>
          <w:tcPr>
            <w:tcW w:w="3492" w:type="dxa"/>
            <w:tcMar>
              <w:top w:w="54" w:type="dxa"/>
              <w:left w:w="54" w:type="dxa"/>
              <w:bottom w:w="54" w:type="dxa"/>
              <w:right w:w="54" w:type="dxa"/>
            </w:tcMar>
            <w:vAlign w:val="center"/>
            <w:hideMark/>
          </w:tcPr>
          <w:p w14:paraId="69C8E5F3"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5B2A9316"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0.33</w:t>
            </w:r>
          </w:p>
        </w:tc>
        <w:tc>
          <w:tcPr>
            <w:tcW w:w="3672" w:type="dxa"/>
            <w:tcMar>
              <w:top w:w="54" w:type="dxa"/>
              <w:left w:w="54" w:type="dxa"/>
              <w:bottom w:w="54" w:type="dxa"/>
              <w:right w:w="54" w:type="dxa"/>
            </w:tcMar>
            <w:vAlign w:val="center"/>
            <w:hideMark/>
          </w:tcPr>
          <w:p w14:paraId="0B599DD8"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08091BB3" w14:textId="77777777" w:rsidR="00C8118A" w:rsidRPr="00B0609F" w:rsidRDefault="00C8118A" w:rsidP="00C8118A">
            <w:pPr>
              <w:rPr>
                <w:rFonts w:ascii="Helvetica" w:hAnsi="Helvetica"/>
                <w:color w:val="000000" w:themeColor="text1"/>
                <w:sz w:val="18"/>
                <w:szCs w:val="18"/>
              </w:rPr>
            </w:pPr>
          </w:p>
        </w:tc>
      </w:tr>
      <w:tr w:rsidR="00B0609F" w:rsidRPr="00B0609F" w14:paraId="63B21BC2" w14:textId="77777777" w:rsidTr="00C8118A">
        <w:trPr>
          <w:trHeight w:val="267"/>
        </w:trPr>
        <w:tc>
          <w:tcPr>
            <w:tcW w:w="3312" w:type="dxa"/>
            <w:tcMar>
              <w:top w:w="54" w:type="dxa"/>
              <w:left w:w="54" w:type="dxa"/>
              <w:bottom w:w="54" w:type="dxa"/>
              <w:right w:w="54" w:type="dxa"/>
            </w:tcMar>
            <w:vAlign w:val="center"/>
            <w:hideMark/>
          </w:tcPr>
          <w:p w14:paraId="012D81CB" w14:textId="77777777" w:rsidR="00C8118A" w:rsidRPr="00B0609F" w:rsidRDefault="00C8118A" w:rsidP="00C8118A">
            <w:pPr>
              <w:rPr>
                <w:color w:val="000000" w:themeColor="text1"/>
              </w:rPr>
            </w:pPr>
            <w:r w:rsidRPr="00B0609F">
              <w:rPr>
                <w:rFonts w:ascii="Times New Roman" w:hAnsi="Times New Roman" w:cs="Times New Roman"/>
                <w:b/>
                <w:bCs/>
                <w:color w:val="000000" w:themeColor="text1"/>
              </w:rPr>
              <w:t>DCP (</w:t>
            </w:r>
            <w:proofErr w:type="spellStart"/>
            <w:r w:rsidRPr="00B0609F">
              <w:rPr>
                <w:rFonts w:ascii="Times New Roman" w:hAnsi="Times New Roman" w:cs="Times New Roman"/>
                <w:b/>
                <w:bCs/>
                <w:color w:val="000000" w:themeColor="text1"/>
              </w:rPr>
              <w:t>mAU</w:t>
            </w:r>
            <w:proofErr w:type="spellEnd"/>
            <w:r w:rsidRPr="00B0609F">
              <w:rPr>
                <w:rFonts w:ascii="Times New Roman" w:hAnsi="Times New Roman" w:cs="Times New Roman"/>
                <w:b/>
                <w:bCs/>
                <w:color w:val="000000" w:themeColor="text1"/>
              </w:rPr>
              <w:t>/ml)</w:t>
            </w:r>
          </w:p>
        </w:tc>
        <w:tc>
          <w:tcPr>
            <w:tcW w:w="3492" w:type="dxa"/>
            <w:tcMar>
              <w:top w:w="54" w:type="dxa"/>
              <w:left w:w="54" w:type="dxa"/>
              <w:bottom w:w="54" w:type="dxa"/>
              <w:right w:w="54" w:type="dxa"/>
            </w:tcMar>
            <w:vAlign w:val="center"/>
            <w:hideMark/>
          </w:tcPr>
          <w:p w14:paraId="49D8F45B"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1.0 (1.00-1.00)</w:t>
            </w:r>
          </w:p>
        </w:tc>
        <w:tc>
          <w:tcPr>
            <w:tcW w:w="1407" w:type="dxa"/>
            <w:tcMar>
              <w:top w:w="54" w:type="dxa"/>
              <w:left w:w="54" w:type="dxa"/>
              <w:bottom w:w="54" w:type="dxa"/>
              <w:right w:w="54" w:type="dxa"/>
            </w:tcMar>
            <w:vAlign w:val="center"/>
            <w:hideMark/>
          </w:tcPr>
          <w:p w14:paraId="232315F6"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0.01</w:t>
            </w:r>
          </w:p>
        </w:tc>
        <w:tc>
          <w:tcPr>
            <w:tcW w:w="3672" w:type="dxa"/>
            <w:tcMar>
              <w:top w:w="54" w:type="dxa"/>
              <w:left w:w="54" w:type="dxa"/>
              <w:bottom w:w="54" w:type="dxa"/>
              <w:right w:w="54" w:type="dxa"/>
            </w:tcMar>
            <w:vAlign w:val="center"/>
            <w:hideMark/>
          </w:tcPr>
          <w:p w14:paraId="140E4793"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1.0 (1.00-1.00)</w:t>
            </w:r>
          </w:p>
        </w:tc>
        <w:tc>
          <w:tcPr>
            <w:tcW w:w="1257" w:type="dxa"/>
            <w:tcMar>
              <w:top w:w="54" w:type="dxa"/>
              <w:left w:w="54" w:type="dxa"/>
              <w:bottom w:w="54" w:type="dxa"/>
              <w:right w:w="54" w:type="dxa"/>
            </w:tcMar>
            <w:vAlign w:val="center"/>
            <w:hideMark/>
          </w:tcPr>
          <w:p w14:paraId="02DC97A4"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0.005</w:t>
            </w:r>
          </w:p>
        </w:tc>
      </w:tr>
      <w:tr w:rsidR="00B0609F" w:rsidRPr="00B0609F" w14:paraId="0D3CF4EC" w14:textId="77777777" w:rsidTr="00C8118A">
        <w:trPr>
          <w:trHeight w:val="282"/>
        </w:trPr>
        <w:tc>
          <w:tcPr>
            <w:tcW w:w="3312" w:type="dxa"/>
            <w:tcMar>
              <w:top w:w="54" w:type="dxa"/>
              <w:left w:w="54" w:type="dxa"/>
              <w:bottom w:w="54" w:type="dxa"/>
              <w:right w:w="54" w:type="dxa"/>
            </w:tcMar>
            <w:vAlign w:val="center"/>
            <w:hideMark/>
          </w:tcPr>
          <w:p w14:paraId="42DFCFA0"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ICG R15 (%)</w:t>
            </w:r>
          </w:p>
        </w:tc>
        <w:tc>
          <w:tcPr>
            <w:tcW w:w="3492" w:type="dxa"/>
            <w:tcMar>
              <w:top w:w="54" w:type="dxa"/>
              <w:left w:w="54" w:type="dxa"/>
              <w:bottom w:w="54" w:type="dxa"/>
              <w:right w:w="54" w:type="dxa"/>
            </w:tcMar>
            <w:vAlign w:val="center"/>
            <w:hideMark/>
          </w:tcPr>
          <w:p w14:paraId="1F2CF80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1.03 (0.98-1.07)</w:t>
            </w:r>
          </w:p>
        </w:tc>
        <w:tc>
          <w:tcPr>
            <w:tcW w:w="1407" w:type="dxa"/>
            <w:tcMar>
              <w:top w:w="54" w:type="dxa"/>
              <w:left w:w="54" w:type="dxa"/>
              <w:bottom w:w="54" w:type="dxa"/>
              <w:right w:w="54" w:type="dxa"/>
            </w:tcMar>
            <w:vAlign w:val="center"/>
            <w:hideMark/>
          </w:tcPr>
          <w:p w14:paraId="1B34FD24"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0.22</w:t>
            </w:r>
          </w:p>
        </w:tc>
        <w:tc>
          <w:tcPr>
            <w:tcW w:w="3672" w:type="dxa"/>
            <w:tcMar>
              <w:top w:w="54" w:type="dxa"/>
              <w:left w:w="54" w:type="dxa"/>
              <w:bottom w:w="54" w:type="dxa"/>
              <w:right w:w="54" w:type="dxa"/>
            </w:tcMar>
            <w:vAlign w:val="center"/>
            <w:hideMark/>
          </w:tcPr>
          <w:p w14:paraId="5AE00F90"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60C1FE12" w14:textId="77777777" w:rsidR="00C8118A" w:rsidRPr="00B0609F" w:rsidRDefault="00C8118A" w:rsidP="00C8118A">
            <w:pPr>
              <w:rPr>
                <w:rFonts w:ascii="Helvetica" w:hAnsi="Helvetica"/>
                <w:color w:val="000000" w:themeColor="text1"/>
                <w:sz w:val="18"/>
                <w:szCs w:val="18"/>
              </w:rPr>
            </w:pPr>
          </w:p>
        </w:tc>
      </w:tr>
      <w:tr w:rsidR="00B0609F" w:rsidRPr="00B0609F" w14:paraId="2513CB26" w14:textId="77777777" w:rsidTr="00C8118A">
        <w:trPr>
          <w:trHeight w:val="267"/>
        </w:trPr>
        <w:tc>
          <w:tcPr>
            <w:tcW w:w="3312" w:type="dxa"/>
            <w:tcMar>
              <w:top w:w="54" w:type="dxa"/>
              <w:left w:w="54" w:type="dxa"/>
              <w:bottom w:w="54" w:type="dxa"/>
              <w:right w:w="54" w:type="dxa"/>
            </w:tcMar>
            <w:vAlign w:val="center"/>
            <w:hideMark/>
          </w:tcPr>
          <w:p w14:paraId="768CC94A"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LHL15</w:t>
            </w:r>
          </w:p>
        </w:tc>
        <w:tc>
          <w:tcPr>
            <w:tcW w:w="3492" w:type="dxa"/>
            <w:tcMar>
              <w:top w:w="54" w:type="dxa"/>
              <w:left w:w="54" w:type="dxa"/>
              <w:bottom w:w="54" w:type="dxa"/>
              <w:right w:w="54" w:type="dxa"/>
            </w:tcMar>
            <w:vAlign w:val="center"/>
            <w:hideMark/>
          </w:tcPr>
          <w:p w14:paraId="121307A2"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7.68 (0.00-135931)</w:t>
            </w:r>
          </w:p>
        </w:tc>
        <w:tc>
          <w:tcPr>
            <w:tcW w:w="1407" w:type="dxa"/>
            <w:tcMar>
              <w:top w:w="54" w:type="dxa"/>
              <w:left w:w="54" w:type="dxa"/>
              <w:bottom w:w="54" w:type="dxa"/>
              <w:right w:w="54" w:type="dxa"/>
            </w:tcMar>
            <w:vAlign w:val="center"/>
            <w:hideMark/>
          </w:tcPr>
          <w:p w14:paraId="7F188D1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0.68</w:t>
            </w:r>
          </w:p>
        </w:tc>
        <w:tc>
          <w:tcPr>
            <w:tcW w:w="3672" w:type="dxa"/>
            <w:tcMar>
              <w:top w:w="54" w:type="dxa"/>
              <w:left w:w="54" w:type="dxa"/>
              <w:bottom w:w="54" w:type="dxa"/>
              <w:right w:w="54" w:type="dxa"/>
            </w:tcMar>
            <w:vAlign w:val="center"/>
            <w:hideMark/>
          </w:tcPr>
          <w:p w14:paraId="6BEAABBC"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24CB449C" w14:textId="77777777" w:rsidR="00C8118A" w:rsidRPr="00B0609F" w:rsidRDefault="00C8118A" w:rsidP="00C8118A">
            <w:pPr>
              <w:rPr>
                <w:rFonts w:ascii="Helvetica" w:hAnsi="Helvetica"/>
                <w:color w:val="000000" w:themeColor="text1"/>
                <w:sz w:val="18"/>
                <w:szCs w:val="18"/>
              </w:rPr>
            </w:pPr>
          </w:p>
        </w:tc>
      </w:tr>
      <w:tr w:rsidR="00B0609F" w:rsidRPr="00B0609F" w14:paraId="5C5C7A22" w14:textId="77777777" w:rsidTr="00C8118A">
        <w:trPr>
          <w:trHeight w:val="222"/>
        </w:trPr>
        <w:tc>
          <w:tcPr>
            <w:tcW w:w="3297" w:type="dxa"/>
            <w:tcMar>
              <w:top w:w="54" w:type="dxa"/>
              <w:left w:w="54" w:type="dxa"/>
              <w:bottom w:w="54" w:type="dxa"/>
              <w:right w:w="54" w:type="dxa"/>
            </w:tcMar>
            <w:vAlign w:val="center"/>
            <w:hideMark/>
          </w:tcPr>
          <w:p w14:paraId="0365264F"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Tumor size (cm)</w:t>
            </w:r>
          </w:p>
        </w:tc>
        <w:tc>
          <w:tcPr>
            <w:tcW w:w="3477" w:type="dxa"/>
            <w:tcMar>
              <w:top w:w="54" w:type="dxa"/>
              <w:left w:w="54" w:type="dxa"/>
              <w:bottom w:w="54" w:type="dxa"/>
              <w:right w:w="54" w:type="dxa"/>
            </w:tcMar>
            <w:vAlign w:val="center"/>
            <w:hideMark/>
          </w:tcPr>
          <w:p w14:paraId="5A7B4C56"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1.11 (0.98-1.26)</w:t>
            </w:r>
          </w:p>
        </w:tc>
        <w:tc>
          <w:tcPr>
            <w:tcW w:w="1407" w:type="dxa"/>
            <w:tcMar>
              <w:top w:w="54" w:type="dxa"/>
              <w:left w:w="54" w:type="dxa"/>
              <w:bottom w:w="54" w:type="dxa"/>
              <w:right w:w="54" w:type="dxa"/>
            </w:tcMar>
            <w:vAlign w:val="center"/>
            <w:hideMark/>
          </w:tcPr>
          <w:p w14:paraId="472C5C74"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0.12</w:t>
            </w:r>
          </w:p>
        </w:tc>
        <w:tc>
          <w:tcPr>
            <w:tcW w:w="3642" w:type="dxa"/>
            <w:tcMar>
              <w:top w:w="54" w:type="dxa"/>
              <w:left w:w="54" w:type="dxa"/>
              <w:bottom w:w="54" w:type="dxa"/>
              <w:right w:w="54" w:type="dxa"/>
            </w:tcMar>
            <w:vAlign w:val="center"/>
            <w:hideMark/>
          </w:tcPr>
          <w:p w14:paraId="0BE3A67C"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37769C71" w14:textId="77777777" w:rsidR="00C8118A" w:rsidRPr="00B0609F" w:rsidRDefault="00C8118A" w:rsidP="00C8118A">
            <w:pPr>
              <w:rPr>
                <w:rFonts w:ascii="Helvetica" w:hAnsi="Helvetica"/>
                <w:color w:val="000000" w:themeColor="text1"/>
                <w:sz w:val="18"/>
                <w:szCs w:val="18"/>
              </w:rPr>
            </w:pPr>
          </w:p>
        </w:tc>
      </w:tr>
      <w:tr w:rsidR="00B0609F" w:rsidRPr="00B0609F" w14:paraId="3E811141" w14:textId="77777777" w:rsidTr="00C8118A">
        <w:trPr>
          <w:trHeight w:val="267"/>
        </w:trPr>
        <w:tc>
          <w:tcPr>
            <w:tcW w:w="3297" w:type="dxa"/>
            <w:tcMar>
              <w:top w:w="54" w:type="dxa"/>
              <w:left w:w="54" w:type="dxa"/>
              <w:bottom w:w="54" w:type="dxa"/>
              <w:right w:w="54" w:type="dxa"/>
            </w:tcMar>
            <w:vAlign w:val="center"/>
            <w:hideMark/>
          </w:tcPr>
          <w:p w14:paraId="62C65772"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Multiple tumor</w:t>
            </w:r>
          </w:p>
        </w:tc>
        <w:tc>
          <w:tcPr>
            <w:tcW w:w="3492" w:type="dxa"/>
            <w:tcMar>
              <w:top w:w="54" w:type="dxa"/>
              <w:left w:w="54" w:type="dxa"/>
              <w:bottom w:w="54" w:type="dxa"/>
              <w:right w:w="54" w:type="dxa"/>
            </w:tcMar>
            <w:vAlign w:val="center"/>
            <w:hideMark/>
          </w:tcPr>
          <w:p w14:paraId="6E159C3C"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2.82 (0.97-8.20)</w:t>
            </w:r>
          </w:p>
        </w:tc>
        <w:tc>
          <w:tcPr>
            <w:tcW w:w="1407" w:type="dxa"/>
            <w:tcMar>
              <w:top w:w="54" w:type="dxa"/>
              <w:left w:w="54" w:type="dxa"/>
              <w:bottom w:w="54" w:type="dxa"/>
              <w:right w:w="54" w:type="dxa"/>
            </w:tcMar>
            <w:vAlign w:val="center"/>
            <w:hideMark/>
          </w:tcPr>
          <w:p w14:paraId="4E17923F"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0.058</w:t>
            </w:r>
          </w:p>
        </w:tc>
        <w:tc>
          <w:tcPr>
            <w:tcW w:w="3672" w:type="dxa"/>
            <w:tcMar>
              <w:top w:w="54" w:type="dxa"/>
              <w:left w:w="54" w:type="dxa"/>
              <w:bottom w:w="54" w:type="dxa"/>
              <w:right w:w="54" w:type="dxa"/>
            </w:tcMar>
            <w:vAlign w:val="center"/>
            <w:hideMark/>
          </w:tcPr>
          <w:p w14:paraId="79525CD1"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3.27 (1.09-9.90)</w:t>
            </w:r>
          </w:p>
        </w:tc>
        <w:tc>
          <w:tcPr>
            <w:tcW w:w="1257" w:type="dxa"/>
            <w:tcMar>
              <w:top w:w="54" w:type="dxa"/>
              <w:left w:w="54" w:type="dxa"/>
              <w:bottom w:w="54" w:type="dxa"/>
              <w:right w:w="54" w:type="dxa"/>
            </w:tcMar>
            <w:vAlign w:val="center"/>
            <w:hideMark/>
          </w:tcPr>
          <w:p w14:paraId="67BFA746" w14:textId="77777777" w:rsidR="00C8118A" w:rsidRPr="00B0609F" w:rsidRDefault="00C8118A" w:rsidP="00C8118A">
            <w:pPr>
              <w:jc w:val="center"/>
              <w:rPr>
                <w:color w:val="000000" w:themeColor="text1"/>
              </w:rPr>
            </w:pPr>
            <w:r w:rsidRPr="00B0609F">
              <w:rPr>
                <w:rFonts w:ascii="Times New Roman" w:hAnsi="Times New Roman" w:cs="Times New Roman"/>
                <w:b/>
                <w:bCs/>
                <w:color w:val="000000" w:themeColor="text1"/>
              </w:rPr>
              <w:t>0.035</w:t>
            </w:r>
          </w:p>
        </w:tc>
      </w:tr>
      <w:tr w:rsidR="00B0609F" w:rsidRPr="00B0609F" w14:paraId="6D9FC013" w14:textId="77777777" w:rsidTr="00C8118A">
        <w:trPr>
          <w:trHeight w:val="267"/>
        </w:trPr>
        <w:tc>
          <w:tcPr>
            <w:tcW w:w="3297" w:type="dxa"/>
            <w:tcMar>
              <w:top w:w="54" w:type="dxa"/>
              <w:left w:w="54" w:type="dxa"/>
              <w:bottom w:w="54" w:type="dxa"/>
              <w:right w:w="54" w:type="dxa"/>
            </w:tcMar>
            <w:vAlign w:val="center"/>
            <w:hideMark/>
          </w:tcPr>
          <w:p w14:paraId="787FC8DF"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Milan criteria      beyond</w:t>
            </w:r>
          </w:p>
        </w:tc>
        <w:tc>
          <w:tcPr>
            <w:tcW w:w="3492" w:type="dxa"/>
            <w:tcMar>
              <w:top w:w="54" w:type="dxa"/>
              <w:left w:w="54" w:type="dxa"/>
              <w:bottom w:w="54" w:type="dxa"/>
              <w:right w:w="54" w:type="dxa"/>
            </w:tcMar>
            <w:vAlign w:val="center"/>
            <w:hideMark/>
          </w:tcPr>
          <w:p w14:paraId="594A002E"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1.52 (0.52-4.46)</w:t>
            </w:r>
          </w:p>
        </w:tc>
        <w:tc>
          <w:tcPr>
            <w:tcW w:w="1407" w:type="dxa"/>
            <w:tcMar>
              <w:top w:w="54" w:type="dxa"/>
              <w:left w:w="54" w:type="dxa"/>
              <w:bottom w:w="54" w:type="dxa"/>
              <w:right w:w="54" w:type="dxa"/>
            </w:tcMar>
            <w:vAlign w:val="center"/>
            <w:hideMark/>
          </w:tcPr>
          <w:p w14:paraId="06F5D794"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0.45</w:t>
            </w:r>
          </w:p>
        </w:tc>
        <w:tc>
          <w:tcPr>
            <w:tcW w:w="3672" w:type="dxa"/>
            <w:tcMar>
              <w:top w:w="54" w:type="dxa"/>
              <w:left w:w="54" w:type="dxa"/>
              <w:bottom w:w="54" w:type="dxa"/>
              <w:right w:w="54" w:type="dxa"/>
            </w:tcMar>
            <w:vAlign w:val="center"/>
            <w:hideMark/>
          </w:tcPr>
          <w:p w14:paraId="205C0DB4"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06866A11" w14:textId="77777777" w:rsidR="00C8118A" w:rsidRPr="00B0609F" w:rsidRDefault="00C8118A" w:rsidP="00C8118A">
            <w:pPr>
              <w:rPr>
                <w:rFonts w:ascii="Helvetica" w:hAnsi="Helvetica"/>
                <w:color w:val="000000" w:themeColor="text1"/>
                <w:sz w:val="18"/>
                <w:szCs w:val="18"/>
              </w:rPr>
            </w:pPr>
          </w:p>
        </w:tc>
      </w:tr>
      <w:tr w:rsidR="00B0609F" w:rsidRPr="00B0609F" w14:paraId="4B7795A0" w14:textId="77777777" w:rsidTr="00C8118A">
        <w:trPr>
          <w:trHeight w:val="237"/>
        </w:trPr>
        <w:tc>
          <w:tcPr>
            <w:tcW w:w="3297" w:type="dxa"/>
            <w:tcMar>
              <w:top w:w="54" w:type="dxa"/>
              <w:left w:w="54" w:type="dxa"/>
              <w:bottom w:w="54" w:type="dxa"/>
              <w:right w:w="54" w:type="dxa"/>
            </w:tcMar>
            <w:vAlign w:val="center"/>
            <w:hideMark/>
          </w:tcPr>
          <w:p w14:paraId="2498980F"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PNI</w:t>
            </w:r>
          </w:p>
        </w:tc>
        <w:tc>
          <w:tcPr>
            <w:tcW w:w="3477" w:type="dxa"/>
            <w:tcMar>
              <w:top w:w="54" w:type="dxa"/>
              <w:left w:w="54" w:type="dxa"/>
              <w:bottom w:w="54" w:type="dxa"/>
              <w:right w:w="54" w:type="dxa"/>
            </w:tcMar>
            <w:vAlign w:val="center"/>
            <w:hideMark/>
          </w:tcPr>
          <w:p w14:paraId="0D0E345F"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0.95 (0.88-1.02)</w:t>
            </w:r>
          </w:p>
        </w:tc>
        <w:tc>
          <w:tcPr>
            <w:tcW w:w="1407" w:type="dxa"/>
            <w:tcMar>
              <w:top w:w="54" w:type="dxa"/>
              <w:left w:w="54" w:type="dxa"/>
              <w:bottom w:w="54" w:type="dxa"/>
              <w:right w:w="54" w:type="dxa"/>
            </w:tcMar>
            <w:vAlign w:val="center"/>
            <w:hideMark/>
          </w:tcPr>
          <w:p w14:paraId="74FBC779"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0.15</w:t>
            </w:r>
          </w:p>
        </w:tc>
        <w:tc>
          <w:tcPr>
            <w:tcW w:w="3672" w:type="dxa"/>
            <w:tcMar>
              <w:top w:w="54" w:type="dxa"/>
              <w:left w:w="54" w:type="dxa"/>
              <w:bottom w:w="54" w:type="dxa"/>
              <w:right w:w="54" w:type="dxa"/>
            </w:tcMar>
            <w:vAlign w:val="center"/>
            <w:hideMark/>
          </w:tcPr>
          <w:p w14:paraId="7A20582D"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45E3B3DA" w14:textId="77777777" w:rsidR="00C8118A" w:rsidRPr="00B0609F" w:rsidRDefault="00C8118A" w:rsidP="00C8118A">
            <w:pPr>
              <w:rPr>
                <w:rFonts w:ascii="Helvetica" w:hAnsi="Helvetica"/>
                <w:color w:val="000000" w:themeColor="text1"/>
                <w:sz w:val="18"/>
                <w:szCs w:val="18"/>
              </w:rPr>
            </w:pPr>
          </w:p>
        </w:tc>
      </w:tr>
      <w:tr w:rsidR="00B0609F" w:rsidRPr="00B0609F" w14:paraId="235418E6" w14:textId="77777777" w:rsidTr="00C8118A">
        <w:trPr>
          <w:trHeight w:val="282"/>
        </w:trPr>
        <w:tc>
          <w:tcPr>
            <w:tcW w:w="3297" w:type="dxa"/>
            <w:tcMar>
              <w:top w:w="54" w:type="dxa"/>
              <w:left w:w="54" w:type="dxa"/>
              <w:bottom w:w="54" w:type="dxa"/>
              <w:right w:w="54" w:type="dxa"/>
            </w:tcMar>
            <w:vAlign w:val="center"/>
            <w:hideMark/>
          </w:tcPr>
          <w:p w14:paraId="45B3F663"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NLR</w:t>
            </w:r>
          </w:p>
        </w:tc>
        <w:tc>
          <w:tcPr>
            <w:tcW w:w="3492" w:type="dxa"/>
            <w:tcMar>
              <w:top w:w="54" w:type="dxa"/>
              <w:left w:w="54" w:type="dxa"/>
              <w:bottom w:w="54" w:type="dxa"/>
              <w:right w:w="54" w:type="dxa"/>
            </w:tcMar>
            <w:vAlign w:val="center"/>
            <w:hideMark/>
          </w:tcPr>
          <w:p w14:paraId="240016F2"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1.05 (0.93-1.20)</w:t>
            </w:r>
          </w:p>
        </w:tc>
        <w:tc>
          <w:tcPr>
            <w:tcW w:w="1407" w:type="dxa"/>
            <w:tcMar>
              <w:top w:w="54" w:type="dxa"/>
              <w:left w:w="54" w:type="dxa"/>
              <w:bottom w:w="54" w:type="dxa"/>
              <w:right w:w="54" w:type="dxa"/>
            </w:tcMar>
            <w:vAlign w:val="center"/>
            <w:hideMark/>
          </w:tcPr>
          <w:p w14:paraId="327D19BB"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0.44</w:t>
            </w:r>
          </w:p>
        </w:tc>
        <w:tc>
          <w:tcPr>
            <w:tcW w:w="3672" w:type="dxa"/>
            <w:tcMar>
              <w:top w:w="54" w:type="dxa"/>
              <w:left w:w="54" w:type="dxa"/>
              <w:bottom w:w="54" w:type="dxa"/>
              <w:right w:w="54" w:type="dxa"/>
            </w:tcMar>
            <w:vAlign w:val="center"/>
            <w:hideMark/>
          </w:tcPr>
          <w:p w14:paraId="0450F048"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301EA95D" w14:textId="77777777" w:rsidR="00C8118A" w:rsidRPr="00B0609F" w:rsidRDefault="00C8118A" w:rsidP="00C8118A">
            <w:pPr>
              <w:rPr>
                <w:rFonts w:ascii="Helvetica" w:hAnsi="Helvetica"/>
                <w:color w:val="000000" w:themeColor="text1"/>
                <w:sz w:val="18"/>
                <w:szCs w:val="18"/>
              </w:rPr>
            </w:pPr>
          </w:p>
        </w:tc>
      </w:tr>
      <w:tr w:rsidR="00B0609F" w:rsidRPr="00B0609F" w14:paraId="53DDF919" w14:textId="77777777" w:rsidTr="00C8118A">
        <w:trPr>
          <w:trHeight w:val="267"/>
        </w:trPr>
        <w:tc>
          <w:tcPr>
            <w:tcW w:w="3312" w:type="dxa"/>
            <w:tcMar>
              <w:top w:w="54" w:type="dxa"/>
              <w:left w:w="54" w:type="dxa"/>
              <w:bottom w:w="54" w:type="dxa"/>
              <w:right w:w="54" w:type="dxa"/>
            </w:tcMar>
            <w:vAlign w:val="center"/>
            <w:hideMark/>
          </w:tcPr>
          <w:p w14:paraId="6C4BE74D" w14:textId="77777777" w:rsidR="00C8118A" w:rsidRPr="00B0609F" w:rsidRDefault="00C8118A" w:rsidP="00C8118A">
            <w:pPr>
              <w:rPr>
                <w:color w:val="000000" w:themeColor="text1"/>
              </w:rPr>
            </w:pPr>
            <w:r w:rsidRPr="00B0609F">
              <w:rPr>
                <w:rFonts w:ascii="Times New Roman" w:hAnsi="Times New Roman" w:cs="Times New Roman"/>
                <w:color w:val="000000" w:themeColor="text1"/>
              </w:rPr>
              <w:t>PLR</w:t>
            </w:r>
          </w:p>
        </w:tc>
        <w:tc>
          <w:tcPr>
            <w:tcW w:w="3492" w:type="dxa"/>
            <w:tcMar>
              <w:top w:w="54" w:type="dxa"/>
              <w:left w:w="54" w:type="dxa"/>
              <w:bottom w:w="54" w:type="dxa"/>
              <w:right w:w="54" w:type="dxa"/>
            </w:tcMar>
            <w:vAlign w:val="center"/>
            <w:hideMark/>
          </w:tcPr>
          <w:p w14:paraId="36F55435"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1.0 (1.00-1.00)</w:t>
            </w:r>
          </w:p>
        </w:tc>
        <w:tc>
          <w:tcPr>
            <w:tcW w:w="1407" w:type="dxa"/>
            <w:tcMar>
              <w:top w:w="54" w:type="dxa"/>
              <w:left w:w="54" w:type="dxa"/>
              <w:bottom w:w="54" w:type="dxa"/>
              <w:right w:w="54" w:type="dxa"/>
            </w:tcMar>
            <w:vAlign w:val="center"/>
            <w:hideMark/>
          </w:tcPr>
          <w:p w14:paraId="7CAC49FF"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0.59</w:t>
            </w:r>
          </w:p>
        </w:tc>
        <w:tc>
          <w:tcPr>
            <w:tcW w:w="3672" w:type="dxa"/>
            <w:tcMar>
              <w:top w:w="54" w:type="dxa"/>
              <w:left w:w="54" w:type="dxa"/>
              <w:bottom w:w="54" w:type="dxa"/>
              <w:right w:w="54" w:type="dxa"/>
            </w:tcMar>
            <w:vAlign w:val="center"/>
            <w:hideMark/>
          </w:tcPr>
          <w:p w14:paraId="789FA62E" w14:textId="77777777" w:rsidR="00C8118A" w:rsidRPr="00B0609F" w:rsidRDefault="00C8118A" w:rsidP="00C8118A">
            <w:pPr>
              <w:rPr>
                <w:rFonts w:ascii="Helvetica" w:hAnsi="Helvetica"/>
                <w:color w:val="000000" w:themeColor="text1"/>
                <w:sz w:val="18"/>
                <w:szCs w:val="18"/>
              </w:rPr>
            </w:pPr>
          </w:p>
        </w:tc>
        <w:tc>
          <w:tcPr>
            <w:tcW w:w="1257" w:type="dxa"/>
            <w:tcMar>
              <w:top w:w="54" w:type="dxa"/>
              <w:left w:w="54" w:type="dxa"/>
              <w:bottom w:w="54" w:type="dxa"/>
              <w:right w:w="54" w:type="dxa"/>
            </w:tcMar>
            <w:vAlign w:val="center"/>
            <w:hideMark/>
          </w:tcPr>
          <w:p w14:paraId="1FB73E4E" w14:textId="77777777" w:rsidR="00C8118A" w:rsidRPr="00B0609F" w:rsidRDefault="00C8118A" w:rsidP="00C8118A">
            <w:pPr>
              <w:rPr>
                <w:rFonts w:ascii="Helvetica" w:hAnsi="Helvetica"/>
                <w:color w:val="000000" w:themeColor="text1"/>
                <w:sz w:val="18"/>
                <w:szCs w:val="18"/>
              </w:rPr>
            </w:pPr>
          </w:p>
        </w:tc>
      </w:tr>
      <w:tr w:rsidR="00C8118A" w:rsidRPr="00B0609F" w14:paraId="2D0FC1AC" w14:textId="77777777" w:rsidTr="00C8118A">
        <w:trPr>
          <w:trHeight w:val="252"/>
        </w:trPr>
        <w:tc>
          <w:tcPr>
            <w:tcW w:w="3312" w:type="dxa"/>
            <w:tcBorders>
              <w:bottom w:val="single" w:sz="4" w:space="0" w:color="auto"/>
            </w:tcBorders>
            <w:tcMar>
              <w:top w:w="54" w:type="dxa"/>
              <w:left w:w="54" w:type="dxa"/>
              <w:bottom w:w="54" w:type="dxa"/>
              <w:right w:w="54" w:type="dxa"/>
            </w:tcMar>
            <w:vAlign w:val="center"/>
            <w:hideMark/>
          </w:tcPr>
          <w:p w14:paraId="66FC12E1" w14:textId="4A6E1286" w:rsidR="00C8118A" w:rsidRPr="00B0609F" w:rsidRDefault="00C8118A" w:rsidP="00C8118A">
            <w:pPr>
              <w:rPr>
                <w:color w:val="000000" w:themeColor="text1"/>
              </w:rPr>
            </w:pPr>
            <w:r w:rsidRPr="00B0609F">
              <w:rPr>
                <w:rFonts w:ascii="Times New Roman" w:hAnsi="Times New Roman" w:cs="Times New Roman"/>
                <w:color w:val="000000" w:themeColor="text1"/>
              </w:rPr>
              <w:t>ALBI score</w:t>
            </w:r>
          </w:p>
        </w:tc>
        <w:tc>
          <w:tcPr>
            <w:tcW w:w="3492" w:type="dxa"/>
            <w:tcBorders>
              <w:bottom w:val="single" w:sz="4" w:space="0" w:color="auto"/>
            </w:tcBorders>
            <w:tcMar>
              <w:top w:w="54" w:type="dxa"/>
              <w:left w:w="54" w:type="dxa"/>
              <w:bottom w:w="54" w:type="dxa"/>
              <w:right w:w="54" w:type="dxa"/>
            </w:tcMar>
            <w:vAlign w:val="center"/>
            <w:hideMark/>
          </w:tcPr>
          <w:p w14:paraId="6F6D3606"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1.72 (0.72-4.13)</w:t>
            </w:r>
          </w:p>
        </w:tc>
        <w:tc>
          <w:tcPr>
            <w:tcW w:w="1407" w:type="dxa"/>
            <w:tcBorders>
              <w:bottom w:val="single" w:sz="4" w:space="0" w:color="auto"/>
            </w:tcBorders>
            <w:tcMar>
              <w:top w:w="54" w:type="dxa"/>
              <w:left w:w="54" w:type="dxa"/>
              <w:bottom w:w="54" w:type="dxa"/>
              <w:right w:w="54" w:type="dxa"/>
            </w:tcMar>
            <w:vAlign w:val="center"/>
            <w:hideMark/>
          </w:tcPr>
          <w:p w14:paraId="4BBE80C9" w14:textId="77777777" w:rsidR="00C8118A" w:rsidRPr="00B0609F" w:rsidRDefault="00C8118A" w:rsidP="00C8118A">
            <w:pPr>
              <w:jc w:val="center"/>
              <w:rPr>
                <w:color w:val="000000" w:themeColor="text1"/>
              </w:rPr>
            </w:pPr>
            <w:r w:rsidRPr="00B0609F">
              <w:rPr>
                <w:rFonts w:ascii="Times New Roman" w:hAnsi="Times New Roman" w:cs="Times New Roman"/>
                <w:color w:val="000000" w:themeColor="text1"/>
              </w:rPr>
              <w:t>0.23</w:t>
            </w:r>
          </w:p>
        </w:tc>
        <w:tc>
          <w:tcPr>
            <w:tcW w:w="3672" w:type="dxa"/>
            <w:tcBorders>
              <w:bottom w:val="single" w:sz="4" w:space="0" w:color="auto"/>
            </w:tcBorders>
            <w:tcMar>
              <w:top w:w="54" w:type="dxa"/>
              <w:left w:w="54" w:type="dxa"/>
              <w:bottom w:w="54" w:type="dxa"/>
              <w:right w:w="54" w:type="dxa"/>
            </w:tcMar>
            <w:vAlign w:val="center"/>
            <w:hideMark/>
          </w:tcPr>
          <w:p w14:paraId="665F7B8E" w14:textId="77777777" w:rsidR="00C8118A" w:rsidRPr="00B0609F" w:rsidRDefault="00C8118A" w:rsidP="00C8118A">
            <w:pPr>
              <w:rPr>
                <w:rFonts w:ascii="Helvetica" w:hAnsi="Helvetica"/>
                <w:color w:val="000000" w:themeColor="text1"/>
                <w:sz w:val="18"/>
                <w:szCs w:val="18"/>
              </w:rPr>
            </w:pPr>
          </w:p>
        </w:tc>
        <w:tc>
          <w:tcPr>
            <w:tcW w:w="1257" w:type="dxa"/>
            <w:tcBorders>
              <w:bottom w:val="single" w:sz="4" w:space="0" w:color="auto"/>
            </w:tcBorders>
            <w:tcMar>
              <w:top w:w="54" w:type="dxa"/>
              <w:left w:w="54" w:type="dxa"/>
              <w:bottom w:w="54" w:type="dxa"/>
              <w:right w:w="54" w:type="dxa"/>
            </w:tcMar>
            <w:vAlign w:val="center"/>
            <w:hideMark/>
          </w:tcPr>
          <w:p w14:paraId="7813DCEF" w14:textId="77777777" w:rsidR="00C8118A" w:rsidRPr="00B0609F" w:rsidRDefault="00C8118A" w:rsidP="00C8118A">
            <w:pPr>
              <w:rPr>
                <w:rFonts w:ascii="Helvetica" w:hAnsi="Helvetica"/>
                <w:color w:val="000000" w:themeColor="text1"/>
                <w:sz w:val="18"/>
                <w:szCs w:val="18"/>
              </w:rPr>
            </w:pPr>
          </w:p>
        </w:tc>
      </w:tr>
    </w:tbl>
    <w:p w14:paraId="751DB084" w14:textId="0F09B1CA"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4E6CE237" w14:textId="77777777" w:rsidR="00C8118A" w:rsidRPr="00B0609F" w:rsidRDefault="00C8118A" w:rsidP="00C8118A">
      <w:pPr>
        <w:autoSpaceDE w:val="0"/>
        <w:autoSpaceDN w:val="0"/>
        <w:adjustRightInd w:val="0"/>
        <w:ind w:leftChars="166" w:left="398"/>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xml:space="preserve">,  ICGR15: </w:t>
      </w:r>
      <w:proofErr w:type="spellStart"/>
      <w:r w:rsidRPr="00B0609F">
        <w:rPr>
          <w:rFonts w:ascii="Times New Roman" w:eastAsiaTheme="minorEastAsia" w:hAnsi="Times New Roman" w:cs="Times New Roman"/>
          <w:color w:val="000000" w:themeColor="text1"/>
          <w:sz w:val="20"/>
          <w:szCs w:val="20"/>
        </w:rPr>
        <w:t>indocyanine</w:t>
      </w:r>
      <w:proofErr w:type="spellEnd"/>
      <w:r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NLR: neutrophil-to-lymphocyte ratio,   PLR: platelet-to-lymphocyte ratio,   ALBI score: Albumin-Bilirubin score</w:t>
      </w:r>
    </w:p>
    <w:p w14:paraId="422F345E" w14:textId="77777777" w:rsidR="00C8118A" w:rsidRPr="00B0609F" w:rsidRDefault="00C8118A" w:rsidP="00C8118A">
      <w:pPr>
        <w:autoSpaceDE w:val="0"/>
        <w:autoSpaceDN w:val="0"/>
        <w:adjustRightInd w:val="0"/>
        <w:rPr>
          <w:rFonts w:ascii="Times New Roman" w:eastAsiaTheme="minorEastAsia" w:hAnsi="Times New Roman" w:cs="Times New Roman"/>
          <w:color w:val="000000" w:themeColor="text1"/>
        </w:rPr>
      </w:pPr>
    </w:p>
    <w:p w14:paraId="01F6535A" w14:textId="61E84350"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266B46EF" w14:textId="7C8CF465"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4688C206" w14:textId="0788396C"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100FA487" w14:textId="43277CAD"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5CE6C413" w14:textId="1BFCF4D5"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52494062" w14:textId="583DEB98" w:rsidR="00C8118A" w:rsidRPr="00B0609F" w:rsidRDefault="00C8118A">
      <w:pPr>
        <w:pBdr>
          <w:top w:val="nil"/>
          <w:left w:val="nil"/>
          <w:bottom w:val="nil"/>
          <w:right w:val="nil"/>
          <w:between w:val="nil"/>
          <w:bar w:val="nil"/>
        </w:pBdr>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br w:type="page"/>
      </w:r>
    </w:p>
    <w:p w14:paraId="5A8413B0" w14:textId="77777777" w:rsidR="00D244DE" w:rsidRPr="00B0609F" w:rsidRDefault="00D244DE" w:rsidP="00E40F62">
      <w:pPr>
        <w:autoSpaceDE w:val="0"/>
        <w:autoSpaceDN w:val="0"/>
        <w:adjustRightInd w:val="0"/>
        <w:rPr>
          <w:rFonts w:ascii="Times New Roman" w:eastAsiaTheme="minorEastAsia" w:hAnsi="Times New Roman" w:cs="Times New Roman"/>
          <w:color w:val="000000" w:themeColor="text1"/>
        </w:rPr>
      </w:pPr>
    </w:p>
    <w:p w14:paraId="27CD1181" w14:textId="778C2F16" w:rsidR="008A3E98" w:rsidRPr="00B0609F" w:rsidRDefault="008A3E98" w:rsidP="00E40F62">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 xml:space="preserve">Table </w:t>
      </w:r>
      <w:r w:rsidR="00113832" w:rsidRPr="00B0609F">
        <w:rPr>
          <w:rFonts w:ascii="Times New Roman" w:eastAsiaTheme="minorEastAsia" w:hAnsi="Times New Roman" w:cs="Times New Roman"/>
          <w:color w:val="000000" w:themeColor="text1"/>
        </w:rPr>
        <w:t>8</w:t>
      </w:r>
      <w:r w:rsidRPr="00B0609F">
        <w:rPr>
          <w:rFonts w:ascii="Times New Roman" w:eastAsiaTheme="minorEastAsia" w:hAnsi="Times New Roman" w:cs="Times New Roman"/>
          <w:color w:val="000000" w:themeColor="text1"/>
        </w:rPr>
        <w:t>. Patient characteristics s in Low and High PNI groups according to liver fictional preserve</w:t>
      </w:r>
    </w:p>
    <w:p w14:paraId="01255470" w14:textId="77777777" w:rsidR="008A3E98" w:rsidRPr="00B0609F" w:rsidRDefault="008A3E98" w:rsidP="00E40F62">
      <w:pPr>
        <w:autoSpaceDE w:val="0"/>
        <w:autoSpaceDN w:val="0"/>
        <w:adjustRightInd w:val="0"/>
        <w:rPr>
          <w:rFonts w:ascii="Times New Roman" w:eastAsiaTheme="minorEastAsia" w:hAnsi="Times New Roman" w:cs="Times New Roman"/>
          <w:color w:val="000000" w:themeColor="text1"/>
        </w:rPr>
      </w:pPr>
    </w:p>
    <w:p w14:paraId="1025069C" w14:textId="77777777" w:rsidR="008A3E98" w:rsidRPr="00B0609F" w:rsidRDefault="008A3E98" w:rsidP="00E40F62">
      <w:pPr>
        <w:autoSpaceDE w:val="0"/>
        <w:autoSpaceDN w:val="0"/>
        <w:adjustRightInd w:val="0"/>
        <w:rPr>
          <w:rFonts w:ascii="Times New Roman" w:eastAsiaTheme="minorEastAsia" w:hAnsi="Times New Roman" w:cs="Times New Roman"/>
          <w:color w:val="000000" w:themeColor="text1"/>
        </w:rPr>
      </w:pPr>
    </w:p>
    <w:tbl>
      <w:tblPr>
        <w:tblW w:w="9835" w:type="dxa"/>
        <w:tblLayout w:type="fixed"/>
        <w:tblCellMar>
          <w:left w:w="0" w:type="dxa"/>
          <w:right w:w="0" w:type="dxa"/>
        </w:tblCellMar>
        <w:tblLook w:val="04A0" w:firstRow="1" w:lastRow="0" w:firstColumn="1" w:lastColumn="0" w:noHBand="0" w:noVBand="1"/>
      </w:tblPr>
      <w:tblGrid>
        <w:gridCol w:w="2126"/>
        <w:gridCol w:w="1565"/>
        <w:gridCol w:w="1608"/>
        <w:gridCol w:w="709"/>
        <w:gridCol w:w="1559"/>
        <w:gridCol w:w="1559"/>
        <w:gridCol w:w="709"/>
      </w:tblGrid>
      <w:tr w:rsidR="00B0609F" w:rsidRPr="00B0609F" w14:paraId="36F784AD" w14:textId="77777777" w:rsidTr="008A3E98">
        <w:trPr>
          <w:trHeight w:val="297"/>
        </w:trPr>
        <w:tc>
          <w:tcPr>
            <w:tcW w:w="2126" w:type="dxa"/>
            <w:tcBorders>
              <w:top w:val="single" w:sz="4" w:space="0" w:color="auto"/>
            </w:tcBorders>
            <w:tcMar>
              <w:top w:w="54" w:type="dxa"/>
              <w:left w:w="54" w:type="dxa"/>
              <w:bottom w:w="54" w:type="dxa"/>
              <w:right w:w="54" w:type="dxa"/>
            </w:tcMar>
            <w:vAlign w:val="center"/>
            <w:hideMark/>
          </w:tcPr>
          <w:p w14:paraId="647999AF"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p>
        </w:tc>
        <w:tc>
          <w:tcPr>
            <w:tcW w:w="3173" w:type="dxa"/>
            <w:gridSpan w:val="2"/>
            <w:tcBorders>
              <w:top w:val="single" w:sz="4" w:space="0" w:color="auto"/>
            </w:tcBorders>
            <w:tcMar>
              <w:top w:w="54" w:type="dxa"/>
              <w:left w:w="54" w:type="dxa"/>
              <w:bottom w:w="54" w:type="dxa"/>
              <w:right w:w="54" w:type="dxa"/>
            </w:tcMar>
            <w:vAlign w:val="center"/>
            <w:hideMark/>
          </w:tcPr>
          <w:p w14:paraId="2809BF0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LHL15 ≥ 0.9</w:t>
            </w:r>
          </w:p>
        </w:tc>
        <w:tc>
          <w:tcPr>
            <w:tcW w:w="709" w:type="dxa"/>
            <w:tcBorders>
              <w:top w:val="single" w:sz="4" w:space="0" w:color="auto"/>
            </w:tcBorders>
            <w:tcMar>
              <w:top w:w="54" w:type="dxa"/>
              <w:left w:w="54" w:type="dxa"/>
              <w:bottom w:w="54" w:type="dxa"/>
              <w:right w:w="54" w:type="dxa"/>
            </w:tcMar>
            <w:vAlign w:val="center"/>
            <w:hideMark/>
          </w:tcPr>
          <w:p w14:paraId="18F2D520"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p>
        </w:tc>
        <w:tc>
          <w:tcPr>
            <w:tcW w:w="3118" w:type="dxa"/>
            <w:gridSpan w:val="2"/>
            <w:tcBorders>
              <w:top w:val="single" w:sz="4" w:space="0" w:color="auto"/>
            </w:tcBorders>
            <w:tcMar>
              <w:top w:w="54" w:type="dxa"/>
              <w:left w:w="54" w:type="dxa"/>
              <w:bottom w:w="54" w:type="dxa"/>
              <w:right w:w="54" w:type="dxa"/>
            </w:tcMar>
            <w:vAlign w:val="center"/>
            <w:hideMark/>
          </w:tcPr>
          <w:p w14:paraId="36E6F51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LHL15 &lt; 0.9</w:t>
            </w:r>
          </w:p>
        </w:tc>
        <w:tc>
          <w:tcPr>
            <w:tcW w:w="709" w:type="dxa"/>
            <w:tcBorders>
              <w:top w:val="single" w:sz="4" w:space="0" w:color="auto"/>
            </w:tcBorders>
            <w:tcMar>
              <w:top w:w="54" w:type="dxa"/>
              <w:left w:w="54" w:type="dxa"/>
              <w:bottom w:w="54" w:type="dxa"/>
              <w:right w:w="54" w:type="dxa"/>
            </w:tcMar>
            <w:vAlign w:val="center"/>
            <w:hideMark/>
          </w:tcPr>
          <w:p w14:paraId="5554F2E8"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p>
        </w:tc>
      </w:tr>
      <w:tr w:rsidR="00B0609F" w:rsidRPr="00B0609F" w14:paraId="0DA73D60" w14:textId="77777777" w:rsidTr="008A3E98">
        <w:trPr>
          <w:trHeight w:val="312"/>
        </w:trPr>
        <w:tc>
          <w:tcPr>
            <w:tcW w:w="2126" w:type="dxa"/>
            <w:tcBorders>
              <w:bottom w:val="single" w:sz="4" w:space="0" w:color="auto"/>
            </w:tcBorders>
            <w:tcMar>
              <w:top w:w="54" w:type="dxa"/>
              <w:left w:w="54" w:type="dxa"/>
              <w:bottom w:w="54" w:type="dxa"/>
              <w:right w:w="54" w:type="dxa"/>
            </w:tcMar>
            <w:vAlign w:val="center"/>
            <w:hideMark/>
          </w:tcPr>
          <w:p w14:paraId="50A9A4E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Variables</w:t>
            </w:r>
          </w:p>
        </w:tc>
        <w:tc>
          <w:tcPr>
            <w:tcW w:w="1565" w:type="dxa"/>
            <w:tcBorders>
              <w:bottom w:val="single" w:sz="4" w:space="0" w:color="auto"/>
            </w:tcBorders>
            <w:tcMar>
              <w:top w:w="54" w:type="dxa"/>
              <w:left w:w="54" w:type="dxa"/>
              <w:bottom w:w="54" w:type="dxa"/>
              <w:right w:w="54" w:type="dxa"/>
            </w:tcMar>
            <w:vAlign w:val="center"/>
            <w:hideMark/>
          </w:tcPr>
          <w:p w14:paraId="1727493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Low PNI (n=7)</w:t>
            </w:r>
          </w:p>
        </w:tc>
        <w:tc>
          <w:tcPr>
            <w:tcW w:w="1608" w:type="dxa"/>
            <w:tcBorders>
              <w:bottom w:val="single" w:sz="4" w:space="0" w:color="auto"/>
            </w:tcBorders>
            <w:tcMar>
              <w:top w:w="54" w:type="dxa"/>
              <w:left w:w="54" w:type="dxa"/>
              <w:bottom w:w="54" w:type="dxa"/>
              <w:right w:w="54" w:type="dxa"/>
            </w:tcMar>
            <w:vAlign w:val="center"/>
            <w:hideMark/>
          </w:tcPr>
          <w:p w14:paraId="5931B2E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High PNI (n=146)</w:t>
            </w:r>
          </w:p>
        </w:tc>
        <w:tc>
          <w:tcPr>
            <w:tcW w:w="709" w:type="dxa"/>
            <w:tcBorders>
              <w:bottom w:val="single" w:sz="4" w:space="0" w:color="auto"/>
            </w:tcBorders>
            <w:tcMar>
              <w:top w:w="54" w:type="dxa"/>
              <w:left w:w="54" w:type="dxa"/>
              <w:bottom w:w="54" w:type="dxa"/>
              <w:right w:w="54" w:type="dxa"/>
            </w:tcMar>
            <w:vAlign w:val="center"/>
            <w:hideMark/>
          </w:tcPr>
          <w:p w14:paraId="62A8360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 value</w:t>
            </w:r>
          </w:p>
        </w:tc>
        <w:tc>
          <w:tcPr>
            <w:tcW w:w="1559" w:type="dxa"/>
            <w:tcBorders>
              <w:bottom w:val="single" w:sz="4" w:space="0" w:color="auto"/>
            </w:tcBorders>
            <w:tcMar>
              <w:top w:w="54" w:type="dxa"/>
              <w:left w:w="54" w:type="dxa"/>
              <w:bottom w:w="54" w:type="dxa"/>
              <w:right w:w="54" w:type="dxa"/>
            </w:tcMar>
            <w:vAlign w:val="center"/>
            <w:hideMark/>
          </w:tcPr>
          <w:p w14:paraId="6A2DB80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Low PNI (n=10)</w:t>
            </w:r>
          </w:p>
        </w:tc>
        <w:tc>
          <w:tcPr>
            <w:tcW w:w="1559" w:type="dxa"/>
            <w:tcBorders>
              <w:bottom w:val="single" w:sz="4" w:space="0" w:color="auto"/>
            </w:tcBorders>
            <w:tcMar>
              <w:top w:w="54" w:type="dxa"/>
              <w:left w:w="54" w:type="dxa"/>
              <w:bottom w:w="54" w:type="dxa"/>
              <w:right w:w="54" w:type="dxa"/>
            </w:tcMar>
            <w:vAlign w:val="center"/>
            <w:hideMark/>
          </w:tcPr>
          <w:p w14:paraId="76F8FC2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High PNI (n=26)</w:t>
            </w:r>
          </w:p>
        </w:tc>
        <w:tc>
          <w:tcPr>
            <w:tcW w:w="709" w:type="dxa"/>
            <w:tcBorders>
              <w:bottom w:val="single" w:sz="4" w:space="0" w:color="auto"/>
            </w:tcBorders>
            <w:tcMar>
              <w:top w:w="54" w:type="dxa"/>
              <w:left w:w="54" w:type="dxa"/>
              <w:bottom w:w="54" w:type="dxa"/>
              <w:right w:w="54" w:type="dxa"/>
            </w:tcMar>
            <w:vAlign w:val="center"/>
            <w:hideMark/>
          </w:tcPr>
          <w:p w14:paraId="48EED67C" w14:textId="7065FD46"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 value</w:t>
            </w:r>
          </w:p>
        </w:tc>
      </w:tr>
      <w:tr w:rsidR="00B0609F" w:rsidRPr="00B0609F" w14:paraId="19CE02B6" w14:textId="77777777" w:rsidTr="008A3E98">
        <w:trPr>
          <w:trHeight w:val="237"/>
        </w:trPr>
        <w:tc>
          <w:tcPr>
            <w:tcW w:w="2126" w:type="dxa"/>
            <w:tcBorders>
              <w:top w:val="single" w:sz="4" w:space="0" w:color="auto"/>
            </w:tcBorders>
            <w:tcMar>
              <w:top w:w="54" w:type="dxa"/>
              <w:left w:w="54" w:type="dxa"/>
              <w:bottom w:w="54" w:type="dxa"/>
              <w:right w:w="54" w:type="dxa"/>
            </w:tcMar>
            <w:vAlign w:val="center"/>
            <w:hideMark/>
          </w:tcPr>
          <w:p w14:paraId="63EA35AF"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Age (years)</w:t>
            </w:r>
          </w:p>
        </w:tc>
        <w:tc>
          <w:tcPr>
            <w:tcW w:w="1565" w:type="dxa"/>
            <w:tcBorders>
              <w:top w:val="single" w:sz="4" w:space="0" w:color="auto"/>
            </w:tcBorders>
            <w:tcMar>
              <w:top w:w="54" w:type="dxa"/>
              <w:left w:w="54" w:type="dxa"/>
              <w:bottom w:w="54" w:type="dxa"/>
              <w:right w:w="54" w:type="dxa"/>
            </w:tcMar>
            <w:vAlign w:val="center"/>
            <w:hideMark/>
          </w:tcPr>
          <w:p w14:paraId="2B1A620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72 (57-77)</w:t>
            </w:r>
          </w:p>
        </w:tc>
        <w:tc>
          <w:tcPr>
            <w:tcW w:w="1608" w:type="dxa"/>
            <w:tcBorders>
              <w:top w:val="single" w:sz="4" w:space="0" w:color="auto"/>
            </w:tcBorders>
            <w:tcMar>
              <w:top w:w="54" w:type="dxa"/>
              <w:left w:w="54" w:type="dxa"/>
              <w:bottom w:w="54" w:type="dxa"/>
              <w:right w:w="54" w:type="dxa"/>
            </w:tcMar>
            <w:vAlign w:val="center"/>
            <w:hideMark/>
          </w:tcPr>
          <w:p w14:paraId="2E3060A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70 (41-85)</w:t>
            </w:r>
          </w:p>
        </w:tc>
        <w:tc>
          <w:tcPr>
            <w:tcW w:w="709" w:type="dxa"/>
            <w:tcBorders>
              <w:top w:val="single" w:sz="4" w:space="0" w:color="auto"/>
            </w:tcBorders>
            <w:tcMar>
              <w:top w:w="54" w:type="dxa"/>
              <w:left w:w="54" w:type="dxa"/>
              <w:bottom w:w="54" w:type="dxa"/>
              <w:right w:w="54" w:type="dxa"/>
            </w:tcMar>
            <w:vAlign w:val="center"/>
            <w:hideMark/>
          </w:tcPr>
          <w:p w14:paraId="10F85E3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Borders>
              <w:top w:val="single" w:sz="4" w:space="0" w:color="auto"/>
            </w:tcBorders>
            <w:tcMar>
              <w:top w:w="54" w:type="dxa"/>
              <w:left w:w="54" w:type="dxa"/>
              <w:bottom w:w="54" w:type="dxa"/>
              <w:right w:w="54" w:type="dxa"/>
            </w:tcMar>
            <w:vAlign w:val="center"/>
            <w:hideMark/>
          </w:tcPr>
          <w:p w14:paraId="2342B69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65 (47-81)</w:t>
            </w:r>
          </w:p>
        </w:tc>
        <w:tc>
          <w:tcPr>
            <w:tcW w:w="1559" w:type="dxa"/>
            <w:tcBorders>
              <w:top w:val="single" w:sz="4" w:space="0" w:color="auto"/>
            </w:tcBorders>
            <w:tcMar>
              <w:top w:w="54" w:type="dxa"/>
              <w:left w:w="54" w:type="dxa"/>
              <w:bottom w:w="54" w:type="dxa"/>
              <w:right w:w="54" w:type="dxa"/>
            </w:tcMar>
            <w:vAlign w:val="center"/>
            <w:hideMark/>
          </w:tcPr>
          <w:p w14:paraId="5162FC6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68 (47-83)</w:t>
            </w:r>
          </w:p>
        </w:tc>
        <w:tc>
          <w:tcPr>
            <w:tcW w:w="709" w:type="dxa"/>
            <w:tcBorders>
              <w:top w:val="single" w:sz="4" w:space="0" w:color="auto"/>
            </w:tcBorders>
            <w:tcMar>
              <w:top w:w="54" w:type="dxa"/>
              <w:left w:w="54" w:type="dxa"/>
              <w:bottom w:w="54" w:type="dxa"/>
              <w:right w:w="54" w:type="dxa"/>
            </w:tcMar>
            <w:vAlign w:val="center"/>
            <w:hideMark/>
          </w:tcPr>
          <w:p w14:paraId="5D79841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43B97EE7" w14:textId="77777777" w:rsidTr="008A3E98">
        <w:trPr>
          <w:trHeight w:val="252"/>
        </w:trPr>
        <w:tc>
          <w:tcPr>
            <w:tcW w:w="2126" w:type="dxa"/>
            <w:tcMar>
              <w:top w:w="54" w:type="dxa"/>
              <w:left w:w="54" w:type="dxa"/>
              <w:bottom w:w="54" w:type="dxa"/>
              <w:right w:w="54" w:type="dxa"/>
            </w:tcMar>
            <w:vAlign w:val="center"/>
            <w:hideMark/>
          </w:tcPr>
          <w:p w14:paraId="0F4AC01C" w14:textId="03B868A9" w:rsidR="008A3E98" w:rsidRPr="00B0609F" w:rsidRDefault="007821AD" w:rsidP="00723FEE">
            <w:pPr>
              <w:spacing w:line="360" w:lineRule="auto"/>
              <w:rPr>
                <w:rFonts w:ascii="Times New Roman" w:eastAsia="ＭＳ 明朝" w:hAnsi="Times New Roman" w:cs="Times New Roman"/>
                <w:color w:val="000000" w:themeColor="text1"/>
                <w:sz w:val="17"/>
                <w:szCs w:val="17"/>
              </w:rPr>
            </w:pPr>
            <w:r>
              <w:rPr>
                <w:rFonts w:ascii="Times New Roman" w:eastAsia="ＭＳ 明朝" w:hAnsi="Times New Roman" w:cs="Times New Roman"/>
                <w:b/>
                <w:bCs/>
                <w:color w:val="000000" w:themeColor="text1"/>
                <w:sz w:val="17"/>
                <w:szCs w:val="17"/>
              </w:rPr>
              <w:t>Sex (</w:t>
            </w:r>
            <w:r w:rsidR="008A3E98" w:rsidRPr="00B0609F">
              <w:rPr>
                <w:rFonts w:ascii="Times New Roman" w:eastAsia="ＭＳ 明朝" w:hAnsi="Times New Roman" w:cs="Times New Roman"/>
                <w:b/>
                <w:bCs/>
                <w:color w:val="000000" w:themeColor="text1"/>
                <w:sz w:val="17"/>
                <w:szCs w:val="17"/>
              </w:rPr>
              <w:t>Male / Female</w:t>
            </w:r>
            <w:r>
              <w:rPr>
                <w:rFonts w:ascii="Times New Roman" w:eastAsia="ＭＳ 明朝" w:hAnsi="Times New Roman" w:cs="Times New Roman"/>
                <w:b/>
                <w:bCs/>
                <w:color w:val="000000" w:themeColor="text1"/>
                <w:sz w:val="17"/>
                <w:szCs w:val="17"/>
              </w:rPr>
              <w:t>)</w:t>
            </w:r>
          </w:p>
        </w:tc>
        <w:tc>
          <w:tcPr>
            <w:tcW w:w="1565" w:type="dxa"/>
            <w:tcMar>
              <w:top w:w="54" w:type="dxa"/>
              <w:left w:w="54" w:type="dxa"/>
              <w:bottom w:w="54" w:type="dxa"/>
              <w:right w:w="54" w:type="dxa"/>
            </w:tcMar>
            <w:vAlign w:val="center"/>
            <w:hideMark/>
          </w:tcPr>
          <w:p w14:paraId="41B8AA4B" w14:textId="5DE7AA41"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 / 4</w:t>
            </w:r>
          </w:p>
        </w:tc>
        <w:tc>
          <w:tcPr>
            <w:tcW w:w="1608" w:type="dxa"/>
            <w:tcMar>
              <w:top w:w="54" w:type="dxa"/>
              <w:left w:w="54" w:type="dxa"/>
              <w:bottom w:w="54" w:type="dxa"/>
              <w:right w:w="54" w:type="dxa"/>
            </w:tcMar>
            <w:vAlign w:val="center"/>
            <w:hideMark/>
          </w:tcPr>
          <w:p w14:paraId="6469DAF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122 / 24</w:t>
            </w:r>
          </w:p>
        </w:tc>
        <w:tc>
          <w:tcPr>
            <w:tcW w:w="709" w:type="dxa"/>
            <w:tcMar>
              <w:top w:w="54" w:type="dxa"/>
              <w:left w:w="54" w:type="dxa"/>
              <w:bottom w:w="54" w:type="dxa"/>
              <w:right w:w="54" w:type="dxa"/>
            </w:tcMar>
            <w:vAlign w:val="center"/>
            <w:hideMark/>
          </w:tcPr>
          <w:p w14:paraId="4C01CF6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0.02</w:t>
            </w:r>
          </w:p>
        </w:tc>
        <w:tc>
          <w:tcPr>
            <w:tcW w:w="1559" w:type="dxa"/>
            <w:tcMar>
              <w:top w:w="54" w:type="dxa"/>
              <w:left w:w="54" w:type="dxa"/>
              <w:bottom w:w="54" w:type="dxa"/>
              <w:right w:w="54" w:type="dxa"/>
            </w:tcMar>
            <w:vAlign w:val="center"/>
            <w:hideMark/>
          </w:tcPr>
          <w:p w14:paraId="7C7F946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8/2</w:t>
            </w:r>
          </w:p>
        </w:tc>
        <w:tc>
          <w:tcPr>
            <w:tcW w:w="1559" w:type="dxa"/>
            <w:tcMar>
              <w:top w:w="54" w:type="dxa"/>
              <w:left w:w="54" w:type="dxa"/>
              <w:bottom w:w="54" w:type="dxa"/>
              <w:right w:w="54" w:type="dxa"/>
            </w:tcMar>
            <w:vAlign w:val="center"/>
            <w:hideMark/>
          </w:tcPr>
          <w:p w14:paraId="456D7E1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20/6</w:t>
            </w:r>
          </w:p>
        </w:tc>
        <w:tc>
          <w:tcPr>
            <w:tcW w:w="709" w:type="dxa"/>
            <w:tcMar>
              <w:top w:w="54" w:type="dxa"/>
              <w:left w:w="54" w:type="dxa"/>
              <w:bottom w:w="54" w:type="dxa"/>
              <w:right w:w="54" w:type="dxa"/>
            </w:tcMar>
            <w:vAlign w:val="center"/>
            <w:hideMark/>
          </w:tcPr>
          <w:p w14:paraId="148B6BF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27168860" w14:textId="77777777" w:rsidTr="008A3E98">
        <w:trPr>
          <w:trHeight w:val="237"/>
        </w:trPr>
        <w:tc>
          <w:tcPr>
            <w:tcW w:w="2126" w:type="dxa"/>
            <w:tcMar>
              <w:top w:w="54" w:type="dxa"/>
              <w:left w:w="54" w:type="dxa"/>
              <w:bottom w:w="54" w:type="dxa"/>
              <w:right w:w="54" w:type="dxa"/>
            </w:tcMar>
            <w:vAlign w:val="center"/>
            <w:hideMark/>
          </w:tcPr>
          <w:p w14:paraId="3E464926"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BMI</w:t>
            </w:r>
          </w:p>
        </w:tc>
        <w:tc>
          <w:tcPr>
            <w:tcW w:w="1565" w:type="dxa"/>
            <w:tcMar>
              <w:top w:w="75" w:type="dxa"/>
              <w:left w:w="75" w:type="dxa"/>
              <w:bottom w:w="75" w:type="dxa"/>
              <w:right w:w="75" w:type="dxa"/>
            </w:tcMar>
            <w:vAlign w:val="center"/>
            <w:hideMark/>
          </w:tcPr>
          <w:p w14:paraId="2970F97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21.7 (16.8-26.3)</w:t>
            </w:r>
          </w:p>
        </w:tc>
        <w:tc>
          <w:tcPr>
            <w:tcW w:w="1608" w:type="dxa"/>
            <w:tcMar>
              <w:top w:w="54" w:type="dxa"/>
              <w:left w:w="54" w:type="dxa"/>
              <w:bottom w:w="54" w:type="dxa"/>
              <w:right w:w="54" w:type="dxa"/>
            </w:tcMar>
            <w:vAlign w:val="center"/>
            <w:hideMark/>
          </w:tcPr>
          <w:p w14:paraId="6E20239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22.1 (14.0-32.5)</w:t>
            </w:r>
          </w:p>
        </w:tc>
        <w:tc>
          <w:tcPr>
            <w:tcW w:w="709" w:type="dxa"/>
            <w:tcMar>
              <w:top w:w="54" w:type="dxa"/>
              <w:left w:w="54" w:type="dxa"/>
              <w:bottom w:w="54" w:type="dxa"/>
              <w:right w:w="54" w:type="dxa"/>
            </w:tcMar>
            <w:vAlign w:val="center"/>
            <w:hideMark/>
          </w:tcPr>
          <w:p w14:paraId="62019F3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7345A82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24.6 (15.6-29.6)</w:t>
            </w:r>
          </w:p>
        </w:tc>
        <w:tc>
          <w:tcPr>
            <w:tcW w:w="1559" w:type="dxa"/>
            <w:tcMar>
              <w:top w:w="54" w:type="dxa"/>
              <w:left w:w="54" w:type="dxa"/>
              <w:bottom w:w="54" w:type="dxa"/>
              <w:right w:w="54" w:type="dxa"/>
            </w:tcMar>
            <w:vAlign w:val="center"/>
            <w:hideMark/>
          </w:tcPr>
          <w:p w14:paraId="5251536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22.1 (13.2-31.5)</w:t>
            </w:r>
          </w:p>
        </w:tc>
        <w:tc>
          <w:tcPr>
            <w:tcW w:w="709" w:type="dxa"/>
            <w:tcMar>
              <w:top w:w="54" w:type="dxa"/>
              <w:left w:w="54" w:type="dxa"/>
              <w:bottom w:w="54" w:type="dxa"/>
              <w:right w:w="54" w:type="dxa"/>
            </w:tcMar>
            <w:vAlign w:val="center"/>
            <w:hideMark/>
          </w:tcPr>
          <w:p w14:paraId="14F8C7D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5ACBC82E" w14:textId="77777777" w:rsidTr="008A3E98">
        <w:trPr>
          <w:trHeight w:val="252"/>
        </w:trPr>
        <w:tc>
          <w:tcPr>
            <w:tcW w:w="2126" w:type="dxa"/>
            <w:tcMar>
              <w:top w:w="54" w:type="dxa"/>
              <w:left w:w="54" w:type="dxa"/>
              <w:bottom w:w="54" w:type="dxa"/>
              <w:right w:w="54" w:type="dxa"/>
            </w:tcMar>
            <w:vAlign w:val="center"/>
            <w:hideMark/>
          </w:tcPr>
          <w:p w14:paraId="267A907C"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Lymphocyte count (/mm</w:t>
            </w:r>
            <w:r w:rsidRPr="00B0609F">
              <w:rPr>
                <w:rFonts w:ascii="Times New Roman" w:eastAsia="ＭＳ 明朝" w:hAnsi="Times New Roman" w:cs="Times New Roman"/>
                <w:b/>
                <w:bCs/>
                <w:color w:val="000000" w:themeColor="text1"/>
                <w:sz w:val="17"/>
                <w:szCs w:val="17"/>
                <w:vertAlign w:val="superscript"/>
              </w:rPr>
              <w:t>3</w:t>
            </w:r>
            <w:r w:rsidRPr="00B0609F">
              <w:rPr>
                <w:rFonts w:ascii="Times New Roman" w:eastAsia="ＭＳ 明朝" w:hAnsi="Times New Roman" w:cs="Times New Roman"/>
                <w:b/>
                <w:bCs/>
                <w:color w:val="000000" w:themeColor="text1"/>
                <w:sz w:val="17"/>
                <w:szCs w:val="17"/>
              </w:rPr>
              <w:t>)</w:t>
            </w:r>
          </w:p>
        </w:tc>
        <w:tc>
          <w:tcPr>
            <w:tcW w:w="1565" w:type="dxa"/>
            <w:tcMar>
              <w:top w:w="75" w:type="dxa"/>
              <w:left w:w="75" w:type="dxa"/>
              <w:bottom w:w="75" w:type="dxa"/>
              <w:right w:w="75" w:type="dxa"/>
            </w:tcMar>
            <w:vAlign w:val="center"/>
            <w:hideMark/>
          </w:tcPr>
          <w:p w14:paraId="4705B51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710 (530-1290)</w:t>
            </w:r>
          </w:p>
        </w:tc>
        <w:tc>
          <w:tcPr>
            <w:tcW w:w="1608" w:type="dxa"/>
            <w:tcMar>
              <w:top w:w="54" w:type="dxa"/>
              <w:left w:w="54" w:type="dxa"/>
              <w:bottom w:w="54" w:type="dxa"/>
              <w:right w:w="54" w:type="dxa"/>
            </w:tcMar>
            <w:vAlign w:val="center"/>
            <w:hideMark/>
          </w:tcPr>
          <w:p w14:paraId="41004D1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1455 (350-2930)</w:t>
            </w:r>
          </w:p>
        </w:tc>
        <w:tc>
          <w:tcPr>
            <w:tcW w:w="709" w:type="dxa"/>
            <w:tcMar>
              <w:top w:w="54" w:type="dxa"/>
              <w:left w:w="54" w:type="dxa"/>
              <w:bottom w:w="54" w:type="dxa"/>
              <w:right w:w="54" w:type="dxa"/>
            </w:tcMar>
            <w:vAlign w:val="center"/>
            <w:hideMark/>
          </w:tcPr>
          <w:p w14:paraId="4399D46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0.001</w:t>
            </w:r>
          </w:p>
        </w:tc>
        <w:tc>
          <w:tcPr>
            <w:tcW w:w="1559" w:type="dxa"/>
            <w:tcMar>
              <w:top w:w="54" w:type="dxa"/>
              <w:left w:w="54" w:type="dxa"/>
              <w:bottom w:w="54" w:type="dxa"/>
              <w:right w:w="54" w:type="dxa"/>
            </w:tcMar>
            <w:vAlign w:val="center"/>
            <w:hideMark/>
          </w:tcPr>
          <w:p w14:paraId="7F77437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800 (320-2260)</w:t>
            </w:r>
          </w:p>
        </w:tc>
        <w:tc>
          <w:tcPr>
            <w:tcW w:w="1559" w:type="dxa"/>
            <w:tcMar>
              <w:top w:w="54" w:type="dxa"/>
              <w:left w:w="54" w:type="dxa"/>
              <w:bottom w:w="54" w:type="dxa"/>
              <w:right w:w="54" w:type="dxa"/>
            </w:tcMar>
            <w:vAlign w:val="center"/>
            <w:hideMark/>
          </w:tcPr>
          <w:p w14:paraId="1D6445B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1500 (650-2950)</w:t>
            </w:r>
          </w:p>
        </w:tc>
        <w:tc>
          <w:tcPr>
            <w:tcW w:w="709" w:type="dxa"/>
            <w:tcMar>
              <w:top w:w="54" w:type="dxa"/>
              <w:left w:w="54" w:type="dxa"/>
              <w:bottom w:w="54" w:type="dxa"/>
              <w:right w:w="54" w:type="dxa"/>
            </w:tcMar>
            <w:vAlign w:val="center"/>
            <w:hideMark/>
          </w:tcPr>
          <w:p w14:paraId="2AD2246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0.002</w:t>
            </w:r>
          </w:p>
        </w:tc>
      </w:tr>
      <w:tr w:rsidR="00B0609F" w:rsidRPr="00B0609F" w14:paraId="44B05632" w14:textId="77777777" w:rsidTr="008A3E98">
        <w:trPr>
          <w:trHeight w:val="252"/>
        </w:trPr>
        <w:tc>
          <w:tcPr>
            <w:tcW w:w="2126" w:type="dxa"/>
            <w:tcMar>
              <w:top w:w="54" w:type="dxa"/>
              <w:left w:w="54" w:type="dxa"/>
              <w:bottom w:w="54" w:type="dxa"/>
              <w:right w:w="54" w:type="dxa"/>
            </w:tcMar>
            <w:vAlign w:val="center"/>
            <w:hideMark/>
          </w:tcPr>
          <w:p w14:paraId="56CB6619"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Neutrophil count (/mm</w:t>
            </w:r>
            <w:r w:rsidRPr="00B0609F">
              <w:rPr>
                <w:rFonts w:ascii="Times New Roman" w:eastAsia="ＭＳ 明朝" w:hAnsi="Times New Roman" w:cs="Times New Roman"/>
                <w:color w:val="000000" w:themeColor="text1"/>
                <w:sz w:val="17"/>
                <w:szCs w:val="17"/>
                <w:vertAlign w:val="superscript"/>
              </w:rPr>
              <w:t>3</w:t>
            </w:r>
            <w:r w:rsidRPr="00B0609F">
              <w:rPr>
                <w:rFonts w:ascii="Times New Roman" w:eastAsia="ＭＳ 明朝" w:hAnsi="Times New Roman" w:cs="Times New Roman"/>
                <w:color w:val="000000" w:themeColor="text1"/>
                <w:sz w:val="17"/>
                <w:szCs w:val="17"/>
              </w:rPr>
              <w:t>)</w:t>
            </w:r>
          </w:p>
        </w:tc>
        <w:tc>
          <w:tcPr>
            <w:tcW w:w="1565" w:type="dxa"/>
            <w:tcMar>
              <w:top w:w="54" w:type="dxa"/>
              <w:left w:w="54" w:type="dxa"/>
              <w:bottom w:w="54" w:type="dxa"/>
              <w:right w:w="54" w:type="dxa"/>
            </w:tcMar>
            <w:vAlign w:val="center"/>
            <w:hideMark/>
          </w:tcPr>
          <w:p w14:paraId="5418C1A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3190 (910-8780)</w:t>
            </w:r>
          </w:p>
        </w:tc>
        <w:tc>
          <w:tcPr>
            <w:tcW w:w="1608" w:type="dxa"/>
            <w:tcMar>
              <w:top w:w="75" w:type="dxa"/>
              <w:left w:w="75" w:type="dxa"/>
              <w:bottom w:w="75" w:type="dxa"/>
              <w:right w:w="75" w:type="dxa"/>
            </w:tcMar>
            <w:vAlign w:val="center"/>
            <w:hideMark/>
          </w:tcPr>
          <w:p w14:paraId="54CAAF3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3160 (1020-8680)</w:t>
            </w:r>
          </w:p>
        </w:tc>
        <w:tc>
          <w:tcPr>
            <w:tcW w:w="709" w:type="dxa"/>
            <w:tcMar>
              <w:top w:w="75" w:type="dxa"/>
              <w:left w:w="75" w:type="dxa"/>
              <w:bottom w:w="75" w:type="dxa"/>
              <w:right w:w="75" w:type="dxa"/>
            </w:tcMar>
            <w:vAlign w:val="center"/>
            <w:hideMark/>
          </w:tcPr>
          <w:p w14:paraId="7EB1832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7B00B69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2420 (1140-7170)</w:t>
            </w:r>
          </w:p>
        </w:tc>
        <w:tc>
          <w:tcPr>
            <w:tcW w:w="1559" w:type="dxa"/>
            <w:tcMar>
              <w:top w:w="54" w:type="dxa"/>
              <w:left w:w="54" w:type="dxa"/>
              <w:bottom w:w="54" w:type="dxa"/>
              <w:right w:w="54" w:type="dxa"/>
            </w:tcMar>
            <w:vAlign w:val="center"/>
            <w:hideMark/>
          </w:tcPr>
          <w:p w14:paraId="6569E02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2225 (820-3610)</w:t>
            </w:r>
          </w:p>
        </w:tc>
        <w:tc>
          <w:tcPr>
            <w:tcW w:w="709" w:type="dxa"/>
            <w:tcMar>
              <w:top w:w="54" w:type="dxa"/>
              <w:left w:w="54" w:type="dxa"/>
              <w:bottom w:w="54" w:type="dxa"/>
              <w:right w:w="54" w:type="dxa"/>
            </w:tcMar>
            <w:vAlign w:val="center"/>
            <w:hideMark/>
          </w:tcPr>
          <w:p w14:paraId="29C9FB0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400FC812" w14:textId="77777777" w:rsidTr="008A3E98">
        <w:trPr>
          <w:trHeight w:val="237"/>
        </w:trPr>
        <w:tc>
          <w:tcPr>
            <w:tcW w:w="2126" w:type="dxa"/>
            <w:tcMar>
              <w:top w:w="54" w:type="dxa"/>
              <w:left w:w="54" w:type="dxa"/>
              <w:bottom w:w="54" w:type="dxa"/>
              <w:right w:w="54" w:type="dxa"/>
            </w:tcMar>
            <w:vAlign w:val="center"/>
            <w:hideMark/>
          </w:tcPr>
          <w:p w14:paraId="3BE79268"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Platelet count (10</w:t>
            </w:r>
            <w:r w:rsidRPr="00B0609F">
              <w:rPr>
                <w:rFonts w:ascii="Times New Roman" w:eastAsia="ＭＳ 明朝" w:hAnsi="Times New Roman" w:cs="Times New Roman"/>
                <w:color w:val="000000" w:themeColor="text1"/>
                <w:sz w:val="17"/>
                <w:szCs w:val="17"/>
                <w:vertAlign w:val="superscript"/>
              </w:rPr>
              <w:t>3</w:t>
            </w:r>
            <w:r w:rsidRPr="00B0609F">
              <w:rPr>
                <w:rFonts w:ascii="Times New Roman" w:eastAsia="ＭＳ 明朝" w:hAnsi="Times New Roman" w:cs="Times New Roman"/>
                <w:color w:val="000000" w:themeColor="text1"/>
                <w:sz w:val="17"/>
                <w:szCs w:val="17"/>
              </w:rPr>
              <w:t>/µl)</w:t>
            </w:r>
          </w:p>
        </w:tc>
        <w:tc>
          <w:tcPr>
            <w:tcW w:w="1565" w:type="dxa"/>
            <w:tcMar>
              <w:top w:w="54" w:type="dxa"/>
              <w:left w:w="54" w:type="dxa"/>
              <w:bottom w:w="54" w:type="dxa"/>
              <w:right w:w="54" w:type="dxa"/>
            </w:tcMar>
            <w:vAlign w:val="center"/>
            <w:hideMark/>
          </w:tcPr>
          <w:p w14:paraId="3DE87C3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23.6 (6.6-37.9)</w:t>
            </w:r>
          </w:p>
        </w:tc>
        <w:tc>
          <w:tcPr>
            <w:tcW w:w="1608" w:type="dxa"/>
            <w:tcMar>
              <w:top w:w="54" w:type="dxa"/>
              <w:left w:w="54" w:type="dxa"/>
              <w:bottom w:w="54" w:type="dxa"/>
              <w:right w:w="54" w:type="dxa"/>
            </w:tcMar>
            <w:vAlign w:val="center"/>
            <w:hideMark/>
          </w:tcPr>
          <w:p w14:paraId="1AF335E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18.9 (4.8-219.0)</w:t>
            </w:r>
          </w:p>
        </w:tc>
        <w:tc>
          <w:tcPr>
            <w:tcW w:w="709" w:type="dxa"/>
            <w:tcMar>
              <w:top w:w="54" w:type="dxa"/>
              <w:left w:w="54" w:type="dxa"/>
              <w:bottom w:w="54" w:type="dxa"/>
              <w:right w:w="54" w:type="dxa"/>
            </w:tcMar>
            <w:vAlign w:val="center"/>
            <w:hideMark/>
          </w:tcPr>
          <w:p w14:paraId="7F67E7E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037CAC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12.2 (4.4-28.9)</w:t>
            </w:r>
          </w:p>
        </w:tc>
        <w:tc>
          <w:tcPr>
            <w:tcW w:w="1559" w:type="dxa"/>
            <w:tcMar>
              <w:top w:w="54" w:type="dxa"/>
              <w:left w:w="54" w:type="dxa"/>
              <w:bottom w:w="54" w:type="dxa"/>
              <w:right w:w="54" w:type="dxa"/>
            </w:tcMar>
            <w:vAlign w:val="center"/>
            <w:hideMark/>
          </w:tcPr>
          <w:p w14:paraId="076C048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14.1 (4.1-156.0)</w:t>
            </w:r>
          </w:p>
        </w:tc>
        <w:tc>
          <w:tcPr>
            <w:tcW w:w="709" w:type="dxa"/>
            <w:tcMar>
              <w:top w:w="54" w:type="dxa"/>
              <w:left w:w="54" w:type="dxa"/>
              <w:bottom w:w="54" w:type="dxa"/>
              <w:right w:w="54" w:type="dxa"/>
            </w:tcMar>
            <w:vAlign w:val="center"/>
            <w:hideMark/>
          </w:tcPr>
          <w:p w14:paraId="55F556C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36F1D92E" w14:textId="77777777" w:rsidTr="008A3E98">
        <w:trPr>
          <w:trHeight w:val="252"/>
        </w:trPr>
        <w:tc>
          <w:tcPr>
            <w:tcW w:w="2126" w:type="dxa"/>
            <w:tcMar>
              <w:top w:w="54" w:type="dxa"/>
              <w:left w:w="54" w:type="dxa"/>
              <w:bottom w:w="54" w:type="dxa"/>
              <w:right w:w="54" w:type="dxa"/>
            </w:tcMar>
            <w:vAlign w:val="center"/>
            <w:hideMark/>
          </w:tcPr>
          <w:p w14:paraId="387B2CF6"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Albumin (g/dl)</w:t>
            </w:r>
          </w:p>
        </w:tc>
        <w:tc>
          <w:tcPr>
            <w:tcW w:w="1565" w:type="dxa"/>
            <w:tcMar>
              <w:top w:w="54" w:type="dxa"/>
              <w:left w:w="54" w:type="dxa"/>
              <w:bottom w:w="54" w:type="dxa"/>
              <w:right w:w="54" w:type="dxa"/>
            </w:tcMar>
            <w:vAlign w:val="center"/>
            <w:hideMark/>
          </w:tcPr>
          <w:p w14:paraId="6878ABB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3.1 (2.3-3.3)</w:t>
            </w:r>
          </w:p>
        </w:tc>
        <w:tc>
          <w:tcPr>
            <w:tcW w:w="1608" w:type="dxa"/>
            <w:tcMar>
              <w:top w:w="54" w:type="dxa"/>
              <w:left w:w="54" w:type="dxa"/>
              <w:bottom w:w="54" w:type="dxa"/>
              <w:right w:w="54" w:type="dxa"/>
            </w:tcMar>
            <w:vAlign w:val="center"/>
            <w:hideMark/>
          </w:tcPr>
          <w:p w14:paraId="786056D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3.9 (2.7-5.3)</w:t>
            </w:r>
          </w:p>
        </w:tc>
        <w:tc>
          <w:tcPr>
            <w:tcW w:w="709" w:type="dxa"/>
            <w:tcMar>
              <w:top w:w="54" w:type="dxa"/>
              <w:left w:w="54" w:type="dxa"/>
              <w:bottom w:w="54" w:type="dxa"/>
              <w:right w:w="54" w:type="dxa"/>
            </w:tcMar>
            <w:vAlign w:val="center"/>
            <w:hideMark/>
          </w:tcPr>
          <w:p w14:paraId="22F1056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&lt;0.001</w:t>
            </w:r>
          </w:p>
        </w:tc>
        <w:tc>
          <w:tcPr>
            <w:tcW w:w="1559" w:type="dxa"/>
            <w:tcMar>
              <w:top w:w="54" w:type="dxa"/>
              <w:left w:w="54" w:type="dxa"/>
              <w:bottom w:w="54" w:type="dxa"/>
              <w:right w:w="54" w:type="dxa"/>
            </w:tcMar>
            <w:vAlign w:val="center"/>
            <w:hideMark/>
          </w:tcPr>
          <w:p w14:paraId="1369CF7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2.8 (2.3-3.4)</w:t>
            </w:r>
          </w:p>
        </w:tc>
        <w:tc>
          <w:tcPr>
            <w:tcW w:w="1559" w:type="dxa"/>
            <w:tcMar>
              <w:top w:w="54" w:type="dxa"/>
              <w:left w:w="54" w:type="dxa"/>
              <w:bottom w:w="54" w:type="dxa"/>
              <w:right w:w="54" w:type="dxa"/>
            </w:tcMar>
            <w:vAlign w:val="center"/>
            <w:hideMark/>
          </w:tcPr>
          <w:p w14:paraId="5D47AEF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3.7 (3.0-4.7)</w:t>
            </w:r>
          </w:p>
        </w:tc>
        <w:tc>
          <w:tcPr>
            <w:tcW w:w="709" w:type="dxa"/>
            <w:tcMar>
              <w:top w:w="54" w:type="dxa"/>
              <w:left w:w="54" w:type="dxa"/>
              <w:bottom w:w="54" w:type="dxa"/>
              <w:right w:w="54" w:type="dxa"/>
            </w:tcMar>
            <w:vAlign w:val="center"/>
            <w:hideMark/>
          </w:tcPr>
          <w:p w14:paraId="220F105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&lt;0.001</w:t>
            </w:r>
          </w:p>
        </w:tc>
      </w:tr>
      <w:tr w:rsidR="00B0609F" w:rsidRPr="00B0609F" w14:paraId="4245CD6A" w14:textId="77777777" w:rsidTr="008A3E98">
        <w:trPr>
          <w:trHeight w:val="237"/>
        </w:trPr>
        <w:tc>
          <w:tcPr>
            <w:tcW w:w="2126" w:type="dxa"/>
            <w:tcMar>
              <w:top w:w="54" w:type="dxa"/>
              <w:left w:w="54" w:type="dxa"/>
              <w:bottom w:w="54" w:type="dxa"/>
              <w:right w:w="54" w:type="dxa"/>
            </w:tcMar>
            <w:vAlign w:val="center"/>
            <w:hideMark/>
          </w:tcPr>
          <w:p w14:paraId="772586CF"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Total bilirubin (mg/dl)</w:t>
            </w:r>
          </w:p>
        </w:tc>
        <w:tc>
          <w:tcPr>
            <w:tcW w:w="1565" w:type="dxa"/>
            <w:tcMar>
              <w:top w:w="54" w:type="dxa"/>
              <w:left w:w="54" w:type="dxa"/>
              <w:bottom w:w="54" w:type="dxa"/>
              <w:right w:w="54" w:type="dxa"/>
            </w:tcMar>
            <w:vAlign w:val="center"/>
            <w:hideMark/>
          </w:tcPr>
          <w:p w14:paraId="75B1AFE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0.5 (0.4-1.5)</w:t>
            </w:r>
          </w:p>
        </w:tc>
        <w:tc>
          <w:tcPr>
            <w:tcW w:w="1608" w:type="dxa"/>
            <w:tcMar>
              <w:top w:w="54" w:type="dxa"/>
              <w:left w:w="54" w:type="dxa"/>
              <w:bottom w:w="54" w:type="dxa"/>
              <w:right w:w="54" w:type="dxa"/>
            </w:tcMar>
            <w:vAlign w:val="center"/>
            <w:hideMark/>
          </w:tcPr>
          <w:p w14:paraId="3CB52E2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0.6 (0.2-1.5)</w:t>
            </w:r>
          </w:p>
        </w:tc>
        <w:tc>
          <w:tcPr>
            <w:tcW w:w="709" w:type="dxa"/>
            <w:tcMar>
              <w:top w:w="54" w:type="dxa"/>
              <w:left w:w="54" w:type="dxa"/>
              <w:bottom w:w="54" w:type="dxa"/>
              <w:right w:w="54" w:type="dxa"/>
            </w:tcMar>
            <w:vAlign w:val="center"/>
            <w:hideMark/>
          </w:tcPr>
          <w:p w14:paraId="0DB902F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0DB35AF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0.85 (0.4-1.6)</w:t>
            </w:r>
          </w:p>
        </w:tc>
        <w:tc>
          <w:tcPr>
            <w:tcW w:w="1559" w:type="dxa"/>
            <w:tcMar>
              <w:top w:w="54" w:type="dxa"/>
              <w:left w:w="54" w:type="dxa"/>
              <w:bottom w:w="54" w:type="dxa"/>
              <w:right w:w="54" w:type="dxa"/>
            </w:tcMar>
            <w:vAlign w:val="center"/>
            <w:hideMark/>
          </w:tcPr>
          <w:p w14:paraId="34B5165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0.6 (0.3-2.5)</w:t>
            </w:r>
          </w:p>
        </w:tc>
        <w:tc>
          <w:tcPr>
            <w:tcW w:w="709" w:type="dxa"/>
            <w:tcMar>
              <w:top w:w="54" w:type="dxa"/>
              <w:left w:w="54" w:type="dxa"/>
              <w:bottom w:w="54" w:type="dxa"/>
              <w:right w:w="54" w:type="dxa"/>
            </w:tcMar>
            <w:vAlign w:val="center"/>
            <w:hideMark/>
          </w:tcPr>
          <w:p w14:paraId="2226B6F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2C8D17A8" w14:textId="77777777" w:rsidTr="008A3E98">
        <w:trPr>
          <w:trHeight w:val="237"/>
        </w:trPr>
        <w:tc>
          <w:tcPr>
            <w:tcW w:w="2126" w:type="dxa"/>
            <w:tcMar>
              <w:top w:w="54" w:type="dxa"/>
              <w:left w:w="54" w:type="dxa"/>
              <w:bottom w:w="54" w:type="dxa"/>
              <w:right w:w="54" w:type="dxa"/>
            </w:tcMar>
            <w:vAlign w:val="center"/>
            <w:hideMark/>
          </w:tcPr>
          <w:p w14:paraId="0AE63161"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PT-INR</w:t>
            </w:r>
          </w:p>
        </w:tc>
        <w:tc>
          <w:tcPr>
            <w:tcW w:w="1565" w:type="dxa"/>
            <w:tcMar>
              <w:top w:w="54" w:type="dxa"/>
              <w:left w:w="54" w:type="dxa"/>
              <w:bottom w:w="54" w:type="dxa"/>
              <w:right w:w="54" w:type="dxa"/>
            </w:tcMar>
            <w:vAlign w:val="center"/>
            <w:hideMark/>
          </w:tcPr>
          <w:p w14:paraId="3C010FD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1.16 (0.87-1.30)</w:t>
            </w:r>
          </w:p>
        </w:tc>
        <w:tc>
          <w:tcPr>
            <w:tcW w:w="1608" w:type="dxa"/>
            <w:tcMar>
              <w:top w:w="54" w:type="dxa"/>
              <w:left w:w="54" w:type="dxa"/>
              <w:bottom w:w="54" w:type="dxa"/>
              <w:right w:w="54" w:type="dxa"/>
            </w:tcMar>
            <w:vAlign w:val="center"/>
            <w:hideMark/>
          </w:tcPr>
          <w:p w14:paraId="0FCA388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1.04 (0.88-1.28)</w:t>
            </w:r>
          </w:p>
        </w:tc>
        <w:tc>
          <w:tcPr>
            <w:tcW w:w="709" w:type="dxa"/>
            <w:tcMar>
              <w:top w:w="54" w:type="dxa"/>
              <w:left w:w="54" w:type="dxa"/>
              <w:bottom w:w="54" w:type="dxa"/>
              <w:right w:w="54" w:type="dxa"/>
            </w:tcMar>
            <w:vAlign w:val="center"/>
            <w:hideMark/>
          </w:tcPr>
          <w:p w14:paraId="5BE8339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0.018</w:t>
            </w:r>
          </w:p>
        </w:tc>
        <w:tc>
          <w:tcPr>
            <w:tcW w:w="1559" w:type="dxa"/>
            <w:tcMar>
              <w:top w:w="54" w:type="dxa"/>
              <w:left w:w="54" w:type="dxa"/>
              <w:bottom w:w="54" w:type="dxa"/>
              <w:right w:w="54" w:type="dxa"/>
            </w:tcMar>
            <w:vAlign w:val="center"/>
            <w:hideMark/>
          </w:tcPr>
          <w:p w14:paraId="761014C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1.16 (1.0-1.41)</w:t>
            </w:r>
          </w:p>
        </w:tc>
        <w:tc>
          <w:tcPr>
            <w:tcW w:w="1559" w:type="dxa"/>
            <w:tcMar>
              <w:top w:w="54" w:type="dxa"/>
              <w:left w:w="54" w:type="dxa"/>
              <w:bottom w:w="54" w:type="dxa"/>
              <w:right w:w="54" w:type="dxa"/>
            </w:tcMar>
            <w:vAlign w:val="center"/>
            <w:hideMark/>
          </w:tcPr>
          <w:p w14:paraId="61FADA5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1.10 (0.93-1.34)</w:t>
            </w:r>
          </w:p>
        </w:tc>
        <w:tc>
          <w:tcPr>
            <w:tcW w:w="709" w:type="dxa"/>
            <w:tcMar>
              <w:top w:w="54" w:type="dxa"/>
              <w:left w:w="54" w:type="dxa"/>
              <w:bottom w:w="54" w:type="dxa"/>
              <w:right w:w="54" w:type="dxa"/>
            </w:tcMar>
            <w:vAlign w:val="center"/>
            <w:hideMark/>
          </w:tcPr>
          <w:p w14:paraId="6F97C5D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7E23B474" w14:textId="77777777" w:rsidTr="008A3E98">
        <w:trPr>
          <w:trHeight w:val="237"/>
        </w:trPr>
        <w:tc>
          <w:tcPr>
            <w:tcW w:w="2126" w:type="dxa"/>
            <w:tcMar>
              <w:top w:w="54" w:type="dxa"/>
              <w:left w:w="54" w:type="dxa"/>
              <w:bottom w:w="54" w:type="dxa"/>
              <w:right w:w="54" w:type="dxa"/>
            </w:tcMar>
            <w:vAlign w:val="center"/>
            <w:hideMark/>
          </w:tcPr>
          <w:p w14:paraId="3BD14001"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Child-Pugh     A/B/C</w:t>
            </w:r>
          </w:p>
        </w:tc>
        <w:tc>
          <w:tcPr>
            <w:tcW w:w="1565" w:type="dxa"/>
            <w:tcMar>
              <w:top w:w="54" w:type="dxa"/>
              <w:left w:w="54" w:type="dxa"/>
              <w:bottom w:w="54" w:type="dxa"/>
              <w:right w:w="54" w:type="dxa"/>
            </w:tcMar>
            <w:vAlign w:val="center"/>
            <w:hideMark/>
          </w:tcPr>
          <w:p w14:paraId="6591342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 / 1 / 0</w:t>
            </w:r>
          </w:p>
        </w:tc>
        <w:tc>
          <w:tcPr>
            <w:tcW w:w="1608" w:type="dxa"/>
            <w:tcMar>
              <w:top w:w="54" w:type="dxa"/>
              <w:left w:w="54" w:type="dxa"/>
              <w:bottom w:w="54" w:type="dxa"/>
              <w:right w:w="54" w:type="dxa"/>
            </w:tcMar>
            <w:vAlign w:val="center"/>
            <w:hideMark/>
          </w:tcPr>
          <w:p w14:paraId="0E8A116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143 / 3 / 0</w:t>
            </w:r>
          </w:p>
        </w:tc>
        <w:tc>
          <w:tcPr>
            <w:tcW w:w="709" w:type="dxa"/>
            <w:tcMar>
              <w:top w:w="54" w:type="dxa"/>
              <w:left w:w="54" w:type="dxa"/>
              <w:bottom w:w="54" w:type="dxa"/>
              <w:right w:w="54" w:type="dxa"/>
            </w:tcMar>
            <w:vAlign w:val="center"/>
            <w:hideMark/>
          </w:tcPr>
          <w:p w14:paraId="61C9C14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1409ABF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5 / 5 / 0</w:t>
            </w:r>
          </w:p>
        </w:tc>
        <w:tc>
          <w:tcPr>
            <w:tcW w:w="1559" w:type="dxa"/>
            <w:tcMar>
              <w:top w:w="54" w:type="dxa"/>
              <w:left w:w="54" w:type="dxa"/>
              <w:bottom w:w="54" w:type="dxa"/>
              <w:right w:w="54" w:type="dxa"/>
            </w:tcMar>
            <w:vAlign w:val="center"/>
            <w:hideMark/>
          </w:tcPr>
          <w:p w14:paraId="521732B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 24 / 0</w:t>
            </w:r>
          </w:p>
        </w:tc>
        <w:tc>
          <w:tcPr>
            <w:tcW w:w="709" w:type="dxa"/>
            <w:tcMar>
              <w:top w:w="54" w:type="dxa"/>
              <w:left w:w="54" w:type="dxa"/>
              <w:bottom w:w="54" w:type="dxa"/>
              <w:right w:w="54" w:type="dxa"/>
            </w:tcMar>
            <w:vAlign w:val="center"/>
            <w:hideMark/>
          </w:tcPr>
          <w:p w14:paraId="5F02813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512B5268" w14:textId="77777777" w:rsidTr="008A3E98">
        <w:trPr>
          <w:trHeight w:val="237"/>
        </w:trPr>
        <w:tc>
          <w:tcPr>
            <w:tcW w:w="2126" w:type="dxa"/>
            <w:tcMar>
              <w:top w:w="54" w:type="dxa"/>
              <w:left w:w="54" w:type="dxa"/>
              <w:bottom w:w="54" w:type="dxa"/>
              <w:right w:w="54" w:type="dxa"/>
            </w:tcMar>
            <w:vAlign w:val="center"/>
            <w:hideMark/>
          </w:tcPr>
          <w:p w14:paraId="3ACEBD0D"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AFP (</w:t>
            </w:r>
            <w:proofErr w:type="spellStart"/>
            <w:r w:rsidRPr="00B0609F">
              <w:rPr>
                <w:rFonts w:ascii="Times New Roman" w:eastAsia="ＭＳ 明朝" w:hAnsi="Times New Roman" w:cs="Times New Roman"/>
                <w:color w:val="000000" w:themeColor="text1"/>
                <w:sz w:val="17"/>
                <w:szCs w:val="17"/>
              </w:rPr>
              <w:t>ng</w:t>
            </w:r>
            <w:proofErr w:type="spellEnd"/>
            <w:r w:rsidRPr="00B0609F">
              <w:rPr>
                <w:rFonts w:ascii="Times New Roman" w:eastAsia="ＭＳ 明朝" w:hAnsi="Times New Roman" w:cs="Times New Roman"/>
                <w:color w:val="000000" w:themeColor="text1"/>
                <w:sz w:val="17"/>
                <w:szCs w:val="17"/>
              </w:rPr>
              <w:t>/ml)</w:t>
            </w:r>
          </w:p>
        </w:tc>
        <w:tc>
          <w:tcPr>
            <w:tcW w:w="1565" w:type="dxa"/>
            <w:tcMar>
              <w:top w:w="54" w:type="dxa"/>
              <w:left w:w="54" w:type="dxa"/>
              <w:bottom w:w="54" w:type="dxa"/>
              <w:right w:w="54" w:type="dxa"/>
            </w:tcMar>
            <w:vAlign w:val="center"/>
            <w:hideMark/>
          </w:tcPr>
          <w:p w14:paraId="28377FC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40 (2-33430)</w:t>
            </w:r>
          </w:p>
        </w:tc>
        <w:tc>
          <w:tcPr>
            <w:tcW w:w="1608" w:type="dxa"/>
            <w:tcMar>
              <w:top w:w="54" w:type="dxa"/>
              <w:left w:w="54" w:type="dxa"/>
              <w:bottom w:w="54" w:type="dxa"/>
              <w:right w:w="54" w:type="dxa"/>
            </w:tcMar>
            <w:vAlign w:val="center"/>
            <w:hideMark/>
          </w:tcPr>
          <w:p w14:paraId="742CD56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 (1-253875)</w:t>
            </w:r>
          </w:p>
        </w:tc>
        <w:tc>
          <w:tcPr>
            <w:tcW w:w="709" w:type="dxa"/>
            <w:tcMar>
              <w:top w:w="54" w:type="dxa"/>
              <w:left w:w="54" w:type="dxa"/>
              <w:bottom w:w="54" w:type="dxa"/>
              <w:right w:w="54" w:type="dxa"/>
            </w:tcMar>
            <w:vAlign w:val="center"/>
            <w:hideMark/>
          </w:tcPr>
          <w:p w14:paraId="77036C1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955A31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122 (9-60105)</w:t>
            </w:r>
          </w:p>
        </w:tc>
        <w:tc>
          <w:tcPr>
            <w:tcW w:w="1559" w:type="dxa"/>
            <w:tcMar>
              <w:top w:w="54" w:type="dxa"/>
              <w:left w:w="54" w:type="dxa"/>
              <w:bottom w:w="54" w:type="dxa"/>
              <w:right w:w="54" w:type="dxa"/>
            </w:tcMar>
            <w:vAlign w:val="center"/>
            <w:hideMark/>
          </w:tcPr>
          <w:p w14:paraId="455D836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29 (4-88940)</w:t>
            </w:r>
          </w:p>
        </w:tc>
        <w:tc>
          <w:tcPr>
            <w:tcW w:w="709" w:type="dxa"/>
            <w:tcMar>
              <w:top w:w="54" w:type="dxa"/>
              <w:left w:w="54" w:type="dxa"/>
              <w:bottom w:w="54" w:type="dxa"/>
              <w:right w:w="54" w:type="dxa"/>
            </w:tcMar>
            <w:vAlign w:val="center"/>
            <w:hideMark/>
          </w:tcPr>
          <w:p w14:paraId="2F86605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63DA9560" w14:textId="77777777" w:rsidTr="008A3E98">
        <w:trPr>
          <w:trHeight w:val="237"/>
        </w:trPr>
        <w:tc>
          <w:tcPr>
            <w:tcW w:w="2126" w:type="dxa"/>
            <w:tcMar>
              <w:top w:w="54" w:type="dxa"/>
              <w:left w:w="54" w:type="dxa"/>
              <w:bottom w:w="54" w:type="dxa"/>
              <w:right w:w="54" w:type="dxa"/>
            </w:tcMar>
            <w:vAlign w:val="center"/>
            <w:hideMark/>
          </w:tcPr>
          <w:p w14:paraId="06054756"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DCP (</w:t>
            </w:r>
            <w:proofErr w:type="spellStart"/>
            <w:r w:rsidRPr="00B0609F">
              <w:rPr>
                <w:rFonts w:ascii="Times New Roman" w:eastAsia="ＭＳ 明朝" w:hAnsi="Times New Roman" w:cs="Times New Roman"/>
                <w:color w:val="000000" w:themeColor="text1"/>
                <w:sz w:val="17"/>
                <w:szCs w:val="17"/>
              </w:rPr>
              <w:t>mAU</w:t>
            </w:r>
            <w:proofErr w:type="spellEnd"/>
            <w:r w:rsidRPr="00B0609F">
              <w:rPr>
                <w:rFonts w:ascii="Times New Roman" w:eastAsia="ＭＳ 明朝" w:hAnsi="Times New Roman" w:cs="Times New Roman"/>
                <w:color w:val="000000" w:themeColor="text1"/>
                <w:sz w:val="17"/>
                <w:szCs w:val="17"/>
              </w:rPr>
              <w:t>/ml)</w:t>
            </w:r>
          </w:p>
        </w:tc>
        <w:tc>
          <w:tcPr>
            <w:tcW w:w="1565" w:type="dxa"/>
            <w:tcMar>
              <w:top w:w="54" w:type="dxa"/>
              <w:left w:w="54" w:type="dxa"/>
              <w:bottom w:w="54" w:type="dxa"/>
              <w:right w:w="54" w:type="dxa"/>
            </w:tcMar>
            <w:vAlign w:val="center"/>
            <w:hideMark/>
          </w:tcPr>
          <w:p w14:paraId="138E62C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1501 (28-85330)</w:t>
            </w:r>
          </w:p>
        </w:tc>
        <w:tc>
          <w:tcPr>
            <w:tcW w:w="1608" w:type="dxa"/>
            <w:tcMar>
              <w:top w:w="54" w:type="dxa"/>
              <w:left w:w="54" w:type="dxa"/>
              <w:bottom w:w="54" w:type="dxa"/>
              <w:right w:w="54" w:type="dxa"/>
            </w:tcMar>
            <w:vAlign w:val="center"/>
            <w:hideMark/>
          </w:tcPr>
          <w:p w14:paraId="586FDFB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88 (1-286400)</w:t>
            </w:r>
          </w:p>
        </w:tc>
        <w:tc>
          <w:tcPr>
            <w:tcW w:w="709" w:type="dxa"/>
            <w:tcMar>
              <w:top w:w="54" w:type="dxa"/>
              <w:left w:w="54" w:type="dxa"/>
              <w:bottom w:w="54" w:type="dxa"/>
              <w:right w:w="54" w:type="dxa"/>
            </w:tcMar>
            <w:vAlign w:val="center"/>
            <w:hideMark/>
          </w:tcPr>
          <w:p w14:paraId="56E5E8D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4D21470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260 (14-29182)</w:t>
            </w:r>
          </w:p>
        </w:tc>
        <w:tc>
          <w:tcPr>
            <w:tcW w:w="1559" w:type="dxa"/>
            <w:tcMar>
              <w:top w:w="54" w:type="dxa"/>
              <w:left w:w="54" w:type="dxa"/>
              <w:bottom w:w="54" w:type="dxa"/>
              <w:right w:w="54" w:type="dxa"/>
            </w:tcMar>
            <w:vAlign w:val="center"/>
            <w:hideMark/>
          </w:tcPr>
          <w:p w14:paraId="10AEE51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237 (10-174400)</w:t>
            </w:r>
          </w:p>
        </w:tc>
        <w:tc>
          <w:tcPr>
            <w:tcW w:w="709" w:type="dxa"/>
            <w:tcMar>
              <w:top w:w="54" w:type="dxa"/>
              <w:left w:w="54" w:type="dxa"/>
              <w:bottom w:w="54" w:type="dxa"/>
              <w:right w:w="54" w:type="dxa"/>
            </w:tcMar>
            <w:vAlign w:val="center"/>
            <w:hideMark/>
          </w:tcPr>
          <w:p w14:paraId="2097350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0F3FF846" w14:textId="77777777" w:rsidTr="008A3E98">
        <w:trPr>
          <w:trHeight w:val="237"/>
        </w:trPr>
        <w:tc>
          <w:tcPr>
            <w:tcW w:w="2126" w:type="dxa"/>
            <w:tcMar>
              <w:top w:w="54" w:type="dxa"/>
              <w:left w:w="54" w:type="dxa"/>
              <w:bottom w:w="54" w:type="dxa"/>
              <w:right w:w="54" w:type="dxa"/>
            </w:tcMar>
            <w:vAlign w:val="center"/>
            <w:hideMark/>
          </w:tcPr>
          <w:p w14:paraId="53A16E6C"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ICG R15 (%)</w:t>
            </w:r>
          </w:p>
        </w:tc>
        <w:tc>
          <w:tcPr>
            <w:tcW w:w="1565" w:type="dxa"/>
            <w:tcMar>
              <w:top w:w="54" w:type="dxa"/>
              <w:left w:w="54" w:type="dxa"/>
              <w:bottom w:w="54" w:type="dxa"/>
              <w:right w:w="54" w:type="dxa"/>
            </w:tcMar>
            <w:vAlign w:val="center"/>
            <w:hideMark/>
          </w:tcPr>
          <w:p w14:paraId="73160A4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13.5 (6.3-28.8)</w:t>
            </w:r>
          </w:p>
        </w:tc>
        <w:tc>
          <w:tcPr>
            <w:tcW w:w="1608" w:type="dxa"/>
            <w:tcMar>
              <w:top w:w="54" w:type="dxa"/>
              <w:left w:w="54" w:type="dxa"/>
              <w:bottom w:w="54" w:type="dxa"/>
              <w:right w:w="54" w:type="dxa"/>
            </w:tcMar>
            <w:vAlign w:val="center"/>
            <w:hideMark/>
          </w:tcPr>
          <w:p w14:paraId="2F967A2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11.8 (0.3-76.3)</w:t>
            </w:r>
          </w:p>
        </w:tc>
        <w:tc>
          <w:tcPr>
            <w:tcW w:w="709" w:type="dxa"/>
            <w:tcMar>
              <w:top w:w="54" w:type="dxa"/>
              <w:left w:w="54" w:type="dxa"/>
              <w:bottom w:w="54" w:type="dxa"/>
              <w:right w:w="54" w:type="dxa"/>
            </w:tcMar>
            <w:vAlign w:val="center"/>
            <w:hideMark/>
          </w:tcPr>
          <w:p w14:paraId="3AD9E56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4420D6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31.7 (9.9-49.9)</w:t>
            </w:r>
          </w:p>
        </w:tc>
        <w:tc>
          <w:tcPr>
            <w:tcW w:w="1559" w:type="dxa"/>
            <w:tcMar>
              <w:top w:w="54" w:type="dxa"/>
              <w:left w:w="54" w:type="dxa"/>
              <w:bottom w:w="54" w:type="dxa"/>
              <w:right w:w="54" w:type="dxa"/>
            </w:tcMar>
            <w:vAlign w:val="center"/>
            <w:hideMark/>
          </w:tcPr>
          <w:p w14:paraId="0508639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18.3 (7.0-42.0)</w:t>
            </w:r>
          </w:p>
        </w:tc>
        <w:tc>
          <w:tcPr>
            <w:tcW w:w="709" w:type="dxa"/>
            <w:tcMar>
              <w:top w:w="54" w:type="dxa"/>
              <w:left w:w="54" w:type="dxa"/>
              <w:bottom w:w="54" w:type="dxa"/>
              <w:right w:w="54" w:type="dxa"/>
            </w:tcMar>
            <w:vAlign w:val="center"/>
            <w:hideMark/>
          </w:tcPr>
          <w:p w14:paraId="2DE0419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1E6A34FF" w14:textId="77777777" w:rsidTr="008A3E98">
        <w:trPr>
          <w:trHeight w:val="237"/>
        </w:trPr>
        <w:tc>
          <w:tcPr>
            <w:tcW w:w="2126" w:type="dxa"/>
            <w:tcMar>
              <w:top w:w="54" w:type="dxa"/>
              <w:left w:w="54" w:type="dxa"/>
              <w:bottom w:w="54" w:type="dxa"/>
              <w:right w:w="54" w:type="dxa"/>
            </w:tcMar>
            <w:vAlign w:val="center"/>
            <w:hideMark/>
          </w:tcPr>
          <w:p w14:paraId="2424496F"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LHL15</w:t>
            </w:r>
          </w:p>
        </w:tc>
        <w:tc>
          <w:tcPr>
            <w:tcW w:w="1565" w:type="dxa"/>
            <w:tcMar>
              <w:top w:w="54" w:type="dxa"/>
              <w:left w:w="54" w:type="dxa"/>
              <w:bottom w:w="54" w:type="dxa"/>
              <w:right w:w="54" w:type="dxa"/>
            </w:tcMar>
            <w:vAlign w:val="center"/>
            <w:hideMark/>
          </w:tcPr>
          <w:p w14:paraId="1F21DD0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0.935 (0.904-0.963)</w:t>
            </w:r>
          </w:p>
        </w:tc>
        <w:tc>
          <w:tcPr>
            <w:tcW w:w="1608" w:type="dxa"/>
            <w:tcMar>
              <w:top w:w="54" w:type="dxa"/>
              <w:left w:w="54" w:type="dxa"/>
              <w:bottom w:w="54" w:type="dxa"/>
              <w:right w:w="54" w:type="dxa"/>
            </w:tcMar>
            <w:vAlign w:val="center"/>
            <w:hideMark/>
          </w:tcPr>
          <w:p w14:paraId="7129F84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0.940 (0.90-0.987)</w:t>
            </w:r>
          </w:p>
        </w:tc>
        <w:tc>
          <w:tcPr>
            <w:tcW w:w="709" w:type="dxa"/>
            <w:tcMar>
              <w:top w:w="54" w:type="dxa"/>
              <w:left w:w="54" w:type="dxa"/>
              <w:bottom w:w="54" w:type="dxa"/>
              <w:right w:w="54" w:type="dxa"/>
            </w:tcMar>
            <w:vAlign w:val="center"/>
            <w:hideMark/>
          </w:tcPr>
          <w:p w14:paraId="7226198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3AAF0FC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0.853 (0.679-0.885)</w:t>
            </w:r>
          </w:p>
        </w:tc>
        <w:tc>
          <w:tcPr>
            <w:tcW w:w="1559" w:type="dxa"/>
            <w:tcMar>
              <w:top w:w="54" w:type="dxa"/>
              <w:left w:w="54" w:type="dxa"/>
              <w:bottom w:w="54" w:type="dxa"/>
              <w:right w:w="54" w:type="dxa"/>
            </w:tcMar>
            <w:vAlign w:val="center"/>
            <w:hideMark/>
          </w:tcPr>
          <w:p w14:paraId="68FC881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0.876 (0.758-0.898)</w:t>
            </w:r>
          </w:p>
        </w:tc>
        <w:tc>
          <w:tcPr>
            <w:tcW w:w="709" w:type="dxa"/>
            <w:tcMar>
              <w:top w:w="54" w:type="dxa"/>
              <w:left w:w="54" w:type="dxa"/>
              <w:bottom w:w="54" w:type="dxa"/>
              <w:right w:w="54" w:type="dxa"/>
            </w:tcMar>
            <w:vAlign w:val="center"/>
            <w:hideMark/>
          </w:tcPr>
          <w:p w14:paraId="3AFD31B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0.04</w:t>
            </w:r>
          </w:p>
        </w:tc>
      </w:tr>
      <w:tr w:rsidR="00B0609F" w:rsidRPr="00B0609F" w14:paraId="0F3BAC4F" w14:textId="77777777" w:rsidTr="008A3E98">
        <w:trPr>
          <w:trHeight w:val="237"/>
        </w:trPr>
        <w:tc>
          <w:tcPr>
            <w:tcW w:w="2126" w:type="dxa"/>
            <w:tcMar>
              <w:top w:w="54" w:type="dxa"/>
              <w:left w:w="54" w:type="dxa"/>
              <w:bottom w:w="54" w:type="dxa"/>
              <w:right w:w="54" w:type="dxa"/>
            </w:tcMar>
            <w:vAlign w:val="center"/>
            <w:hideMark/>
          </w:tcPr>
          <w:p w14:paraId="6B7FCE7C"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Tumor size (cm)</w:t>
            </w:r>
          </w:p>
        </w:tc>
        <w:tc>
          <w:tcPr>
            <w:tcW w:w="1565" w:type="dxa"/>
            <w:tcMar>
              <w:top w:w="54" w:type="dxa"/>
              <w:left w:w="54" w:type="dxa"/>
              <w:bottom w:w="54" w:type="dxa"/>
              <w:right w:w="54" w:type="dxa"/>
            </w:tcMar>
            <w:vAlign w:val="center"/>
            <w:hideMark/>
          </w:tcPr>
          <w:p w14:paraId="21215F9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7.0 (2.0-13.0)</w:t>
            </w:r>
          </w:p>
        </w:tc>
        <w:tc>
          <w:tcPr>
            <w:tcW w:w="1608" w:type="dxa"/>
            <w:tcMar>
              <w:top w:w="54" w:type="dxa"/>
              <w:left w:w="54" w:type="dxa"/>
              <w:bottom w:w="54" w:type="dxa"/>
              <w:right w:w="54" w:type="dxa"/>
            </w:tcMar>
            <w:vAlign w:val="center"/>
            <w:hideMark/>
          </w:tcPr>
          <w:p w14:paraId="185BDC2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4.0 (0.5-24.0)</w:t>
            </w:r>
          </w:p>
        </w:tc>
        <w:tc>
          <w:tcPr>
            <w:tcW w:w="709" w:type="dxa"/>
            <w:tcMar>
              <w:top w:w="54" w:type="dxa"/>
              <w:left w:w="54" w:type="dxa"/>
              <w:bottom w:w="54" w:type="dxa"/>
              <w:right w:w="54" w:type="dxa"/>
            </w:tcMar>
            <w:vAlign w:val="center"/>
            <w:hideMark/>
          </w:tcPr>
          <w:p w14:paraId="171A5B0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6923DE1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3.0 (1.1-15.0)</w:t>
            </w:r>
          </w:p>
        </w:tc>
        <w:tc>
          <w:tcPr>
            <w:tcW w:w="1559" w:type="dxa"/>
            <w:tcMar>
              <w:top w:w="54" w:type="dxa"/>
              <w:left w:w="54" w:type="dxa"/>
              <w:bottom w:w="54" w:type="dxa"/>
              <w:right w:w="54" w:type="dxa"/>
            </w:tcMar>
            <w:vAlign w:val="center"/>
            <w:hideMark/>
          </w:tcPr>
          <w:p w14:paraId="200CB09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3.5 (0.7-20.0)</w:t>
            </w:r>
          </w:p>
        </w:tc>
        <w:tc>
          <w:tcPr>
            <w:tcW w:w="709" w:type="dxa"/>
            <w:tcMar>
              <w:top w:w="54" w:type="dxa"/>
              <w:left w:w="54" w:type="dxa"/>
              <w:bottom w:w="54" w:type="dxa"/>
              <w:right w:w="54" w:type="dxa"/>
            </w:tcMar>
            <w:vAlign w:val="center"/>
            <w:hideMark/>
          </w:tcPr>
          <w:p w14:paraId="21DF513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036A6353" w14:textId="77777777" w:rsidTr="008A3E98">
        <w:trPr>
          <w:trHeight w:val="222"/>
        </w:trPr>
        <w:tc>
          <w:tcPr>
            <w:tcW w:w="2126" w:type="dxa"/>
            <w:tcMar>
              <w:top w:w="54" w:type="dxa"/>
              <w:left w:w="54" w:type="dxa"/>
              <w:bottom w:w="54" w:type="dxa"/>
              <w:right w:w="54" w:type="dxa"/>
            </w:tcMar>
            <w:vAlign w:val="center"/>
            <w:hideMark/>
          </w:tcPr>
          <w:p w14:paraId="7F4E19CD"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Multiple tumor</w:t>
            </w:r>
          </w:p>
        </w:tc>
        <w:tc>
          <w:tcPr>
            <w:tcW w:w="1565" w:type="dxa"/>
            <w:tcMar>
              <w:top w:w="54" w:type="dxa"/>
              <w:left w:w="54" w:type="dxa"/>
              <w:bottom w:w="54" w:type="dxa"/>
              <w:right w:w="54" w:type="dxa"/>
            </w:tcMar>
            <w:vAlign w:val="center"/>
            <w:hideMark/>
          </w:tcPr>
          <w:p w14:paraId="7240DC2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(29%)</w:t>
            </w:r>
          </w:p>
        </w:tc>
        <w:tc>
          <w:tcPr>
            <w:tcW w:w="1608" w:type="dxa"/>
            <w:tcMar>
              <w:top w:w="54" w:type="dxa"/>
              <w:left w:w="54" w:type="dxa"/>
              <w:bottom w:w="54" w:type="dxa"/>
              <w:right w:w="54" w:type="dxa"/>
            </w:tcMar>
            <w:vAlign w:val="center"/>
            <w:hideMark/>
          </w:tcPr>
          <w:p w14:paraId="3D49FE8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38 (26%)</w:t>
            </w:r>
          </w:p>
        </w:tc>
        <w:tc>
          <w:tcPr>
            <w:tcW w:w="709" w:type="dxa"/>
            <w:tcMar>
              <w:top w:w="54" w:type="dxa"/>
              <w:left w:w="54" w:type="dxa"/>
              <w:bottom w:w="54" w:type="dxa"/>
              <w:right w:w="54" w:type="dxa"/>
            </w:tcMar>
            <w:vAlign w:val="center"/>
            <w:hideMark/>
          </w:tcPr>
          <w:p w14:paraId="5AB797A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042BEF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5 (50%)</w:t>
            </w:r>
          </w:p>
        </w:tc>
        <w:tc>
          <w:tcPr>
            <w:tcW w:w="1559" w:type="dxa"/>
            <w:tcMar>
              <w:top w:w="54" w:type="dxa"/>
              <w:left w:w="54" w:type="dxa"/>
              <w:bottom w:w="54" w:type="dxa"/>
              <w:right w:w="54" w:type="dxa"/>
            </w:tcMar>
            <w:vAlign w:val="center"/>
            <w:hideMark/>
          </w:tcPr>
          <w:p w14:paraId="2BA59C0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(15.4%)</w:t>
            </w:r>
          </w:p>
        </w:tc>
        <w:tc>
          <w:tcPr>
            <w:tcW w:w="709" w:type="dxa"/>
            <w:tcMar>
              <w:top w:w="54" w:type="dxa"/>
              <w:left w:w="54" w:type="dxa"/>
              <w:bottom w:w="54" w:type="dxa"/>
              <w:right w:w="54" w:type="dxa"/>
            </w:tcMar>
            <w:vAlign w:val="center"/>
            <w:hideMark/>
          </w:tcPr>
          <w:p w14:paraId="0B602B5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43CA34D7" w14:textId="77777777" w:rsidTr="008A3E98">
        <w:trPr>
          <w:trHeight w:val="237"/>
        </w:trPr>
        <w:tc>
          <w:tcPr>
            <w:tcW w:w="2126" w:type="dxa"/>
            <w:tcMar>
              <w:top w:w="54" w:type="dxa"/>
              <w:left w:w="54" w:type="dxa"/>
              <w:bottom w:w="54" w:type="dxa"/>
              <w:right w:w="54" w:type="dxa"/>
            </w:tcMar>
            <w:vAlign w:val="center"/>
            <w:hideMark/>
          </w:tcPr>
          <w:p w14:paraId="237110AA"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BCLC stage  0/A/B/C</w:t>
            </w:r>
          </w:p>
        </w:tc>
        <w:tc>
          <w:tcPr>
            <w:tcW w:w="1565" w:type="dxa"/>
            <w:tcMar>
              <w:top w:w="54" w:type="dxa"/>
              <w:left w:w="54" w:type="dxa"/>
              <w:bottom w:w="54" w:type="dxa"/>
              <w:right w:w="54" w:type="dxa"/>
            </w:tcMar>
            <w:vAlign w:val="center"/>
            <w:hideMark/>
          </w:tcPr>
          <w:p w14:paraId="4399155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 6 / 0 / 1</w:t>
            </w:r>
          </w:p>
        </w:tc>
        <w:tc>
          <w:tcPr>
            <w:tcW w:w="1608" w:type="dxa"/>
            <w:tcMar>
              <w:top w:w="54" w:type="dxa"/>
              <w:left w:w="54" w:type="dxa"/>
              <w:bottom w:w="54" w:type="dxa"/>
              <w:right w:w="54" w:type="dxa"/>
            </w:tcMar>
            <w:vAlign w:val="center"/>
            <w:hideMark/>
          </w:tcPr>
          <w:p w14:paraId="62D54ED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13 / 91 / 31 / 11</w:t>
            </w:r>
          </w:p>
        </w:tc>
        <w:tc>
          <w:tcPr>
            <w:tcW w:w="709" w:type="dxa"/>
            <w:tcMar>
              <w:top w:w="54" w:type="dxa"/>
              <w:left w:w="54" w:type="dxa"/>
              <w:bottom w:w="54" w:type="dxa"/>
              <w:right w:w="54" w:type="dxa"/>
            </w:tcMar>
            <w:vAlign w:val="center"/>
            <w:hideMark/>
          </w:tcPr>
          <w:p w14:paraId="2C3DDDC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C71EF1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 7 / 3 / 0</w:t>
            </w:r>
          </w:p>
        </w:tc>
        <w:tc>
          <w:tcPr>
            <w:tcW w:w="1559" w:type="dxa"/>
            <w:tcMar>
              <w:top w:w="54" w:type="dxa"/>
              <w:left w:w="54" w:type="dxa"/>
              <w:bottom w:w="54" w:type="dxa"/>
              <w:right w:w="54" w:type="dxa"/>
            </w:tcMar>
            <w:vAlign w:val="center"/>
            <w:hideMark/>
          </w:tcPr>
          <w:p w14:paraId="19ED158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 17 / 4 / 1</w:t>
            </w:r>
          </w:p>
        </w:tc>
        <w:tc>
          <w:tcPr>
            <w:tcW w:w="709" w:type="dxa"/>
            <w:tcMar>
              <w:top w:w="54" w:type="dxa"/>
              <w:left w:w="54" w:type="dxa"/>
              <w:bottom w:w="54" w:type="dxa"/>
              <w:right w:w="54" w:type="dxa"/>
            </w:tcMar>
            <w:vAlign w:val="center"/>
            <w:hideMark/>
          </w:tcPr>
          <w:p w14:paraId="375E9D6D"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4D5BAC91" w14:textId="77777777" w:rsidTr="008A3E98">
        <w:trPr>
          <w:trHeight w:val="237"/>
        </w:trPr>
        <w:tc>
          <w:tcPr>
            <w:tcW w:w="2126" w:type="dxa"/>
            <w:tcMar>
              <w:top w:w="54" w:type="dxa"/>
              <w:left w:w="54" w:type="dxa"/>
              <w:bottom w:w="54" w:type="dxa"/>
              <w:right w:w="54" w:type="dxa"/>
            </w:tcMar>
            <w:vAlign w:val="center"/>
            <w:hideMark/>
          </w:tcPr>
          <w:p w14:paraId="3F59F891"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Within Milan criteria</w:t>
            </w:r>
          </w:p>
        </w:tc>
        <w:tc>
          <w:tcPr>
            <w:tcW w:w="1565" w:type="dxa"/>
            <w:tcMar>
              <w:top w:w="54" w:type="dxa"/>
              <w:left w:w="54" w:type="dxa"/>
              <w:bottom w:w="54" w:type="dxa"/>
              <w:right w:w="54" w:type="dxa"/>
            </w:tcMar>
            <w:vAlign w:val="center"/>
            <w:hideMark/>
          </w:tcPr>
          <w:p w14:paraId="79A1B20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(29%)</w:t>
            </w:r>
          </w:p>
        </w:tc>
        <w:tc>
          <w:tcPr>
            <w:tcW w:w="1608" w:type="dxa"/>
            <w:tcMar>
              <w:top w:w="54" w:type="dxa"/>
              <w:left w:w="54" w:type="dxa"/>
              <w:bottom w:w="54" w:type="dxa"/>
              <w:right w:w="54" w:type="dxa"/>
            </w:tcMar>
            <w:vAlign w:val="center"/>
            <w:hideMark/>
          </w:tcPr>
          <w:p w14:paraId="4B38CC0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78 (53%)</w:t>
            </w:r>
          </w:p>
        </w:tc>
        <w:tc>
          <w:tcPr>
            <w:tcW w:w="709" w:type="dxa"/>
            <w:tcMar>
              <w:top w:w="54" w:type="dxa"/>
              <w:left w:w="54" w:type="dxa"/>
              <w:bottom w:w="54" w:type="dxa"/>
              <w:right w:w="54" w:type="dxa"/>
            </w:tcMar>
            <w:vAlign w:val="center"/>
            <w:hideMark/>
          </w:tcPr>
          <w:p w14:paraId="5CF9106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9F7E92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 (70%)</w:t>
            </w:r>
          </w:p>
        </w:tc>
        <w:tc>
          <w:tcPr>
            <w:tcW w:w="1559" w:type="dxa"/>
            <w:tcMar>
              <w:top w:w="54" w:type="dxa"/>
              <w:left w:w="54" w:type="dxa"/>
              <w:bottom w:w="54" w:type="dxa"/>
              <w:right w:w="54" w:type="dxa"/>
            </w:tcMar>
            <w:vAlign w:val="center"/>
            <w:hideMark/>
          </w:tcPr>
          <w:p w14:paraId="16B983C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20 (76.9%)</w:t>
            </w:r>
          </w:p>
        </w:tc>
        <w:tc>
          <w:tcPr>
            <w:tcW w:w="709" w:type="dxa"/>
            <w:tcMar>
              <w:top w:w="54" w:type="dxa"/>
              <w:left w:w="54" w:type="dxa"/>
              <w:bottom w:w="54" w:type="dxa"/>
              <w:right w:w="54" w:type="dxa"/>
            </w:tcMar>
            <w:vAlign w:val="center"/>
            <w:hideMark/>
          </w:tcPr>
          <w:p w14:paraId="6600F24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6723774F" w14:textId="77777777" w:rsidTr="008A3E98">
        <w:trPr>
          <w:trHeight w:val="267"/>
        </w:trPr>
        <w:tc>
          <w:tcPr>
            <w:tcW w:w="2126" w:type="dxa"/>
            <w:tcMar>
              <w:top w:w="54" w:type="dxa"/>
              <w:left w:w="54" w:type="dxa"/>
              <w:bottom w:w="54" w:type="dxa"/>
              <w:right w:w="54" w:type="dxa"/>
            </w:tcMar>
            <w:vAlign w:val="center"/>
            <w:hideMark/>
          </w:tcPr>
          <w:p w14:paraId="50F80C8B"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PNI</w:t>
            </w:r>
          </w:p>
        </w:tc>
        <w:tc>
          <w:tcPr>
            <w:tcW w:w="1565" w:type="dxa"/>
            <w:tcMar>
              <w:top w:w="54" w:type="dxa"/>
              <w:left w:w="54" w:type="dxa"/>
              <w:bottom w:w="54" w:type="dxa"/>
              <w:right w:w="54" w:type="dxa"/>
            </w:tcMar>
            <w:vAlign w:val="center"/>
            <w:hideMark/>
          </w:tcPr>
          <w:p w14:paraId="5706107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34.7(26.6-36.9)</w:t>
            </w:r>
          </w:p>
        </w:tc>
        <w:tc>
          <w:tcPr>
            <w:tcW w:w="1608" w:type="dxa"/>
            <w:tcMar>
              <w:top w:w="54" w:type="dxa"/>
              <w:left w:w="54" w:type="dxa"/>
              <w:bottom w:w="54" w:type="dxa"/>
              <w:right w:w="54" w:type="dxa"/>
            </w:tcMar>
            <w:vAlign w:val="center"/>
            <w:hideMark/>
          </w:tcPr>
          <w:p w14:paraId="1EB30C5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46.2 (37.4-60.0)</w:t>
            </w:r>
          </w:p>
        </w:tc>
        <w:tc>
          <w:tcPr>
            <w:tcW w:w="709" w:type="dxa"/>
            <w:tcMar>
              <w:top w:w="54" w:type="dxa"/>
              <w:left w:w="54" w:type="dxa"/>
              <w:bottom w:w="54" w:type="dxa"/>
              <w:right w:w="54" w:type="dxa"/>
            </w:tcMar>
            <w:vAlign w:val="center"/>
            <w:hideMark/>
          </w:tcPr>
          <w:p w14:paraId="55EC136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&lt;0.001</w:t>
            </w:r>
          </w:p>
        </w:tc>
        <w:tc>
          <w:tcPr>
            <w:tcW w:w="1559" w:type="dxa"/>
            <w:tcMar>
              <w:top w:w="54" w:type="dxa"/>
              <w:left w:w="54" w:type="dxa"/>
              <w:bottom w:w="54" w:type="dxa"/>
              <w:right w:w="54" w:type="dxa"/>
            </w:tcMar>
            <w:vAlign w:val="center"/>
            <w:hideMark/>
          </w:tcPr>
          <w:p w14:paraId="5CB24FE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33.6 (26.0-36.5)</w:t>
            </w:r>
          </w:p>
        </w:tc>
        <w:tc>
          <w:tcPr>
            <w:tcW w:w="1559" w:type="dxa"/>
            <w:tcMar>
              <w:top w:w="54" w:type="dxa"/>
              <w:left w:w="54" w:type="dxa"/>
              <w:bottom w:w="54" w:type="dxa"/>
              <w:right w:w="54" w:type="dxa"/>
            </w:tcMar>
            <w:vAlign w:val="center"/>
            <w:hideMark/>
          </w:tcPr>
          <w:p w14:paraId="3FB0552B"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44.3 (37.3-54.8)</w:t>
            </w:r>
          </w:p>
        </w:tc>
        <w:tc>
          <w:tcPr>
            <w:tcW w:w="709" w:type="dxa"/>
            <w:tcMar>
              <w:top w:w="54" w:type="dxa"/>
              <w:left w:w="54" w:type="dxa"/>
              <w:bottom w:w="54" w:type="dxa"/>
              <w:right w:w="54" w:type="dxa"/>
            </w:tcMar>
            <w:vAlign w:val="center"/>
            <w:hideMark/>
          </w:tcPr>
          <w:p w14:paraId="6AC01CF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&lt;0.001</w:t>
            </w:r>
          </w:p>
        </w:tc>
      </w:tr>
      <w:tr w:rsidR="00B0609F" w:rsidRPr="00B0609F" w14:paraId="4DBE97AA" w14:textId="77777777" w:rsidTr="008A3E98">
        <w:trPr>
          <w:trHeight w:val="252"/>
        </w:trPr>
        <w:tc>
          <w:tcPr>
            <w:tcW w:w="2126" w:type="dxa"/>
            <w:tcMar>
              <w:top w:w="54" w:type="dxa"/>
              <w:left w:w="54" w:type="dxa"/>
              <w:bottom w:w="54" w:type="dxa"/>
              <w:right w:w="54" w:type="dxa"/>
            </w:tcMar>
            <w:vAlign w:val="center"/>
            <w:hideMark/>
          </w:tcPr>
          <w:p w14:paraId="56A4F427"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NLR</w:t>
            </w:r>
          </w:p>
        </w:tc>
        <w:tc>
          <w:tcPr>
            <w:tcW w:w="1565" w:type="dxa"/>
            <w:tcMar>
              <w:top w:w="54" w:type="dxa"/>
              <w:left w:w="54" w:type="dxa"/>
              <w:bottom w:w="54" w:type="dxa"/>
              <w:right w:w="54" w:type="dxa"/>
            </w:tcMar>
            <w:vAlign w:val="center"/>
            <w:hideMark/>
          </w:tcPr>
          <w:p w14:paraId="11376FE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4.49 (0.85-8.58)</w:t>
            </w:r>
          </w:p>
        </w:tc>
        <w:tc>
          <w:tcPr>
            <w:tcW w:w="1608" w:type="dxa"/>
            <w:tcMar>
              <w:top w:w="54" w:type="dxa"/>
              <w:left w:w="54" w:type="dxa"/>
              <w:bottom w:w="54" w:type="dxa"/>
              <w:right w:w="54" w:type="dxa"/>
            </w:tcMar>
            <w:vAlign w:val="center"/>
            <w:hideMark/>
          </w:tcPr>
          <w:p w14:paraId="16CDEFA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2.10 (0.52-12.8)</w:t>
            </w:r>
          </w:p>
        </w:tc>
        <w:tc>
          <w:tcPr>
            <w:tcW w:w="709" w:type="dxa"/>
            <w:tcMar>
              <w:top w:w="54" w:type="dxa"/>
              <w:left w:w="54" w:type="dxa"/>
              <w:bottom w:w="54" w:type="dxa"/>
              <w:right w:w="54" w:type="dxa"/>
            </w:tcMar>
            <w:vAlign w:val="center"/>
            <w:hideMark/>
          </w:tcPr>
          <w:p w14:paraId="756FAC9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Mar>
              <w:top w:w="54" w:type="dxa"/>
              <w:left w:w="54" w:type="dxa"/>
              <w:bottom w:w="54" w:type="dxa"/>
              <w:right w:w="54" w:type="dxa"/>
            </w:tcMar>
            <w:vAlign w:val="center"/>
            <w:hideMark/>
          </w:tcPr>
          <w:p w14:paraId="583DDFC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3.20 (1.07-14.16)</w:t>
            </w:r>
          </w:p>
        </w:tc>
        <w:tc>
          <w:tcPr>
            <w:tcW w:w="1559" w:type="dxa"/>
            <w:tcMar>
              <w:top w:w="54" w:type="dxa"/>
              <w:left w:w="54" w:type="dxa"/>
              <w:bottom w:w="54" w:type="dxa"/>
              <w:right w:w="54" w:type="dxa"/>
            </w:tcMar>
            <w:vAlign w:val="center"/>
            <w:hideMark/>
          </w:tcPr>
          <w:p w14:paraId="58BF6A2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1.54 (0.56-3.14)</w:t>
            </w:r>
          </w:p>
        </w:tc>
        <w:tc>
          <w:tcPr>
            <w:tcW w:w="709" w:type="dxa"/>
            <w:tcMar>
              <w:top w:w="54" w:type="dxa"/>
              <w:left w:w="54" w:type="dxa"/>
              <w:bottom w:w="54" w:type="dxa"/>
              <w:right w:w="54" w:type="dxa"/>
            </w:tcMar>
            <w:vAlign w:val="center"/>
            <w:hideMark/>
          </w:tcPr>
          <w:p w14:paraId="42583A3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0.001</w:t>
            </w:r>
          </w:p>
        </w:tc>
      </w:tr>
      <w:tr w:rsidR="00B0609F" w:rsidRPr="00B0609F" w14:paraId="41EA351D" w14:textId="77777777" w:rsidTr="008A3E98">
        <w:trPr>
          <w:trHeight w:val="237"/>
        </w:trPr>
        <w:tc>
          <w:tcPr>
            <w:tcW w:w="2126" w:type="dxa"/>
            <w:tcMar>
              <w:top w:w="54" w:type="dxa"/>
              <w:left w:w="54" w:type="dxa"/>
              <w:bottom w:w="54" w:type="dxa"/>
              <w:right w:w="54" w:type="dxa"/>
            </w:tcMar>
            <w:vAlign w:val="center"/>
            <w:hideMark/>
          </w:tcPr>
          <w:p w14:paraId="23CD315F"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PLR</w:t>
            </w:r>
          </w:p>
        </w:tc>
        <w:tc>
          <w:tcPr>
            <w:tcW w:w="1565" w:type="dxa"/>
            <w:tcMar>
              <w:top w:w="54" w:type="dxa"/>
              <w:left w:w="54" w:type="dxa"/>
              <w:bottom w:w="54" w:type="dxa"/>
              <w:right w:w="54" w:type="dxa"/>
            </w:tcMar>
            <w:vAlign w:val="center"/>
            <w:hideMark/>
          </w:tcPr>
          <w:p w14:paraId="11EBD07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231 (110-486)</w:t>
            </w:r>
          </w:p>
        </w:tc>
        <w:tc>
          <w:tcPr>
            <w:tcW w:w="1608" w:type="dxa"/>
            <w:tcMar>
              <w:top w:w="54" w:type="dxa"/>
              <w:left w:w="54" w:type="dxa"/>
              <w:bottom w:w="54" w:type="dxa"/>
              <w:right w:w="54" w:type="dxa"/>
            </w:tcMar>
            <w:vAlign w:val="center"/>
            <w:hideMark/>
          </w:tcPr>
          <w:p w14:paraId="1EA965F6"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138 (33-1685)</w:t>
            </w:r>
          </w:p>
        </w:tc>
        <w:tc>
          <w:tcPr>
            <w:tcW w:w="709" w:type="dxa"/>
            <w:tcMar>
              <w:top w:w="54" w:type="dxa"/>
              <w:left w:w="54" w:type="dxa"/>
              <w:bottom w:w="54" w:type="dxa"/>
              <w:right w:w="54" w:type="dxa"/>
            </w:tcMar>
            <w:vAlign w:val="center"/>
            <w:hideMark/>
          </w:tcPr>
          <w:p w14:paraId="63B9441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0.022</w:t>
            </w:r>
          </w:p>
        </w:tc>
        <w:tc>
          <w:tcPr>
            <w:tcW w:w="1559" w:type="dxa"/>
            <w:tcMar>
              <w:top w:w="54" w:type="dxa"/>
              <w:left w:w="54" w:type="dxa"/>
              <w:bottom w:w="54" w:type="dxa"/>
              <w:right w:w="54" w:type="dxa"/>
            </w:tcMar>
            <w:vAlign w:val="center"/>
            <w:hideMark/>
          </w:tcPr>
          <w:p w14:paraId="5576094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189 (49-350)</w:t>
            </w:r>
          </w:p>
        </w:tc>
        <w:tc>
          <w:tcPr>
            <w:tcW w:w="1559" w:type="dxa"/>
            <w:tcMar>
              <w:top w:w="54" w:type="dxa"/>
              <w:left w:w="54" w:type="dxa"/>
              <w:bottom w:w="54" w:type="dxa"/>
              <w:right w:w="54" w:type="dxa"/>
            </w:tcMar>
            <w:vAlign w:val="center"/>
            <w:hideMark/>
          </w:tcPr>
          <w:p w14:paraId="2C4E203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91 (35-1033)</w:t>
            </w:r>
          </w:p>
        </w:tc>
        <w:tc>
          <w:tcPr>
            <w:tcW w:w="709" w:type="dxa"/>
            <w:tcMar>
              <w:top w:w="54" w:type="dxa"/>
              <w:left w:w="54" w:type="dxa"/>
              <w:bottom w:w="54" w:type="dxa"/>
              <w:right w:w="54" w:type="dxa"/>
            </w:tcMar>
            <w:vAlign w:val="center"/>
            <w:hideMark/>
          </w:tcPr>
          <w:p w14:paraId="4C35AAE7"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6D781C66" w14:textId="77777777" w:rsidTr="008A3E98">
        <w:trPr>
          <w:trHeight w:val="252"/>
        </w:trPr>
        <w:tc>
          <w:tcPr>
            <w:tcW w:w="2126" w:type="dxa"/>
            <w:tcMar>
              <w:top w:w="54" w:type="dxa"/>
              <w:left w:w="54" w:type="dxa"/>
              <w:bottom w:w="54" w:type="dxa"/>
              <w:right w:w="54" w:type="dxa"/>
            </w:tcMar>
            <w:vAlign w:val="center"/>
            <w:hideMark/>
          </w:tcPr>
          <w:p w14:paraId="5104612A"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ALBI grade  1 / 2 / 3</w:t>
            </w:r>
          </w:p>
        </w:tc>
        <w:tc>
          <w:tcPr>
            <w:tcW w:w="1565" w:type="dxa"/>
            <w:tcMar>
              <w:top w:w="54" w:type="dxa"/>
              <w:left w:w="54" w:type="dxa"/>
              <w:bottom w:w="54" w:type="dxa"/>
              <w:right w:w="54" w:type="dxa"/>
            </w:tcMar>
            <w:vAlign w:val="center"/>
            <w:hideMark/>
          </w:tcPr>
          <w:p w14:paraId="30107AF9"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 / 6 / 1</w:t>
            </w:r>
          </w:p>
        </w:tc>
        <w:tc>
          <w:tcPr>
            <w:tcW w:w="1608" w:type="dxa"/>
            <w:tcMar>
              <w:top w:w="54" w:type="dxa"/>
              <w:left w:w="54" w:type="dxa"/>
              <w:bottom w:w="54" w:type="dxa"/>
              <w:right w:w="54" w:type="dxa"/>
            </w:tcMar>
            <w:vAlign w:val="center"/>
            <w:hideMark/>
          </w:tcPr>
          <w:p w14:paraId="034A7FD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74 / 72 / 0</w:t>
            </w:r>
          </w:p>
        </w:tc>
        <w:tc>
          <w:tcPr>
            <w:tcW w:w="709" w:type="dxa"/>
            <w:tcMar>
              <w:top w:w="54" w:type="dxa"/>
              <w:left w:w="54" w:type="dxa"/>
              <w:bottom w:w="54" w:type="dxa"/>
              <w:right w:w="54" w:type="dxa"/>
            </w:tcMar>
            <w:vAlign w:val="center"/>
            <w:hideMark/>
          </w:tcPr>
          <w:p w14:paraId="5C165B34"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0.001</w:t>
            </w:r>
          </w:p>
        </w:tc>
        <w:tc>
          <w:tcPr>
            <w:tcW w:w="1559" w:type="dxa"/>
            <w:tcMar>
              <w:top w:w="54" w:type="dxa"/>
              <w:left w:w="54" w:type="dxa"/>
              <w:bottom w:w="54" w:type="dxa"/>
              <w:right w:w="54" w:type="dxa"/>
            </w:tcMar>
            <w:vAlign w:val="center"/>
            <w:hideMark/>
          </w:tcPr>
          <w:p w14:paraId="60B5B168"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 / 6 / 4</w:t>
            </w:r>
          </w:p>
        </w:tc>
        <w:tc>
          <w:tcPr>
            <w:tcW w:w="1559" w:type="dxa"/>
            <w:tcMar>
              <w:top w:w="54" w:type="dxa"/>
              <w:left w:w="54" w:type="dxa"/>
              <w:bottom w:w="54" w:type="dxa"/>
              <w:right w:w="54" w:type="dxa"/>
            </w:tcMar>
            <w:vAlign w:val="center"/>
            <w:hideMark/>
          </w:tcPr>
          <w:p w14:paraId="3563D99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11 / 15 / 0</w:t>
            </w:r>
          </w:p>
        </w:tc>
        <w:tc>
          <w:tcPr>
            <w:tcW w:w="709" w:type="dxa"/>
            <w:tcMar>
              <w:top w:w="54" w:type="dxa"/>
              <w:left w:w="54" w:type="dxa"/>
              <w:bottom w:w="54" w:type="dxa"/>
              <w:right w:w="54" w:type="dxa"/>
            </w:tcMar>
            <w:vAlign w:val="center"/>
            <w:hideMark/>
          </w:tcPr>
          <w:p w14:paraId="52A05F6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0.001</w:t>
            </w:r>
          </w:p>
        </w:tc>
      </w:tr>
      <w:tr w:rsidR="00B0609F" w:rsidRPr="00B0609F" w14:paraId="53B2E295" w14:textId="77777777" w:rsidTr="008A3E98">
        <w:trPr>
          <w:trHeight w:val="222"/>
        </w:trPr>
        <w:tc>
          <w:tcPr>
            <w:tcW w:w="2126" w:type="dxa"/>
            <w:tcMar>
              <w:top w:w="54" w:type="dxa"/>
              <w:left w:w="54" w:type="dxa"/>
              <w:bottom w:w="54" w:type="dxa"/>
              <w:right w:w="54" w:type="dxa"/>
            </w:tcMar>
            <w:vAlign w:val="center"/>
            <w:hideMark/>
          </w:tcPr>
          <w:p w14:paraId="33E6612D"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Underlying liver disease</w:t>
            </w:r>
          </w:p>
        </w:tc>
        <w:tc>
          <w:tcPr>
            <w:tcW w:w="1565" w:type="dxa"/>
            <w:tcMar>
              <w:top w:w="54" w:type="dxa"/>
              <w:left w:w="54" w:type="dxa"/>
              <w:bottom w:w="54" w:type="dxa"/>
              <w:right w:w="54" w:type="dxa"/>
            </w:tcMar>
            <w:vAlign w:val="center"/>
            <w:hideMark/>
          </w:tcPr>
          <w:p w14:paraId="282AD962"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c>
          <w:tcPr>
            <w:tcW w:w="1608" w:type="dxa"/>
            <w:tcMar>
              <w:top w:w="54" w:type="dxa"/>
              <w:left w:w="54" w:type="dxa"/>
              <w:bottom w:w="54" w:type="dxa"/>
              <w:right w:w="54" w:type="dxa"/>
            </w:tcMar>
            <w:vAlign w:val="center"/>
            <w:hideMark/>
          </w:tcPr>
          <w:p w14:paraId="0EE25CDF"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c>
          <w:tcPr>
            <w:tcW w:w="709" w:type="dxa"/>
            <w:tcMar>
              <w:top w:w="54" w:type="dxa"/>
              <w:left w:w="54" w:type="dxa"/>
              <w:bottom w:w="54" w:type="dxa"/>
              <w:right w:w="54" w:type="dxa"/>
            </w:tcMar>
            <w:vAlign w:val="center"/>
            <w:hideMark/>
          </w:tcPr>
          <w:p w14:paraId="1D11897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c>
          <w:tcPr>
            <w:tcW w:w="1559" w:type="dxa"/>
            <w:tcMar>
              <w:top w:w="54" w:type="dxa"/>
              <w:left w:w="54" w:type="dxa"/>
              <w:bottom w:w="54" w:type="dxa"/>
              <w:right w:w="54" w:type="dxa"/>
            </w:tcMar>
            <w:vAlign w:val="center"/>
            <w:hideMark/>
          </w:tcPr>
          <w:p w14:paraId="44D270E5"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c>
          <w:tcPr>
            <w:tcW w:w="1559" w:type="dxa"/>
            <w:tcMar>
              <w:top w:w="54" w:type="dxa"/>
              <w:left w:w="54" w:type="dxa"/>
              <w:bottom w:w="54" w:type="dxa"/>
              <w:right w:w="54" w:type="dxa"/>
            </w:tcMar>
            <w:vAlign w:val="center"/>
            <w:hideMark/>
          </w:tcPr>
          <w:p w14:paraId="5841C78C"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c>
          <w:tcPr>
            <w:tcW w:w="709" w:type="dxa"/>
            <w:tcMar>
              <w:top w:w="54" w:type="dxa"/>
              <w:left w:w="54" w:type="dxa"/>
              <w:bottom w:w="54" w:type="dxa"/>
              <w:right w:w="54" w:type="dxa"/>
            </w:tcMar>
            <w:vAlign w:val="center"/>
            <w:hideMark/>
          </w:tcPr>
          <w:p w14:paraId="6E913533"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
        </w:tc>
      </w:tr>
      <w:tr w:rsidR="008A3E98" w:rsidRPr="00B0609F" w14:paraId="407E75D6" w14:textId="77777777" w:rsidTr="00723FEE">
        <w:trPr>
          <w:trHeight w:val="17"/>
        </w:trPr>
        <w:tc>
          <w:tcPr>
            <w:tcW w:w="2126" w:type="dxa"/>
            <w:tcBorders>
              <w:bottom w:val="single" w:sz="4" w:space="0" w:color="auto"/>
            </w:tcBorders>
            <w:tcMar>
              <w:top w:w="54" w:type="dxa"/>
              <w:left w:w="54" w:type="dxa"/>
              <w:bottom w:w="54" w:type="dxa"/>
              <w:right w:w="54" w:type="dxa"/>
            </w:tcMar>
            <w:vAlign w:val="center"/>
            <w:hideMark/>
          </w:tcPr>
          <w:p w14:paraId="10AB4E1E" w14:textId="77777777" w:rsidR="008A3E98" w:rsidRPr="00B0609F" w:rsidRDefault="008A3E98"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NBNC / HBV / HCV</w:t>
            </w:r>
          </w:p>
        </w:tc>
        <w:tc>
          <w:tcPr>
            <w:tcW w:w="1565" w:type="dxa"/>
            <w:tcBorders>
              <w:bottom w:val="single" w:sz="4" w:space="0" w:color="auto"/>
            </w:tcBorders>
            <w:tcMar>
              <w:top w:w="54" w:type="dxa"/>
              <w:left w:w="54" w:type="dxa"/>
              <w:bottom w:w="54" w:type="dxa"/>
              <w:right w:w="54" w:type="dxa"/>
            </w:tcMar>
            <w:vAlign w:val="center"/>
            <w:hideMark/>
          </w:tcPr>
          <w:p w14:paraId="16E07C2A"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 2 / 4</w:t>
            </w:r>
          </w:p>
        </w:tc>
        <w:tc>
          <w:tcPr>
            <w:tcW w:w="1608" w:type="dxa"/>
            <w:tcBorders>
              <w:bottom w:val="single" w:sz="4" w:space="0" w:color="auto"/>
            </w:tcBorders>
            <w:tcMar>
              <w:top w:w="54" w:type="dxa"/>
              <w:left w:w="54" w:type="dxa"/>
              <w:bottom w:w="54" w:type="dxa"/>
              <w:right w:w="54" w:type="dxa"/>
            </w:tcMar>
            <w:vAlign w:val="center"/>
            <w:hideMark/>
          </w:tcPr>
          <w:p w14:paraId="3D0811A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76 / 21 / 49</w:t>
            </w:r>
          </w:p>
        </w:tc>
        <w:tc>
          <w:tcPr>
            <w:tcW w:w="709" w:type="dxa"/>
            <w:tcBorders>
              <w:bottom w:val="single" w:sz="4" w:space="0" w:color="auto"/>
            </w:tcBorders>
            <w:tcMar>
              <w:top w:w="54" w:type="dxa"/>
              <w:left w:w="54" w:type="dxa"/>
              <w:bottom w:w="54" w:type="dxa"/>
              <w:right w:w="54" w:type="dxa"/>
            </w:tcMar>
            <w:vAlign w:val="center"/>
            <w:hideMark/>
          </w:tcPr>
          <w:p w14:paraId="7999141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559" w:type="dxa"/>
            <w:tcBorders>
              <w:bottom w:val="single" w:sz="4" w:space="0" w:color="auto"/>
            </w:tcBorders>
            <w:tcMar>
              <w:top w:w="54" w:type="dxa"/>
              <w:left w:w="54" w:type="dxa"/>
              <w:bottom w:w="54" w:type="dxa"/>
              <w:right w:w="54" w:type="dxa"/>
            </w:tcMar>
            <w:vAlign w:val="center"/>
            <w:hideMark/>
          </w:tcPr>
          <w:p w14:paraId="00A3D46E"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 0 / 8</w:t>
            </w:r>
          </w:p>
        </w:tc>
        <w:tc>
          <w:tcPr>
            <w:tcW w:w="1559" w:type="dxa"/>
            <w:tcBorders>
              <w:bottom w:val="single" w:sz="4" w:space="0" w:color="auto"/>
            </w:tcBorders>
            <w:tcMar>
              <w:top w:w="54" w:type="dxa"/>
              <w:left w:w="54" w:type="dxa"/>
              <w:bottom w:w="54" w:type="dxa"/>
              <w:right w:w="54" w:type="dxa"/>
            </w:tcMar>
            <w:vAlign w:val="center"/>
            <w:hideMark/>
          </w:tcPr>
          <w:p w14:paraId="28192401"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 / 3 / 17</w:t>
            </w:r>
          </w:p>
        </w:tc>
        <w:tc>
          <w:tcPr>
            <w:tcW w:w="709" w:type="dxa"/>
            <w:tcBorders>
              <w:bottom w:val="single" w:sz="4" w:space="0" w:color="auto"/>
            </w:tcBorders>
            <w:tcMar>
              <w:top w:w="54" w:type="dxa"/>
              <w:left w:w="54" w:type="dxa"/>
              <w:bottom w:w="54" w:type="dxa"/>
              <w:right w:w="54" w:type="dxa"/>
            </w:tcMar>
            <w:vAlign w:val="center"/>
            <w:hideMark/>
          </w:tcPr>
          <w:p w14:paraId="6786FC00" w14:textId="77777777" w:rsidR="008A3E98" w:rsidRPr="00B0609F" w:rsidRDefault="008A3E98"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bl>
    <w:p w14:paraId="777B51CE" w14:textId="77777777" w:rsidR="008A3E98" w:rsidRPr="00B0609F" w:rsidRDefault="008A3E98" w:rsidP="00E40F62">
      <w:pPr>
        <w:autoSpaceDE w:val="0"/>
        <w:autoSpaceDN w:val="0"/>
        <w:adjustRightInd w:val="0"/>
        <w:rPr>
          <w:rFonts w:ascii="Times New Roman" w:eastAsiaTheme="minorEastAsia" w:hAnsi="Times New Roman" w:cs="Times New Roman"/>
          <w:color w:val="000000" w:themeColor="text1"/>
          <w:sz w:val="18"/>
          <w:szCs w:val="18"/>
        </w:rPr>
      </w:pPr>
    </w:p>
    <w:p w14:paraId="540FD675" w14:textId="67BCF6BF" w:rsidR="008A3E98" w:rsidRPr="00B0609F" w:rsidRDefault="008A3E98" w:rsidP="008A3E98">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BMI: body mass index,    PNI: prognostic nutritional index,   PT-INR: </w:t>
      </w:r>
      <w:proofErr w:type="spellStart"/>
      <w:r w:rsidRPr="00B0609F">
        <w:rPr>
          <w:rFonts w:ascii="Times New Roman" w:eastAsiaTheme="minorEastAsia" w:hAnsi="Times New Roman" w:cs="Times New Roman"/>
          <w:color w:val="000000" w:themeColor="text1"/>
          <w:sz w:val="20"/>
          <w:szCs w:val="20"/>
        </w:rPr>
        <w:t>prothrombin</w:t>
      </w:r>
      <w:proofErr w:type="spellEnd"/>
      <w:r w:rsidRPr="00B0609F">
        <w:rPr>
          <w:rFonts w:ascii="Times New Roman" w:eastAsiaTheme="minorEastAsia" w:hAnsi="Times New Roman" w:cs="Times New Roman"/>
          <w:color w:val="000000" w:themeColor="text1"/>
          <w:sz w:val="20"/>
          <w:szCs w:val="20"/>
        </w:rPr>
        <w:t xml:space="preserve"> time-international normalized ratio,  AFP: alpha fetoprotein,   DCP: des-</w:t>
      </w:r>
      <w:r w:rsidRPr="00B0609F">
        <w:rPr>
          <w:rFonts w:ascii="Cambria Math" w:eastAsiaTheme="minorEastAsia" w:hAnsi="Cambria Math" w:cs="Cambria Math"/>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xml:space="preserve">,  ICGR15: </w:t>
      </w:r>
      <w:proofErr w:type="spellStart"/>
      <w:r w:rsidRPr="00B0609F">
        <w:rPr>
          <w:rFonts w:ascii="Times New Roman" w:eastAsiaTheme="minorEastAsia" w:hAnsi="Times New Roman" w:cs="Times New Roman"/>
          <w:color w:val="000000" w:themeColor="text1"/>
          <w:sz w:val="20"/>
          <w:szCs w:val="20"/>
        </w:rPr>
        <w:t>indocyanine</w:t>
      </w:r>
      <w:proofErr w:type="spellEnd"/>
      <w:r w:rsidRPr="00B0609F">
        <w:rPr>
          <w:rFonts w:ascii="Times New Roman" w:eastAsiaTheme="minorEastAsia" w:hAnsi="Times New Roman" w:cs="Times New Roman"/>
          <w:color w:val="000000" w:themeColor="text1"/>
          <w:sz w:val="20"/>
          <w:szCs w:val="20"/>
        </w:rPr>
        <w:t xml:space="preserve"> green retention rate at 15 minutes,  LHL15: GSA uptake ratio of the liver to the liver plus heart at 15 minutes,  NLR: neutrophil-to-lymphocyte ratio,   PLR: platelet-to-lymphocyte ratio,   ALBI grade: Albumin-Bilirubin grade,   NBNC: Non-B non-C,   HBV: </w:t>
      </w:r>
      <w:proofErr w:type="spellStart"/>
      <w:r w:rsidRPr="00B0609F">
        <w:rPr>
          <w:rFonts w:ascii="Times New Roman" w:eastAsiaTheme="minorEastAsia" w:hAnsi="Times New Roman" w:cs="Times New Roman"/>
          <w:color w:val="000000" w:themeColor="text1"/>
          <w:sz w:val="20"/>
          <w:szCs w:val="20"/>
        </w:rPr>
        <w:t>hepatits</w:t>
      </w:r>
      <w:proofErr w:type="spellEnd"/>
      <w:r w:rsidRPr="00B0609F">
        <w:rPr>
          <w:rFonts w:ascii="Times New Roman" w:eastAsiaTheme="minorEastAsia" w:hAnsi="Times New Roman" w:cs="Times New Roman"/>
          <w:color w:val="000000" w:themeColor="text1"/>
          <w:sz w:val="20"/>
          <w:szCs w:val="20"/>
        </w:rPr>
        <w:t xml:space="preserve"> B,    HCV: hepatitis C</w:t>
      </w:r>
    </w:p>
    <w:p w14:paraId="516F64CE" w14:textId="77777777" w:rsidR="00984294" w:rsidRPr="00B0609F" w:rsidRDefault="00984294" w:rsidP="008A3E98">
      <w:pPr>
        <w:autoSpaceDE w:val="0"/>
        <w:autoSpaceDN w:val="0"/>
        <w:adjustRightInd w:val="0"/>
        <w:rPr>
          <w:rFonts w:ascii="Times New Roman" w:eastAsiaTheme="minorEastAsia" w:hAnsi="Times New Roman" w:cs="Times New Roman"/>
          <w:color w:val="000000" w:themeColor="text1"/>
          <w:sz w:val="20"/>
          <w:szCs w:val="20"/>
        </w:rPr>
      </w:pPr>
    </w:p>
    <w:p w14:paraId="397B1990" w14:textId="42908447" w:rsidR="00984294" w:rsidRPr="00B0609F" w:rsidRDefault="00984294">
      <w:pPr>
        <w:pBdr>
          <w:top w:val="nil"/>
          <w:left w:val="nil"/>
          <w:bottom w:val="nil"/>
          <w:right w:val="nil"/>
          <w:between w:val="nil"/>
          <w:bar w:val="nil"/>
        </w:pBdr>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br w:type="page"/>
      </w:r>
    </w:p>
    <w:p w14:paraId="3D2F5EE7" w14:textId="77777777" w:rsidR="00984294" w:rsidRPr="00B0609F" w:rsidRDefault="00984294" w:rsidP="008A3E98">
      <w:pPr>
        <w:autoSpaceDE w:val="0"/>
        <w:autoSpaceDN w:val="0"/>
        <w:adjustRightInd w:val="0"/>
        <w:rPr>
          <w:rFonts w:ascii="Times New Roman" w:eastAsiaTheme="minorEastAsia" w:hAnsi="Times New Roman" w:cs="Times New Roman"/>
          <w:color w:val="000000" w:themeColor="text1"/>
          <w:sz w:val="20"/>
          <w:szCs w:val="20"/>
        </w:rPr>
      </w:pPr>
    </w:p>
    <w:p w14:paraId="7259AC76" w14:textId="10B0E8A7" w:rsidR="00723FEE" w:rsidRPr="00B0609F" w:rsidRDefault="00723FEE" w:rsidP="008A3E98">
      <w:pPr>
        <w:autoSpaceDE w:val="0"/>
        <w:autoSpaceDN w:val="0"/>
        <w:adjustRightInd w:val="0"/>
        <w:rPr>
          <w:rFonts w:ascii="Times New Roman" w:eastAsiaTheme="minorEastAsia" w:hAnsi="Times New Roman" w:cs="Times New Roman"/>
          <w:color w:val="000000" w:themeColor="text1"/>
        </w:rPr>
      </w:pPr>
      <w:r w:rsidRPr="00B0609F">
        <w:rPr>
          <w:rFonts w:ascii="Times New Roman" w:eastAsiaTheme="minorEastAsia" w:hAnsi="Times New Roman" w:cs="Times New Roman"/>
          <w:color w:val="000000" w:themeColor="text1"/>
        </w:rPr>
        <w:t>Table 9. Tumor characteristics and surgical outcomes in Low and High PNI groups according to liver fictional preserve</w:t>
      </w:r>
    </w:p>
    <w:p w14:paraId="5D5885DA" w14:textId="77777777" w:rsidR="00984294" w:rsidRPr="00B0609F" w:rsidRDefault="00984294" w:rsidP="008A3E98">
      <w:pPr>
        <w:autoSpaceDE w:val="0"/>
        <w:autoSpaceDN w:val="0"/>
        <w:adjustRightInd w:val="0"/>
        <w:rPr>
          <w:rFonts w:ascii="Times New Roman" w:eastAsiaTheme="minorEastAsia" w:hAnsi="Times New Roman" w:cs="Times New Roman"/>
          <w:color w:val="000000" w:themeColor="text1"/>
          <w:sz w:val="20"/>
          <w:szCs w:val="20"/>
        </w:rPr>
      </w:pPr>
    </w:p>
    <w:tbl>
      <w:tblPr>
        <w:tblStyle w:val="TableNormal"/>
        <w:tblW w:w="0" w:type="auto"/>
        <w:tblLook w:val="04A0" w:firstRow="1" w:lastRow="0" w:firstColumn="1" w:lastColumn="0" w:noHBand="0" w:noVBand="1"/>
      </w:tblPr>
      <w:tblGrid>
        <w:gridCol w:w="2552"/>
        <w:gridCol w:w="1417"/>
        <w:gridCol w:w="1418"/>
        <w:gridCol w:w="709"/>
        <w:gridCol w:w="1280"/>
        <w:gridCol w:w="1368"/>
        <w:gridCol w:w="894"/>
      </w:tblGrid>
      <w:tr w:rsidR="00B0609F" w:rsidRPr="00B0609F" w14:paraId="36A3CE25" w14:textId="77777777" w:rsidTr="00847809">
        <w:trPr>
          <w:trHeight w:val="252"/>
        </w:trPr>
        <w:tc>
          <w:tcPr>
            <w:tcW w:w="2552" w:type="dxa"/>
            <w:tcBorders>
              <w:top w:val="single" w:sz="4" w:space="0" w:color="auto"/>
            </w:tcBorders>
            <w:hideMark/>
          </w:tcPr>
          <w:p w14:paraId="12F353B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2835" w:type="dxa"/>
            <w:gridSpan w:val="2"/>
            <w:tcBorders>
              <w:top w:val="single" w:sz="4" w:space="0" w:color="auto"/>
            </w:tcBorders>
            <w:hideMark/>
          </w:tcPr>
          <w:p w14:paraId="1BE00AD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LHL15 ≥ 0.9</w:t>
            </w:r>
          </w:p>
        </w:tc>
        <w:tc>
          <w:tcPr>
            <w:tcW w:w="709" w:type="dxa"/>
            <w:tcBorders>
              <w:top w:val="single" w:sz="4" w:space="0" w:color="auto"/>
            </w:tcBorders>
            <w:hideMark/>
          </w:tcPr>
          <w:p w14:paraId="7D0BE49D"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2648" w:type="dxa"/>
            <w:gridSpan w:val="2"/>
            <w:tcBorders>
              <w:top w:val="single" w:sz="4" w:space="0" w:color="auto"/>
            </w:tcBorders>
            <w:hideMark/>
          </w:tcPr>
          <w:p w14:paraId="4C4E626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LHL15 &lt; 0.9</w:t>
            </w:r>
          </w:p>
        </w:tc>
        <w:tc>
          <w:tcPr>
            <w:tcW w:w="894" w:type="dxa"/>
            <w:tcBorders>
              <w:top w:val="single" w:sz="4" w:space="0" w:color="auto"/>
            </w:tcBorders>
            <w:hideMark/>
          </w:tcPr>
          <w:p w14:paraId="7622F87D"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3DD624C5" w14:textId="77777777" w:rsidTr="00847809">
        <w:trPr>
          <w:trHeight w:val="267"/>
        </w:trPr>
        <w:tc>
          <w:tcPr>
            <w:tcW w:w="2552" w:type="dxa"/>
            <w:tcBorders>
              <w:bottom w:val="single" w:sz="4" w:space="0" w:color="auto"/>
            </w:tcBorders>
            <w:hideMark/>
          </w:tcPr>
          <w:p w14:paraId="4528294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Variables</w:t>
            </w:r>
          </w:p>
        </w:tc>
        <w:tc>
          <w:tcPr>
            <w:tcW w:w="1417" w:type="dxa"/>
            <w:tcBorders>
              <w:bottom w:val="single" w:sz="4" w:space="0" w:color="auto"/>
            </w:tcBorders>
            <w:hideMark/>
          </w:tcPr>
          <w:p w14:paraId="30C529D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Low PNI (n=7)</w:t>
            </w:r>
          </w:p>
        </w:tc>
        <w:tc>
          <w:tcPr>
            <w:tcW w:w="1418" w:type="dxa"/>
            <w:tcBorders>
              <w:bottom w:val="single" w:sz="4" w:space="0" w:color="auto"/>
            </w:tcBorders>
            <w:hideMark/>
          </w:tcPr>
          <w:p w14:paraId="16E3FAA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High PNI (n=146)</w:t>
            </w:r>
          </w:p>
        </w:tc>
        <w:tc>
          <w:tcPr>
            <w:tcW w:w="709" w:type="dxa"/>
            <w:tcBorders>
              <w:bottom w:val="single" w:sz="4" w:space="0" w:color="auto"/>
            </w:tcBorders>
            <w:hideMark/>
          </w:tcPr>
          <w:p w14:paraId="4313735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 value</w:t>
            </w:r>
          </w:p>
        </w:tc>
        <w:tc>
          <w:tcPr>
            <w:tcW w:w="1280" w:type="dxa"/>
            <w:tcBorders>
              <w:bottom w:val="single" w:sz="4" w:space="0" w:color="auto"/>
            </w:tcBorders>
            <w:hideMark/>
          </w:tcPr>
          <w:p w14:paraId="5C3CC3E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Low PNI (n=10)</w:t>
            </w:r>
          </w:p>
        </w:tc>
        <w:tc>
          <w:tcPr>
            <w:tcW w:w="1368" w:type="dxa"/>
            <w:tcBorders>
              <w:bottom w:val="single" w:sz="4" w:space="0" w:color="auto"/>
            </w:tcBorders>
            <w:hideMark/>
          </w:tcPr>
          <w:p w14:paraId="2234FD1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High PNI (n=26)</w:t>
            </w:r>
          </w:p>
        </w:tc>
        <w:tc>
          <w:tcPr>
            <w:tcW w:w="894" w:type="dxa"/>
            <w:tcBorders>
              <w:bottom w:val="single" w:sz="4" w:space="0" w:color="auto"/>
            </w:tcBorders>
            <w:hideMark/>
          </w:tcPr>
          <w:p w14:paraId="65DF2D3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 value</w:t>
            </w:r>
          </w:p>
        </w:tc>
      </w:tr>
      <w:tr w:rsidR="00B0609F" w:rsidRPr="00B0609F" w14:paraId="4FC7CBB3" w14:textId="77777777" w:rsidTr="00847809">
        <w:trPr>
          <w:trHeight w:val="192"/>
        </w:trPr>
        <w:tc>
          <w:tcPr>
            <w:tcW w:w="2552" w:type="dxa"/>
            <w:tcBorders>
              <w:top w:val="single" w:sz="4" w:space="0" w:color="auto"/>
            </w:tcBorders>
            <w:hideMark/>
          </w:tcPr>
          <w:p w14:paraId="5B4D5D3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Tumor size (cm)</w:t>
            </w:r>
          </w:p>
        </w:tc>
        <w:tc>
          <w:tcPr>
            <w:tcW w:w="1417" w:type="dxa"/>
            <w:tcBorders>
              <w:top w:val="single" w:sz="4" w:space="0" w:color="auto"/>
            </w:tcBorders>
            <w:hideMark/>
          </w:tcPr>
          <w:p w14:paraId="41FE54B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7.0 (2.0-13.0)</w:t>
            </w:r>
          </w:p>
        </w:tc>
        <w:tc>
          <w:tcPr>
            <w:tcW w:w="1418" w:type="dxa"/>
            <w:tcBorders>
              <w:top w:val="single" w:sz="4" w:space="0" w:color="auto"/>
            </w:tcBorders>
            <w:hideMark/>
          </w:tcPr>
          <w:p w14:paraId="550581E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4.0 (0.5-24.0)</w:t>
            </w:r>
          </w:p>
        </w:tc>
        <w:tc>
          <w:tcPr>
            <w:tcW w:w="709" w:type="dxa"/>
            <w:tcBorders>
              <w:top w:val="single" w:sz="4" w:space="0" w:color="auto"/>
            </w:tcBorders>
            <w:hideMark/>
          </w:tcPr>
          <w:p w14:paraId="4F55009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tcBorders>
              <w:top w:val="single" w:sz="4" w:space="0" w:color="auto"/>
            </w:tcBorders>
            <w:hideMark/>
          </w:tcPr>
          <w:p w14:paraId="0B05596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 (1.1-15.0)</w:t>
            </w:r>
          </w:p>
        </w:tc>
        <w:tc>
          <w:tcPr>
            <w:tcW w:w="1368" w:type="dxa"/>
            <w:tcBorders>
              <w:top w:val="single" w:sz="4" w:space="0" w:color="auto"/>
            </w:tcBorders>
            <w:hideMark/>
          </w:tcPr>
          <w:p w14:paraId="6742CFF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3.5 (0.7-20.0)</w:t>
            </w:r>
          </w:p>
        </w:tc>
        <w:tc>
          <w:tcPr>
            <w:tcW w:w="894" w:type="dxa"/>
            <w:tcBorders>
              <w:top w:val="single" w:sz="4" w:space="0" w:color="auto"/>
            </w:tcBorders>
            <w:hideMark/>
          </w:tcPr>
          <w:p w14:paraId="09319FB0"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0338875F" w14:textId="77777777" w:rsidTr="00847809">
        <w:trPr>
          <w:trHeight w:val="207"/>
        </w:trPr>
        <w:tc>
          <w:tcPr>
            <w:tcW w:w="2552" w:type="dxa"/>
            <w:hideMark/>
          </w:tcPr>
          <w:p w14:paraId="3EDE64A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Multiple tumor</w:t>
            </w:r>
          </w:p>
        </w:tc>
        <w:tc>
          <w:tcPr>
            <w:tcW w:w="1417" w:type="dxa"/>
            <w:hideMark/>
          </w:tcPr>
          <w:p w14:paraId="74C901B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(29%)</w:t>
            </w:r>
          </w:p>
        </w:tc>
        <w:tc>
          <w:tcPr>
            <w:tcW w:w="1418" w:type="dxa"/>
            <w:hideMark/>
          </w:tcPr>
          <w:p w14:paraId="5E546EA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38 (26%)</w:t>
            </w:r>
          </w:p>
        </w:tc>
        <w:tc>
          <w:tcPr>
            <w:tcW w:w="709" w:type="dxa"/>
            <w:hideMark/>
          </w:tcPr>
          <w:p w14:paraId="6826B38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2FC2CD6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5 (50%)</w:t>
            </w:r>
          </w:p>
        </w:tc>
        <w:tc>
          <w:tcPr>
            <w:tcW w:w="1368" w:type="dxa"/>
            <w:hideMark/>
          </w:tcPr>
          <w:p w14:paraId="5F4E2C6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(15%)</w:t>
            </w:r>
          </w:p>
        </w:tc>
        <w:tc>
          <w:tcPr>
            <w:tcW w:w="894" w:type="dxa"/>
            <w:hideMark/>
          </w:tcPr>
          <w:p w14:paraId="550A324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53A163A8" w14:textId="77777777" w:rsidTr="00847809">
        <w:trPr>
          <w:trHeight w:val="207"/>
        </w:trPr>
        <w:tc>
          <w:tcPr>
            <w:tcW w:w="2552" w:type="dxa"/>
            <w:hideMark/>
          </w:tcPr>
          <w:p w14:paraId="2AAE015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AFP (</w:t>
            </w:r>
            <w:proofErr w:type="spellStart"/>
            <w:r w:rsidRPr="00B0609F">
              <w:rPr>
                <w:rFonts w:ascii="Times New Roman" w:eastAsia="ＭＳ 明朝" w:hAnsi="Times New Roman" w:cs="Times New Roman"/>
                <w:color w:val="000000" w:themeColor="text1"/>
                <w:sz w:val="17"/>
                <w:szCs w:val="17"/>
              </w:rPr>
              <w:t>ng</w:t>
            </w:r>
            <w:proofErr w:type="spellEnd"/>
            <w:r w:rsidRPr="00B0609F">
              <w:rPr>
                <w:rFonts w:ascii="Times New Roman" w:eastAsia="ＭＳ 明朝" w:hAnsi="Times New Roman" w:cs="Times New Roman"/>
                <w:color w:val="000000" w:themeColor="text1"/>
                <w:sz w:val="17"/>
                <w:szCs w:val="17"/>
              </w:rPr>
              <w:t>/ml)</w:t>
            </w:r>
          </w:p>
        </w:tc>
        <w:tc>
          <w:tcPr>
            <w:tcW w:w="1417" w:type="dxa"/>
            <w:hideMark/>
          </w:tcPr>
          <w:p w14:paraId="7076E297"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40 (2-33430)</w:t>
            </w:r>
          </w:p>
        </w:tc>
        <w:tc>
          <w:tcPr>
            <w:tcW w:w="1418" w:type="dxa"/>
            <w:hideMark/>
          </w:tcPr>
          <w:p w14:paraId="1BDFA63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 (1-253875)</w:t>
            </w:r>
          </w:p>
        </w:tc>
        <w:tc>
          <w:tcPr>
            <w:tcW w:w="709" w:type="dxa"/>
            <w:hideMark/>
          </w:tcPr>
          <w:p w14:paraId="6DF8E42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005560E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122 (9-60105)</w:t>
            </w:r>
          </w:p>
        </w:tc>
        <w:tc>
          <w:tcPr>
            <w:tcW w:w="1368" w:type="dxa"/>
            <w:hideMark/>
          </w:tcPr>
          <w:p w14:paraId="6673EC6A"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29 (4-88940)</w:t>
            </w:r>
          </w:p>
        </w:tc>
        <w:tc>
          <w:tcPr>
            <w:tcW w:w="894" w:type="dxa"/>
            <w:hideMark/>
          </w:tcPr>
          <w:p w14:paraId="08417E9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71BA4192" w14:textId="77777777" w:rsidTr="00847809">
        <w:trPr>
          <w:trHeight w:val="207"/>
        </w:trPr>
        <w:tc>
          <w:tcPr>
            <w:tcW w:w="2552" w:type="dxa"/>
            <w:hideMark/>
          </w:tcPr>
          <w:p w14:paraId="7178FBD8"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DCP (</w:t>
            </w:r>
            <w:proofErr w:type="spellStart"/>
            <w:r w:rsidRPr="00B0609F">
              <w:rPr>
                <w:rFonts w:ascii="Times New Roman" w:eastAsia="ＭＳ 明朝" w:hAnsi="Times New Roman" w:cs="Times New Roman"/>
                <w:color w:val="000000" w:themeColor="text1"/>
                <w:sz w:val="17"/>
                <w:szCs w:val="17"/>
              </w:rPr>
              <w:t>mAU</w:t>
            </w:r>
            <w:proofErr w:type="spellEnd"/>
            <w:r w:rsidRPr="00B0609F">
              <w:rPr>
                <w:rFonts w:ascii="Times New Roman" w:eastAsia="ＭＳ 明朝" w:hAnsi="Times New Roman" w:cs="Times New Roman"/>
                <w:color w:val="000000" w:themeColor="text1"/>
                <w:sz w:val="17"/>
                <w:szCs w:val="17"/>
              </w:rPr>
              <w:t>/ml)</w:t>
            </w:r>
          </w:p>
        </w:tc>
        <w:tc>
          <w:tcPr>
            <w:tcW w:w="1417" w:type="dxa"/>
            <w:hideMark/>
          </w:tcPr>
          <w:p w14:paraId="4962892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1501 (28-85330)</w:t>
            </w:r>
          </w:p>
        </w:tc>
        <w:tc>
          <w:tcPr>
            <w:tcW w:w="1418" w:type="dxa"/>
            <w:hideMark/>
          </w:tcPr>
          <w:p w14:paraId="643558F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88 (1-286400)</w:t>
            </w:r>
          </w:p>
        </w:tc>
        <w:tc>
          <w:tcPr>
            <w:tcW w:w="709" w:type="dxa"/>
            <w:hideMark/>
          </w:tcPr>
          <w:p w14:paraId="6DA3D35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40EFFDAF"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260 (14-29182)</w:t>
            </w:r>
          </w:p>
        </w:tc>
        <w:tc>
          <w:tcPr>
            <w:tcW w:w="1368" w:type="dxa"/>
            <w:hideMark/>
          </w:tcPr>
          <w:p w14:paraId="51E4024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237 (10-174400)</w:t>
            </w:r>
          </w:p>
        </w:tc>
        <w:tc>
          <w:tcPr>
            <w:tcW w:w="894" w:type="dxa"/>
            <w:hideMark/>
          </w:tcPr>
          <w:p w14:paraId="3337761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75BEC94D" w14:textId="77777777" w:rsidTr="00847809">
        <w:trPr>
          <w:trHeight w:val="207"/>
        </w:trPr>
        <w:tc>
          <w:tcPr>
            <w:tcW w:w="2552" w:type="dxa"/>
            <w:hideMark/>
          </w:tcPr>
          <w:p w14:paraId="1172697D"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BCLC stage</w:t>
            </w:r>
          </w:p>
        </w:tc>
        <w:tc>
          <w:tcPr>
            <w:tcW w:w="1417" w:type="dxa"/>
            <w:hideMark/>
          </w:tcPr>
          <w:p w14:paraId="6D45A62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418" w:type="dxa"/>
            <w:hideMark/>
          </w:tcPr>
          <w:p w14:paraId="24049D95"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709" w:type="dxa"/>
            <w:hideMark/>
          </w:tcPr>
          <w:p w14:paraId="601E2E9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00EDA841"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368" w:type="dxa"/>
            <w:hideMark/>
          </w:tcPr>
          <w:p w14:paraId="385C79D7"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894" w:type="dxa"/>
            <w:hideMark/>
          </w:tcPr>
          <w:p w14:paraId="4EBAF7B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2AC83B6D" w14:textId="77777777" w:rsidTr="00847809">
        <w:trPr>
          <w:trHeight w:val="150"/>
        </w:trPr>
        <w:tc>
          <w:tcPr>
            <w:tcW w:w="2552" w:type="dxa"/>
            <w:hideMark/>
          </w:tcPr>
          <w:p w14:paraId="333D7F4B" w14:textId="1A8AFB8D"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0</w:t>
            </w:r>
          </w:p>
        </w:tc>
        <w:tc>
          <w:tcPr>
            <w:tcW w:w="1417" w:type="dxa"/>
            <w:hideMark/>
          </w:tcPr>
          <w:p w14:paraId="59491E8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418" w:type="dxa"/>
            <w:hideMark/>
          </w:tcPr>
          <w:p w14:paraId="65245F4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13 (9%)</w:t>
            </w:r>
          </w:p>
        </w:tc>
        <w:tc>
          <w:tcPr>
            <w:tcW w:w="709" w:type="dxa"/>
            <w:hideMark/>
          </w:tcPr>
          <w:p w14:paraId="3F672E62"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746B436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368" w:type="dxa"/>
            <w:hideMark/>
          </w:tcPr>
          <w:p w14:paraId="5205FCD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(15%)</w:t>
            </w:r>
          </w:p>
        </w:tc>
        <w:tc>
          <w:tcPr>
            <w:tcW w:w="894" w:type="dxa"/>
            <w:hideMark/>
          </w:tcPr>
          <w:p w14:paraId="4AC2B5E0"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150633FA" w14:textId="77777777" w:rsidTr="00847809">
        <w:trPr>
          <w:trHeight w:val="207"/>
        </w:trPr>
        <w:tc>
          <w:tcPr>
            <w:tcW w:w="2552" w:type="dxa"/>
            <w:hideMark/>
          </w:tcPr>
          <w:p w14:paraId="5E9C9166" w14:textId="749A376F"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A</w:t>
            </w:r>
          </w:p>
        </w:tc>
        <w:tc>
          <w:tcPr>
            <w:tcW w:w="1417" w:type="dxa"/>
            <w:hideMark/>
          </w:tcPr>
          <w:p w14:paraId="3782D6D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 (86%)</w:t>
            </w:r>
          </w:p>
        </w:tc>
        <w:tc>
          <w:tcPr>
            <w:tcW w:w="1418" w:type="dxa"/>
            <w:hideMark/>
          </w:tcPr>
          <w:p w14:paraId="3179A9D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91 (62%)</w:t>
            </w:r>
          </w:p>
        </w:tc>
        <w:tc>
          <w:tcPr>
            <w:tcW w:w="709" w:type="dxa"/>
            <w:hideMark/>
          </w:tcPr>
          <w:p w14:paraId="23755082"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669E55E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 (70%)</w:t>
            </w:r>
          </w:p>
        </w:tc>
        <w:tc>
          <w:tcPr>
            <w:tcW w:w="1368" w:type="dxa"/>
            <w:hideMark/>
          </w:tcPr>
          <w:p w14:paraId="635368F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17 (65%)</w:t>
            </w:r>
          </w:p>
        </w:tc>
        <w:tc>
          <w:tcPr>
            <w:tcW w:w="894" w:type="dxa"/>
            <w:hideMark/>
          </w:tcPr>
          <w:p w14:paraId="11EEE650"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748BF7CB" w14:textId="77777777" w:rsidTr="00847809">
        <w:trPr>
          <w:trHeight w:val="192"/>
        </w:trPr>
        <w:tc>
          <w:tcPr>
            <w:tcW w:w="2552" w:type="dxa"/>
            <w:hideMark/>
          </w:tcPr>
          <w:p w14:paraId="2A04B80B" w14:textId="618FB50F"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B</w:t>
            </w:r>
          </w:p>
        </w:tc>
        <w:tc>
          <w:tcPr>
            <w:tcW w:w="1417" w:type="dxa"/>
            <w:hideMark/>
          </w:tcPr>
          <w:p w14:paraId="121536A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418" w:type="dxa"/>
            <w:hideMark/>
          </w:tcPr>
          <w:p w14:paraId="52DE17B4"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31 (21%)</w:t>
            </w:r>
          </w:p>
        </w:tc>
        <w:tc>
          <w:tcPr>
            <w:tcW w:w="709" w:type="dxa"/>
            <w:hideMark/>
          </w:tcPr>
          <w:p w14:paraId="2D404456"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158A58F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 (30%)</w:t>
            </w:r>
          </w:p>
        </w:tc>
        <w:tc>
          <w:tcPr>
            <w:tcW w:w="1368" w:type="dxa"/>
            <w:hideMark/>
          </w:tcPr>
          <w:p w14:paraId="77836DF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(15%)</w:t>
            </w:r>
          </w:p>
        </w:tc>
        <w:tc>
          <w:tcPr>
            <w:tcW w:w="894" w:type="dxa"/>
            <w:hideMark/>
          </w:tcPr>
          <w:p w14:paraId="081DA693"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7D8C5888" w14:textId="77777777" w:rsidTr="00847809">
        <w:trPr>
          <w:trHeight w:val="207"/>
        </w:trPr>
        <w:tc>
          <w:tcPr>
            <w:tcW w:w="2552" w:type="dxa"/>
            <w:hideMark/>
          </w:tcPr>
          <w:p w14:paraId="38AE0EE6" w14:textId="6CF80F2D"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C</w:t>
            </w:r>
          </w:p>
        </w:tc>
        <w:tc>
          <w:tcPr>
            <w:tcW w:w="1417" w:type="dxa"/>
            <w:hideMark/>
          </w:tcPr>
          <w:p w14:paraId="087E539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(14%)</w:t>
            </w:r>
          </w:p>
        </w:tc>
        <w:tc>
          <w:tcPr>
            <w:tcW w:w="1418" w:type="dxa"/>
            <w:hideMark/>
          </w:tcPr>
          <w:p w14:paraId="715A818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 (8%)</w:t>
            </w:r>
          </w:p>
        </w:tc>
        <w:tc>
          <w:tcPr>
            <w:tcW w:w="709" w:type="dxa"/>
            <w:hideMark/>
          </w:tcPr>
          <w:p w14:paraId="3827190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4EF8731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368" w:type="dxa"/>
            <w:hideMark/>
          </w:tcPr>
          <w:p w14:paraId="2C65219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(4%)</w:t>
            </w:r>
          </w:p>
        </w:tc>
        <w:tc>
          <w:tcPr>
            <w:tcW w:w="894" w:type="dxa"/>
            <w:hideMark/>
          </w:tcPr>
          <w:p w14:paraId="3EC74419"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518E27AA" w14:textId="77777777" w:rsidTr="00847809">
        <w:trPr>
          <w:trHeight w:val="192"/>
        </w:trPr>
        <w:tc>
          <w:tcPr>
            <w:tcW w:w="2552" w:type="dxa"/>
            <w:hideMark/>
          </w:tcPr>
          <w:p w14:paraId="0C2D575D"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Within Milan criteria</w:t>
            </w:r>
          </w:p>
        </w:tc>
        <w:tc>
          <w:tcPr>
            <w:tcW w:w="1417" w:type="dxa"/>
            <w:hideMark/>
          </w:tcPr>
          <w:p w14:paraId="427D4B4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 (53%)</w:t>
            </w:r>
          </w:p>
        </w:tc>
        <w:tc>
          <w:tcPr>
            <w:tcW w:w="1418" w:type="dxa"/>
            <w:hideMark/>
          </w:tcPr>
          <w:p w14:paraId="5BBE8B8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98 (57%)</w:t>
            </w:r>
          </w:p>
        </w:tc>
        <w:tc>
          <w:tcPr>
            <w:tcW w:w="709" w:type="dxa"/>
            <w:hideMark/>
          </w:tcPr>
          <w:p w14:paraId="37FADF7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2E5B4E3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 (70%)</w:t>
            </w:r>
          </w:p>
        </w:tc>
        <w:tc>
          <w:tcPr>
            <w:tcW w:w="1368" w:type="dxa"/>
            <w:hideMark/>
          </w:tcPr>
          <w:p w14:paraId="7FD37A9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20 (77%)</w:t>
            </w:r>
          </w:p>
        </w:tc>
        <w:tc>
          <w:tcPr>
            <w:tcW w:w="894" w:type="dxa"/>
            <w:hideMark/>
          </w:tcPr>
          <w:p w14:paraId="6F1346C0"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7FAFC6F4" w14:textId="77777777" w:rsidTr="00847809">
        <w:trPr>
          <w:trHeight w:val="192"/>
        </w:trPr>
        <w:tc>
          <w:tcPr>
            <w:tcW w:w="2552" w:type="dxa"/>
            <w:hideMark/>
          </w:tcPr>
          <w:p w14:paraId="55947E99"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Tumor differentiation </w:t>
            </w:r>
          </w:p>
        </w:tc>
        <w:tc>
          <w:tcPr>
            <w:tcW w:w="1417" w:type="dxa"/>
            <w:hideMark/>
          </w:tcPr>
          <w:p w14:paraId="3CC98541"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418" w:type="dxa"/>
            <w:hideMark/>
          </w:tcPr>
          <w:p w14:paraId="1A09E801"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709" w:type="dxa"/>
            <w:hideMark/>
          </w:tcPr>
          <w:p w14:paraId="09163C9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351F389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368" w:type="dxa"/>
            <w:hideMark/>
          </w:tcPr>
          <w:p w14:paraId="09CB84A7"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894" w:type="dxa"/>
            <w:hideMark/>
          </w:tcPr>
          <w:p w14:paraId="5FACB52F"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6A4279C9" w14:textId="77777777" w:rsidTr="00847809">
        <w:trPr>
          <w:trHeight w:val="192"/>
        </w:trPr>
        <w:tc>
          <w:tcPr>
            <w:tcW w:w="2552" w:type="dxa"/>
            <w:hideMark/>
          </w:tcPr>
          <w:p w14:paraId="15707AA6" w14:textId="0A75E197"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Well</w:t>
            </w:r>
          </w:p>
        </w:tc>
        <w:tc>
          <w:tcPr>
            <w:tcW w:w="1417" w:type="dxa"/>
            <w:hideMark/>
          </w:tcPr>
          <w:p w14:paraId="171DFD7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(29%)</w:t>
            </w:r>
          </w:p>
        </w:tc>
        <w:tc>
          <w:tcPr>
            <w:tcW w:w="1418" w:type="dxa"/>
            <w:hideMark/>
          </w:tcPr>
          <w:p w14:paraId="7491527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34 (29%)</w:t>
            </w:r>
          </w:p>
        </w:tc>
        <w:tc>
          <w:tcPr>
            <w:tcW w:w="709" w:type="dxa"/>
            <w:hideMark/>
          </w:tcPr>
          <w:p w14:paraId="0615545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7B51F8A7"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368" w:type="dxa"/>
            <w:hideMark/>
          </w:tcPr>
          <w:p w14:paraId="12BD177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 (29%)</w:t>
            </w:r>
          </w:p>
        </w:tc>
        <w:tc>
          <w:tcPr>
            <w:tcW w:w="894" w:type="dxa"/>
            <w:hideMark/>
          </w:tcPr>
          <w:p w14:paraId="7B398F7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3B344F48" w14:textId="77777777" w:rsidTr="00847809">
        <w:trPr>
          <w:trHeight w:val="207"/>
        </w:trPr>
        <w:tc>
          <w:tcPr>
            <w:tcW w:w="2552" w:type="dxa"/>
            <w:hideMark/>
          </w:tcPr>
          <w:p w14:paraId="13470A09" w14:textId="74CEBED5"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Moderately</w:t>
            </w:r>
          </w:p>
        </w:tc>
        <w:tc>
          <w:tcPr>
            <w:tcW w:w="1417" w:type="dxa"/>
            <w:hideMark/>
          </w:tcPr>
          <w:p w14:paraId="2758B1F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 (43%)</w:t>
            </w:r>
          </w:p>
        </w:tc>
        <w:tc>
          <w:tcPr>
            <w:tcW w:w="1418" w:type="dxa"/>
            <w:hideMark/>
          </w:tcPr>
          <w:p w14:paraId="10B04180"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68 (56%)</w:t>
            </w:r>
          </w:p>
        </w:tc>
        <w:tc>
          <w:tcPr>
            <w:tcW w:w="709" w:type="dxa"/>
            <w:hideMark/>
          </w:tcPr>
          <w:p w14:paraId="54CD8D23"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6CAC560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 (78%)</w:t>
            </w:r>
          </w:p>
        </w:tc>
        <w:tc>
          <w:tcPr>
            <w:tcW w:w="1368" w:type="dxa"/>
            <w:hideMark/>
          </w:tcPr>
          <w:p w14:paraId="2A6DFE80"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 (57%)</w:t>
            </w:r>
          </w:p>
        </w:tc>
        <w:tc>
          <w:tcPr>
            <w:tcW w:w="894" w:type="dxa"/>
            <w:hideMark/>
          </w:tcPr>
          <w:p w14:paraId="58C93CF4"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1459C63C" w14:textId="77777777" w:rsidTr="00847809">
        <w:trPr>
          <w:trHeight w:val="192"/>
        </w:trPr>
        <w:tc>
          <w:tcPr>
            <w:tcW w:w="2552" w:type="dxa"/>
            <w:hideMark/>
          </w:tcPr>
          <w:p w14:paraId="60D2538C" w14:textId="02D49A40" w:rsidR="00984294" w:rsidRPr="00B0609F" w:rsidRDefault="00847809"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r w:rsidR="00984294" w:rsidRPr="00B0609F">
              <w:rPr>
                <w:rFonts w:ascii="Times New Roman" w:eastAsia="ＭＳ 明朝" w:hAnsi="Times New Roman" w:cs="Times New Roman"/>
                <w:color w:val="000000" w:themeColor="text1"/>
                <w:sz w:val="17"/>
                <w:szCs w:val="17"/>
              </w:rPr>
              <w:t>Poorly</w:t>
            </w:r>
          </w:p>
        </w:tc>
        <w:tc>
          <w:tcPr>
            <w:tcW w:w="1417" w:type="dxa"/>
            <w:hideMark/>
          </w:tcPr>
          <w:p w14:paraId="7FDC0C4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(29%)</w:t>
            </w:r>
          </w:p>
        </w:tc>
        <w:tc>
          <w:tcPr>
            <w:tcW w:w="1418" w:type="dxa"/>
            <w:hideMark/>
          </w:tcPr>
          <w:p w14:paraId="37CF171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19 (16%)</w:t>
            </w:r>
          </w:p>
        </w:tc>
        <w:tc>
          <w:tcPr>
            <w:tcW w:w="709" w:type="dxa"/>
            <w:hideMark/>
          </w:tcPr>
          <w:p w14:paraId="1EB6BD55"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638A1AC7"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(22%)</w:t>
            </w:r>
          </w:p>
        </w:tc>
        <w:tc>
          <w:tcPr>
            <w:tcW w:w="1368" w:type="dxa"/>
            <w:hideMark/>
          </w:tcPr>
          <w:p w14:paraId="4432274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 (14%)</w:t>
            </w:r>
          </w:p>
        </w:tc>
        <w:tc>
          <w:tcPr>
            <w:tcW w:w="894" w:type="dxa"/>
            <w:hideMark/>
          </w:tcPr>
          <w:p w14:paraId="5319803F"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3A0711A0" w14:textId="77777777" w:rsidTr="00847809">
        <w:trPr>
          <w:trHeight w:val="222"/>
        </w:trPr>
        <w:tc>
          <w:tcPr>
            <w:tcW w:w="2552" w:type="dxa"/>
            <w:hideMark/>
          </w:tcPr>
          <w:p w14:paraId="53169B00"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Vascular invasion</w:t>
            </w:r>
          </w:p>
        </w:tc>
        <w:tc>
          <w:tcPr>
            <w:tcW w:w="1417" w:type="dxa"/>
            <w:hideMark/>
          </w:tcPr>
          <w:p w14:paraId="2545397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418" w:type="dxa"/>
            <w:hideMark/>
          </w:tcPr>
          <w:p w14:paraId="6BBAB511"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709" w:type="dxa"/>
            <w:hideMark/>
          </w:tcPr>
          <w:p w14:paraId="74C12C68"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280" w:type="dxa"/>
            <w:hideMark/>
          </w:tcPr>
          <w:p w14:paraId="31D18CE4"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1368" w:type="dxa"/>
            <w:hideMark/>
          </w:tcPr>
          <w:p w14:paraId="4F16CB16"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c>
          <w:tcPr>
            <w:tcW w:w="894" w:type="dxa"/>
            <w:hideMark/>
          </w:tcPr>
          <w:p w14:paraId="3879F70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p>
        </w:tc>
      </w:tr>
      <w:tr w:rsidR="00B0609F" w:rsidRPr="00B0609F" w14:paraId="0EC4DC52" w14:textId="77777777" w:rsidTr="00847809">
        <w:trPr>
          <w:trHeight w:val="207"/>
        </w:trPr>
        <w:tc>
          <w:tcPr>
            <w:tcW w:w="2552" w:type="dxa"/>
            <w:hideMark/>
          </w:tcPr>
          <w:p w14:paraId="3C3BFC8B" w14:textId="36A1F6EB" w:rsidR="00984294" w:rsidRPr="00B0609F" w:rsidRDefault="009A58A6"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proofErr w:type="spellStart"/>
            <w:r w:rsidR="00984294" w:rsidRPr="00B0609F">
              <w:rPr>
                <w:rFonts w:ascii="Times New Roman" w:eastAsia="ＭＳ 明朝" w:hAnsi="Times New Roman" w:cs="Times New Roman"/>
                <w:color w:val="000000" w:themeColor="text1"/>
                <w:sz w:val="17"/>
                <w:szCs w:val="17"/>
              </w:rPr>
              <w:t>vp</w:t>
            </w:r>
            <w:proofErr w:type="spellEnd"/>
            <w:r w:rsidR="00984294" w:rsidRPr="00B0609F">
              <w:rPr>
                <w:rFonts w:ascii="Times New Roman" w:eastAsia="ＭＳ 明朝" w:hAnsi="Times New Roman" w:cs="Times New Roman"/>
                <w:color w:val="000000" w:themeColor="text1"/>
                <w:sz w:val="17"/>
                <w:szCs w:val="17"/>
              </w:rPr>
              <w:t xml:space="preserve"> (+)</w:t>
            </w:r>
          </w:p>
        </w:tc>
        <w:tc>
          <w:tcPr>
            <w:tcW w:w="1417" w:type="dxa"/>
            <w:hideMark/>
          </w:tcPr>
          <w:p w14:paraId="64543D0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(57%)</w:t>
            </w:r>
          </w:p>
        </w:tc>
        <w:tc>
          <w:tcPr>
            <w:tcW w:w="1418" w:type="dxa"/>
            <w:hideMark/>
          </w:tcPr>
          <w:p w14:paraId="0EB6424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48 (38%)</w:t>
            </w:r>
          </w:p>
        </w:tc>
        <w:tc>
          <w:tcPr>
            <w:tcW w:w="709" w:type="dxa"/>
            <w:hideMark/>
          </w:tcPr>
          <w:p w14:paraId="0118BC77"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2D02D69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5 (56%)</w:t>
            </w:r>
          </w:p>
        </w:tc>
        <w:tc>
          <w:tcPr>
            <w:tcW w:w="1368" w:type="dxa"/>
            <w:hideMark/>
          </w:tcPr>
          <w:p w14:paraId="60EED23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7 (33%)</w:t>
            </w:r>
          </w:p>
        </w:tc>
        <w:tc>
          <w:tcPr>
            <w:tcW w:w="894" w:type="dxa"/>
            <w:hideMark/>
          </w:tcPr>
          <w:p w14:paraId="450292C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4141F369" w14:textId="77777777" w:rsidTr="00847809">
        <w:trPr>
          <w:trHeight w:val="192"/>
        </w:trPr>
        <w:tc>
          <w:tcPr>
            <w:tcW w:w="2552" w:type="dxa"/>
            <w:hideMark/>
          </w:tcPr>
          <w:p w14:paraId="3144DFFA" w14:textId="545DABC0" w:rsidR="00984294" w:rsidRPr="00B0609F" w:rsidRDefault="009A58A6"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w:t>
            </w:r>
            <w:proofErr w:type="spellStart"/>
            <w:r w:rsidR="00984294" w:rsidRPr="00B0609F">
              <w:rPr>
                <w:rFonts w:ascii="Times New Roman" w:eastAsia="ＭＳ 明朝" w:hAnsi="Times New Roman" w:cs="Times New Roman"/>
                <w:color w:val="000000" w:themeColor="text1"/>
                <w:sz w:val="17"/>
                <w:szCs w:val="17"/>
              </w:rPr>
              <w:t>vv</w:t>
            </w:r>
            <w:proofErr w:type="spellEnd"/>
            <w:r w:rsidR="00984294" w:rsidRPr="00B0609F">
              <w:rPr>
                <w:rFonts w:ascii="Times New Roman" w:eastAsia="ＭＳ 明朝" w:hAnsi="Times New Roman" w:cs="Times New Roman"/>
                <w:color w:val="000000" w:themeColor="text1"/>
                <w:sz w:val="17"/>
                <w:szCs w:val="17"/>
              </w:rPr>
              <w:t xml:space="preserve"> (+)</w:t>
            </w:r>
          </w:p>
        </w:tc>
        <w:tc>
          <w:tcPr>
            <w:tcW w:w="1417" w:type="dxa"/>
            <w:hideMark/>
          </w:tcPr>
          <w:p w14:paraId="3A51376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(14%)</w:t>
            </w:r>
          </w:p>
        </w:tc>
        <w:tc>
          <w:tcPr>
            <w:tcW w:w="1418" w:type="dxa"/>
            <w:hideMark/>
          </w:tcPr>
          <w:p w14:paraId="58C79CD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 (9%)</w:t>
            </w:r>
          </w:p>
        </w:tc>
        <w:tc>
          <w:tcPr>
            <w:tcW w:w="709" w:type="dxa"/>
            <w:hideMark/>
          </w:tcPr>
          <w:p w14:paraId="7CD810C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0808C97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368" w:type="dxa"/>
            <w:hideMark/>
          </w:tcPr>
          <w:p w14:paraId="542570A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894" w:type="dxa"/>
            <w:hideMark/>
          </w:tcPr>
          <w:p w14:paraId="3B5EDC9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2F76E14D" w14:textId="77777777" w:rsidTr="00847809">
        <w:trPr>
          <w:trHeight w:val="192"/>
        </w:trPr>
        <w:tc>
          <w:tcPr>
            <w:tcW w:w="2552" w:type="dxa"/>
            <w:hideMark/>
          </w:tcPr>
          <w:p w14:paraId="1A23D977"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Operation time (minutes)</w:t>
            </w:r>
          </w:p>
        </w:tc>
        <w:tc>
          <w:tcPr>
            <w:tcW w:w="1417" w:type="dxa"/>
            <w:hideMark/>
          </w:tcPr>
          <w:p w14:paraId="6C5A674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361 (170-526)</w:t>
            </w:r>
          </w:p>
        </w:tc>
        <w:tc>
          <w:tcPr>
            <w:tcW w:w="1418" w:type="dxa"/>
            <w:hideMark/>
          </w:tcPr>
          <w:p w14:paraId="6339A9DF"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350 (137-983)</w:t>
            </w:r>
          </w:p>
        </w:tc>
        <w:tc>
          <w:tcPr>
            <w:tcW w:w="709" w:type="dxa"/>
            <w:hideMark/>
          </w:tcPr>
          <w:p w14:paraId="3636B32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6B8351D4"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277 (159-413)</w:t>
            </w:r>
          </w:p>
        </w:tc>
        <w:tc>
          <w:tcPr>
            <w:tcW w:w="1368" w:type="dxa"/>
            <w:hideMark/>
          </w:tcPr>
          <w:p w14:paraId="27E7257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274 (127-580)</w:t>
            </w:r>
          </w:p>
        </w:tc>
        <w:tc>
          <w:tcPr>
            <w:tcW w:w="894" w:type="dxa"/>
            <w:hideMark/>
          </w:tcPr>
          <w:p w14:paraId="6995B61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3B921A6B" w14:textId="77777777" w:rsidTr="00847809">
        <w:trPr>
          <w:trHeight w:val="207"/>
        </w:trPr>
        <w:tc>
          <w:tcPr>
            <w:tcW w:w="2552" w:type="dxa"/>
            <w:hideMark/>
          </w:tcPr>
          <w:p w14:paraId="7EAE1E1C"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Blood loss (ml)</w:t>
            </w:r>
          </w:p>
        </w:tc>
        <w:tc>
          <w:tcPr>
            <w:tcW w:w="1417" w:type="dxa"/>
            <w:hideMark/>
          </w:tcPr>
          <w:p w14:paraId="78C621E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2865 (520-10382)</w:t>
            </w:r>
          </w:p>
        </w:tc>
        <w:tc>
          <w:tcPr>
            <w:tcW w:w="1418" w:type="dxa"/>
            <w:hideMark/>
          </w:tcPr>
          <w:p w14:paraId="640EFC4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1064 (0-36000)</w:t>
            </w:r>
          </w:p>
        </w:tc>
        <w:tc>
          <w:tcPr>
            <w:tcW w:w="709" w:type="dxa"/>
            <w:hideMark/>
          </w:tcPr>
          <w:p w14:paraId="2DF0D82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0BA232E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1711 (1270-4192)</w:t>
            </w:r>
          </w:p>
        </w:tc>
        <w:tc>
          <w:tcPr>
            <w:tcW w:w="1368" w:type="dxa"/>
            <w:hideMark/>
          </w:tcPr>
          <w:p w14:paraId="6886B73B"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1500 (56-7341)</w:t>
            </w:r>
          </w:p>
        </w:tc>
        <w:tc>
          <w:tcPr>
            <w:tcW w:w="894" w:type="dxa"/>
            <w:hideMark/>
          </w:tcPr>
          <w:p w14:paraId="133035F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329D8EE8" w14:textId="77777777" w:rsidTr="00847809">
        <w:trPr>
          <w:trHeight w:val="192"/>
        </w:trPr>
        <w:tc>
          <w:tcPr>
            <w:tcW w:w="2552" w:type="dxa"/>
            <w:hideMark/>
          </w:tcPr>
          <w:p w14:paraId="6F0C59BA"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 xml:space="preserve">≥ 2 </w:t>
            </w:r>
            <w:proofErr w:type="spellStart"/>
            <w:r w:rsidRPr="00B0609F">
              <w:rPr>
                <w:rFonts w:ascii="Times New Roman" w:eastAsia="ＭＳ 明朝" w:hAnsi="Times New Roman" w:cs="Times New Roman"/>
                <w:color w:val="000000" w:themeColor="text1"/>
                <w:sz w:val="17"/>
                <w:szCs w:val="17"/>
              </w:rPr>
              <w:t>sectionectomy</w:t>
            </w:r>
            <w:proofErr w:type="spellEnd"/>
          </w:p>
        </w:tc>
        <w:tc>
          <w:tcPr>
            <w:tcW w:w="1417" w:type="dxa"/>
            <w:hideMark/>
          </w:tcPr>
          <w:p w14:paraId="47DB3320"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3 (43%)</w:t>
            </w:r>
          </w:p>
        </w:tc>
        <w:tc>
          <w:tcPr>
            <w:tcW w:w="1418" w:type="dxa"/>
            <w:hideMark/>
          </w:tcPr>
          <w:p w14:paraId="3F452486"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52 (36%)</w:t>
            </w:r>
          </w:p>
        </w:tc>
        <w:tc>
          <w:tcPr>
            <w:tcW w:w="709" w:type="dxa"/>
            <w:hideMark/>
          </w:tcPr>
          <w:p w14:paraId="5A96F09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6B9978E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1368" w:type="dxa"/>
            <w:hideMark/>
          </w:tcPr>
          <w:p w14:paraId="79BFDC6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 (8%)</w:t>
            </w:r>
          </w:p>
        </w:tc>
        <w:tc>
          <w:tcPr>
            <w:tcW w:w="894" w:type="dxa"/>
            <w:hideMark/>
          </w:tcPr>
          <w:p w14:paraId="50784FE3"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23904CE5" w14:textId="77777777" w:rsidTr="00847809">
        <w:trPr>
          <w:trHeight w:val="207"/>
        </w:trPr>
        <w:tc>
          <w:tcPr>
            <w:tcW w:w="2552" w:type="dxa"/>
            <w:hideMark/>
          </w:tcPr>
          <w:p w14:paraId="61803325"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Complications (</w:t>
            </w:r>
            <w:proofErr w:type="spellStart"/>
            <w:r w:rsidRPr="00B0609F">
              <w:rPr>
                <w:rFonts w:ascii="Times New Roman" w:eastAsia="ＭＳ 明朝" w:hAnsi="Times New Roman" w:cs="Times New Roman"/>
                <w:color w:val="000000" w:themeColor="text1"/>
                <w:sz w:val="17"/>
                <w:szCs w:val="17"/>
              </w:rPr>
              <w:t>C-D≥IIIa</w:t>
            </w:r>
            <w:proofErr w:type="spellEnd"/>
            <w:r w:rsidRPr="00B0609F">
              <w:rPr>
                <w:rFonts w:ascii="Times New Roman" w:eastAsia="ＭＳ 明朝" w:hAnsi="Times New Roman" w:cs="Times New Roman"/>
                <w:color w:val="000000" w:themeColor="text1"/>
                <w:sz w:val="17"/>
                <w:szCs w:val="17"/>
              </w:rPr>
              <w:t>)</w:t>
            </w:r>
          </w:p>
        </w:tc>
        <w:tc>
          <w:tcPr>
            <w:tcW w:w="1417" w:type="dxa"/>
            <w:hideMark/>
          </w:tcPr>
          <w:p w14:paraId="0E36FC9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(14%)</w:t>
            </w:r>
          </w:p>
        </w:tc>
        <w:tc>
          <w:tcPr>
            <w:tcW w:w="1418" w:type="dxa"/>
            <w:hideMark/>
          </w:tcPr>
          <w:p w14:paraId="6E85FBA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29 (20%)</w:t>
            </w:r>
          </w:p>
        </w:tc>
        <w:tc>
          <w:tcPr>
            <w:tcW w:w="709" w:type="dxa"/>
            <w:hideMark/>
          </w:tcPr>
          <w:p w14:paraId="2513659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742C654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(40%)</w:t>
            </w:r>
          </w:p>
        </w:tc>
        <w:tc>
          <w:tcPr>
            <w:tcW w:w="1368" w:type="dxa"/>
            <w:hideMark/>
          </w:tcPr>
          <w:p w14:paraId="663673CA"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4 (15%)</w:t>
            </w:r>
          </w:p>
        </w:tc>
        <w:tc>
          <w:tcPr>
            <w:tcW w:w="894" w:type="dxa"/>
            <w:hideMark/>
          </w:tcPr>
          <w:p w14:paraId="5204F74E"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5329B2E7" w14:textId="77777777" w:rsidTr="00847809">
        <w:trPr>
          <w:trHeight w:val="192"/>
        </w:trPr>
        <w:tc>
          <w:tcPr>
            <w:tcW w:w="2552" w:type="dxa"/>
            <w:hideMark/>
          </w:tcPr>
          <w:p w14:paraId="71E2B3B2"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Mortality</w:t>
            </w:r>
          </w:p>
        </w:tc>
        <w:tc>
          <w:tcPr>
            <w:tcW w:w="1417" w:type="dxa"/>
            <w:hideMark/>
          </w:tcPr>
          <w:p w14:paraId="2114B0F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(14%)</w:t>
            </w:r>
          </w:p>
        </w:tc>
        <w:tc>
          <w:tcPr>
            <w:tcW w:w="1418" w:type="dxa"/>
            <w:hideMark/>
          </w:tcPr>
          <w:p w14:paraId="31D5025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8 (6%)</w:t>
            </w:r>
          </w:p>
        </w:tc>
        <w:tc>
          <w:tcPr>
            <w:tcW w:w="709" w:type="dxa"/>
            <w:hideMark/>
          </w:tcPr>
          <w:p w14:paraId="53C88A71"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4F73F707"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 (10%)</w:t>
            </w:r>
          </w:p>
        </w:tc>
        <w:tc>
          <w:tcPr>
            <w:tcW w:w="1368" w:type="dxa"/>
            <w:hideMark/>
          </w:tcPr>
          <w:p w14:paraId="2ED8A98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0 (0%)</w:t>
            </w:r>
          </w:p>
        </w:tc>
        <w:tc>
          <w:tcPr>
            <w:tcW w:w="894" w:type="dxa"/>
            <w:hideMark/>
          </w:tcPr>
          <w:p w14:paraId="48ED502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B0609F" w:rsidRPr="00B0609F" w14:paraId="389CADFC" w14:textId="77777777" w:rsidTr="00D15B2B">
        <w:trPr>
          <w:trHeight w:val="207"/>
        </w:trPr>
        <w:tc>
          <w:tcPr>
            <w:tcW w:w="2552" w:type="dxa"/>
            <w:hideMark/>
          </w:tcPr>
          <w:p w14:paraId="01C1189F"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PT-INR on POD5</w:t>
            </w:r>
          </w:p>
        </w:tc>
        <w:tc>
          <w:tcPr>
            <w:tcW w:w="1417" w:type="dxa"/>
            <w:hideMark/>
          </w:tcPr>
          <w:p w14:paraId="67DA30ED"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1.19 (1.10-1.71)</w:t>
            </w:r>
          </w:p>
        </w:tc>
        <w:tc>
          <w:tcPr>
            <w:tcW w:w="1418" w:type="dxa"/>
            <w:hideMark/>
          </w:tcPr>
          <w:p w14:paraId="3893D18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1.12 (0.92-1.52)</w:t>
            </w:r>
          </w:p>
        </w:tc>
        <w:tc>
          <w:tcPr>
            <w:tcW w:w="709" w:type="dxa"/>
            <w:hideMark/>
          </w:tcPr>
          <w:p w14:paraId="19DA52A8"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c>
          <w:tcPr>
            <w:tcW w:w="1280" w:type="dxa"/>
            <w:hideMark/>
          </w:tcPr>
          <w:p w14:paraId="67A1C15C"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1.21 (0.98-1.49)</w:t>
            </w:r>
          </w:p>
        </w:tc>
        <w:tc>
          <w:tcPr>
            <w:tcW w:w="1368" w:type="dxa"/>
            <w:hideMark/>
          </w:tcPr>
          <w:p w14:paraId="4383C774"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1.18 (0.94-1.51)</w:t>
            </w:r>
          </w:p>
        </w:tc>
        <w:tc>
          <w:tcPr>
            <w:tcW w:w="894" w:type="dxa"/>
            <w:hideMark/>
          </w:tcPr>
          <w:p w14:paraId="31878F9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r w:rsidR="00984294" w:rsidRPr="00B0609F" w14:paraId="2C3AC2F6" w14:textId="77777777" w:rsidTr="00D15B2B">
        <w:trPr>
          <w:trHeight w:val="305"/>
        </w:trPr>
        <w:tc>
          <w:tcPr>
            <w:tcW w:w="2552" w:type="dxa"/>
            <w:tcBorders>
              <w:bottom w:val="single" w:sz="4" w:space="0" w:color="auto"/>
            </w:tcBorders>
            <w:hideMark/>
          </w:tcPr>
          <w:p w14:paraId="6DCB685F" w14:textId="77777777" w:rsidR="00984294" w:rsidRPr="00B0609F" w:rsidRDefault="00984294" w:rsidP="00723FEE">
            <w:pPr>
              <w:spacing w:line="360" w:lineRule="auto"/>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Total bilirubin on POD5 (mg/dl)</w:t>
            </w:r>
          </w:p>
        </w:tc>
        <w:tc>
          <w:tcPr>
            <w:tcW w:w="1417" w:type="dxa"/>
            <w:tcBorders>
              <w:bottom w:val="single" w:sz="4" w:space="0" w:color="auto"/>
            </w:tcBorders>
            <w:hideMark/>
          </w:tcPr>
          <w:p w14:paraId="2F6FFDD2"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1.5 (0.7-11.2)</w:t>
            </w:r>
          </w:p>
        </w:tc>
        <w:tc>
          <w:tcPr>
            <w:tcW w:w="1418" w:type="dxa"/>
            <w:tcBorders>
              <w:bottom w:val="single" w:sz="4" w:space="0" w:color="auto"/>
            </w:tcBorders>
            <w:hideMark/>
          </w:tcPr>
          <w:p w14:paraId="76693E1F"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0.9 (0.3-8.3)</w:t>
            </w:r>
          </w:p>
        </w:tc>
        <w:tc>
          <w:tcPr>
            <w:tcW w:w="709" w:type="dxa"/>
            <w:tcBorders>
              <w:bottom w:val="single" w:sz="4" w:space="0" w:color="auto"/>
            </w:tcBorders>
            <w:hideMark/>
          </w:tcPr>
          <w:p w14:paraId="3E812D7D" w14:textId="41D04E6A"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b/>
                <w:bCs/>
                <w:color w:val="000000" w:themeColor="text1"/>
                <w:sz w:val="17"/>
                <w:szCs w:val="17"/>
              </w:rPr>
              <w:t>0.</w:t>
            </w:r>
            <w:r w:rsidR="00565FBA" w:rsidRPr="00B0609F">
              <w:rPr>
                <w:rFonts w:ascii="Times New Roman" w:eastAsia="ＭＳ 明朝" w:hAnsi="Times New Roman" w:cs="Times New Roman"/>
                <w:b/>
                <w:bCs/>
                <w:color w:val="000000" w:themeColor="text1"/>
                <w:sz w:val="17"/>
                <w:szCs w:val="17"/>
              </w:rPr>
              <w:t>0</w:t>
            </w:r>
            <w:r w:rsidRPr="00B0609F">
              <w:rPr>
                <w:rFonts w:ascii="Times New Roman" w:eastAsia="ＭＳ 明朝" w:hAnsi="Times New Roman" w:cs="Times New Roman"/>
                <w:b/>
                <w:bCs/>
                <w:color w:val="000000" w:themeColor="text1"/>
                <w:sz w:val="17"/>
                <w:szCs w:val="17"/>
              </w:rPr>
              <w:t>24</w:t>
            </w:r>
          </w:p>
        </w:tc>
        <w:tc>
          <w:tcPr>
            <w:tcW w:w="1280" w:type="dxa"/>
            <w:tcBorders>
              <w:bottom w:val="single" w:sz="4" w:space="0" w:color="auto"/>
            </w:tcBorders>
            <w:hideMark/>
          </w:tcPr>
          <w:p w14:paraId="7CBAE28F"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1.2 (0.5-2.8)</w:t>
            </w:r>
          </w:p>
        </w:tc>
        <w:tc>
          <w:tcPr>
            <w:tcW w:w="1368" w:type="dxa"/>
            <w:tcBorders>
              <w:bottom w:val="single" w:sz="4" w:space="0" w:color="auto"/>
            </w:tcBorders>
            <w:hideMark/>
          </w:tcPr>
          <w:p w14:paraId="28927319"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r w:rsidRPr="00B0609F">
              <w:rPr>
                <w:rFonts w:ascii="Times New Roman" w:eastAsia="ＭＳ 明朝" w:hAnsi="Times New Roman" w:cs="Times New Roman"/>
                <w:color w:val="000000" w:themeColor="text1"/>
                <w:sz w:val="17"/>
                <w:szCs w:val="17"/>
              </w:rPr>
              <w:t>1.0 (0.4-4.7)</w:t>
            </w:r>
          </w:p>
        </w:tc>
        <w:tc>
          <w:tcPr>
            <w:tcW w:w="894" w:type="dxa"/>
            <w:tcBorders>
              <w:bottom w:val="single" w:sz="4" w:space="0" w:color="auto"/>
            </w:tcBorders>
            <w:hideMark/>
          </w:tcPr>
          <w:p w14:paraId="15565655" w14:textId="77777777" w:rsidR="00984294" w:rsidRPr="00B0609F" w:rsidRDefault="00984294" w:rsidP="00723FEE">
            <w:pPr>
              <w:spacing w:line="360" w:lineRule="auto"/>
              <w:jc w:val="center"/>
              <w:rPr>
                <w:rFonts w:ascii="Times New Roman" w:eastAsia="ＭＳ 明朝" w:hAnsi="Times New Roman" w:cs="Times New Roman"/>
                <w:color w:val="000000" w:themeColor="text1"/>
                <w:sz w:val="17"/>
                <w:szCs w:val="17"/>
              </w:rPr>
            </w:pPr>
            <w:proofErr w:type="spellStart"/>
            <w:r w:rsidRPr="00B0609F">
              <w:rPr>
                <w:rFonts w:ascii="Times New Roman" w:eastAsia="ＭＳ 明朝" w:hAnsi="Times New Roman" w:cs="Times New Roman"/>
                <w:color w:val="000000" w:themeColor="text1"/>
                <w:sz w:val="17"/>
                <w:szCs w:val="17"/>
              </w:rPr>
              <w:t>n.s</w:t>
            </w:r>
            <w:proofErr w:type="spellEnd"/>
            <w:r w:rsidRPr="00B0609F">
              <w:rPr>
                <w:rFonts w:ascii="Times New Roman" w:eastAsia="ＭＳ 明朝" w:hAnsi="Times New Roman" w:cs="Times New Roman"/>
                <w:color w:val="000000" w:themeColor="text1"/>
                <w:sz w:val="17"/>
                <w:szCs w:val="17"/>
              </w:rPr>
              <w:t>.</w:t>
            </w:r>
          </w:p>
        </w:tc>
      </w:tr>
    </w:tbl>
    <w:p w14:paraId="2813F668" w14:textId="77777777" w:rsidR="00984294" w:rsidRPr="00B0609F" w:rsidRDefault="00984294" w:rsidP="0045266B">
      <w:pPr>
        <w:autoSpaceDE w:val="0"/>
        <w:autoSpaceDN w:val="0"/>
        <w:adjustRightInd w:val="0"/>
        <w:spacing w:line="480" w:lineRule="auto"/>
        <w:rPr>
          <w:rFonts w:ascii="Times New Roman" w:eastAsiaTheme="minorEastAsia" w:hAnsi="Times New Roman" w:cs="Times New Roman"/>
          <w:color w:val="000000" w:themeColor="text1"/>
          <w:sz w:val="17"/>
          <w:szCs w:val="17"/>
        </w:rPr>
      </w:pPr>
    </w:p>
    <w:p w14:paraId="7C222FBE" w14:textId="77777777" w:rsidR="001625A4" w:rsidRPr="00B0609F" w:rsidRDefault="001625A4" w:rsidP="001625A4">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AFP: alpha fetoprotein,    DCP: des-</w:t>
      </w:r>
      <w:r w:rsidRPr="00B0609F">
        <w:rPr>
          <w:rFonts w:ascii="STIXGeneral-Regular" w:eastAsiaTheme="minorEastAsia" w:hAnsi="STIXGeneral-Regular" w:cs="STIXGeneral-Regular"/>
          <w:color w:val="000000" w:themeColor="text1"/>
          <w:sz w:val="20"/>
          <w:szCs w:val="20"/>
        </w:rPr>
        <w:t>𝛾</w:t>
      </w:r>
      <w:r w:rsidRPr="00B0609F">
        <w:rPr>
          <w:rFonts w:ascii="Times New Roman" w:eastAsiaTheme="minorEastAsia" w:hAnsi="Times New Roman" w:cs="Times New Roman"/>
          <w:color w:val="000000" w:themeColor="text1"/>
          <w:sz w:val="20"/>
          <w:szCs w:val="20"/>
        </w:rPr>
        <w:t>-</w:t>
      </w:r>
      <w:proofErr w:type="spellStart"/>
      <w:r w:rsidRPr="00B0609F">
        <w:rPr>
          <w:rFonts w:ascii="Times New Roman" w:eastAsiaTheme="minorEastAsia" w:hAnsi="Times New Roman" w:cs="Times New Roman"/>
          <w:color w:val="000000" w:themeColor="text1"/>
          <w:sz w:val="20"/>
          <w:szCs w:val="20"/>
        </w:rPr>
        <w:t>carboxyprothrombin</w:t>
      </w:r>
      <w:proofErr w:type="spellEnd"/>
      <w:r w:rsidRPr="00B0609F">
        <w:rPr>
          <w:rFonts w:ascii="Times New Roman" w:eastAsiaTheme="minorEastAsia" w:hAnsi="Times New Roman" w:cs="Times New Roman"/>
          <w:color w:val="000000" w:themeColor="text1"/>
          <w:sz w:val="20"/>
          <w:szCs w:val="20"/>
        </w:rPr>
        <w:t>,    BCLC stage: Barcelona clinic liver cancer stage,</w:t>
      </w:r>
    </w:p>
    <w:p w14:paraId="468E77C5" w14:textId="77777777" w:rsidR="001625A4" w:rsidRPr="00B0609F" w:rsidRDefault="001625A4" w:rsidP="001625A4">
      <w:pPr>
        <w:autoSpaceDE w:val="0"/>
        <w:autoSpaceDN w:val="0"/>
        <w:adjustRightInd w:val="0"/>
        <w:rPr>
          <w:rFonts w:ascii="Times New Roman" w:eastAsiaTheme="minorEastAsia" w:hAnsi="Times New Roman" w:cs="Times New Roman"/>
          <w:color w:val="000000" w:themeColor="text1"/>
          <w:sz w:val="20"/>
          <w:szCs w:val="20"/>
        </w:rPr>
      </w:pPr>
      <w:r w:rsidRPr="00B0609F">
        <w:rPr>
          <w:rFonts w:ascii="Times New Roman" w:eastAsiaTheme="minorEastAsia" w:hAnsi="Times New Roman" w:cs="Times New Roman"/>
          <w:color w:val="000000" w:themeColor="text1"/>
          <w:sz w:val="20"/>
          <w:szCs w:val="20"/>
        </w:rPr>
        <w:t xml:space="preserve">C-D: </w:t>
      </w:r>
      <w:proofErr w:type="spellStart"/>
      <w:r w:rsidRPr="00B0609F">
        <w:rPr>
          <w:rFonts w:ascii="Times New Roman" w:eastAsiaTheme="minorEastAsia" w:hAnsi="Times New Roman" w:cs="Times New Roman"/>
          <w:color w:val="000000" w:themeColor="text1"/>
          <w:sz w:val="20"/>
          <w:szCs w:val="20"/>
        </w:rPr>
        <w:t>Clavien-Dindo</w:t>
      </w:r>
      <w:proofErr w:type="spellEnd"/>
      <w:r w:rsidRPr="00B0609F">
        <w:rPr>
          <w:rFonts w:ascii="Times New Roman" w:eastAsiaTheme="minorEastAsia" w:hAnsi="Times New Roman" w:cs="Times New Roman"/>
          <w:color w:val="000000" w:themeColor="text1"/>
          <w:sz w:val="20"/>
          <w:szCs w:val="20"/>
        </w:rPr>
        <w:t xml:space="preserve">,    POD: postoperative day,   </w:t>
      </w:r>
      <w:proofErr w:type="spellStart"/>
      <w:r w:rsidRPr="00B0609F">
        <w:rPr>
          <w:rFonts w:ascii="Times New Roman" w:eastAsiaTheme="minorEastAsia" w:hAnsi="Times New Roman" w:cs="Times New Roman"/>
          <w:color w:val="000000" w:themeColor="text1"/>
          <w:sz w:val="20"/>
          <w:szCs w:val="20"/>
        </w:rPr>
        <w:t>vp</w:t>
      </w:r>
      <w:proofErr w:type="spellEnd"/>
      <w:r w:rsidRPr="00B0609F">
        <w:rPr>
          <w:rFonts w:ascii="Times New Roman" w:eastAsiaTheme="minorEastAsia" w:hAnsi="Times New Roman" w:cs="Times New Roman"/>
          <w:color w:val="000000" w:themeColor="text1"/>
          <w:sz w:val="20"/>
          <w:szCs w:val="20"/>
        </w:rPr>
        <w:t xml:space="preserve"> (+): Portal vein invasion including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invasion, </w:t>
      </w:r>
    </w:p>
    <w:p w14:paraId="33017EEE" w14:textId="6295A232" w:rsidR="001625A4" w:rsidRPr="00B0609F" w:rsidRDefault="001625A4" w:rsidP="001625A4">
      <w:pPr>
        <w:autoSpaceDE w:val="0"/>
        <w:autoSpaceDN w:val="0"/>
        <w:adjustRightInd w:val="0"/>
        <w:rPr>
          <w:rFonts w:ascii="Times New Roman" w:eastAsiaTheme="minorEastAsia" w:hAnsi="Times New Roman" w:cs="Times New Roman"/>
          <w:color w:val="000000" w:themeColor="text1"/>
          <w:sz w:val="20"/>
          <w:szCs w:val="20"/>
        </w:rPr>
      </w:pPr>
      <w:proofErr w:type="spellStart"/>
      <w:r w:rsidRPr="00B0609F">
        <w:rPr>
          <w:rFonts w:ascii="Times New Roman" w:eastAsiaTheme="minorEastAsia" w:hAnsi="Times New Roman" w:cs="Times New Roman"/>
          <w:color w:val="000000" w:themeColor="text1"/>
          <w:sz w:val="20"/>
          <w:szCs w:val="20"/>
        </w:rPr>
        <w:t>vv</w:t>
      </w:r>
      <w:proofErr w:type="spellEnd"/>
      <w:r w:rsidRPr="00B0609F">
        <w:rPr>
          <w:rFonts w:ascii="Times New Roman" w:eastAsiaTheme="minorEastAsia" w:hAnsi="Times New Roman" w:cs="Times New Roman"/>
          <w:color w:val="000000" w:themeColor="text1"/>
          <w:sz w:val="20"/>
          <w:szCs w:val="20"/>
        </w:rPr>
        <w:t xml:space="preserve"> (+):  Hepatic vein invasion including </w:t>
      </w:r>
      <w:proofErr w:type="spellStart"/>
      <w:r w:rsidRPr="00B0609F">
        <w:rPr>
          <w:rFonts w:ascii="Times New Roman" w:eastAsiaTheme="minorEastAsia" w:hAnsi="Times New Roman" w:cs="Times New Roman"/>
          <w:color w:val="000000" w:themeColor="text1"/>
          <w:sz w:val="20"/>
          <w:szCs w:val="20"/>
        </w:rPr>
        <w:t>microvascular</w:t>
      </w:r>
      <w:proofErr w:type="spellEnd"/>
      <w:r w:rsidRPr="00B0609F">
        <w:rPr>
          <w:rFonts w:ascii="Times New Roman" w:eastAsiaTheme="minorEastAsia" w:hAnsi="Times New Roman" w:cs="Times New Roman"/>
          <w:color w:val="000000" w:themeColor="text1"/>
          <w:sz w:val="20"/>
          <w:szCs w:val="20"/>
        </w:rPr>
        <w:t xml:space="preserve"> invasion</w:t>
      </w:r>
    </w:p>
    <w:sectPr w:rsidR="001625A4" w:rsidRPr="00B0609F">
      <w:footerReference w:type="default" r:id="rId9"/>
      <w:type w:val="continuous"/>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72FBAF" w14:textId="77777777" w:rsidR="006A3FF7" w:rsidRDefault="006A3FF7">
      <w:r>
        <w:separator/>
      </w:r>
    </w:p>
  </w:endnote>
  <w:endnote w:type="continuationSeparator" w:id="0">
    <w:p w14:paraId="503D7115" w14:textId="77777777" w:rsidR="006A3FF7" w:rsidRDefault="006A3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ＭＳ 明朝">
    <w:panose1 w:val="02020609040205080304"/>
    <w:charset w:val="4E"/>
    <w:family w:val="auto"/>
    <w:pitch w:val="variable"/>
    <w:sig w:usb0="E00002FF" w:usb1="6AC7FDFB" w:usb2="00000012" w:usb3="00000000" w:csb0="0002009F" w:csb1="00000000"/>
  </w:font>
  <w:font w:name="ＭＳ Ｐゴシック">
    <w:panose1 w:val="020B0600070205080204"/>
    <w:charset w:val="4E"/>
    <w:family w:val="auto"/>
    <w:pitch w:val="variable"/>
    <w:sig w:usb0="E00002FF" w:usb1="6AC7FDFB" w:usb2="00000012" w:usb3="00000000" w:csb0="0002009F" w:csb1="00000000"/>
  </w:font>
  <w:font w:name="ヒラギノ角ゴ ProN W3">
    <w:panose1 w:val="020B0300000000000000"/>
    <w:charset w:val="4E"/>
    <w:family w:val="auto"/>
    <w:pitch w:val="variable"/>
    <w:sig w:usb0="E00002FF" w:usb1="7AC7FFFF" w:usb2="00000012" w:usb3="00000000" w:csb0="0002000D" w:csb1="00000000"/>
  </w:font>
  <w:font w:name="ヒラギノ角ゴ ProN W6">
    <w:panose1 w:val="020B0600000000000000"/>
    <w:charset w:val="4E"/>
    <w:family w:val="auto"/>
    <w:pitch w:val="variable"/>
    <w:sig w:usb0="E00002FF" w:usb1="7AC7FFFF" w:usb2="00000012" w:usb3="00000000" w:csb0="0002000D" w:csb1="00000000"/>
  </w:font>
  <w:font w:name="Tahoma">
    <w:panose1 w:val="020B0604030504040204"/>
    <w:charset w:val="00"/>
    <w:family w:val="auto"/>
    <w:pitch w:val="variable"/>
    <w:sig w:usb0="E1002AFF" w:usb1="C000605B" w:usb2="00000029" w:usb3="00000000" w:csb0="000101FF" w:csb1="00000000"/>
  </w:font>
  <w:font w:name="Cambria Math">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TIXGeneral-Regular">
    <w:panose1 w:val="00000000000000000000"/>
    <w:charset w:val="00"/>
    <w:family w:val="auto"/>
    <w:pitch w:val="variable"/>
    <w:sig w:usb0="A00002FF" w:usb1="4203FDFF" w:usb2="02000020" w:usb3="00000000" w:csb0="800001FF" w:csb1="00000000"/>
  </w:font>
  <w:font w:name="Arial">
    <w:panose1 w:val="020B0604020202020204"/>
    <w:charset w:val="00"/>
    <w:family w:val="auto"/>
    <w:pitch w:val="variable"/>
    <w:sig w:usb0="E0002AFF" w:usb1="C0007843" w:usb2="00000009" w:usb3="00000000" w:csb0="000001FF" w:csb1="00000000"/>
  </w:font>
  <w:font w:name="ＭＳ ゴシック">
    <w:panose1 w:val="020B0609070205080204"/>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F8E2EB" w14:textId="77777777" w:rsidR="006A3FF7" w:rsidRDefault="006A3FF7">
    <w:pPr>
      <w:pStyle w:val="a5"/>
      <w:tabs>
        <w:tab w:val="clear" w:pos="9020"/>
        <w:tab w:val="center" w:pos="4819"/>
        <w:tab w:val="right" w:pos="9638"/>
      </w:tabs>
    </w:pPr>
    <w:r>
      <w:rPr>
        <w:rFonts w:ascii="Times New Roman" w:hAnsi="Times New Roman"/>
      </w:rPr>
      <w:tab/>
    </w: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sidR="00357D30">
      <w:rPr>
        <w:rFonts w:ascii="Times New Roman" w:hAnsi="Times New Roman"/>
        <w:noProof/>
      </w:rPr>
      <w:t>7</w:t>
    </w:r>
    <w:r>
      <w:rPr>
        <w:rFonts w:ascii="Times New Roman" w:hAnsi="Times New Roma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5E8040" w14:textId="77777777" w:rsidR="006A3FF7" w:rsidRDefault="006A3FF7">
      <w:r>
        <w:separator/>
      </w:r>
    </w:p>
  </w:footnote>
  <w:footnote w:type="continuationSeparator" w:id="0">
    <w:p w14:paraId="36D52F59" w14:textId="77777777" w:rsidR="006A3FF7" w:rsidRDefault="006A3FF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4F14CD"/>
    <w:multiLevelType w:val="hybridMultilevel"/>
    <w:tmpl w:val="57920674"/>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
    <w:nsid w:val="4D2D06A6"/>
    <w:multiLevelType w:val="hybridMultilevel"/>
    <w:tmpl w:val="BFD85D1A"/>
    <w:numStyleLink w:val="a"/>
  </w:abstractNum>
  <w:abstractNum w:abstractNumId="2">
    <w:nsid w:val="59351C2B"/>
    <w:multiLevelType w:val="hybridMultilevel"/>
    <w:tmpl w:val="BFD85D1A"/>
    <w:styleLink w:val="a"/>
    <w:lvl w:ilvl="0" w:tplc="16A2B0BA">
      <w:start w:val="1"/>
      <w:numFmt w:val="decimal"/>
      <w:lvlText w:val="%1."/>
      <w:lvlJc w:val="left"/>
      <w:pPr>
        <w:tabs>
          <w:tab w:val="left" w:pos="920"/>
          <w:tab w:val="left" w:pos="1840"/>
          <w:tab w:val="left" w:pos="2760"/>
          <w:tab w:val="left" w:pos="3680"/>
          <w:tab w:val="left" w:pos="4600"/>
          <w:tab w:val="left" w:pos="5520"/>
          <w:tab w:val="left" w:pos="6440"/>
          <w:tab w:val="left" w:pos="7360"/>
          <w:tab w:val="left" w:pos="8280"/>
          <w:tab w:val="left" w:pos="9200"/>
        </w:tabs>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C6A00FE">
      <w:start w:val="1"/>
      <w:numFmt w:val="decimal"/>
      <w:lvlText w:val="%2."/>
      <w:lvlJc w:val="left"/>
      <w:pPr>
        <w:tabs>
          <w:tab w:val="left" w:pos="920"/>
          <w:tab w:val="left" w:pos="1840"/>
          <w:tab w:val="left" w:pos="2760"/>
          <w:tab w:val="left" w:pos="3680"/>
          <w:tab w:val="left" w:pos="4600"/>
          <w:tab w:val="left" w:pos="5520"/>
          <w:tab w:val="left" w:pos="6440"/>
          <w:tab w:val="left" w:pos="7360"/>
          <w:tab w:val="left" w:pos="8280"/>
          <w:tab w:val="left" w:pos="9200"/>
        </w:tabs>
        <w:ind w:left="75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6DA1C96">
      <w:start w:val="1"/>
      <w:numFmt w:val="decimal"/>
      <w:lvlText w:val="%3."/>
      <w:lvlJc w:val="left"/>
      <w:pPr>
        <w:tabs>
          <w:tab w:val="left" w:pos="1840"/>
          <w:tab w:val="left" w:pos="2760"/>
          <w:tab w:val="left" w:pos="3680"/>
          <w:tab w:val="left" w:pos="4600"/>
          <w:tab w:val="left" w:pos="5520"/>
          <w:tab w:val="left" w:pos="6440"/>
          <w:tab w:val="left" w:pos="7360"/>
          <w:tab w:val="left" w:pos="8280"/>
          <w:tab w:val="left" w:pos="9200"/>
        </w:tabs>
        <w:ind w:left="111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014FF14">
      <w:start w:val="1"/>
      <w:numFmt w:val="decimal"/>
      <w:lvlText w:val="%4."/>
      <w:lvlJc w:val="left"/>
      <w:pPr>
        <w:tabs>
          <w:tab w:val="left" w:pos="920"/>
          <w:tab w:val="left" w:pos="1840"/>
          <w:tab w:val="left" w:pos="2760"/>
          <w:tab w:val="left" w:pos="3680"/>
          <w:tab w:val="left" w:pos="4600"/>
          <w:tab w:val="left" w:pos="5520"/>
          <w:tab w:val="left" w:pos="6440"/>
          <w:tab w:val="left" w:pos="7360"/>
          <w:tab w:val="left" w:pos="8280"/>
          <w:tab w:val="left" w:pos="9200"/>
        </w:tabs>
        <w:ind w:left="147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3C89786">
      <w:start w:val="1"/>
      <w:numFmt w:val="decimal"/>
      <w:lvlText w:val="%5."/>
      <w:lvlJc w:val="left"/>
      <w:pPr>
        <w:tabs>
          <w:tab w:val="left" w:pos="920"/>
          <w:tab w:val="left" w:pos="1840"/>
          <w:tab w:val="left" w:pos="2760"/>
          <w:tab w:val="left" w:pos="3680"/>
          <w:tab w:val="left" w:pos="4600"/>
          <w:tab w:val="left" w:pos="5520"/>
          <w:tab w:val="left" w:pos="6440"/>
          <w:tab w:val="left" w:pos="7360"/>
          <w:tab w:val="left" w:pos="8280"/>
          <w:tab w:val="left" w:pos="9200"/>
        </w:tabs>
        <w:ind w:left="183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C3EB342">
      <w:start w:val="1"/>
      <w:numFmt w:val="decimal"/>
      <w:lvlText w:val="%6."/>
      <w:lvlJc w:val="left"/>
      <w:pPr>
        <w:tabs>
          <w:tab w:val="left" w:pos="920"/>
          <w:tab w:val="left" w:pos="1840"/>
          <w:tab w:val="left" w:pos="2760"/>
          <w:tab w:val="left" w:pos="3680"/>
          <w:tab w:val="left" w:pos="4600"/>
          <w:tab w:val="left" w:pos="5520"/>
          <w:tab w:val="left" w:pos="6440"/>
          <w:tab w:val="left" w:pos="7360"/>
          <w:tab w:val="left" w:pos="8280"/>
          <w:tab w:val="left" w:pos="9200"/>
        </w:tabs>
        <w:ind w:left="219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424F1E">
      <w:start w:val="1"/>
      <w:numFmt w:val="decimal"/>
      <w:lvlText w:val="%7."/>
      <w:lvlJc w:val="left"/>
      <w:pPr>
        <w:tabs>
          <w:tab w:val="left" w:pos="920"/>
          <w:tab w:val="left" w:pos="1840"/>
          <w:tab w:val="left" w:pos="2760"/>
          <w:tab w:val="left" w:pos="3680"/>
          <w:tab w:val="left" w:pos="4600"/>
          <w:tab w:val="left" w:pos="5520"/>
          <w:tab w:val="left" w:pos="6440"/>
          <w:tab w:val="left" w:pos="7360"/>
          <w:tab w:val="left" w:pos="8280"/>
          <w:tab w:val="left" w:pos="9200"/>
        </w:tabs>
        <w:ind w:left="255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1C2FF16">
      <w:start w:val="1"/>
      <w:numFmt w:val="decimal"/>
      <w:lvlText w:val="%8."/>
      <w:lvlJc w:val="left"/>
      <w:pPr>
        <w:tabs>
          <w:tab w:val="left" w:pos="920"/>
          <w:tab w:val="left" w:pos="1840"/>
          <w:tab w:val="left" w:pos="3680"/>
          <w:tab w:val="left" w:pos="4600"/>
          <w:tab w:val="left" w:pos="5520"/>
          <w:tab w:val="left" w:pos="6440"/>
          <w:tab w:val="left" w:pos="7360"/>
          <w:tab w:val="left" w:pos="8280"/>
          <w:tab w:val="left" w:pos="9200"/>
        </w:tabs>
        <w:ind w:left="291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1525CF8">
      <w:start w:val="1"/>
      <w:numFmt w:val="decimal"/>
      <w:lvlText w:val="%9."/>
      <w:lvlJc w:val="left"/>
      <w:pPr>
        <w:tabs>
          <w:tab w:val="left" w:pos="920"/>
          <w:tab w:val="left" w:pos="1840"/>
          <w:tab w:val="left" w:pos="2760"/>
          <w:tab w:val="left" w:pos="3680"/>
          <w:tab w:val="left" w:pos="4600"/>
          <w:tab w:val="left" w:pos="5520"/>
          <w:tab w:val="left" w:pos="6440"/>
          <w:tab w:val="left" w:pos="7360"/>
          <w:tab w:val="left" w:pos="8280"/>
          <w:tab w:val="left" w:pos="9200"/>
        </w:tabs>
        <w:ind w:left="3273" w:hanging="3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E10"/>
    <w:rsid w:val="0000143E"/>
    <w:rsid w:val="000114AA"/>
    <w:rsid w:val="00025E48"/>
    <w:rsid w:val="000265E3"/>
    <w:rsid w:val="00026B3E"/>
    <w:rsid w:val="00031F16"/>
    <w:rsid w:val="000358F6"/>
    <w:rsid w:val="00043897"/>
    <w:rsid w:val="00056418"/>
    <w:rsid w:val="000637A7"/>
    <w:rsid w:val="00074FF3"/>
    <w:rsid w:val="00081D8C"/>
    <w:rsid w:val="000853D0"/>
    <w:rsid w:val="00094D95"/>
    <w:rsid w:val="000A152D"/>
    <w:rsid w:val="000B679D"/>
    <w:rsid w:val="000B7EF4"/>
    <w:rsid w:val="000F091A"/>
    <w:rsid w:val="000F4376"/>
    <w:rsid w:val="000F6ED3"/>
    <w:rsid w:val="001113D4"/>
    <w:rsid w:val="00112C0B"/>
    <w:rsid w:val="00113832"/>
    <w:rsid w:val="00127732"/>
    <w:rsid w:val="00152280"/>
    <w:rsid w:val="00155880"/>
    <w:rsid w:val="00156F31"/>
    <w:rsid w:val="0016036D"/>
    <w:rsid w:val="001625A4"/>
    <w:rsid w:val="00177FCF"/>
    <w:rsid w:val="00181D83"/>
    <w:rsid w:val="001935B1"/>
    <w:rsid w:val="001946E0"/>
    <w:rsid w:val="001A24B4"/>
    <w:rsid w:val="001A2C6F"/>
    <w:rsid w:val="001B1594"/>
    <w:rsid w:val="001B78AC"/>
    <w:rsid w:val="001B79CF"/>
    <w:rsid w:val="001C7386"/>
    <w:rsid w:val="001C77AD"/>
    <w:rsid w:val="001D0775"/>
    <w:rsid w:val="001E057D"/>
    <w:rsid w:val="001E19A5"/>
    <w:rsid w:val="001E4C9C"/>
    <w:rsid w:val="001E4DC1"/>
    <w:rsid w:val="001E7E10"/>
    <w:rsid w:val="002103D3"/>
    <w:rsid w:val="002105AD"/>
    <w:rsid w:val="00216E44"/>
    <w:rsid w:val="002326DA"/>
    <w:rsid w:val="00232A38"/>
    <w:rsid w:val="0023423B"/>
    <w:rsid w:val="00235470"/>
    <w:rsid w:val="00243617"/>
    <w:rsid w:val="00244647"/>
    <w:rsid w:val="0025523A"/>
    <w:rsid w:val="002A6B30"/>
    <w:rsid w:val="002B63FA"/>
    <w:rsid w:val="002E619B"/>
    <w:rsid w:val="002F6168"/>
    <w:rsid w:val="003376F6"/>
    <w:rsid w:val="003540DC"/>
    <w:rsid w:val="00355EF1"/>
    <w:rsid w:val="00357D30"/>
    <w:rsid w:val="0036193E"/>
    <w:rsid w:val="003801B5"/>
    <w:rsid w:val="003926B7"/>
    <w:rsid w:val="003C6DB5"/>
    <w:rsid w:val="003D203E"/>
    <w:rsid w:val="003D23C7"/>
    <w:rsid w:val="003D7804"/>
    <w:rsid w:val="003E03E5"/>
    <w:rsid w:val="003E5162"/>
    <w:rsid w:val="003F0A86"/>
    <w:rsid w:val="003F5B5F"/>
    <w:rsid w:val="004008C8"/>
    <w:rsid w:val="0040509E"/>
    <w:rsid w:val="00406D31"/>
    <w:rsid w:val="00407D8E"/>
    <w:rsid w:val="00422C83"/>
    <w:rsid w:val="0045266B"/>
    <w:rsid w:val="00455DF3"/>
    <w:rsid w:val="00477111"/>
    <w:rsid w:val="0048055F"/>
    <w:rsid w:val="00494BC3"/>
    <w:rsid w:val="004A0962"/>
    <w:rsid w:val="004A639A"/>
    <w:rsid w:val="004B595A"/>
    <w:rsid w:val="004C7159"/>
    <w:rsid w:val="004D7B7A"/>
    <w:rsid w:val="004E1484"/>
    <w:rsid w:val="004F0AE9"/>
    <w:rsid w:val="004F50BF"/>
    <w:rsid w:val="00503716"/>
    <w:rsid w:val="005076C7"/>
    <w:rsid w:val="00512174"/>
    <w:rsid w:val="00521A53"/>
    <w:rsid w:val="00522C2C"/>
    <w:rsid w:val="00546FDA"/>
    <w:rsid w:val="00553528"/>
    <w:rsid w:val="00565FBA"/>
    <w:rsid w:val="005672E1"/>
    <w:rsid w:val="005749A8"/>
    <w:rsid w:val="00587D19"/>
    <w:rsid w:val="005913D5"/>
    <w:rsid w:val="00595D45"/>
    <w:rsid w:val="005D46CA"/>
    <w:rsid w:val="005D7506"/>
    <w:rsid w:val="005E0028"/>
    <w:rsid w:val="005E4460"/>
    <w:rsid w:val="005F0009"/>
    <w:rsid w:val="005F18EB"/>
    <w:rsid w:val="00664CE2"/>
    <w:rsid w:val="00670B76"/>
    <w:rsid w:val="00676480"/>
    <w:rsid w:val="006A198A"/>
    <w:rsid w:val="006A3FF7"/>
    <w:rsid w:val="006B308C"/>
    <w:rsid w:val="006B5776"/>
    <w:rsid w:val="006B72D5"/>
    <w:rsid w:val="006D0BCE"/>
    <w:rsid w:val="006D764D"/>
    <w:rsid w:val="006E246E"/>
    <w:rsid w:val="006E564F"/>
    <w:rsid w:val="00707DD8"/>
    <w:rsid w:val="00714DA2"/>
    <w:rsid w:val="007152A7"/>
    <w:rsid w:val="00715471"/>
    <w:rsid w:val="00723FEE"/>
    <w:rsid w:val="007308B4"/>
    <w:rsid w:val="00750D26"/>
    <w:rsid w:val="00762988"/>
    <w:rsid w:val="00763653"/>
    <w:rsid w:val="00777A4F"/>
    <w:rsid w:val="007821AD"/>
    <w:rsid w:val="007831A7"/>
    <w:rsid w:val="00786A4D"/>
    <w:rsid w:val="00786A93"/>
    <w:rsid w:val="00787F62"/>
    <w:rsid w:val="00794725"/>
    <w:rsid w:val="007A06FB"/>
    <w:rsid w:val="007A54A5"/>
    <w:rsid w:val="007E0016"/>
    <w:rsid w:val="007E14AF"/>
    <w:rsid w:val="007E6BB7"/>
    <w:rsid w:val="007E6F10"/>
    <w:rsid w:val="007F3C65"/>
    <w:rsid w:val="00804543"/>
    <w:rsid w:val="00807F9E"/>
    <w:rsid w:val="00811346"/>
    <w:rsid w:val="00826A9A"/>
    <w:rsid w:val="00840EB8"/>
    <w:rsid w:val="00846DEB"/>
    <w:rsid w:val="008471AC"/>
    <w:rsid w:val="00847809"/>
    <w:rsid w:val="008740A7"/>
    <w:rsid w:val="00875785"/>
    <w:rsid w:val="008908A0"/>
    <w:rsid w:val="008A0E49"/>
    <w:rsid w:val="008A3E98"/>
    <w:rsid w:val="008B6E0D"/>
    <w:rsid w:val="008C156A"/>
    <w:rsid w:val="008E7F7C"/>
    <w:rsid w:val="008F4F20"/>
    <w:rsid w:val="00903CB7"/>
    <w:rsid w:val="009171B2"/>
    <w:rsid w:val="00927D88"/>
    <w:rsid w:val="009309E3"/>
    <w:rsid w:val="00930B98"/>
    <w:rsid w:val="00933E66"/>
    <w:rsid w:val="00937BD8"/>
    <w:rsid w:val="0098034D"/>
    <w:rsid w:val="00984294"/>
    <w:rsid w:val="009A10A0"/>
    <w:rsid w:val="009A58A6"/>
    <w:rsid w:val="009B1BAB"/>
    <w:rsid w:val="009C11B8"/>
    <w:rsid w:val="009E5CBE"/>
    <w:rsid w:val="009E73FC"/>
    <w:rsid w:val="00A1310A"/>
    <w:rsid w:val="00A2269B"/>
    <w:rsid w:val="00A31005"/>
    <w:rsid w:val="00A43012"/>
    <w:rsid w:val="00A536EC"/>
    <w:rsid w:val="00A56DDC"/>
    <w:rsid w:val="00A67DE1"/>
    <w:rsid w:val="00A72C3D"/>
    <w:rsid w:val="00A74AD8"/>
    <w:rsid w:val="00A76B70"/>
    <w:rsid w:val="00A83F89"/>
    <w:rsid w:val="00AB00A9"/>
    <w:rsid w:val="00AB06B4"/>
    <w:rsid w:val="00AB1833"/>
    <w:rsid w:val="00AB705D"/>
    <w:rsid w:val="00AC1096"/>
    <w:rsid w:val="00AD4132"/>
    <w:rsid w:val="00AD53D5"/>
    <w:rsid w:val="00AD62FB"/>
    <w:rsid w:val="00AD7663"/>
    <w:rsid w:val="00AF0EDE"/>
    <w:rsid w:val="00B018AD"/>
    <w:rsid w:val="00B0536F"/>
    <w:rsid w:val="00B0609F"/>
    <w:rsid w:val="00B2365F"/>
    <w:rsid w:val="00B40140"/>
    <w:rsid w:val="00B535FC"/>
    <w:rsid w:val="00B60B49"/>
    <w:rsid w:val="00B60BD5"/>
    <w:rsid w:val="00B64217"/>
    <w:rsid w:val="00B64D9F"/>
    <w:rsid w:val="00B82BCF"/>
    <w:rsid w:val="00BA36E8"/>
    <w:rsid w:val="00BD6311"/>
    <w:rsid w:val="00BD7C3E"/>
    <w:rsid w:val="00BE4DB1"/>
    <w:rsid w:val="00BF3917"/>
    <w:rsid w:val="00BF645B"/>
    <w:rsid w:val="00BF7690"/>
    <w:rsid w:val="00C06046"/>
    <w:rsid w:val="00C1296A"/>
    <w:rsid w:val="00C15D1E"/>
    <w:rsid w:val="00C320EF"/>
    <w:rsid w:val="00C441A8"/>
    <w:rsid w:val="00C572FB"/>
    <w:rsid w:val="00C60401"/>
    <w:rsid w:val="00C7017D"/>
    <w:rsid w:val="00C707A9"/>
    <w:rsid w:val="00C80438"/>
    <w:rsid w:val="00C8118A"/>
    <w:rsid w:val="00CA7765"/>
    <w:rsid w:val="00CB79C8"/>
    <w:rsid w:val="00CD5ACE"/>
    <w:rsid w:val="00CE095D"/>
    <w:rsid w:val="00D0041D"/>
    <w:rsid w:val="00D15B2B"/>
    <w:rsid w:val="00D238D6"/>
    <w:rsid w:val="00D244DE"/>
    <w:rsid w:val="00D40BC9"/>
    <w:rsid w:val="00D434EA"/>
    <w:rsid w:val="00D501C6"/>
    <w:rsid w:val="00D54559"/>
    <w:rsid w:val="00D60430"/>
    <w:rsid w:val="00D6362A"/>
    <w:rsid w:val="00D6663F"/>
    <w:rsid w:val="00D67E2E"/>
    <w:rsid w:val="00D77721"/>
    <w:rsid w:val="00D90C8A"/>
    <w:rsid w:val="00D95361"/>
    <w:rsid w:val="00DB1651"/>
    <w:rsid w:val="00DB3450"/>
    <w:rsid w:val="00DC2F62"/>
    <w:rsid w:val="00DC34D6"/>
    <w:rsid w:val="00DD2A84"/>
    <w:rsid w:val="00DD2FD0"/>
    <w:rsid w:val="00DE77B0"/>
    <w:rsid w:val="00DF5AD1"/>
    <w:rsid w:val="00E007BC"/>
    <w:rsid w:val="00E03131"/>
    <w:rsid w:val="00E03EAD"/>
    <w:rsid w:val="00E11CBE"/>
    <w:rsid w:val="00E12203"/>
    <w:rsid w:val="00E13DAB"/>
    <w:rsid w:val="00E24B3F"/>
    <w:rsid w:val="00E259EC"/>
    <w:rsid w:val="00E3444D"/>
    <w:rsid w:val="00E40F62"/>
    <w:rsid w:val="00E41814"/>
    <w:rsid w:val="00E4191C"/>
    <w:rsid w:val="00E4280D"/>
    <w:rsid w:val="00E52AE6"/>
    <w:rsid w:val="00E62A23"/>
    <w:rsid w:val="00E747E2"/>
    <w:rsid w:val="00E80DCE"/>
    <w:rsid w:val="00EA07CE"/>
    <w:rsid w:val="00EA6CA0"/>
    <w:rsid w:val="00EB28DA"/>
    <w:rsid w:val="00EB7DE2"/>
    <w:rsid w:val="00EC2183"/>
    <w:rsid w:val="00EC643A"/>
    <w:rsid w:val="00ED5975"/>
    <w:rsid w:val="00EF5545"/>
    <w:rsid w:val="00F00B3E"/>
    <w:rsid w:val="00F03114"/>
    <w:rsid w:val="00F1679F"/>
    <w:rsid w:val="00F34783"/>
    <w:rsid w:val="00F35ED2"/>
    <w:rsid w:val="00F43B29"/>
    <w:rsid w:val="00F44904"/>
    <w:rsid w:val="00F4563E"/>
    <w:rsid w:val="00F92CD0"/>
    <w:rsid w:val="00FA382C"/>
    <w:rsid w:val="00FC1296"/>
    <w:rsid w:val="00FC2F57"/>
    <w:rsid w:val="00FF3A35"/>
    <w:rsid w:val="00FF7C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373CE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8118A"/>
    <w:pPr>
      <w:pBdr>
        <w:top w:val="none" w:sz="0" w:space="0" w:color="auto"/>
        <w:left w:val="none" w:sz="0" w:space="0" w:color="auto"/>
        <w:bottom w:val="none" w:sz="0" w:space="0" w:color="auto"/>
        <w:right w:val="none" w:sz="0" w:space="0" w:color="auto"/>
        <w:between w:val="none" w:sz="0" w:space="0" w:color="auto"/>
        <w:bar w:val="none" w:sz="0" w:color="auto"/>
      </w:pBdr>
    </w:pPr>
    <w:rPr>
      <w:rFonts w:ascii="ＭＳ Ｐゴシック" w:eastAsia="ＭＳ Ｐゴシック" w:hAnsi="ＭＳ Ｐゴシック" w:cs="ＭＳ Ｐゴシック"/>
      <w:sz w:val="24"/>
      <w:szCs w:val="24"/>
      <w:bdr w:val="none" w:sz="0" w:space="0" w:color="auto"/>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5">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customStyle="1" w:styleId="a6">
    <w:name w:val="デフォルト"/>
    <w:rPr>
      <w:rFonts w:ascii="ヒラギノ角ゴ ProN W3" w:eastAsia="Arial Unicode MS" w:hAnsi="ヒラギノ角ゴ ProN W3" w:cs="Arial Unicode MS"/>
      <w:color w:val="000000"/>
      <w:sz w:val="22"/>
      <w:szCs w:val="22"/>
      <w:lang w:val="it-IT"/>
      <w14:textOutline w14:w="0" w14:cap="flat" w14:cmpd="sng" w14:algn="ctr">
        <w14:noFill/>
        <w14:prstDash w14:val="solid"/>
        <w14:bevel/>
      </w14:textOutline>
    </w:rPr>
  </w:style>
  <w:style w:type="character" w:customStyle="1" w:styleId="Hyperlink0">
    <w:name w:val="Hyperlink.0"/>
    <w:basedOn w:val="a4"/>
    <w:rPr>
      <w:u w:val="single"/>
    </w:rPr>
  </w:style>
  <w:style w:type="character" w:customStyle="1" w:styleId="Hyperlink1">
    <w:name w:val="Hyperlink.1"/>
    <w:basedOn w:val="Hyperlink0"/>
    <w:rPr>
      <w:u w:val="single" w:color="0000FF"/>
    </w:rPr>
  </w:style>
  <w:style w:type="paragraph" w:customStyle="1" w:styleId="a7">
    <w:name w:val="キャプション"/>
    <w:pPr>
      <w:tabs>
        <w:tab w:val="left" w:pos="1150"/>
      </w:tabs>
    </w:pPr>
    <w:rPr>
      <w:rFonts w:ascii="ヒラギノ角ゴ ProN W6" w:eastAsia="Arial Unicode MS" w:hAnsi="ヒラギノ角ゴ ProN W6" w:cs="Arial Unicode MS"/>
      <w:caps/>
      <w:color w:val="000000"/>
      <w:lang w:val="de-DE"/>
      <w14:textOutline w14:w="0" w14:cap="flat" w14:cmpd="sng" w14:algn="ctr">
        <w14:noFill/>
        <w14:prstDash w14:val="solid"/>
        <w14:bevel/>
      </w14:textOutline>
    </w:rPr>
  </w:style>
  <w:style w:type="numbering" w:customStyle="1" w:styleId="a">
    <w:name w:val="数字"/>
    <w:pPr>
      <w:numPr>
        <w:numId w:val="1"/>
      </w:numPr>
    </w:pPr>
  </w:style>
  <w:style w:type="paragraph" w:styleId="Web">
    <w:name w:val="Normal (Web)"/>
    <w:basedOn w:val="a0"/>
    <w:uiPriority w:val="99"/>
    <w:unhideWhenUsed/>
    <w:rsid w:val="00AB705D"/>
    <w:pPr>
      <w:spacing w:before="100" w:beforeAutospacing="1" w:after="100" w:afterAutospacing="1"/>
    </w:pPr>
    <w:rPr>
      <w:rFonts w:ascii="ＭＳ 明朝" w:eastAsia="ＭＳ 明朝" w:hAnsi="ＭＳ 明朝" w:cs="Times New Roman"/>
      <w:sz w:val="20"/>
      <w:szCs w:val="20"/>
      <w:u w:color="000000"/>
    </w:rPr>
  </w:style>
  <w:style w:type="character" w:customStyle="1" w:styleId="apple-converted-space">
    <w:name w:val="apple-converted-space"/>
    <w:basedOn w:val="a1"/>
    <w:rsid w:val="00AB705D"/>
  </w:style>
  <w:style w:type="paragraph" w:styleId="a8">
    <w:name w:val="List Paragraph"/>
    <w:basedOn w:val="a0"/>
    <w:uiPriority w:val="34"/>
    <w:qFormat/>
    <w:rsid w:val="00AD53D5"/>
    <w:pPr>
      <w:pBdr>
        <w:top w:val="nil"/>
        <w:left w:val="nil"/>
        <w:bottom w:val="nil"/>
        <w:right w:val="nil"/>
        <w:between w:val="nil"/>
        <w:bar w:val="nil"/>
      </w:pBdr>
      <w:ind w:leftChars="400" w:left="960"/>
      <w:outlineLvl w:val="0"/>
    </w:pPr>
    <w:rPr>
      <w:rFonts w:ascii="Times New Roman" w:eastAsia="Arial Unicode MS" w:hAnsi="Times New Roman" w:cs="Arial Unicode MS"/>
      <w:color w:val="000000"/>
      <w:u w:color="000000"/>
      <w:bdr w:val="nil"/>
      <w14:textOutline w14:w="0" w14:cap="flat" w14:cmpd="sng" w14:algn="ctr">
        <w14:noFill/>
        <w14:prstDash w14:val="solid"/>
        <w14:bevel/>
      </w14:textOutline>
    </w:rPr>
  </w:style>
  <w:style w:type="paragraph" w:styleId="a9">
    <w:name w:val="Balloon Text"/>
    <w:basedOn w:val="a0"/>
    <w:link w:val="aa"/>
    <w:uiPriority w:val="99"/>
    <w:semiHidden/>
    <w:unhideWhenUsed/>
    <w:rsid w:val="00565FBA"/>
    <w:rPr>
      <w:rFonts w:ascii="ＭＳ 明朝" w:eastAsia="ＭＳ 明朝"/>
      <w:sz w:val="18"/>
      <w:szCs w:val="18"/>
    </w:rPr>
  </w:style>
  <w:style w:type="character" w:customStyle="1" w:styleId="aa">
    <w:name w:val="吹き出し (文字)"/>
    <w:basedOn w:val="a1"/>
    <w:link w:val="a9"/>
    <w:uiPriority w:val="99"/>
    <w:semiHidden/>
    <w:rsid w:val="00565FBA"/>
    <w:rPr>
      <w:rFonts w:ascii="ＭＳ 明朝" w:eastAsia="ＭＳ 明朝" w:hAnsi="ＭＳ Ｐゴシック" w:cs="ＭＳ Ｐゴシック"/>
      <w:sz w:val="18"/>
      <w:szCs w:val="18"/>
      <w:bdr w:val="none" w:sz="0" w:space="0" w:color="auto"/>
    </w:rPr>
  </w:style>
  <w:style w:type="character" w:styleId="ab">
    <w:name w:val="annotation reference"/>
    <w:basedOn w:val="a1"/>
    <w:uiPriority w:val="99"/>
    <w:semiHidden/>
    <w:unhideWhenUsed/>
    <w:rsid w:val="004A639A"/>
    <w:rPr>
      <w:rFonts w:ascii="Tahoma" w:hAnsi="Tahoma" w:cs="Tahoma"/>
      <w:b w:val="0"/>
      <w:i w:val="0"/>
      <w:caps w:val="0"/>
      <w:strike w:val="0"/>
      <w:sz w:val="16"/>
      <w:szCs w:val="16"/>
      <w:u w:val="none"/>
    </w:rPr>
  </w:style>
  <w:style w:type="paragraph" w:styleId="ac">
    <w:name w:val="annotation text"/>
    <w:basedOn w:val="a0"/>
    <w:link w:val="ad"/>
    <w:unhideWhenUsed/>
    <w:rsid w:val="004A639A"/>
    <w:rPr>
      <w:rFonts w:ascii="Tahoma" w:hAnsi="Tahoma" w:cs="Tahoma"/>
      <w:sz w:val="16"/>
      <w:szCs w:val="20"/>
    </w:rPr>
  </w:style>
  <w:style w:type="character" w:customStyle="1" w:styleId="ad">
    <w:name w:val="コメント文字列 (文字)"/>
    <w:basedOn w:val="a1"/>
    <w:link w:val="ac"/>
    <w:rsid w:val="004A639A"/>
    <w:rPr>
      <w:rFonts w:ascii="Tahoma" w:eastAsia="ＭＳ Ｐゴシック" w:hAnsi="Tahoma" w:cs="Tahoma"/>
      <w:sz w:val="16"/>
      <w:bdr w:val="none" w:sz="0" w:space="0" w:color="auto"/>
    </w:rPr>
  </w:style>
  <w:style w:type="paragraph" w:styleId="ae">
    <w:name w:val="Revision"/>
    <w:hidden/>
    <w:uiPriority w:val="99"/>
    <w:semiHidden/>
    <w:rsid w:val="00081D8C"/>
    <w:pPr>
      <w:pBdr>
        <w:top w:val="none" w:sz="0" w:space="0" w:color="auto"/>
        <w:left w:val="none" w:sz="0" w:space="0" w:color="auto"/>
        <w:bottom w:val="none" w:sz="0" w:space="0" w:color="auto"/>
        <w:right w:val="none" w:sz="0" w:space="0" w:color="auto"/>
        <w:between w:val="none" w:sz="0" w:space="0" w:color="auto"/>
        <w:bar w:val="none" w:sz="0" w:color="auto"/>
      </w:pBdr>
    </w:pPr>
    <w:rPr>
      <w:rFonts w:ascii="ＭＳ Ｐゴシック" w:eastAsia="ＭＳ Ｐゴシック" w:hAnsi="ＭＳ Ｐゴシック" w:cs="ＭＳ Ｐゴシック"/>
      <w:sz w:val="24"/>
      <w:szCs w:val="24"/>
      <w:bdr w:val="none" w:sz="0" w:space="0" w:color="auto"/>
    </w:rPr>
  </w:style>
  <w:style w:type="character" w:customStyle="1" w:styleId="UnresolvedMention">
    <w:name w:val="Unresolved Mention"/>
    <w:basedOn w:val="a1"/>
    <w:uiPriority w:val="99"/>
    <w:semiHidden/>
    <w:unhideWhenUsed/>
    <w:rsid w:val="00A536EC"/>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8118A"/>
    <w:pPr>
      <w:pBdr>
        <w:top w:val="none" w:sz="0" w:space="0" w:color="auto"/>
        <w:left w:val="none" w:sz="0" w:space="0" w:color="auto"/>
        <w:bottom w:val="none" w:sz="0" w:space="0" w:color="auto"/>
        <w:right w:val="none" w:sz="0" w:space="0" w:color="auto"/>
        <w:between w:val="none" w:sz="0" w:space="0" w:color="auto"/>
        <w:bar w:val="none" w:sz="0" w:color="auto"/>
      </w:pBdr>
    </w:pPr>
    <w:rPr>
      <w:rFonts w:ascii="ＭＳ Ｐゴシック" w:eastAsia="ＭＳ Ｐゴシック" w:hAnsi="ＭＳ Ｐゴシック" w:cs="ＭＳ Ｐゴシック"/>
      <w:sz w:val="24"/>
      <w:szCs w:val="24"/>
      <w:bdr w:val="none" w:sz="0" w:space="0" w:color="auto"/>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5">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customStyle="1" w:styleId="a6">
    <w:name w:val="デフォルト"/>
    <w:rPr>
      <w:rFonts w:ascii="ヒラギノ角ゴ ProN W3" w:eastAsia="Arial Unicode MS" w:hAnsi="ヒラギノ角ゴ ProN W3" w:cs="Arial Unicode MS"/>
      <w:color w:val="000000"/>
      <w:sz w:val="22"/>
      <w:szCs w:val="22"/>
      <w:lang w:val="it-IT"/>
      <w14:textOutline w14:w="0" w14:cap="flat" w14:cmpd="sng" w14:algn="ctr">
        <w14:noFill/>
        <w14:prstDash w14:val="solid"/>
        <w14:bevel/>
      </w14:textOutline>
    </w:rPr>
  </w:style>
  <w:style w:type="character" w:customStyle="1" w:styleId="Hyperlink0">
    <w:name w:val="Hyperlink.0"/>
    <w:basedOn w:val="a4"/>
    <w:rPr>
      <w:u w:val="single"/>
    </w:rPr>
  </w:style>
  <w:style w:type="character" w:customStyle="1" w:styleId="Hyperlink1">
    <w:name w:val="Hyperlink.1"/>
    <w:basedOn w:val="Hyperlink0"/>
    <w:rPr>
      <w:u w:val="single" w:color="0000FF"/>
    </w:rPr>
  </w:style>
  <w:style w:type="paragraph" w:customStyle="1" w:styleId="a7">
    <w:name w:val="キャプション"/>
    <w:pPr>
      <w:tabs>
        <w:tab w:val="left" w:pos="1150"/>
      </w:tabs>
    </w:pPr>
    <w:rPr>
      <w:rFonts w:ascii="ヒラギノ角ゴ ProN W6" w:eastAsia="Arial Unicode MS" w:hAnsi="ヒラギノ角ゴ ProN W6" w:cs="Arial Unicode MS"/>
      <w:caps/>
      <w:color w:val="000000"/>
      <w:lang w:val="de-DE"/>
      <w14:textOutline w14:w="0" w14:cap="flat" w14:cmpd="sng" w14:algn="ctr">
        <w14:noFill/>
        <w14:prstDash w14:val="solid"/>
        <w14:bevel/>
      </w14:textOutline>
    </w:rPr>
  </w:style>
  <w:style w:type="numbering" w:customStyle="1" w:styleId="a">
    <w:name w:val="数字"/>
    <w:pPr>
      <w:numPr>
        <w:numId w:val="1"/>
      </w:numPr>
    </w:pPr>
  </w:style>
  <w:style w:type="paragraph" w:styleId="Web">
    <w:name w:val="Normal (Web)"/>
    <w:basedOn w:val="a0"/>
    <w:uiPriority w:val="99"/>
    <w:unhideWhenUsed/>
    <w:rsid w:val="00AB705D"/>
    <w:pPr>
      <w:spacing w:before="100" w:beforeAutospacing="1" w:after="100" w:afterAutospacing="1"/>
    </w:pPr>
    <w:rPr>
      <w:rFonts w:ascii="ＭＳ 明朝" w:eastAsia="ＭＳ 明朝" w:hAnsi="ＭＳ 明朝" w:cs="Times New Roman"/>
      <w:sz w:val="20"/>
      <w:szCs w:val="20"/>
      <w:u w:color="000000"/>
    </w:rPr>
  </w:style>
  <w:style w:type="character" w:customStyle="1" w:styleId="apple-converted-space">
    <w:name w:val="apple-converted-space"/>
    <w:basedOn w:val="a1"/>
    <w:rsid w:val="00AB705D"/>
  </w:style>
  <w:style w:type="paragraph" w:styleId="a8">
    <w:name w:val="List Paragraph"/>
    <w:basedOn w:val="a0"/>
    <w:uiPriority w:val="34"/>
    <w:qFormat/>
    <w:rsid w:val="00AD53D5"/>
    <w:pPr>
      <w:pBdr>
        <w:top w:val="nil"/>
        <w:left w:val="nil"/>
        <w:bottom w:val="nil"/>
        <w:right w:val="nil"/>
        <w:between w:val="nil"/>
        <w:bar w:val="nil"/>
      </w:pBdr>
      <w:ind w:leftChars="400" w:left="960"/>
      <w:outlineLvl w:val="0"/>
    </w:pPr>
    <w:rPr>
      <w:rFonts w:ascii="Times New Roman" w:eastAsia="Arial Unicode MS" w:hAnsi="Times New Roman" w:cs="Arial Unicode MS"/>
      <w:color w:val="000000"/>
      <w:u w:color="000000"/>
      <w:bdr w:val="nil"/>
      <w14:textOutline w14:w="0" w14:cap="flat" w14:cmpd="sng" w14:algn="ctr">
        <w14:noFill/>
        <w14:prstDash w14:val="solid"/>
        <w14:bevel/>
      </w14:textOutline>
    </w:rPr>
  </w:style>
  <w:style w:type="paragraph" w:styleId="a9">
    <w:name w:val="Balloon Text"/>
    <w:basedOn w:val="a0"/>
    <w:link w:val="aa"/>
    <w:uiPriority w:val="99"/>
    <w:semiHidden/>
    <w:unhideWhenUsed/>
    <w:rsid w:val="00565FBA"/>
    <w:rPr>
      <w:rFonts w:ascii="ＭＳ 明朝" w:eastAsia="ＭＳ 明朝"/>
      <w:sz w:val="18"/>
      <w:szCs w:val="18"/>
    </w:rPr>
  </w:style>
  <w:style w:type="character" w:customStyle="1" w:styleId="aa">
    <w:name w:val="吹き出し (文字)"/>
    <w:basedOn w:val="a1"/>
    <w:link w:val="a9"/>
    <w:uiPriority w:val="99"/>
    <w:semiHidden/>
    <w:rsid w:val="00565FBA"/>
    <w:rPr>
      <w:rFonts w:ascii="ＭＳ 明朝" w:eastAsia="ＭＳ 明朝" w:hAnsi="ＭＳ Ｐゴシック" w:cs="ＭＳ Ｐゴシック"/>
      <w:sz w:val="18"/>
      <w:szCs w:val="18"/>
      <w:bdr w:val="none" w:sz="0" w:space="0" w:color="auto"/>
    </w:rPr>
  </w:style>
  <w:style w:type="character" w:styleId="ab">
    <w:name w:val="annotation reference"/>
    <w:basedOn w:val="a1"/>
    <w:uiPriority w:val="99"/>
    <w:semiHidden/>
    <w:unhideWhenUsed/>
    <w:rsid w:val="004A639A"/>
    <w:rPr>
      <w:rFonts w:ascii="Tahoma" w:hAnsi="Tahoma" w:cs="Tahoma"/>
      <w:b w:val="0"/>
      <w:i w:val="0"/>
      <w:caps w:val="0"/>
      <w:strike w:val="0"/>
      <w:sz w:val="16"/>
      <w:szCs w:val="16"/>
      <w:u w:val="none"/>
    </w:rPr>
  </w:style>
  <w:style w:type="paragraph" w:styleId="ac">
    <w:name w:val="annotation text"/>
    <w:basedOn w:val="a0"/>
    <w:link w:val="ad"/>
    <w:unhideWhenUsed/>
    <w:rsid w:val="004A639A"/>
    <w:rPr>
      <w:rFonts w:ascii="Tahoma" w:hAnsi="Tahoma" w:cs="Tahoma"/>
      <w:sz w:val="16"/>
      <w:szCs w:val="20"/>
    </w:rPr>
  </w:style>
  <w:style w:type="character" w:customStyle="1" w:styleId="ad">
    <w:name w:val="コメント文字列 (文字)"/>
    <w:basedOn w:val="a1"/>
    <w:link w:val="ac"/>
    <w:rsid w:val="004A639A"/>
    <w:rPr>
      <w:rFonts w:ascii="Tahoma" w:eastAsia="ＭＳ Ｐゴシック" w:hAnsi="Tahoma" w:cs="Tahoma"/>
      <w:sz w:val="16"/>
      <w:bdr w:val="none" w:sz="0" w:space="0" w:color="auto"/>
    </w:rPr>
  </w:style>
  <w:style w:type="paragraph" w:styleId="ae">
    <w:name w:val="Revision"/>
    <w:hidden/>
    <w:uiPriority w:val="99"/>
    <w:semiHidden/>
    <w:rsid w:val="00081D8C"/>
    <w:pPr>
      <w:pBdr>
        <w:top w:val="none" w:sz="0" w:space="0" w:color="auto"/>
        <w:left w:val="none" w:sz="0" w:space="0" w:color="auto"/>
        <w:bottom w:val="none" w:sz="0" w:space="0" w:color="auto"/>
        <w:right w:val="none" w:sz="0" w:space="0" w:color="auto"/>
        <w:between w:val="none" w:sz="0" w:space="0" w:color="auto"/>
        <w:bar w:val="none" w:sz="0" w:color="auto"/>
      </w:pBdr>
    </w:pPr>
    <w:rPr>
      <w:rFonts w:ascii="ＭＳ Ｐゴシック" w:eastAsia="ＭＳ Ｐゴシック" w:hAnsi="ＭＳ Ｐゴシック" w:cs="ＭＳ Ｐゴシック"/>
      <w:sz w:val="24"/>
      <w:szCs w:val="24"/>
      <w:bdr w:val="none" w:sz="0" w:space="0" w:color="auto"/>
    </w:rPr>
  </w:style>
  <w:style w:type="character" w:customStyle="1" w:styleId="UnresolvedMention">
    <w:name w:val="Unresolved Mention"/>
    <w:basedOn w:val="a1"/>
    <w:uiPriority w:val="99"/>
    <w:semiHidden/>
    <w:unhideWhenUsed/>
    <w:rsid w:val="00A536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9724">
      <w:bodyDiv w:val="1"/>
      <w:marLeft w:val="0"/>
      <w:marRight w:val="0"/>
      <w:marTop w:val="0"/>
      <w:marBottom w:val="0"/>
      <w:divBdr>
        <w:top w:val="none" w:sz="0" w:space="0" w:color="auto"/>
        <w:left w:val="none" w:sz="0" w:space="0" w:color="auto"/>
        <w:bottom w:val="none" w:sz="0" w:space="0" w:color="auto"/>
        <w:right w:val="none" w:sz="0" w:space="0" w:color="auto"/>
      </w:divBdr>
    </w:div>
    <w:div w:id="29696938">
      <w:bodyDiv w:val="1"/>
      <w:marLeft w:val="0"/>
      <w:marRight w:val="0"/>
      <w:marTop w:val="0"/>
      <w:marBottom w:val="0"/>
      <w:divBdr>
        <w:top w:val="none" w:sz="0" w:space="0" w:color="auto"/>
        <w:left w:val="none" w:sz="0" w:space="0" w:color="auto"/>
        <w:bottom w:val="none" w:sz="0" w:space="0" w:color="auto"/>
        <w:right w:val="none" w:sz="0" w:space="0" w:color="auto"/>
      </w:divBdr>
    </w:div>
    <w:div w:id="45111227">
      <w:bodyDiv w:val="1"/>
      <w:marLeft w:val="0"/>
      <w:marRight w:val="0"/>
      <w:marTop w:val="0"/>
      <w:marBottom w:val="0"/>
      <w:divBdr>
        <w:top w:val="none" w:sz="0" w:space="0" w:color="auto"/>
        <w:left w:val="none" w:sz="0" w:space="0" w:color="auto"/>
        <w:bottom w:val="none" w:sz="0" w:space="0" w:color="auto"/>
        <w:right w:val="none" w:sz="0" w:space="0" w:color="auto"/>
      </w:divBdr>
    </w:div>
    <w:div w:id="75321650">
      <w:bodyDiv w:val="1"/>
      <w:marLeft w:val="0"/>
      <w:marRight w:val="0"/>
      <w:marTop w:val="0"/>
      <w:marBottom w:val="0"/>
      <w:divBdr>
        <w:top w:val="none" w:sz="0" w:space="0" w:color="auto"/>
        <w:left w:val="none" w:sz="0" w:space="0" w:color="auto"/>
        <w:bottom w:val="none" w:sz="0" w:space="0" w:color="auto"/>
        <w:right w:val="none" w:sz="0" w:space="0" w:color="auto"/>
      </w:divBdr>
    </w:div>
    <w:div w:id="81027924">
      <w:bodyDiv w:val="1"/>
      <w:marLeft w:val="0"/>
      <w:marRight w:val="0"/>
      <w:marTop w:val="0"/>
      <w:marBottom w:val="0"/>
      <w:divBdr>
        <w:top w:val="none" w:sz="0" w:space="0" w:color="auto"/>
        <w:left w:val="none" w:sz="0" w:space="0" w:color="auto"/>
        <w:bottom w:val="none" w:sz="0" w:space="0" w:color="auto"/>
        <w:right w:val="none" w:sz="0" w:space="0" w:color="auto"/>
      </w:divBdr>
    </w:div>
    <w:div w:id="82842159">
      <w:bodyDiv w:val="1"/>
      <w:marLeft w:val="0"/>
      <w:marRight w:val="0"/>
      <w:marTop w:val="0"/>
      <w:marBottom w:val="0"/>
      <w:divBdr>
        <w:top w:val="none" w:sz="0" w:space="0" w:color="auto"/>
        <w:left w:val="none" w:sz="0" w:space="0" w:color="auto"/>
        <w:bottom w:val="none" w:sz="0" w:space="0" w:color="auto"/>
        <w:right w:val="none" w:sz="0" w:space="0" w:color="auto"/>
      </w:divBdr>
    </w:div>
    <w:div w:id="93869708">
      <w:bodyDiv w:val="1"/>
      <w:marLeft w:val="0"/>
      <w:marRight w:val="0"/>
      <w:marTop w:val="0"/>
      <w:marBottom w:val="0"/>
      <w:divBdr>
        <w:top w:val="none" w:sz="0" w:space="0" w:color="auto"/>
        <w:left w:val="none" w:sz="0" w:space="0" w:color="auto"/>
        <w:bottom w:val="none" w:sz="0" w:space="0" w:color="auto"/>
        <w:right w:val="none" w:sz="0" w:space="0" w:color="auto"/>
      </w:divBdr>
    </w:div>
    <w:div w:id="118765124">
      <w:bodyDiv w:val="1"/>
      <w:marLeft w:val="0"/>
      <w:marRight w:val="0"/>
      <w:marTop w:val="0"/>
      <w:marBottom w:val="0"/>
      <w:divBdr>
        <w:top w:val="none" w:sz="0" w:space="0" w:color="auto"/>
        <w:left w:val="none" w:sz="0" w:space="0" w:color="auto"/>
        <w:bottom w:val="none" w:sz="0" w:space="0" w:color="auto"/>
        <w:right w:val="none" w:sz="0" w:space="0" w:color="auto"/>
      </w:divBdr>
    </w:div>
    <w:div w:id="146171500">
      <w:bodyDiv w:val="1"/>
      <w:marLeft w:val="0"/>
      <w:marRight w:val="0"/>
      <w:marTop w:val="0"/>
      <w:marBottom w:val="0"/>
      <w:divBdr>
        <w:top w:val="none" w:sz="0" w:space="0" w:color="auto"/>
        <w:left w:val="none" w:sz="0" w:space="0" w:color="auto"/>
        <w:bottom w:val="none" w:sz="0" w:space="0" w:color="auto"/>
        <w:right w:val="none" w:sz="0" w:space="0" w:color="auto"/>
      </w:divBdr>
    </w:div>
    <w:div w:id="153374591">
      <w:bodyDiv w:val="1"/>
      <w:marLeft w:val="0"/>
      <w:marRight w:val="0"/>
      <w:marTop w:val="0"/>
      <w:marBottom w:val="0"/>
      <w:divBdr>
        <w:top w:val="none" w:sz="0" w:space="0" w:color="auto"/>
        <w:left w:val="none" w:sz="0" w:space="0" w:color="auto"/>
        <w:bottom w:val="none" w:sz="0" w:space="0" w:color="auto"/>
        <w:right w:val="none" w:sz="0" w:space="0" w:color="auto"/>
      </w:divBdr>
    </w:div>
    <w:div w:id="170604155">
      <w:bodyDiv w:val="1"/>
      <w:marLeft w:val="0"/>
      <w:marRight w:val="0"/>
      <w:marTop w:val="0"/>
      <w:marBottom w:val="0"/>
      <w:divBdr>
        <w:top w:val="none" w:sz="0" w:space="0" w:color="auto"/>
        <w:left w:val="none" w:sz="0" w:space="0" w:color="auto"/>
        <w:bottom w:val="none" w:sz="0" w:space="0" w:color="auto"/>
        <w:right w:val="none" w:sz="0" w:space="0" w:color="auto"/>
      </w:divBdr>
    </w:div>
    <w:div w:id="196702569">
      <w:bodyDiv w:val="1"/>
      <w:marLeft w:val="0"/>
      <w:marRight w:val="0"/>
      <w:marTop w:val="0"/>
      <w:marBottom w:val="0"/>
      <w:divBdr>
        <w:top w:val="none" w:sz="0" w:space="0" w:color="auto"/>
        <w:left w:val="none" w:sz="0" w:space="0" w:color="auto"/>
        <w:bottom w:val="none" w:sz="0" w:space="0" w:color="auto"/>
        <w:right w:val="none" w:sz="0" w:space="0" w:color="auto"/>
      </w:divBdr>
    </w:div>
    <w:div w:id="238947397">
      <w:bodyDiv w:val="1"/>
      <w:marLeft w:val="0"/>
      <w:marRight w:val="0"/>
      <w:marTop w:val="0"/>
      <w:marBottom w:val="0"/>
      <w:divBdr>
        <w:top w:val="none" w:sz="0" w:space="0" w:color="auto"/>
        <w:left w:val="none" w:sz="0" w:space="0" w:color="auto"/>
        <w:bottom w:val="none" w:sz="0" w:space="0" w:color="auto"/>
        <w:right w:val="none" w:sz="0" w:space="0" w:color="auto"/>
      </w:divBdr>
    </w:div>
    <w:div w:id="239340195">
      <w:bodyDiv w:val="1"/>
      <w:marLeft w:val="0"/>
      <w:marRight w:val="0"/>
      <w:marTop w:val="0"/>
      <w:marBottom w:val="0"/>
      <w:divBdr>
        <w:top w:val="none" w:sz="0" w:space="0" w:color="auto"/>
        <w:left w:val="none" w:sz="0" w:space="0" w:color="auto"/>
        <w:bottom w:val="none" w:sz="0" w:space="0" w:color="auto"/>
        <w:right w:val="none" w:sz="0" w:space="0" w:color="auto"/>
      </w:divBdr>
    </w:div>
    <w:div w:id="241570711">
      <w:bodyDiv w:val="1"/>
      <w:marLeft w:val="0"/>
      <w:marRight w:val="0"/>
      <w:marTop w:val="0"/>
      <w:marBottom w:val="0"/>
      <w:divBdr>
        <w:top w:val="none" w:sz="0" w:space="0" w:color="auto"/>
        <w:left w:val="none" w:sz="0" w:space="0" w:color="auto"/>
        <w:bottom w:val="none" w:sz="0" w:space="0" w:color="auto"/>
        <w:right w:val="none" w:sz="0" w:space="0" w:color="auto"/>
      </w:divBdr>
    </w:div>
    <w:div w:id="247544307">
      <w:bodyDiv w:val="1"/>
      <w:marLeft w:val="0"/>
      <w:marRight w:val="0"/>
      <w:marTop w:val="0"/>
      <w:marBottom w:val="0"/>
      <w:divBdr>
        <w:top w:val="none" w:sz="0" w:space="0" w:color="auto"/>
        <w:left w:val="none" w:sz="0" w:space="0" w:color="auto"/>
        <w:bottom w:val="none" w:sz="0" w:space="0" w:color="auto"/>
        <w:right w:val="none" w:sz="0" w:space="0" w:color="auto"/>
      </w:divBdr>
    </w:div>
    <w:div w:id="248194833">
      <w:bodyDiv w:val="1"/>
      <w:marLeft w:val="0"/>
      <w:marRight w:val="0"/>
      <w:marTop w:val="0"/>
      <w:marBottom w:val="0"/>
      <w:divBdr>
        <w:top w:val="none" w:sz="0" w:space="0" w:color="auto"/>
        <w:left w:val="none" w:sz="0" w:space="0" w:color="auto"/>
        <w:bottom w:val="none" w:sz="0" w:space="0" w:color="auto"/>
        <w:right w:val="none" w:sz="0" w:space="0" w:color="auto"/>
      </w:divBdr>
    </w:div>
    <w:div w:id="249506777">
      <w:bodyDiv w:val="1"/>
      <w:marLeft w:val="0"/>
      <w:marRight w:val="0"/>
      <w:marTop w:val="0"/>
      <w:marBottom w:val="0"/>
      <w:divBdr>
        <w:top w:val="none" w:sz="0" w:space="0" w:color="auto"/>
        <w:left w:val="none" w:sz="0" w:space="0" w:color="auto"/>
        <w:bottom w:val="none" w:sz="0" w:space="0" w:color="auto"/>
        <w:right w:val="none" w:sz="0" w:space="0" w:color="auto"/>
      </w:divBdr>
    </w:div>
    <w:div w:id="255527293">
      <w:bodyDiv w:val="1"/>
      <w:marLeft w:val="0"/>
      <w:marRight w:val="0"/>
      <w:marTop w:val="0"/>
      <w:marBottom w:val="0"/>
      <w:divBdr>
        <w:top w:val="none" w:sz="0" w:space="0" w:color="auto"/>
        <w:left w:val="none" w:sz="0" w:space="0" w:color="auto"/>
        <w:bottom w:val="none" w:sz="0" w:space="0" w:color="auto"/>
        <w:right w:val="none" w:sz="0" w:space="0" w:color="auto"/>
      </w:divBdr>
    </w:div>
    <w:div w:id="268046716">
      <w:bodyDiv w:val="1"/>
      <w:marLeft w:val="0"/>
      <w:marRight w:val="0"/>
      <w:marTop w:val="0"/>
      <w:marBottom w:val="0"/>
      <w:divBdr>
        <w:top w:val="none" w:sz="0" w:space="0" w:color="auto"/>
        <w:left w:val="none" w:sz="0" w:space="0" w:color="auto"/>
        <w:bottom w:val="none" w:sz="0" w:space="0" w:color="auto"/>
        <w:right w:val="none" w:sz="0" w:space="0" w:color="auto"/>
      </w:divBdr>
      <w:divsChild>
        <w:div w:id="836648067">
          <w:marLeft w:val="0"/>
          <w:marRight w:val="0"/>
          <w:marTop w:val="0"/>
          <w:marBottom w:val="0"/>
          <w:divBdr>
            <w:top w:val="none" w:sz="0" w:space="0" w:color="auto"/>
            <w:left w:val="none" w:sz="0" w:space="0" w:color="auto"/>
            <w:bottom w:val="none" w:sz="0" w:space="0" w:color="auto"/>
            <w:right w:val="none" w:sz="0" w:space="0" w:color="auto"/>
          </w:divBdr>
          <w:divsChild>
            <w:div w:id="1905408422">
              <w:marLeft w:val="0"/>
              <w:marRight w:val="0"/>
              <w:marTop w:val="0"/>
              <w:marBottom w:val="0"/>
              <w:divBdr>
                <w:top w:val="none" w:sz="0" w:space="0" w:color="auto"/>
                <w:left w:val="none" w:sz="0" w:space="0" w:color="auto"/>
                <w:bottom w:val="none" w:sz="0" w:space="0" w:color="auto"/>
                <w:right w:val="none" w:sz="0" w:space="0" w:color="auto"/>
              </w:divBdr>
              <w:divsChild>
                <w:div w:id="68845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126412">
      <w:bodyDiv w:val="1"/>
      <w:marLeft w:val="0"/>
      <w:marRight w:val="0"/>
      <w:marTop w:val="0"/>
      <w:marBottom w:val="0"/>
      <w:divBdr>
        <w:top w:val="none" w:sz="0" w:space="0" w:color="auto"/>
        <w:left w:val="none" w:sz="0" w:space="0" w:color="auto"/>
        <w:bottom w:val="none" w:sz="0" w:space="0" w:color="auto"/>
        <w:right w:val="none" w:sz="0" w:space="0" w:color="auto"/>
      </w:divBdr>
    </w:div>
    <w:div w:id="296957739">
      <w:bodyDiv w:val="1"/>
      <w:marLeft w:val="0"/>
      <w:marRight w:val="0"/>
      <w:marTop w:val="0"/>
      <w:marBottom w:val="0"/>
      <w:divBdr>
        <w:top w:val="none" w:sz="0" w:space="0" w:color="auto"/>
        <w:left w:val="none" w:sz="0" w:space="0" w:color="auto"/>
        <w:bottom w:val="none" w:sz="0" w:space="0" w:color="auto"/>
        <w:right w:val="none" w:sz="0" w:space="0" w:color="auto"/>
      </w:divBdr>
    </w:div>
    <w:div w:id="350650222">
      <w:bodyDiv w:val="1"/>
      <w:marLeft w:val="0"/>
      <w:marRight w:val="0"/>
      <w:marTop w:val="0"/>
      <w:marBottom w:val="0"/>
      <w:divBdr>
        <w:top w:val="none" w:sz="0" w:space="0" w:color="auto"/>
        <w:left w:val="none" w:sz="0" w:space="0" w:color="auto"/>
        <w:bottom w:val="none" w:sz="0" w:space="0" w:color="auto"/>
        <w:right w:val="none" w:sz="0" w:space="0" w:color="auto"/>
      </w:divBdr>
    </w:div>
    <w:div w:id="355886454">
      <w:bodyDiv w:val="1"/>
      <w:marLeft w:val="0"/>
      <w:marRight w:val="0"/>
      <w:marTop w:val="0"/>
      <w:marBottom w:val="0"/>
      <w:divBdr>
        <w:top w:val="none" w:sz="0" w:space="0" w:color="auto"/>
        <w:left w:val="none" w:sz="0" w:space="0" w:color="auto"/>
        <w:bottom w:val="none" w:sz="0" w:space="0" w:color="auto"/>
        <w:right w:val="none" w:sz="0" w:space="0" w:color="auto"/>
      </w:divBdr>
    </w:div>
    <w:div w:id="364520106">
      <w:bodyDiv w:val="1"/>
      <w:marLeft w:val="0"/>
      <w:marRight w:val="0"/>
      <w:marTop w:val="0"/>
      <w:marBottom w:val="0"/>
      <w:divBdr>
        <w:top w:val="none" w:sz="0" w:space="0" w:color="auto"/>
        <w:left w:val="none" w:sz="0" w:space="0" w:color="auto"/>
        <w:bottom w:val="none" w:sz="0" w:space="0" w:color="auto"/>
        <w:right w:val="none" w:sz="0" w:space="0" w:color="auto"/>
      </w:divBdr>
    </w:div>
    <w:div w:id="379478093">
      <w:bodyDiv w:val="1"/>
      <w:marLeft w:val="0"/>
      <w:marRight w:val="0"/>
      <w:marTop w:val="0"/>
      <w:marBottom w:val="0"/>
      <w:divBdr>
        <w:top w:val="none" w:sz="0" w:space="0" w:color="auto"/>
        <w:left w:val="none" w:sz="0" w:space="0" w:color="auto"/>
        <w:bottom w:val="none" w:sz="0" w:space="0" w:color="auto"/>
        <w:right w:val="none" w:sz="0" w:space="0" w:color="auto"/>
      </w:divBdr>
    </w:div>
    <w:div w:id="385104580">
      <w:bodyDiv w:val="1"/>
      <w:marLeft w:val="0"/>
      <w:marRight w:val="0"/>
      <w:marTop w:val="0"/>
      <w:marBottom w:val="0"/>
      <w:divBdr>
        <w:top w:val="none" w:sz="0" w:space="0" w:color="auto"/>
        <w:left w:val="none" w:sz="0" w:space="0" w:color="auto"/>
        <w:bottom w:val="none" w:sz="0" w:space="0" w:color="auto"/>
        <w:right w:val="none" w:sz="0" w:space="0" w:color="auto"/>
      </w:divBdr>
    </w:div>
    <w:div w:id="391583275">
      <w:bodyDiv w:val="1"/>
      <w:marLeft w:val="0"/>
      <w:marRight w:val="0"/>
      <w:marTop w:val="0"/>
      <w:marBottom w:val="0"/>
      <w:divBdr>
        <w:top w:val="none" w:sz="0" w:space="0" w:color="auto"/>
        <w:left w:val="none" w:sz="0" w:space="0" w:color="auto"/>
        <w:bottom w:val="none" w:sz="0" w:space="0" w:color="auto"/>
        <w:right w:val="none" w:sz="0" w:space="0" w:color="auto"/>
      </w:divBdr>
    </w:div>
    <w:div w:id="424771200">
      <w:bodyDiv w:val="1"/>
      <w:marLeft w:val="0"/>
      <w:marRight w:val="0"/>
      <w:marTop w:val="0"/>
      <w:marBottom w:val="0"/>
      <w:divBdr>
        <w:top w:val="none" w:sz="0" w:space="0" w:color="auto"/>
        <w:left w:val="none" w:sz="0" w:space="0" w:color="auto"/>
        <w:bottom w:val="none" w:sz="0" w:space="0" w:color="auto"/>
        <w:right w:val="none" w:sz="0" w:space="0" w:color="auto"/>
      </w:divBdr>
    </w:div>
    <w:div w:id="430974160">
      <w:bodyDiv w:val="1"/>
      <w:marLeft w:val="0"/>
      <w:marRight w:val="0"/>
      <w:marTop w:val="0"/>
      <w:marBottom w:val="0"/>
      <w:divBdr>
        <w:top w:val="none" w:sz="0" w:space="0" w:color="auto"/>
        <w:left w:val="none" w:sz="0" w:space="0" w:color="auto"/>
        <w:bottom w:val="none" w:sz="0" w:space="0" w:color="auto"/>
        <w:right w:val="none" w:sz="0" w:space="0" w:color="auto"/>
      </w:divBdr>
    </w:div>
    <w:div w:id="457183227">
      <w:bodyDiv w:val="1"/>
      <w:marLeft w:val="0"/>
      <w:marRight w:val="0"/>
      <w:marTop w:val="0"/>
      <w:marBottom w:val="0"/>
      <w:divBdr>
        <w:top w:val="none" w:sz="0" w:space="0" w:color="auto"/>
        <w:left w:val="none" w:sz="0" w:space="0" w:color="auto"/>
        <w:bottom w:val="none" w:sz="0" w:space="0" w:color="auto"/>
        <w:right w:val="none" w:sz="0" w:space="0" w:color="auto"/>
      </w:divBdr>
    </w:div>
    <w:div w:id="464354458">
      <w:bodyDiv w:val="1"/>
      <w:marLeft w:val="0"/>
      <w:marRight w:val="0"/>
      <w:marTop w:val="0"/>
      <w:marBottom w:val="0"/>
      <w:divBdr>
        <w:top w:val="none" w:sz="0" w:space="0" w:color="auto"/>
        <w:left w:val="none" w:sz="0" w:space="0" w:color="auto"/>
        <w:bottom w:val="none" w:sz="0" w:space="0" w:color="auto"/>
        <w:right w:val="none" w:sz="0" w:space="0" w:color="auto"/>
      </w:divBdr>
    </w:div>
    <w:div w:id="468667695">
      <w:bodyDiv w:val="1"/>
      <w:marLeft w:val="0"/>
      <w:marRight w:val="0"/>
      <w:marTop w:val="0"/>
      <w:marBottom w:val="0"/>
      <w:divBdr>
        <w:top w:val="none" w:sz="0" w:space="0" w:color="auto"/>
        <w:left w:val="none" w:sz="0" w:space="0" w:color="auto"/>
        <w:bottom w:val="none" w:sz="0" w:space="0" w:color="auto"/>
        <w:right w:val="none" w:sz="0" w:space="0" w:color="auto"/>
      </w:divBdr>
    </w:div>
    <w:div w:id="507524275">
      <w:bodyDiv w:val="1"/>
      <w:marLeft w:val="0"/>
      <w:marRight w:val="0"/>
      <w:marTop w:val="0"/>
      <w:marBottom w:val="0"/>
      <w:divBdr>
        <w:top w:val="none" w:sz="0" w:space="0" w:color="auto"/>
        <w:left w:val="none" w:sz="0" w:space="0" w:color="auto"/>
        <w:bottom w:val="none" w:sz="0" w:space="0" w:color="auto"/>
        <w:right w:val="none" w:sz="0" w:space="0" w:color="auto"/>
      </w:divBdr>
    </w:div>
    <w:div w:id="529025483">
      <w:bodyDiv w:val="1"/>
      <w:marLeft w:val="0"/>
      <w:marRight w:val="0"/>
      <w:marTop w:val="0"/>
      <w:marBottom w:val="0"/>
      <w:divBdr>
        <w:top w:val="none" w:sz="0" w:space="0" w:color="auto"/>
        <w:left w:val="none" w:sz="0" w:space="0" w:color="auto"/>
        <w:bottom w:val="none" w:sz="0" w:space="0" w:color="auto"/>
        <w:right w:val="none" w:sz="0" w:space="0" w:color="auto"/>
      </w:divBdr>
    </w:div>
    <w:div w:id="548424459">
      <w:bodyDiv w:val="1"/>
      <w:marLeft w:val="0"/>
      <w:marRight w:val="0"/>
      <w:marTop w:val="0"/>
      <w:marBottom w:val="0"/>
      <w:divBdr>
        <w:top w:val="none" w:sz="0" w:space="0" w:color="auto"/>
        <w:left w:val="none" w:sz="0" w:space="0" w:color="auto"/>
        <w:bottom w:val="none" w:sz="0" w:space="0" w:color="auto"/>
        <w:right w:val="none" w:sz="0" w:space="0" w:color="auto"/>
      </w:divBdr>
    </w:div>
    <w:div w:id="548541592">
      <w:bodyDiv w:val="1"/>
      <w:marLeft w:val="0"/>
      <w:marRight w:val="0"/>
      <w:marTop w:val="0"/>
      <w:marBottom w:val="0"/>
      <w:divBdr>
        <w:top w:val="none" w:sz="0" w:space="0" w:color="auto"/>
        <w:left w:val="none" w:sz="0" w:space="0" w:color="auto"/>
        <w:bottom w:val="none" w:sz="0" w:space="0" w:color="auto"/>
        <w:right w:val="none" w:sz="0" w:space="0" w:color="auto"/>
      </w:divBdr>
    </w:div>
    <w:div w:id="554002309">
      <w:bodyDiv w:val="1"/>
      <w:marLeft w:val="0"/>
      <w:marRight w:val="0"/>
      <w:marTop w:val="0"/>
      <w:marBottom w:val="0"/>
      <w:divBdr>
        <w:top w:val="none" w:sz="0" w:space="0" w:color="auto"/>
        <w:left w:val="none" w:sz="0" w:space="0" w:color="auto"/>
        <w:bottom w:val="none" w:sz="0" w:space="0" w:color="auto"/>
        <w:right w:val="none" w:sz="0" w:space="0" w:color="auto"/>
      </w:divBdr>
    </w:div>
    <w:div w:id="560598960">
      <w:bodyDiv w:val="1"/>
      <w:marLeft w:val="0"/>
      <w:marRight w:val="0"/>
      <w:marTop w:val="0"/>
      <w:marBottom w:val="0"/>
      <w:divBdr>
        <w:top w:val="none" w:sz="0" w:space="0" w:color="auto"/>
        <w:left w:val="none" w:sz="0" w:space="0" w:color="auto"/>
        <w:bottom w:val="none" w:sz="0" w:space="0" w:color="auto"/>
        <w:right w:val="none" w:sz="0" w:space="0" w:color="auto"/>
      </w:divBdr>
    </w:div>
    <w:div w:id="569998987">
      <w:bodyDiv w:val="1"/>
      <w:marLeft w:val="0"/>
      <w:marRight w:val="0"/>
      <w:marTop w:val="0"/>
      <w:marBottom w:val="0"/>
      <w:divBdr>
        <w:top w:val="none" w:sz="0" w:space="0" w:color="auto"/>
        <w:left w:val="none" w:sz="0" w:space="0" w:color="auto"/>
        <w:bottom w:val="none" w:sz="0" w:space="0" w:color="auto"/>
        <w:right w:val="none" w:sz="0" w:space="0" w:color="auto"/>
      </w:divBdr>
      <w:divsChild>
        <w:div w:id="1479414666">
          <w:marLeft w:val="0"/>
          <w:marRight w:val="0"/>
          <w:marTop w:val="0"/>
          <w:marBottom w:val="0"/>
          <w:divBdr>
            <w:top w:val="none" w:sz="0" w:space="0" w:color="auto"/>
            <w:left w:val="none" w:sz="0" w:space="0" w:color="auto"/>
            <w:bottom w:val="none" w:sz="0" w:space="0" w:color="auto"/>
            <w:right w:val="none" w:sz="0" w:space="0" w:color="auto"/>
          </w:divBdr>
          <w:divsChild>
            <w:div w:id="1689015734">
              <w:marLeft w:val="0"/>
              <w:marRight w:val="0"/>
              <w:marTop w:val="0"/>
              <w:marBottom w:val="0"/>
              <w:divBdr>
                <w:top w:val="none" w:sz="0" w:space="0" w:color="auto"/>
                <w:left w:val="none" w:sz="0" w:space="0" w:color="auto"/>
                <w:bottom w:val="none" w:sz="0" w:space="0" w:color="auto"/>
                <w:right w:val="none" w:sz="0" w:space="0" w:color="auto"/>
              </w:divBdr>
              <w:divsChild>
                <w:div w:id="198438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292258">
      <w:bodyDiv w:val="1"/>
      <w:marLeft w:val="0"/>
      <w:marRight w:val="0"/>
      <w:marTop w:val="0"/>
      <w:marBottom w:val="0"/>
      <w:divBdr>
        <w:top w:val="none" w:sz="0" w:space="0" w:color="auto"/>
        <w:left w:val="none" w:sz="0" w:space="0" w:color="auto"/>
        <w:bottom w:val="none" w:sz="0" w:space="0" w:color="auto"/>
        <w:right w:val="none" w:sz="0" w:space="0" w:color="auto"/>
      </w:divBdr>
    </w:div>
    <w:div w:id="598874153">
      <w:bodyDiv w:val="1"/>
      <w:marLeft w:val="0"/>
      <w:marRight w:val="0"/>
      <w:marTop w:val="0"/>
      <w:marBottom w:val="0"/>
      <w:divBdr>
        <w:top w:val="none" w:sz="0" w:space="0" w:color="auto"/>
        <w:left w:val="none" w:sz="0" w:space="0" w:color="auto"/>
        <w:bottom w:val="none" w:sz="0" w:space="0" w:color="auto"/>
        <w:right w:val="none" w:sz="0" w:space="0" w:color="auto"/>
      </w:divBdr>
    </w:div>
    <w:div w:id="611716150">
      <w:bodyDiv w:val="1"/>
      <w:marLeft w:val="0"/>
      <w:marRight w:val="0"/>
      <w:marTop w:val="0"/>
      <w:marBottom w:val="0"/>
      <w:divBdr>
        <w:top w:val="none" w:sz="0" w:space="0" w:color="auto"/>
        <w:left w:val="none" w:sz="0" w:space="0" w:color="auto"/>
        <w:bottom w:val="none" w:sz="0" w:space="0" w:color="auto"/>
        <w:right w:val="none" w:sz="0" w:space="0" w:color="auto"/>
      </w:divBdr>
    </w:div>
    <w:div w:id="616302081">
      <w:bodyDiv w:val="1"/>
      <w:marLeft w:val="0"/>
      <w:marRight w:val="0"/>
      <w:marTop w:val="0"/>
      <w:marBottom w:val="0"/>
      <w:divBdr>
        <w:top w:val="none" w:sz="0" w:space="0" w:color="auto"/>
        <w:left w:val="none" w:sz="0" w:space="0" w:color="auto"/>
        <w:bottom w:val="none" w:sz="0" w:space="0" w:color="auto"/>
        <w:right w:val="none" w:sz="0" w:space="0" w:color="auto"/>
      </w:divBdr>
    </w:div>
    <w:div w:id="659504715">
      <w:bodyDiv w:val="1"/>
      <w:marLeft w:val="0"/>
      <w:marRight w:val="0"/>
      <w:marTop w:val="0"/>
      <w:marBottom w:val="0"/>
      <w:divBdr>
        <w:top w:val="none" w:sz="0" w:space="0" w:color="auto"/>
        <w:left w:val="none" w:sz="0" w:space="0" w:color="auto"/>
        <w:bottom w:val="none" w:sz="0" w:space="0" w:color="auto"/>
        <w:right w:val="none" w:sz="0" w:space="0" w:color="auto"/>
      </w:divBdr>
      <w:divsChild>
        <w:div w:id="1881086365">
          <w:marLeft w:val="0"/>
          <w:marRight w:val="0"/>
          <w:marTop w:val="0"/>
          <w:marBottom w:val="0"/>
          <w:divBdr>
            <w:top w:val="none" w:sz="0" w:space="0" w:color="auto"/>
            <w:left w:val="none" w:sz="0" w:space="0" w:color="auto"/>
            <w:bottom w:val="none" w:sz="0" w:space="0" w:color="auto"/>
            <w:right w:val="none" w:sz="0" w:space="0" w:color="auto"/>
          </w:divBdr>
          <w:divsChild>
            <w:div w:id="72120455">
              <w:marLeft w:val="0"/>
              <w:marRight w:val="0"/>
              <w:marTop w:val="0"/>
              <w:marBottom w:val="0"/>
              <w:divBdr>
                <w:top w:val="none" w:sz="0" w:space="0" w:color="auto"/>
                <w:left w:val="none" w:sz="0" w:space="0" w:color="auto"/>
                <w:bottom w:val="none" w:sz="0" w:space="0" w:color="auto"/>
                <w:right w:val="none" w:sz="0" w:space="0" w:color="auto"/>
              </w:divBdr>
              <w:divsChild>
                <w:div w:id="168535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469306">
      <w:bodyDiv w:val="1"/>
      <w:marLeft w:val="0"/>
      <w:marRight w:val="0"/>
      <w:marTop w:val="0"/>
      <w:marBottom w:val="0"/>
      <w:divBdr>
        <w:top w:val="none" w:sz="0" w:space="0" w:color="auto"/>
        <w:left w:val="none" w:sz="0" w:space="0" w:color="auto"/>
        <w:bottom w:val="none" w:sz="0" w:space="0" w:color="auto"/>
        <w:right w:val="none" w:sz="0" w:space="0" w:color="auto"/>
      </w:divBdr>
    </w:div>
    <w:div w:id="662468344">
      <w:bodyDiv w:val="1"/>
      <w:marLeft w:val="0"/>
      <w:marRight w:val="0"/>
      <w:marTop w:val="0"/>
      <w:marBottom w:val="0"/>
      <w:divBdr>
        <w:top w:val="none" w:sz="0" w:space="0" w:color="auto"/>
        <w:left w:val="none" w:sz="0" w:space="0" w:color="auto"/>
        <w:bottom w:val="none" w:sz="0" w:space="0" w:color="auto"/>
        <w:right w:val="none" w:sz="0" w:space="0" w:color="auto"/>
      </w:divBdr>
    </w:div>
    <w:div w:id="675688575">
      <w:bodyDiv w:val="1"/>
      <w:marLeft w:val="0"/>
      <w:marRight w:val="0"/>
      <w:marTop w:val="0"/>
      <w:marBottom w:val="0"/>
      <w:divBdr>
        <w:top w:val="none" w:sz="0" w:space="0" w:color="auto"/>
        <w:left w:val="none" w:sz="0" w:space="0" w:color="auto"/>
        <w:bottom w:val="none" w:sz="0" w:space="0" w:color="auto"/>
        <w:right w:val="none" w:sz="0" w:space="0" w:color="auto"/>
      </w:divBdr>
    </w:div>
    <w:div w:id="681392944">
      <w:bodyDiv w:val="1"/>
      <w:marLeft w:val="0"/>
      <w:marRight w:val="0"/>
      <w:marTop w:val="0"/>
      <w:marBottom w:val="0"/>
      <w:divBdr>
        <w:top w:val="none" w:sz="0" w:space="0" w:color="auto"/>
        <w:left w:val="none" w:sz="0" w:space="0" w:color="auto"/>
        <w:bottom w:val="none" w:sz="0" w:space="0" w:color="auto"/>
        <w:right w:val="none" w:sz="0" w:space="0" w:color="auto"/>
      </w:divBdr>
    </w:div>
    <w:div w:id="694501536">
      <w:bodyDiv w:val="1"/>
      <w:marLeft w:val="0"/>
      <w:marRight w:val="0"/>
      <w:marTop w:val="0"/>
      <w:marBottom w:val="0"/>
      <w:divBdr>
        <w:top w:val="none" w:sz="0" w:space="0" w:color="auto"/>
        <w:left w:val="none" w:sz="0" w:space="0" w:color="auto"/>
        <w:bottom w:val="none" w:sz="0" w:space="0" w:color="auto"/>
        <w:right w:val="none" w:sz="0" w:space="0" w:color="auto"/>
      </w:divBdr>
    </w:div>
    <w:div w:id="696657721">
      <w:bodyDiv w:val="1"/>
      <w:marLeft w:val="0"/>
      <w:marRight w:val="0"/>
      <w:marTop w:val="0"/>
      <w:marBottom w:val="0"/>
      <w:divBdr>
        <w:top w:val="none" w:sz="0" w:space="0" w:color="auto"/>
        <w:left w:val="none" w:sz="0" w:space="0" w:color="auto"/>
        <w:bottom w:val="none" w:sz="0" w:space="0" w:color="auto"/>
        <w:right w:val="none" w:sz="0" w:space="0" w:color="auto"/>
      </w:divBdr>
    </w:div>
    <w:div w:id="703672959">
      <w:bodyDiv w:val="1"/>
      <w:marLeft w:val="0"/>
      <w:marRight w:val="0"/>
      <w:marTop w:val="0"/>
      <w:marBottom w:val="0"/>
      <w:divBdr>
        <w:top w:val="none" w:sz="0" w:space="0" w:color="auto"/>
        <w:left w:val="none" w:sz="0" w:space="0" w:color="auto"/>
        <w:bottom w:val="none" w:sz="0" w:space="0" w:color="auto"/>
        <w:right w:val="none" w:sz="0" w:space="0" w:color="auto"/>
      </w:divBdr>
    </w:div>
    <w:div w:id="807280958">
      <w:bodyDiv w:val="1"/>
      <w:marLeft w:val="0"/>
      <w:marRight w:val="0"/>
      <w:marTop w:val="0"/>
      <w:marBottom w:val="0"/>
      <w:divBdr>
        <w:top w:val="none" w:sz="0" w:space="0" w:color="auto"/>
        <w:left w:val="none" w:sz="0" w:space="0" w:color="auto"/>
        <w:bottom w:val="none" w:sz="0" w:space="0" w:color="auto"/>
        <w:right w:val="none" w:sz="0" w:space="0" w:color="auto"/>
      </w:divBdr>
    </w:div>
    <w:div w:id="811869740">
      <w:bodyDiv w:val="1"/>
      <w:marLeft w:val="0"/>
      <w:marRight w:val="0"/>
      <w:marTop w:val="0"/>
      <w:marBottom w:val="0"/>
      <w:divBdr>
        <w:top w:val="none" w:sz="0" w:space="0" w:color="auto"/>
        <w:left w:val="none" w:sz="0" w:space="0" w:color="auto"/>
        <w:bottom w:val="none" w:sz="0" w:space="0" w:color="auto"/>
        <w:right w:val="none" w:sz="0" w:space="0" w:color="auto"/>
      </w:divBdr>
    </w:div>
    <w:div w:id="833490447">
      <w:bodyDiv w:val="1"/>
      <w:marLeft w:val="0"/>
      <w:marRight w:val="0"/>
      <w:marTop w:val="0"/>
      <w:marBottom w:val="0"/>
      <w:divBdr>
        <w:top w:val="none" w:sz="0" w:space="0" w:color="auto"/>
        <w:left w:val="none" w:sz="0" w:space="0" w:color="auto"/>
        <w:bottom w:val="none" w:sz="0" w:space="0" w:color="auto"/>
        <w:right w:val="none" w:sz="0" w:space="0" w:color="auto"/>
      </w:divBdr>
    </w:div>
    <w:div w:id="866136788">
      <w:bodyDiv w:val="1"/>
      <w:marLeft w:val="0"/>
      <w:marRight w:val="0"/>
      <w:marTop w:val="0"/>
      <w:marBottom w:val="0"/>
      <w:divBdr>
        <w:top w:val="none" w:sz="0" w:space="0" w:color="auto"/>
        <w:left w:val="none" w:sz="0" w:space="0" w:color="auto"/>
        <w:bottom w:val="none" w:sz="0" w:space="0" w:color="auto"/>
        <w:right w:val="none" w:sz="0" w:space="0" w:color="auto"/>
      </w:divBdr>
    </w:div>
    <w:div w:id="918366806">
      <w:bodyDiv w:val="1"/>
      <w:marLeft w:val="0"/>
      <w:marRight w:val="0"/>
      <w:marTop w:val="0"/>
      <w:marBottom w:val="0"/>
      <w:divBdr>
        <w:top w:val="none" w:sz="0" w:space="0" w:color="auto"/>
        <w:left w:val="none" w:sz="0" w:space="0" w:color="auto"/>
        <w:bottom w:val="none" w:sz="0" w:space="0" w:color="auto"/>
        <w:right w:val="none" w:sz="0" w:space="0" w:color="auto"/>
      </w:divBdr>
    </w:div>
    <w:div w:id="924845478">
      <w:bodyDiv w:val="1"/>
      <w:marLeft w:val="0"/>
      <w:marRight w:val="0"/>
      <w:marTop w:val="0"/>
      <w:marBottom w:val="0"/>
      <w:divBdr>
        <w:top w:val="none" w:sz="0" w:space="0" w:color="auto"/>
        <w:left w:val="none" w:sz="0" w:space="0" w:color="auto"/>
        <w:bottom w:val="none" w:sz="0" w:space="0" w:color="auto"/>
        <w:right w:val="none" w:sz="0" w:space="0" w:color="auto"/>
      </w:divBdr>
    </w:div>
    <w:div w:id="941760950">
      <w:bodyDiv w:val="1"/>
      <w:marLeft w:val="0"/>
      <w:marRight w:val="0"/>
      <w:marTop w:val="0"/>
      <w:marBottom w:val="0"/>
      <w:divBdr>
        <w:top w:val="none" w:sz="0" w:space="0" w:color="auto"/>
        <w:left w:val="none" w:sz="0" w:space="0" w:color="auto"/>
        <w:bottom w:val="none" w:sz="0" w:space="0" w:color="auto"/>
        <w:right w:val="none" w:sz="0" w:space="0" w:color="auto"/>
      </w:divBdr>
    </w:div>
    <w:div w:id="960650622">
      <w:bodyDiv w:val="1"/>
      <w:marLeft w:val="0"/>
      <w:marRight w:val="0"/>
      <w:marTop w:val="0"/>
      <w:marBottom w:val="0"/>
      <w:divBdr>
        <w:top w:val="none" w:sz="0" w:space="0" w:color="auto"/>
        <w:left w:val="none" w:sz="0" w:space="0" w:color="auto"/>
        <w:bottom w:val="none" w:sz="0" w:space="0" w:color="auto"/>
        <w:right w:val="none" w:sz="0" w:space="0" w:color="auto"/>
      </w:divBdr>
      <w:divsChild>
        <w:div w:id="1197156206">
          <w:marLeft w:val="0"/>
          <w:marRight w:val="0"/>
          <w:marTop w:val="0"/>
          <w:marBottom w:val="0"/>
          <w:divBdr>
            <w:top w:val="none" w:sz="0" w:space="0" w:color="auto"/>
            <w:left w:val="none" w:sz="0" w:space="0" w:color="auto"/>
            <w:bottom w:val="none" w:sz="0" w:space="0" w:color="auto"/>
            <w:right w:val="none" w:sz="0" w:space="0" w:color="auto"/>
          </w:divBdr>
          <w:divsChild>
            <w:div w:id="958492124">
              <w:marLeft w:val="0"/>
              <w:marRight w:val="0"/>
              <w:marTop w:val="0"/>
              <w:marBottom w:val="0"/>
              <w:divBdr>
                <w:top w:val="none" w:sz="0" w:space="0" w:color="auto"/>
                <w:left w:val="none" w:sz="0" w:space="0" w:color="auto"/>
                <w:bottom w:val="none" w:sz="0" w:space="0" w:color="auto"/>
                <w:right w:val="none" w:sz="0" w:space="0" w:color="auto"/>
              </w:divBdr>
              <w:divsChild>
                <w:div w:id="150085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465720">
      <w:bodyDiv w:val="1"/>
      <w:marLeft w:val="0"/>
      <w:marRight w:val="0"/>
      <w:marTop w:val="0"/>
      <w:marBottom w:val="0"/>
      <w:divBdr>
        <w:top w:val="none" w:sz="0" w:space="0" w:color="auto"/>
        <w:left w:val="none" w:sz="0" w:space="0" w:color="auto"/>
        <w:bottom w:val="none" w:sz="0" w:space="0" w:color="auto"/>
        <w:right w:val="none" w:sz="0" w:space="0" w:color="auto"/>
      </w:divBdr>
    </w:div>
    <w:div w:id="966203059">
      <w:bodyDiv w:val="1"/>
      <w:marLeft w:val="0"/>
      <w:marRight w:val="0"/>
      <w:marTop w:val="0"/>
      <w:marBottom w:val="0"/>
      <w:divBdr>
        <w:top w:val="none" w:sz="0" w:space="0" w:color="auto"/>
        <w:left w:val="none" w:sz="0" w:space="0" w:color="auto"/>
        <w:bottom w:val="none" w:sz="0" w:space="0" w:color="auto"/>
        <w:right w:val="none" w:sz="0" w:space="0" w:color="auto"/>
      </w:divBdr>
    </w:div>
    <w:div w:id="980621571">
      <w:bodyDiv w:val="1"/>
      <w:marLeft w:val="0"/>
      <w:marRight w:val="0"/>
      <w:marTop w:val="0"/>
      <w:marBottom w:val="0"/>
      <w:divBdr>
        <w:top w:val="none" w:sz="0" w:space="0" w:color="auto"/>
        <w:left w:val="none" w:sz="0" w:space="0" w:color="auto"/>
        <w:bottom w:val="none" w:sz="0" w:space="0" w:color="auto"/>
        <w:right w:val="none" w:sz="0" w:space="0" w:color="auto"/>
      </w:divBdr>
    </w:div>
    <w:div w:id="985932005">
      <w:bodyDiv w:val="1"/>
      <w:marLeft w:val="0"/>
      <w:marRight w:val="0"/>
      <w:marTop w:val="0"/>
      <w:marBottom w:val="0"/>
      <w:divBdr>
        <w:top w:val="none" w:sz="0" w:space="0" w:color="auto"/>
        <w:left w:val="none" w:sz="0" w:space="0" w:color="auto"/>
        <w:bottom w:val="none" w:sz="0" w:space="0" w:color="auto"/>
        <w:right w:val="none" w:sz="0" w:space="0" w:color="auto"/>
      </w:divBdr>
    </w:div>
    <w:div w:id="995649436">
      <w:bodyDiv w:val="1"/>
      <w:marLeft w:val="0"/>
      <w:marRight w:val="0"/>
      <w:marTop w:val="0"/>
      <w:marBottom w:val="0"/>
      <w:divBdr>
        <w:top w:val="none" w:sz="0" w:space="0" w:color="auto"/>
        <w:left w:val="none" w:sz="0" w:space="0" w:color="auto"/>
        <w:bottom w:val="none" w:sz="0" w:space="0" w:color="auto"/>
        <w:right w:val="none" w:sz="0" w:space="0" w:color="auto"/>
      </w:divBdr>
    </w:div>
    <w:div w:id="1003821572">
      <w:bodyDiv w:val="1"/>
      <w:marLeft w:val="0"/>
      <w:marRight w:val="0"/>
      <w:marTop w:val="0"/>
      <w:marBottom w:val="0"/>
      <w:divBdr>
        <w:top w:val="none" w:sz="0" w:space="0" w:color="auto"/>
        <w:left w:val="none" w:sz="0" w:space="0" w:color="auto"/>
        <w:bottom w:val="none" w:sz="0" w:space="0" w:color="auto"/>
        <w:right w:val="none" w:sz="0" w:space="0" w:color="auto"/>
      </w:divBdr>
    </w:div>
    <w:div w:id="1015960335">
      <w:bodyDiv w:val="1"/>
      <w:marLeft w:val="0"/>
      <w:marRight w:val="0"/>
      <w:marTop w:val="0"/>
      <w:marBottom w:val="0"/>
      <w:divBdr>
        <w:top w:val="none" w:sz="0" w:space="0" w:color="auto"/>
        <w:left w:val="none" w:sz="0" w:space="0" w:color="auto"/>
        <w:bottom w:val="none" w:sz="0" w:space="0" w:color="auto"/>
        <w:right w:val="none" w:sz="0" w:space="0" w:color="auto"/>
      </w:divBdr>
    </w:div>
    <w:div w:id="1028261761">
      <w:bodyDiv w:val="1"/>
      <w:marLeft w:val="0"/>
      <w:marRight w:val="0"/>
      <w:marTop w:val="0"/>
      <w:marBottom w:val="0"/>
      <w:divBdr>
        <w:top w:val="none" w:sz="0" w:space="0" w:color="auto"/>
        <w:left w:val="none" w:sz="0" w:space="0" w:color="auto"/>
        <w:bottom w:val="none" w:sz="0" w:space="0" w:color="auto"/>
        <w:right w:val="none" w:sz="0" w:space="0" w:color="auto"/>
      </w:divBdr>
    </w:div>
    <w:div w:id="1031690897">
      <w:bodyDiv w:val="1"/>
      <w:marLeft w:val="0"/>
      <w:marRight w:val="0"/>
      <w:marTop w:val="0"/>
      <w:marBottom w:val="0"/>
      <w:divBdr>
        <w:top w:val="none" w:sz="0" w:space="0" w:color="auto"/>
        <w:left w:val="none" w:sz="0" w:space="0" w:color="auto"/>
        <w:bottom w:val="none" w:sz="0" w:space="0" w:color="auto"/>
        <w:right w:val="none" w:sz="0" w:space="0" w:color="auto"/>
      </w:divBdr>
    </w:div>
    <w:div w:id="1033312974">
      <w:bodyDiv w:val="1"/>
      <w:marLeft w:val="0"/>
      <w:marRight w:val="0"/>
      <w:marTop w:val="0"/>
      <w:marBottom w:val="0"/>
      <w:divBdr>
        <w:top w:val="none" w:sz="0" w:space="0" w:color="auto"/>
        <w:left w:val="none" w:sz="0" w:space="0" w:color="auto"/>
        <w:bottom w:val="none" w:sz="0" w:space="0" w:color="auto"/>
        <w:right w:val="none" w:sz="0" w:space="0" w:color="auto"/>
      </w:divBdr>
    </w:div>
    <w:div w:id="1055467987">
      <w:bodyDiv w:val="1"/>
      <w:marLeft w:val="0"/>
      <w:marRight w:val="0"/>
      <w:marTop w:val="0"/>
      <w:marBottom w:val="0"/>
      <w:divBdr>
        <w:top w:val="none" w:sz="0" w:space="0" w:color="auto"/>
        <w:left w:val="none" w:sz="0" w:space="0" w:color="auto"/>
        <w:bottom w:val="none" w:sz="0" w:space="0" w:color="auto"/>
        <w:right w:val="none" w:sz="0" w:space="0" w:color="auto"/>
      </w:divBdr>
    </w:div>
    <w:div w:id="1067798859">
      <w:bodyDiv w:val="1"/>
      <w:marLeft w:val="0"/>
      <w:marRight w:val="0"/>
      <w:marTop w:val="0"/>
      <w:marBottom w:val="0"/>
      <w:divBdr>
        <w:top w:val="none" w:sz="0" w:space="0" w:color="auto"/>
        <w:left w:val="none" w:sz="0" w:space="0" w:color="auto"/>
        <w:bottom w:val="none" w:sz="0" w:space="0" w:color="auto"/>
        <w:right w:val="none" w:sz="0" w:space="0" w:color="auto"/>
      </w:divBdr>
    </w:div>
    <w:div w:id="1068306283">
      <w:bodyDiv w:val="1"/>
      <w:marLeft w:val="0"/>
      <w:marRight w:val="0"/>
      <w:marTop w:val="0"/>
      <w:marBottom w:val="0"/>
      <w:divBdr>
        <w:top w:val="none" w:sz="0" w:space="0" w:color="auto"/>
        <w:left w:val="none" w:sz="0" w:space="0" w:color="auto"/>
        <w:bottom w:val="none" w:sz="0" w:space="0" w:color="auto"/>
        <w:right w:val="none" w:sz="0" w:space="0" w:color="auto"/>
      </w:divBdr>
    </w:div>
    <w:div w:id="1077216551">
      <w:bodyDiv w:val="1"/>
      <w:marLeft w:val="0"/>
      <w:marRight w:val="0"/>
      <w:marTop w:val="0"/>
      <w:marBottom w:val="0"/>
      <w:divBdr>
        <w:top w:val="none" w:sz="0" w:space="0" w:color="auto"/>
        <w:left w:val="none" w:sz="0" w:space="0" w:color="auto"/>
        <w:bottom w:val="none" w:sz="0" w:space="0" w:color="auto"/>
        <w:right w:val="none" w:sz="0" w:space="0" w:color="auto"/>
      </w:divBdr>
    </w:div>
    <w:div w:id="1083798182">
      <w:bodyDiv w:val="1"/>
      <w:marLeft w:val="0"/>
      <w:marRight w:val="0"/>
      <w:marTop w:val="0"/>
      <w:marBottom w:val="0"/>
      <w:divBdr>
        <w:top w:val="none" w:sz="0" w:space="0" w:color="auto"/>
        <w:left w:val="none" w:sz="0" w:space="0" w:color="auto"/>
        <w:bottom w:val="none" w:sz="0" w:space="0" w:color="auto"/>
        <w:right w:val="none" w:sz="0" w:space="0" w:color="auto"/>
      </w:divBdr>
    </w:div>
    <w:div w:id="1101493719">
      <w:bodyDiv w:val="1"/>
      <w:marLeft w:val="0"/>
      <w:marRight w:val="0"/>
      <w:marTop w:val="0"/>
      <w:marBottom w:val="0"/>
      <w:divBdr>
        <w:top w:val="none" w:sz="0" w:space="0" w:color="auto"/>
        <w:left w:val="none" w:sz="0" w:space="0" w:color="auto"/>
        <w:bottom w:val="none" w:sz="0" w:space="0" w:color="auto"/>
        <w:right w:val="none" w:sz="0" w:space="0" w:color="auto"/>
      </w:divBdr>
    </w:div>
    <w:div w:id="1118141088">
      <w:bodyDiv w:val="1"/>
      <w:marLeft w:val="0"/>
      <w:marRight w:val="0"/>
      <w:marTop w:val="0"/>
      <w:marBottom w:val="0"/>
      <w:divBdr>
        <w:top w:val="none" w:sz="0" w:space="0" w:color="auto"/>
        <w:left w:val="none" w:sz="0" w:space="0" w:color="auto"/>
        <w:bottom w:val="none" w:sz="0" w:space="0" w:color="auto"/>
        <w:right w:val="none" w:sz="0" w:space="0" w:color="auto"/>
      </w:divBdr>
    </w:div>
    <w:div w:id="1149832851">
      <w:bodyDiv w:val="1"/>
      <w:marLeft w:val="0"/>
      <w:marRight w:val="0"/>
      <w:marTop w:val="0"/>
      <w:marBottom w:val="0"/>
      <w:divBdr>
        <w:top w:val="none" w:sz="0" w:space="0" w:color="auto"/>
        <w:left w:val="none" w:sz="0" w:space="0" w:color="auto"/>
        <w:bottom w:val="none" w:sz="0" w:space="0" w:color="auto"/>
        <w:right w:val="none" w:sz="0" w:space="0" w:color="auto"/>
      </w:divBdr>
    </w:div>
    <w:div w:id="1192112486">
      <w:bodyDiv w:val="1"/>
      <w:marLeft w:val="0"/>
      <w:marRight w:val="0"/>
      <w:marTop w:val="0"/>
      <w:marBottom w:val="0"/>
      <w:divBdr>
        <w:top w:val="none" w:sz="0" w:space="0" w:color="auto"/>
        <w:left w:val="none" w:sz="0" w:space="0" w:color="auto"/>
        <w:bottom w:val="none" w:sz="0" w:space="0" w:color="auto"/>
        <w:right w:val="none" w:sz="0" w:space="0" w:color="auto"/>
      </w:divBdr>
    </w:div>
    <w:div w:id="1200975506">
      <w:bodyDiv w:val="1"/>
      <w:marLeft w:val="0"/>
      <w:marRight w:val="0"/>
      <w:marTop w:val="0"/>
      <w:marBottom w:val="0"/>
      <w:divBdr>
        <w:top w:val="none" w:sz="0" w:space="0" w:color="auto"/>
        <w:left w:val="none" w:sz="0" w:space="0" w:color="auto"/>
        <w:bottom w:val="none" w:sz="0" w:space="0" w:color="auto"/>
        <w:right w:val="none" w:sz="0" w:space="0" w:color="auto"/>
      </w:divBdr>
    </w:div>
    <w:div w:id="1215585607">
      <w:bodyDiv w:val="1"/>
      <w:marLeft w:val="0"/>
      <w:marRight w:val="0"/>
      <w:marTop w:val="0"/>
      <w:marBottom w:val="0"/>
      <w:divBdr>
        <w:top w:val="none" w:sz="0" w:space="0" w:color="auto"/>
        <w:left w:val="none" w:sz="0" w:space="0" w:color="auto"/>
        <w:bottom w:val="none" w:sz="0" w:space="0" w:color="auto"/>
        <w:right w:val="none" w:sz="0" w:space="0" w:color="auto"/>
      </w:divBdr>
    </w:div>
    <w:div w:id="1234777778">
      <w:bodyDiv w:val="1"/>
      <w:marLeft w:val="0"/>
      <w:marRight w:val="0"/>
      <w:marTop w:val="0"/>
      <w:marBottom w:val="0"/>
      <w:divBdr>
        <w:top w:val="none" w:sz="0" w:space="0" w:color="auto"/>
        <w:left w:val="none" w:sz="0" w:space="0" w:color="auto"/>
        <w:bottom w:val="none" w:sz="0" w:space="0" w:color="auto"/>
        <w:right w:val="none" w:sz="0" w:space="0" w:color="auto"/>
      </w:divBdr>
    </w:div>
    <w:div w:id="1243484818">
      <w:bodyDiv w:val="1"/>
      <w:marLeft w:val="0"/>
      <w:marRight w:val="0"/>
      <w:marTop w:val="0"/>
      <w:marBottom w:val="0"/>
      <w:divBdr>
        <w:top w:val="none" w:sz="0" w:space="0" w:color="auto"/>
        <w:left w:val="none" w:sz="0" w:space="0" w:color="auto"/>
        <w:bottom w:val="none" w:sz="0" w:space="0" w:color="auto"/>
        <w:right w:val="none" w:sz="0" w:space="0" w:color="auto"/>
      </w:divBdr>
      <w:divsChild>
        <w:div w:id="28728919">
          <w:marLeft w:val="0"/>
          <w:marRight w:val="0"/>
          <w:marTop w:val="0"/>
          <w:marBottom w:val="0"/>
          <w:divBdr>
            <w:top w:val="none" w:sz="0" w:space="0" w:color="auto"/>
            <w:left w:val="none" w:sz="0" w:space="0" w:color="auto"/>
            <w:bottom w:val="none" w:sz="0" w:space="0" w:color="auto"/>
            <w:right w:val="none" w:sz="0" w:space="0" w:color="auto"/>
          </w:divBdr>
          <w:divsChild>
            <w:div w:id="897782452">
              <w:marLeft w:val="0"/>
              <w:marRight w:val="0"/>
              <w:marTop w:val="0"/>
              <w:marBottom w:val="0"/>
              <w:divBdr>
                <w:top w:val="none" w:sz="0" w:space="0" w:color="auto"/>
                <w:left w:val="none" w:sz="0" w:space="0" w:color="auto"/>
                <w:bottom w:val="none" w:sz="0" w:space="0" w:color="auto"/>
                <w:right w:val="none" w:sz="0" w:space="0" w:color="auto"/>
              </w:divBdr>
              <w:divsChild>
                <w:div w:id="36644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115280">
      <w:bodyDiv w:val="1"/>
      <w:marLeft w:val="0"/>
      <w:marRight w:val="0"/>
      <w:marTop w:val="0"/>
      <w:marBottom w:val="0"/>
      <w:divBdr>
        <w:top w:val="none" w:sz="0" w:space="0" w:color="auto"/>
        <w:left w:val="none" w:sz="0" w:space="0" w:color="auto"/>
        <w:bottom w:val="none" w:sz="0" w:space="0" w:color="auto"/>
        <w:right w:val="none" w:sz="0" w:space="0" w:color="auto"/>
      </w:divBdr>
    </w:div>
    <w:div w:id="1287588942">
      <w:bodyDiv w:val="1"/>
      <w:marLeft w:val="0"/>
      <w:marRight w:val="0"/>
      <w:marTop w:val="0"/>
      <w:marBottom w:val="0"/>
      <w:divBdr>
        <w:top w:val="none" w:sz="0" w:space="0" w:color="auto"/>
        <w:left w:val="none" w:sz="0" w:space="0" w:color="auto"/>
        <w:bottom w:val="none" w:sz="0" w:space="0" w:color="auto"/>
        <w:right w:val="none" w:sz="0" w:space="0" w:color="auto"/>
      </w:divBdr>
    </w:div>
    <w:div w:id="1307511927">
      <w:bodyDiv w:val="1"/>
      <w:marLeft w:val="0"/>
      <w:marRight w:val="0"/>
      <w:marTop w:val="0"/>
      <w:marBottom w:val="0"/>
      <w:divBdr>
        <w:top w:val="none" w:sz="0" w:space="0" w:color="auto"/>
        <w:left w:val="none" w:sz="0" w:space="0" w:color="auto"/>
        <w:bottom w:val="none" w:sz="0" w:space="0" w:color="auto"/>
        <w:right w:val="none" w:sz="0" w:space="0" w:color="auto"/>
      </w:divBdr>
    </w:div>
    <w:div w:id="1313565196">
      <w:bodyDiv w:val="1"/>
      <w:marLeft w:val="0"/>
      <w:marRight w:val="0"/>
      <w:marTop w:val="0"/>
      <w:marBottom w:val="0"/>
      <w:divBdr>
        <w:top w:val="none" w:sz="0" w:space="0" w:color="auto"/>
        <w:left w:val="none" w:sz="0" w:space="0" w:color="auto"/>
        <w:bottom w:val="none" w:sz="0" w:space="0" w:color="auto"/>
        <w:right w:val="none" w:sz="0" w:space="0" w:color="auto"/>
      </w:divBdr>
    </w:div>
    <w:div w:id="1337073071">
      <w:bodyDiv w:val="1"/>
      <w:marLeft w:val="0"/>
      <w:marRight w:val="0"/>
      <w:marTop w:val="0"/>
      <w:marBottom w:val="0"/>
      <w:divBdr>
        <w:top w:val="none" w:sz="0" w:space="0" w:color="auto"/>
        <w:left w:val="none" w:sz="0" w:space="0" w:color="auto"/>
        <w:bottom w:val="none" w:sz="0" w:space="0" w:color="auto"/>
        <w:right w:val="none" w:sz="0" w:space="0" w:color="auto"/>
      </w:divBdr>
    </w:div>
    <w:div w:id="1389455873">
      <w:bodyDiv w:val="1"/>
      <w:marLeft w:val="0"/>
      <w:marRight w:val="0"/>
      <w:marTop w:val="0"/>
      <w:marBottom w:val="0"/>
      <w:divBdr>
        <w:top w:val="none" w:sz="0" w:space="0" w:color="auto"/>
        <w:left w:val="none" w:sz="0" w:space="0" w:color="auto"/>
        <w:bottom w:val="none" w:sz="0" w:space="0" w:color="auto"/>
        <w:right w:val="none" w:sz="0" w:space="0" w:color="auto"/>
      </w:divBdr>
    </w:div>
    <w:div w:id="1408503616">
      <w:bodyDiv w:val="1"/>
      <w:marLeft w:val="0"/>
      <w:marRight w:val="0"/>
      <w:marTop w:val="0"/>
      <w:marBottom w:val="0"/>
      <w:divBdr>
        <w:top w:val="none" w:sz="0" w:space="0" w:color="auto"/>
        <w:left w:val="none" w:sz="0" w:space="0" w:color="auto"/>
        <w:bottom w:val="none" w:sz="0" w:space="0" w:color="auto"/>
        <w:right w:val="none" w:sz="0" w:space="0" w:color="auto"/>
      </w:divBdr>
    </w:div>
    <w:div w:id="1409619897">
      <w:bodyDiv w:val="1"/>
      <w:marLeft w:val="0"/>
      <w:marRight w:val="0"/>
      <w:marTop w:val="0"/>
      <w:marBottom w:val="0"/>
      <w:divBdr>
        <w:top w:val="none" w:sz="0" w:space="0" w:color="auto"/>
        <w:left w:val="none" w:sz="0" w:space="0" w:color="auto"/>
        <w:bottom w:val="none" w:sz="0" w:space="0" w:color="auto"/>
        <w:right w:val="none" w:sz="0" w:space="0" w:color="auto"/>
      </w:divBdr>
    </w:div>
    <w:div w:id="1424495241">
      <w:bodyDiv w:val="1"/>
      <w:marLeft w:val="0"/>
      <w:marRight w:val="0"/>
      <w:marTop w:val="0"/>
      <w:marBottom w:val="0"/>
      <w:divBdr>
        <w:top w:val="none" w:sz="0" w:space="0" w:color="auto"/>
        <w:left w:val="none" w:sz="0" w:space="0" w:color="auto"/>
        <w:bottom w:val="none" w:sz="0" w:space="0" w:color="auto"/>
        <w:right w:val="none" w:sz="0" w:space="0" w:color="auto"/>
      </w:divBdr>
      <w:divsChild>
        <w:div w:id="1439451757">
          <w:marLeft w:val="0"/>
          <w:marRight w:val="0"/>
          <w:marTop w:val="0"/>
          <w:marBottom w:val="0"/>
          <w:divBdr>
            <w:top w:val="none" w:sz="0" w:space="0" w:color="auto"/>
            <w:left w:val="none" w:sz="0" w:space="0" w:color="auto"/>
            <w:bottom w:val="none" w:sz="0" w:space="0" w:color="auto"/>
            <w:right w:val="none" w:sz="0" w:space="0" w:color="auto"/>
          </w:divBdr>
          <w:divsChild>
            <w:div w:id="860968298">
              <w:marLeft w:val="0"/>
              <w:marRight w:val="0"/>
              <w:marTop w:val="0"/>
              <w:marBottom w:val="0"/>
              <w:divBdr>
                <w:top w:val="none" w:sz="0" w:space="0" w:color="auto"/>
                <w:left w:val="none" w:sz="0" w:space="0" w:color="auto"/>
                <w:bottom w:val="none" w:sz="0" w:space="0" w:color="auto"/>
                <w:right w:val="none" w:sz="0" w:space="0" w:color="auto"/>
              </w:divBdr>
              <w:divsChild>
                <w:div w:id="124938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830012">
      <w:bodyDiv w:val="1"/>
      <w:marLeft w:val="0"/>
      <w:marRight w:val="0"/>
      <w:marTop w:val="0"/>
      <w:marBottom w:val="0"/>
      <w:divBdr>
        <w:top w:val="none" w:sz="0" w:space="0" w:color="auto"/>
        <w:left w:val="none" w:sz="0" w:space="0" w:color="auto"/>
        <w:bottom w:val="none" w:sz="0" w:space="0" w:color="auto"/>
        <w:right w:val="none" w:sz="0" w:space="0" w:color="auto"/>
      </w:divBdr>
    </w:div>
    <w:div w:id="1540123711">
      <w:bodyDiv w:val="1"/>
      <w:marLeft w:val="0"/>
      <w:marRight w:val="0"/>
      <w:marTop w:val="0"/>
      <w:marBottom w:val="0"/>
      <w:divBdr>
        <w:top w:val="none" w:sz="0" w:space="0" w:color="auto"/>
        <w:left w:val="none" w:sz="0" w:space="0" w:color="auto"/>
        <w:bottom w:val="none" w:sz="0" w:space="0" w:color="auto"/>
        <w:right w:val="none" w:sz="0" w:space="0" w:color="auto"/>
      </w:divBdr>
    </w:div>
    <w:div w:id="1549609627">
      <w:bodyDiv w:val="1"/>
      <w:marLeft w:val="0"/>
      <w:marRight w:val="0"/>
      <w:marTop w:val="0"/>
      <w:marBottom w:val="0"/>
      <w:divBdr>
        <w:top w:val="none" w:sz="0" w:space="0" w:color="auto"/>
        <w:left w:val="none" w:sz="0" w:space="0" w:color="auto"/>
        <w:bottom w:val="none" w:sz="0" w:space="0" w:color="auto"/>
        <w:right w:val="none" w:sz="0" w:space="0" w:color="auto"/>
      </w:divBdr>
    </w:div>
    <w:div w:id="1571185996">
      <w:bodyDiv w:val="1"/>
      <w:marLeft w:val="0"/>
      <w:marRight w:val="0"/>
      <w:marTop w:val="0"/>
      <w:marBottom w:val="0"/>
      <w:divBdr>
        <w:top w:val="none" w:sz="0" w:space="0" w:color="auto"/>
        <w:left w:val="none" w:sz="0" w:space="0" w:color="auto"/>
        <w:bottom w:val="none" w:sz="0" w:space="0" w:color="auto"/>
        <w:right w:val="none" w:sz="0" w:space="0" w:color="auto"/>
      </w:divBdr>
    </w:div>
    <w:div w:id="1575437342">
      <w:bodyDiv w:val="1"/>
      <w:marLeft w:val="0"/>
      <w:marRight w:val="0"/>
      <w:marTop w:val="0"/>
      <w:marBottom w:val="0"/>
      <w:divBdr>
        <w:top w:val="none" w:sz="0" w:space="0" w:color="auto"/>
        <w:left w:val="none" w:sz="0" w:space="0" w:color="auto"/>
        <w:bottom w:val="none" w:sz="0" w:space="0" w:color="auto"/>
        <w:right w:val="none" w:sz="0" w:space="0" w:color="auto"/>
      </w:divBdr>
    </w:div>
    <w:div w:id="1598513099">
      <w:bodyDiv w:val="1"/>
      <w:marLeft w:val="0"/>
      <w:marRight w:val="0"/>
      <w:marTop w:val="0"/>
      <w:marBottom w:val="0"/>
      <w:divBdr>
        <w:top w:val="none" w:sz="0" w:space="0" w:color="auto"/>
        <w:left w:val="none" w:sz="0" w:space="0" w:color="auto"/>
        <w:bottom w:val="none" w:sz="0" w:space="0" w:color="auto"/>
        <w:right w:val="none" w:sz="0" w:space="0" w:color="auto"/>
      </w:divBdr>
    </w:div>
    <w:div w:id="1599017981">
      <w:bodyDiv w:val="1"/>
      <w:marLeft w:val="0"/>
      <w:marRight w:val="0"/>
      <w:marTop w:val="0"/>
      <w:marBottom w:val="0"/>
      <w:divBdr>
        <w:top w:val="none" w:sz="0" w:space="0" w:color="auto"/>
        <w:left w:val="none" w:sz="0" w:space="0" w:color="auto"/>
        <w:bottom w:val="none" w:sz="0" w:space="0" w:color="auto"/>
        <w:right w:val="none" w:sz="0" w:space="0" w:color="auto"/>
      </w:divBdr>
    </w:div>
    <w:div w:id="1627156474">
      <w:bodyDiv w:val="1"/>
      <w:marLeft w:val="0"/>
      <w:marRight w:val="0"/>
      <w:marTop w:val="0"/>
      <w:marBottom w:val="0"/>
      <w:divBdr>
        <w:top w:val="none" w:sz="0" w:space="0" w:color="auto"/>
        <w:left w:val="none" w:sz="0" w:space="0" w:color="auto"/>
        <w:bottom w:val="none" w:sz="0" w:space="0" w:color="auto"/>
        <w:right w:val="none" w:sz="0" w:space="0" w:color="auto"/>
      </w:divBdr>
    </w:div>
    <w:div w:id="1635791774">
      <w:bodyDiv w:val="1"/>
      <w:marLeft w:val="0"/>
      <w:marRight w:val="0"/>
      <w:marTop w:val="0"/>
      <w:marBottom w:val="0"/>
      <w:divBdr>
        <w:top w:val="none" w:sz="0" w:space="0" w:color="auto"/>
        <w:left w:val="none" w:sz="0" w:space="0" w:color="auto"/>
        <w:bottom w:val="none" w:sz="0" w:space="0" w:color="auto"/>
        <w:right w:val="none" w:sz="0" w:space="0" w:color="auto"/>
      </w:divBdr>
    </w:div>
    <w:div w:id="1637028794">
      <w:bodyDiv w:val="1"/>
      <w:marLeft w:val="0"/>
      <w:marRight w:val="0"/>
      <w:marTop w:val="0"/>
      <w:marBottom w:val="0"/>
      <w:divBdr>
        <w:top w:val="none" w:sz="0" w:space="0" w:color="auto"/>
        <w:left w:val="none" w:sz="0" w:space="0" w:color="auto"/>
        <w:bottom w:val="none" w:sz="0" w:space="0" w:color="auto"/>
        <w:right w:val="none" w:sz="0" w:space="0" w:color="auto"/>
      </w:divBdr>
    </w:div>
    <w:div w:id="1637686541">
      <w:bodyDiv w:val="1"/>
      <w:marLeft w:val="0"/>
      <w:marRight w:val="0"/>
      <w:marTop w:val="0"/>
      <w:marBottom w:val="0"/>
      <w:divBdr>
        <w:top w:val="none" w:sz="0" w:space="0" w:color="auto"/>
        <w:left w:val="none" w:sz="0" w:space="0" w:color="auto"/>
        <w:bottom w:val="none" w:sz="0" w:space="0" w:color="auto"/>
        <w:right w:val="none" w:sz="0" w:space="0" w:color="auto"/>
      </w:divBdr>
    </w:div>
    <w:div w:id="1669989349">
      <w:bodyDiv w:val="1"/>
      <w:marLeft w:val="0"/>
      <w:marRight w:val="0"/>
      <w:marTop w:val="0"/>
      <w:marBottom w:val="0"/>
      <w:divBdr>
        <w:top w:val="none" w:sz="0" w:space="0" w:color="auto"/>
        <w:left w:val="none" w:sz="0" w:space="0" w:color="auto"/>
        <w:bottom w:val="none" w:sz="0" w:space="0" w:color="auto"/>
        <w:right w:val="none" w:sz="0" w:space="0" w:color="auto"/>
      </w:divBdr>
    </w:div>
    <w:div w:id="1683313542">
      <w:bodyDiv w:val="1"/>
      <w:marLeft w:val="0"/>
      <w:marRight w:val="0"/>
      <w:marTop w:val="0"/>
      <w:marBottom w:val="0"/>
      <w:divBdr>
        <w:top w:val="none" w:sz="0" w:space="0" w:color="auto"/>
        <w:left w:val="none" w:sz="0" w:space="0" w:color="auto"/>
        <w:bottom w:val="none" w:sz="0" w:space="0" w:color="auto"/>
        <w:right w:val="none" w:sz="0" w:space="0" w:color="auto"/>
      </w:divBdr>
    </w:div>
    <w:div w:id="1683363364">
      <w:bodyDiv w:val="1"/>
      <w:marLeft w:val="0"/>
      <w:marRight w:val="0"/>
      <w:marTop w:val="0"/>
      <w:marBottom w:val="0"/>
      <w:divBdr>
        <w:top w:val="none" w:sz="0" w:space="0" w:color="auto"/>
        <w:left w:val="none" w:sz="0" w:space="0" w:color="auto"/>
        <w:bottom w:val="none" w:sz="0" w:space="0" w:color="auto"/>
        <w:right w:val="none" w:sz="0" w:space="0" w:color="auto"/>
      </w:divBdr>
    </w:div>
    <w:div w:id="1698265031">
      <w:bodyDiv w:val="1"/>
      <w:marLeft w:val="0"/>
      <w:marRight w:val="0"/>
      <w:marTop w:val="0"/>
      <w:marBottom w:val="0"/>
      <w:divBdr>
        <w:top w:val="none" w:sz="0" w:space="0" w:color="auto"/>
        <w:left w:val="none" w:sz="0" w:space="0" w:color="auto"/>
        <w:bottom w:val="none" w:sz="0" w:space="0" w:color="auto"/>
        <w:right w:val="none" w:sz="0" w:space="0" w:color="auto"/>
      </w:divBdr>
    </w:div>
    <w:div w:id="1702901592">
      <w:bodyDiv w:val="1"/>
      <w:marLeft w:val="0"/>
      <w:marRight w:val="0"/>
      <w:marTop w:val="0"/>
      <w:marBottom w:val="0"/>
      <w:divBdr>
        <w:top w:val="none" w:sz="0" w:space="0" w:color="auto"/>
        <w:left w:val="none" w:sz="0" w:space="0" w:color="auto"/>
        <w:bottom w:val="none" w:sz="0" w:space="0" w:color="auto"/>
        <w:right w:val="none" w:sz="0" w:space="0" w:color="auto"/>
      </w:divBdr>
    </w:div>
    <w:div w:id="1712265180">
      <w:bodyDiv w:val="1"/>
      <w:marLeft w:val="0"/>
      <w:marRight w:val="0"/>
      <w:marTop w:val="0"/>
      <w:marBottom w:val="0"/>
      <w:divBdr>
        <w:top w:val="none" w:sz="0" w:space="0" w:color="auto"/>
        <w:left w:val="none" w:sz="0" w:space="0" w:color="auto"/>
        <w:bottom w:val="none" w:sz="0" w:space="0" w:color="auto"/>
        <w:right w:val="none" w:sz="0" w:space="0" w:color="auto"/>
      </w:divBdr>
    </w:div>
    <w:div w:id="1763067433">
      <w:bodyDiv w:val="1"/>
      <w:marLeft w:val="0"/>
      <w:marRight w:val="0"/>
      <w:marTop w:val="0"/>
      <w:marBottom w:val="0"/>
      <w:divBdr>
        <w:top w:val="none" w:sz="0" w:space="0" w:color="auto"/>
        <w:left w:val="none" w:sz="0" w:space="0" w:color="auto"/>
        <w:bottom w:val="none" w:sz="0" w:space="0" w:color="auto"/>
        <w:right w:val="none" w:sz="0" w:space="0" w:color="auto"/>
      </w:divBdr>
    </w:div>
    <w:div w:id="1765413562">
      <w:bodyDiv w:val="1"/>
      <w:marLeft w:val="0"/>
      <w:marRight w:val="0"/>
      <w:marTop w:val="0"/>
      <w:marBottom w:val="0"/>
      <w:divBdr>
        <w:top w:val="none" w:sz="0" w:space="0" w:color="auto"/>
        <w:left w:val="none" w:sz="0" w:space="0" w:color="auto"/>
        <w:bottom w:val="none" w:sz="0" w:space="0" w:color="auto"/>
        <w:right w:val="none" w:sz="0" w:space="0" w:color="auto"/>
      </w:divBdr>
    </w:div>
    <w:div w:id="1767383705">
      <w:bodyDiv w:val="1"/>
      <w:marLeft w:val="0"/>
      <w:marRight w:val="0"/>
      <w:marTop w:val="0"/>
      <w:marBottom w:val="0"/>
      <w:divBdr>
        <w:top w:val="none" w:sz="0" w:space="0" w:color="auto"/>
        <w:left w:val="none" w:sz="0" w:space="0" w:color="auto"/>
        <w:bottom w:val="none" w:sz="0" w:space="0" w:color="auto"/>
        <w:right w:val="none" w:sz="0" w:space="0" w:color="auto"/>
      </w:divBdr>
      <w:divsChild>
        <w:div w:id="1676492857">
          <w:marLeft w:val="0"/>
          <w:marRight w:val="0"/>
          <w:marTop w:val="0"/>
          <w:marBottom w:val="0"/>
          <w:divBdr>
            <w:top w:val="none" w:sz="0" w:space="0" w:color="auto"/>
            <w:left w:val="none" w:sz="0" w:space="0" w:color="auto"/>
            <w:bottom w:val="none" w:sz="0" w:space="0" w:color="auto"/>
            <w:right w:val="none" w:sz="0" w:space="0" w:color="auto"/>
          </w:divBdr>
          <w:divsChild>
            <w:div w:id="712846505">
              <w:marLeft w:val="0"/>
              <w:marRight w:val="0"/>
              <w:marTop w:val="0"/>
              <w:marBottom w:val="0"/>
              <w:divBdr>
                <w:top w:val="none" w:sz="0" w:space="0" w:color="auto"/>
                <w:left w:val="none" w:sz="0" w:space="0" w:color="auto"/>
                <w:bottom w:val="none" w:sz="0" w:space="0" w:color="auto"/>
                <w:right w:val="none" w:sz="0" w:space="0" w:color="auto"/>
              </w:divBdr>
              <w:divsChild>
                <w:div w:id="87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199753">
      <w:bodyDiv w:val="1"/>
      <w:marLeft w:val="0"/>
      <w:marRight w:val="0"/>
      <w:marTop w:val="0"/>
      <w:marBottom w:val="0"/>
      <w:divBdr>
        <w:top w:val="none" w:sz="0" w:space="0" w:color="auto"/>
        <w:left w:val="none" w:sz="0" w:space="0" w:color="auto"/>
        <w:bottom w:val="none" w:sz="0" w:space="0" w:color="auto"/>
        <w:right w:val="none" w:sz="0" w:space="0" w:color="auto"/>
      </w:divBdr>
    </w:div>
    <w:div w:id="1814710466">
      <w:bodyDiv w:val="1"/>
      <w:marLeft w:val="0"/>
      <w:marRight w:val="0"/>
      <w:marTop w:val="0"/>
      <w:marBottom w:val="0"/>
      <w:divBdr>
        <w:top w:val="none" w:sz="0" w:space="0" w:color="auto"/>
        <w:left w:val="none" w:sz="0" w:space="0" w:color="auto"/>
        <w:bottom w:val="none" w:sz="0" w:space="0" w:color="auto"/>
        <w:right w:val="none" w:sz="0" w:space="0" w:color="auto"/>
      </w:divBdr>
    </w:div>
    <w:div w:id="1843426236">
      <w:bodyDiv w:val="1"/>
      <w:marLeft w:val="0"/>
      <w:marRight w:val="0"/>
      <w:marTop w:val="0"/>
      <w:marBottom w:val="0"/>
      <w:divBdr>
        <w:top w:val="none" w:sz="0" w:space="0" w:color="auto"/>
        <w:left w:val="none" w:sz="0" w:space="0" w:color="auto"/>
        <w:bottom w:val="none" w:sz="0" w:space="0" w:color="auto"/>
        <w:right w:val="none" w:sz="0" w:space="0" w:color="auto"/>
      </w:divBdr>
    </w:div>
    <w:div w:id="1861814591">
      <w:bodyDiv w:val="1"/>
      <w:marLeft w:val="0"/>
      <w:marRight w:val="0"/>
      <w:marTop w:val="0"/>
      <w:marBottom w:val="0"/>
      <w:divBdr>
        <w:top w:val="none" w:sz="0" w:space="0" w:color="auto"/>
        <w:left w:val="none" w:sz="0" w:space="0" w:color="auto"/>
        <w:bottom w:val="none" w:sz="0" w:space="0" w:color="auto"/>
        <w:right w:val="none" w:sz="0" w:space="0" w:color="auto"/>
      </w:divBdr>
    </w:div>
    <w:div w:id="1879968629">
      <w:bodyDiv w:val="1"/>
      <w:marLeft w:val="0"/>
      <w:marRight w:val="0"/>
      <w:marTop w:val="0"/>
      <w:marBottom w:val="0"/>
      <w:divBdr>
        <w:top w:val="none" w:sz="0" w:space="0" w:color="auto"/>
        <w:left w:val="none" w:sz="0" w:space="0" w:color="auto"/>
        <w:bottom w:val="none" w:sz="0" w:space="0" w:color="auto"/>
        <w:right w:val="none" w:sz="0" w:space="0" w:color="auto"/>
      </w:divBdr>
    </w:div>
    <w:div w:id="1899583830">
      <w:bodyDiv w:val="1"/>
      <w:marLeft w:val="0"/>
      <w:marRight w:val="0"/>
      <w:marTop w:val="0"/>
      <w:marBottom w:val="0"/>
      <w:divBdr>
        <w:top w:val="none" w:sz="0" w:space="0" w:color="auto"/>
        <w:left w:val="none" w:sz="0" w:space="0" w:color="auto"/>
        <w:bottom w:val="none" w:sz="0" w:space="0" w:color="auto"/>
        <w:right w:val="none" w:sz="0" w:space="0" w:color="auto"/>
      </w:divBdr>
    </w:div>
    <w:div w:id="1903519967">
      <w:bodyDiv w:val="1"/>
      <w:marLeft w:val="0"/>
      <w:marRight w:val="0"/>
      <w:marTop w:val="0"/>
      <w:marBottom w:val="0"/>
      <w:divBdr>
        <w:top w:val="none" w:sz="0" w:space="0" w:color="auto"/>
        <w:left w:val="none" w:sz="0" w:space="0" w:color="auto"/>
        <w:bottom w:val="none" w:sz="0" w:space="0" w:color="auto"/>
        <w:right w:val="none" w:sz="0" w:space="0" w:color="auto"/>
      </w:divBdr>
    </w:div>
    <w:div w:id="1921482681">
      <w:bodyDiv w:val="1"/>
      <w:marLeft w:val="0"/>
      <w:marRight w:val="0"/>
      <w:marTop w:val="0"/>
      <w:marBottom w:val="0"/>
      <w:divBdr>
        <w:top w:val="none" w:sz="0" w:space="0" w:color="auto"/>
        <w:left w:val="none" w:sz="0" w:space="0" w:color="auto"/>
        <w:bottom w:val="none" w:sz="0" w:space="0" w:color="auto"/>
        <w:right w:val="none" w:sz="0" w:space="0" w:color="auto"/>
      </w:divBdr>
    </w:div>
    <w:div w:id="1957785946">
      <w:bodyDiv w:val="1"/>
      <w:marLeft w:val="0"/>
      <w:marRight w:val="0"/>
      <w:marTop w:val="0"/>
      <w:marBottom w:val="0"/>
      <w:divBdr>
        <w:top w:val="none" w:sz="0" w:space="0" w:color="auto"/>
        <w:left w:val="none" w:sz="0" w:space="0" w:color="auto"/>
        <w:bottom w:val="none" w:sz="0" w:space="0" w:color="auto"/>
        <w:right w:val="none" w:sz="0" w:space="0" w:color="auto"/>
      </w:divBdr>
    </w:div>
    <w:div w:id="2023779507">
      <w:bodyDiv w:val="1"/>
      <w:marLeft w:val="0"/>
      <w:marRight w:val="0"/>
      <w:marTop w:val="0"/>
      <w:marBottom w:val="0"/>
      <w:divBdr>
        <w:top w:val="none" w:sz="0" w:space="0" w:color="auto"/>
        <w:left w:val="none" w:sz="0" w:space="0" w:color="auto"/>
        <w:bottom w:val="none" w:sz="0" w:space="0" w:color="auto"/>
        <w:right w:val="none" w:sz="0" w:space="0" w:color="auto"/>
      </w:divBdr>
    </w:div>
    <w:div w:id="2025477749">
      <w:bodyDiv w:val="1"/>
      <w:marLeft w:val="0"/>
      <w:marRight w:val="0"/>
      <w:marTop w:val="0"/>
      <w:marBottom w:val="0"/>
      <w:divBdr>
        <w:top w:val="none" w:sz="0" w:space="0" w:color="auto"/>
        <w:left w:val="none" w:sz="0" w:space="0" w:color="auto"/>
        <w:bottom w:val="none" w:sz="0" w:space="0" w:color="auto"/>
        <w:right w:val="none" w:sz="0" w:space="0" w:color="auto"/>
      </w:divBdr>
    </w:div>
    <w:div w:id="2028554958">
      <w:bodyDiv w:val="1"/>
      <w:marLeft w:val="0"/>
      <w:marRight w:val="0"/>
      <w:marTop w:val="0"/>
      <w:marBottom w:val="0"/>
      <w:divBdr>
        <w:top w:val="none" w:sz="0" w:space="0" w:color="auto"/>
        <w:left w:val="none" w:sz="0" w:space="0" w:color="auto"/>
        <w:bottom w:val="none" w:sz="0" w:space="0" w:color="auto"/>
        <w:right w:val="none" w:sz="0" w:space="0" w:color="auto"/>
      </w:divBdr>
    </w:div>
    <w:div w:id="2030639575">
      <w:bodyDiv w:val="1"/>
      <w:marLeft w:val="0"/>
      <w:marRight w:val="0"/>
      <w:marTop w:val="0"/>
      <w:marBottom w:val="0"/>
      <w:divBdr>
        <w:top w:val="none" w:sz="0" w:space="0" w:color="auto"/>
        <w:left w:val="none" w:sz="0" w:space="0" w:color="auto"/>
        <w:bottom w:val="none" w:sz="0" w:space="0" w:color="auto"/>
        <w:right w:val="none" w:sz="0" w:space="0" w:color="auto"/>
      </w:divBdr>
    </w:div>
    <w:div w:id="2074698424">
      <w:bodyDiv w:val="1"/>
      <w:marLeft w:val="0"/>
      <w:marRight w:val="0"/>
      <w:marTop w:val="0"/>
      <w:marBottom w:val="0"/>
      <w:divBdr>
        <w:top w:val="none" w:sz="0" w:space="0" w:color="auto"/>
        <w:left w:val="none" w:sz="0" w:space="0" w:color="auto"/>
        <w:bottom w:val="none" w:sz="0" w:space="0" w:color="auto"/>
        <w:right w:val="none" w:sz="0" w:space="0" w:color="auto"/>
      </w:divBdr>
    </w:div>
    <w:div w:id="2079790664">
      <w:bodyDiv w:val="1"/>
      <w:marLeft w:val="0"/>
      <w:marRight w:val="0"/>
      <w:marTop w:val="0"/>
      <w:marBottom w:val="0"/>
      <w:divBdr>
        <w:top w:val="none" w:sz="0" w:space="0" w:color="auto"/>
        <w:left w:val="none" w:sz="0" w:space="0" w:color="auto"/>
        <w:bottom w:val="none" w:sz="0" w:space="0" w:color="auto"/>
        <w:right w:val="none" w:sz="0" w:space="0" w:color="auto"/>
      </w:divBdr>
    </w:div>
    <w:div w:id="2080246633">
      <w:bodyDiv w:val="1"/>
      <w:marLeft w:val="0"/>
      <w:marRight w:val="0"/>
      <w:marTop w:val="0"/>
      <w:marBottom w:val="0"/>
      <w:divBdr>
        <w:top w:val="none" w:sz="0" w:space="0" w:color="auto"/>
        <w:left w:val="none" w:sz="0" w:space="0" w:color="auto"/>
        <w:bottom w:val="none" w:sz="0" w:space="0" w:color="auto"/>
        <w:right w:val="none" w:sz="0" w:space="0" w:color="auto"/>
      </w:divBdr>
    </w:div>
    <w:div w:id="2087066918">
      <w:bodyDiv w:val="1"/>
      <w:marLeft w:val="0"/>
      <w:marRight w:val="0"/>
      <w:marTop w:val="0"/>
      <w:marBottom w:val="0"/>
      <w:divBdr>
        <w:top w:val="none" w:sz="0" w:space="0" w:color="auto"/>
        <w:left w:val="none" w:sz="0" w:space="0" w:color="auto"/>
        <w:bottom w:val="none" w:sz="0" w:space="0" w:color="auto"/>
        <w:right w:val="none" w:sz="0" w:space="0" w:color="auto"/>
      </w:divBdr>
    </w:div>
    <w:div w:id="2090810445">
      <w:bodyDiv w:val="1"/>
      <w:marLeft w:val="0"/>
      <w:marRight w:val="0"/>
      <w:marTop w:val="0"/>
      <w:marBottom w:val="0"/>
      <w:divBdr>
        <w:top w:val="none" w:sz="0" w:space="0" w:color="auto"/>
        <w:left w:val="none" w:sz="0" w:space="0" w:color="auto"/>
        <w:bottom w:val="none" w:sz="0" w:space="0" w:color="auto"/>
        <w:right w:val="none" w:sz="0" w:space="0" w:color="auto"/>
      </w:divBdr>
    </w:div>
    <w:div w:id="2115244887">
      <w:bodyDiv w:val="1"/>
      <w:marLeft w:val="0"/>
      <w:marRight w:val="0"/>
      <w:marTop w:val="0"/>
      <w:marBottom w:val="0"/>
      <w:divBdr>
        <w:top w:val="none" w:sz="0" w:space="0" w:color="auto"/>
        <w:left w:val="none" w:sz="0" w:space="0" w:color="auto"/>
        <w:bottom w:val="none" w:sz="0" w:space="0" w:color="auto"/>
        <w:right w:val="none" w:sz="0" w:space="0" w:color="auto"/>
      </w:divBdr>
    </w:div>
    <w:div w:id="2115901635">
      <w:bodyDiv w:val="1"/>
      <w:marLeft w:val="0"/>
      <w:marRight w:val="0"/>
      <w:marTop w:val="0"/>
      <w:marBottom w:val="0"/>
      <w:divBdr>
        <w:top w:val="none" w:sz="0" w:space="0" w:color="auto"/>
        <w:left w:val="none" w:sz="0" w:space="0" w:color="auto"/>
        <w:bottom w:val="none" w:sz="0" w:space="0" w:color="auto"/>
        <w:right w:val="none" w:sz="0" w:space="0" w:color="auto"/>
      </w:divBdr>
      <w:divsChild>
        <w:div w:id="1693801959">
          <w:marLeft w:val="0"/>
          <w:marRight w:val="0"/>
          <w:marTop w:val="0"/>
          <w:marBottom w:val="0"/>
          <w:divBdr>
            <w:top w:val="none" w:sz="0" w:space="0" w:color="auto"/>
            <w:left w:val="none" w:sz="0" w:space="0" w:color="auto"/>
            <w:bottom w:val="none" w:sz="0" w:space="0" w:color="auto"/>
            <w:right w:val="none" w:sz="0" w:space="0" w:color="auto"/>
          </w:divBdr>
          <w:divsChild>
            <w:div w:id="205676717">
              <w:marLeft w:val="0"/>
              <w:marRight w:val="0"/>
              <w:marTop w:val="0"/>
              <w:marBottom w:val="0"/>
              <w:divBdr>
                <w:top w:val="none" w:sz="0" w:space="0" w:color="auto"/>
                <w:left w:val="none" w:sz="0" w:space="0" w:color="auto"/>
                <w:bottom w:val="none" w:sz="0" w:space="0" w:color="auto"/>
                <w:right w:val="none" w:sz="0" w:space="0" w:color="auto"/>
              </w:divBdr>
              <w:divsChild>
                <w:div w:id="81757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239373">
      <w:bodyDiv w:val="1"/>
      <w:marLeft w:val="0"/>
      <w:marRight w:val="0"/>
      <w:marTop w:val="0"/>
      <w:marBottom w:val="0"/>
      <w:divBdr>
        <w:top w:val="none" w:sz="0" w:space="0" w:color="auto"/>
        <w:left w:val="none" w:sz="0" w:space="0" w:color="auto"/>
        <w:bottom w:val="none" w:sz="0" w:space="0" w:color="auto"/>
        <w:right w:val="none" w:sz="0" w:space="0" w:color="auto"/>
      </w:divBdr>
    </w:div>
    <w:div w:id="214283889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886851-3202-A746-A528-5832540C1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27</Pages>
  <Words>7423</Words>
  <Characters>42316</Characters>
  <Application>Microsoft Macintosh Word</Application>
  <DocSecurity>0</DocSecurity>
  <Lines>352</Lines>
  <Paragraphs>99</Paragraphs>
  <ScaleCrop>false</ScaleCrop>
  <HeadingPairs>
    <vt:vector size="2" baseType="variant">
      <vt:variant>
        <vt:lpstr>タイトル</vt:lpstr>
      </vt:variant>
      <vt:variant>
        <vt:i4>1</vt:i4>
      </vt:variant>
    </vt:vector>
  </HeadingPairs>
  <TitlesOfParts>
    <vt:vector size="1" baseType="lpstr">
      <vt:lpstr/>
    </vt:vector>
  </TitlesOfParts>
  <Company>三重大学　肝胆膵・移植外科</Company>
  <LinksUpToDate>false</LinksUpToDate>
  <CharactersWithSpaces>49640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種村 彰洋</cp:lastModifiedBy>
  <cp:revision>8</cp:revision>
  <cp:lastPrinted>2019-11-07T20:48:00Z</cp:lastPrinted>
  <dcterms:created xsi:type="dcterms:W3CDTF">2020-10-10T19:47:00Z</dcterms:created>
  <dcterms:modified xsi:type="dcterms:W3CDTF">2020-10-10T22:19:00Z</dcterms:modified>
</cp:coreProperties>
</file>