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C44" w:rsidRDefault="003F2C44">
      <w:pPr>
        <w:pStyle w:val="p1"/>
        <w:widowControl/>
        <w:rPr>
          <w:rFonts w:ascii="Times New Roman Regular" w:hAnsi="Times New Roman Regular" w:cs="Times New Roman Regular"/>
        </w:rPr>
      </w:pPr>
    </w:p>
    <w:p w:rsidR="003F2C44" w:rsidRDefault="00000000">
      <w:pPr>
        <w:pStyle w:val="p1"/>
        <w:widowControl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Figure1 PRISMA flowcharts of study selection. (PubMed, Web of Science, Cochrane, China National Knowledge Internet, and Embase)</w:t>
      </w:r>
    </w:p>
    <w:p w:rsidR="003F2C44" w:rsidRDefault="003F2C44">
      <w:pPr>
        <w:pStyle w:val="p2"/>
        <w:widowControl/>
        <w:rPr>
          <w:rFonts w:ascii="Times New Roman Regular" w:hAnsi="Times New Roman Regular" w:cs="Times New Roman Regular"/>
        </w:rPr>
      </w:pPr>
    </w:p>
    <w:p w:rsidR="003F2C44" w:rsidRDefault="00000000">
      <w:pPr>
        <w:pStyle w:val="p3"/>
        <w:widowControl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Figure2. Forest plots of alpha diversity of gut microbiota of patients in ICU stool samples compared with HC. (A) Shannon index, (B) Chao1 </w:t>
      </w:r>
      <w:proofErr w:type="spellStart"/>
      <w:proofErr w:type="gramStart"/>
      <w:r>
        <w:rPr>
          <w:rFonts w:ascii="Times New Roman Regular" w:hAnsi="Times New Roman Regular" w:cs="Times New Roman Regular"/>
        </w:rPr>
        <w:t>index.HC</w:t>
      </w:r>
      <w:proofErr w:type="spellEnd"/>
      <w:proofErr w:type="gramEnd"/>
      <w:r>
        <w:rPr>
          <w:rFonts w:ascii="Times New Roman Regular" w:hAnsi="Times New Roman Regular" w:cs="Times New Roman Regular"/>
        </w:rPr>
        <w:t>, healthy controls.</w:t>
      </w:r>
    </w:p>
    <w:p w:rsidR="003F2C44" w:rsidRDefault="00000000">
      <w:pPr>
        <w:pStyle w:val="p4"/>
        <w:widowControl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Cs/>
        </w:rPr>
        <w:t> </w:t>
      </w:r>
    </w:p>
    <w:p w:rsidR="003F2C44" w:rsidRDefault="00000000">
      <w:pPr>
        <w:pStyle w:val="p3"/>
        <w:widowControl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Figure3 Forest plots of alpha diversity of gut microbiota of patients in ICU patients. Rectal samples compared with HC. Chao1 index.</w:t>
      </w:r>
    </w:p>
    <w:p w:rsidR="003F2C44" w:rsidRDefault="003F2C44">
      <w:pPr>
        <w:pStyle w:val="p2"/>
        <w:widowControl/>
        <w:rPr>
          <w:rFonts w:ascii="Times New Roman Regular" w:hAnsi="Times New Roman Regular" w:cs="Times New Roman Regular"/>
        </w:rPr>
      </w:pPr>
    </w:p>
    <w:p w:rsidR="003F2C44" w:rsidRDefault="003F2C44">
      <w:pPr>
        <w:pStyle w:val="p5"/>
        <w:widowControl/>
        <w:rPr>
          <w:rFonts w:ascii="Times New Roman Regular" w:hAnsi="Times New Roman Regular" w:cs="Times New Roman Regular"/>
        </w:rPr>
      </w:pPr>
    </w:p>
    <w:p w:rsidR="003F2C44" w:rsidRDefault="00000000">
      <w:pPr>
        <w:pStyle w:val="p3"/>
        <w:widowControl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Figure4.  Forest plot of gut microbiota alpha diversity in stool and swab samples from ICU patients. </w:t>
      </w:r>
      <w:proofErr w:type="spellStart"/>
      <w:r>
        <w:rPr>
          <w:rFonts w:ascii="Times New Roman Regular" w:hAnsi="Times New Roman Regular" w:cs="Times New Roman Regular"/>
        </w:rPr>
        <w:t>shannon</w:t>
      </w:r>
      <w:proofErr w:type="spellEnd"/>
      <w:r>
        <w:rPr>
          <w:rFonts w:ascii="Times New Roman Regular" w:hAnsi="Times New Roman Regular" w:cs="Times New Roman Regular"/>
        </w:rPr>
        <w:t xml:space="preserve"> index</w:t>
      </w:r>
    </w:p>
    <w:p w:rsidR="003F2C44" w:rsidRDefault="003F2C44">
      <w:pPr>
        <w:rPr>
          <w:rFonts w:ascii="Times New Roman Regular" w:hAnsi="Times New Roman Regular" w:cs="Times New Roman Regular" w:hint="eastAsia"/>
        </w:rPr>
      </w:pPr>
    </w:p>
    <w:p w:rsidR="003F2C44" w:rsidRDefault="00000000">
      <w:pPr>
        <w:rPr>
          <w:rFonts w:ascii="Times New Roman Regular" w:eastAsia="Helvetica Neue" w:hAnsi="Times New Roman Regular" w:cs="Times New Roman Regular"/>
          <w:kern w:val="0"/>
          <w:sz w:val="26"/>
          <w:szCs w:val="26"/>
          <w:lang w:bidi="ar"/>
        </w:rPr>
      </w:pPr>
      <w:r>
        <w:rPr>
          <w:rFonts w:ascii="Times New Roman Regular" w:eastAsia="Helvetica Neue" w:hAnsi="Times New Roman Regular" w:cs="Times New Roman Regular"/>
          <w:kern w:val="0"/>
          <w:sz w:val="26"/>
          <w:szCs w:val="26"/>
          <w:lang w:bidi="ar"/>
        </w:rPr>
        <w:t xml:space="preserve">Table </w:t>
      </w:r>
      <w:proofErr w:type="gramStart"/>
      <w:r>
        <w:rPr>
          <w:rFonts w:ascii="Times New Roman Regular" w:eastAsia="Helvetica Neue" w:hAnsi="Times New Roman Regular" w:cs="Times New Roman Regular"/>
          <w:kern w:val="0"/>
          <w:sz w:val="26"/>
          <w:szCs w:val="26"/>
          <w:lang w:bidi="ar"/>
        </w:rPr>
        <w:t>1 .</w:t>
      </w:r>
      <w:proofErr w:type="gramEnd"/>
      <w:r>
        <w:rPr>
          <w:rFonts w:ascii="Times New Roman Regular" w:eastAsia="Helvetica Neue" w:hAnsi="Times New Roman Regular" w:cs="Times New Roman Regular"/>
          <w:kern w:val="0"/>
          <w:sz w:val="26"/>
          <w:szCs w:val="26"/>
          <w:lang w:bidi="ar"/>
        </w:rPr>
        <w:t xml:space="preserve"> The characteristics and quality of included study.</w:t>
      </w:r>
    </w:p>
    <w:p w:rsidR="003F2C44" w:rsidRDefault="003F2C44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/>
        </w:rPr>
      </w:pPr>
    </w:p>
    <w:p w:rsidR="00474496" w:rsidRDefault="00474496">
      <w:pPr>
        <w:rPr>
          <w:rFonts w:ascii="Times New Roman" w:hAnsi="Times New Roman" w:cs="Times New Roman" w:hint="eastAsia"/>
        </w:rPr>
      </w:pPr>
    </w:p>
    <w:p w:rsidR="00474496" w:rsidRDefault="0047449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S1</w:t>
      </w:r>
    </w:p>
    <w:tbl>
      <w:tblPr>
        <w:tblStyle w:val="a4"/>
        <w:tblpPr w:leftFromText="180" w:rightFromText="180" w:vertAnchor="text" w:horzAnchor="margin" w:tblpY="148"/>
        <w:tblW w:w="82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8"/>
        <w:gridCol w:w="1008"/>
        <w:gridCol w:w="1017"/>
        <w:gridCol w:w="856"/>
        <w:gridCol w:w="875"/>
        <w:gridCol w:w="875"/>
        <w:gridCol w:w="866"/>
      </w:tblGrid>
      <w:tr w:rsidR="00474496" w:rsidTr="00474496">
        <w:trPr>
          <w:trHeight w:val="730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Pub med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Web of science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P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74496"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Cochrane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Embase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CNKI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ind w:firstLineChars="50" w:firstLine="1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VIPC</w:t>
            </w:r>
          </w:p>
        </w:tc>
      </w:tr>
      <w:tr w:rsidR="00474496" w:rsidTr="00474496">
        <w:trPr>
          <w:trHeight w:val="315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#1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Gut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microbiota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56190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75379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37676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422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#2 Gut Microbiome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45383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50452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</w:t>
            </w:r>
          </w:p>
        </w:tc>
      </w:tr>
      <w:tr w:rsidR="00474496" w:rsidTr="00474496">
        <w:trPr>
          <w:trHeight w:val="315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3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Bacteria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Community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121343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191797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474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#4 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testinal Microbiome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32347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02</w:t>
            </w:r>
          </w:p>
        </w:tc>
      </w:tr>
      <w:tr w:rsidR="00474496" w:rsidTr="00474496">
        <w:trPr>
          <w:trHeight w:val="315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pStyle w:val="a3"/>
              <w:shd w:val="clear" w:color="auto" w:fill="FFFFFF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#5 </w:t>
            </w: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ntestinal Microbiota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48680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53740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3835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37090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474496" w:rsidTr="00474496">
        <w:trPr>
          <w:trHeight w:val="315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pStyle w:val="a3"/>
              <w:shd w:val="clear" w:color="auto" w:fill="FFFFFF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>6 Gut Flora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8519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38012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913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31428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#7 #1 OR #2 OR #3OR#4OR#5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#6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83412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6394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47078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631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pStyle w:val="a3"/>
              <w:shd w:val="clear" w:color="auto" w:fill="FFFFFF"/>
              <w:rPr>
                <w:rFonts w:ascii="Merriweather" w:hAnsi="Merriweather"/>
                <w:b/>
                <w:bCs/>
                <w:color w:val="212121"/>
                <w:kern w:val="36"/>
                <w:sz w:val="48"/>
                <w:szCs w:val="48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>8 Fecal Processing Methods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2727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bookmarkStart w:id="0" w:name="OLE_LINK4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9 </w:t>
            </w:r>
            <w:bookmarkStart w:id="1" w:name="OLE_LINK3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specimen processing method</w:t>
            </w:r>
            <w:bookmarkEnd w:id="1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3035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86375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 rectal swab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5027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pStyle w:val="a3"/>
              <w:shd w:val="clear" w:color="auto" w:fill="FFFFFF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>11 stool samples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4723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24958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6447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#12 #8OR#9OR#10OR#11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111744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191173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9172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0851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472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 comparison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89064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2500061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3114116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539586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114940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07825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bookmarkStart w:id="2" w:name="OLE_LINK27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 </w:t>
            </w:r>
            <w:bookmarkEnd w:id="2"/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discrepancy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168655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7645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1716571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diversity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95345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762949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19925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1742579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7361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 #13OR#14OR#15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003080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3354897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35185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903310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415619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76649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#17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 AND #12 AND#16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</w:tr>
      <w:tr w:rsidR="00474496" w:rsidTr="00474496">
        <w:trPr>
          <w:trHeight w:val="332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宋体" w:eastAsia="Times New Roman" w:hAnsi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ICU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Intensive Care Unit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4496" w:rsidRDefault="00474496" w:rsidP="0047449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</w:tbl>
    <w:p w:rsidR="003F2C44" w:rsidRDefault="003F2C44"/>
    <w:p w:rsidR="003F2C44" w:rsidRDefault="00000000">
      <w:pPr>
        <w:widowControl/>
        <w:jc w:val="left"/>
      </w:pPr>
      <w:r>
        <w:br w:type="page"/>
      </w:r>
    </w:p>
    <w:p w:rsidR="003F2C4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2</w:t>
      </w:r>
    </w:p>
    <w:p w:rsidR="003F2C44" w:rsidRDefault="00000000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MinionPro" w:hAnsi="MinionPro"/>
          <w:sz w:val="18"/>
          <w:szCs w:val="18"/>
        </w:rPr>
        <w:t xml:space="preserve"> (b)</w:t>
      </w:r>
    </w:p>
    <w:p w:rsidR="003F2C44" w:rsidRDefault="00000000">
      <w:r>
        <w:rPr>
          <w:rFonts w:hint="eastAsia"/>
          <w:noProof/>
        </w:rPr>
        <w:drawing>
          <wp:inline distT="0" distB="0" distL="0" distR="0">
            <wp:extent cx="1847850" cy="24561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579" cy="24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73555" cy="23577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478" cy="238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44" w:rsidRDefault="0000000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 xml:space="preserve"> </w:t>
      </w:r>
      <w:r>
        <w:t xml:space="preserve">                         </w:t>
      </w:r>
      <w:r>
        <w:rPr>
          <w:rFonts w:ascii="MinionPro" w:hAnsi="MinionPro"/>
          <w:sz w:val="18"/>
          <w:szCs w:val="18"/>
        </w:rPr>
        <w:t>(d)</w:t>
      </w:r>
    </w:p>
    <w:p w:rsidR="003F2C44" w:rsidRDefault="00000000">
      <w:pPr>
        <w:rPr>
          <w:rFonts w:ascii="MinionPro" w:hAnsi="MinionPro" w:hint="eastAsia"/>
          <w:sz w:val="18"/>
          <w:szCs w:val="18"/>
        </w:rPr>
      </w:pPr>
      <w:r>
        <w:rPr>
          <w:rFonts w:hint="eastAsia"/>
          <w:noProof/>
        </w:rPr>
        <w:drawing>
          <wp:inline distT="0" distB="0" distL="0" distR="0">
            <wp:extent cx="1856105" cy="24676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788" cy="253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887220" cy="25774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77" cy="267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44" w:rsidRDefault="00000000">
      <w:r>
        <w:rPr>
          <w:rFonts w:ascii="MinionPro" w:hAnsi="MinionPro"/>
          <w:sz w:val="18"/>
          <w:szCs w:val="18"/>
        </w:rPr>
        <w:t xml:space="preserve"> (a) Funnel plot of </w:t>
      </w:r>
      <w:r>
        <w:rPr>
          <w:rFonts w:ascii="MinionPro" w:hAnsi="MinionPro" w:hint="eastAsia"/>
          <w:sz w:val="18"/>
          <w:szCs w:val="18"/>
        </w:rPr>
        <w:t>stool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Chao</w:t>
      </w:r>
      <w:r>
        <w:rPr>
          <w:rFonts w:ascii="MinionPro" w:hAnsi="MinionPro"/>
          <w:sz w:val="18"/>
          <w:szCs w:val="18"/>
        </w:rPr>
        <w:t xml:space="preserve">1 </w:t>
      </w:r>
      <w:r>
        <w:rPr>
          <w:rFonts w:ascii="MinionPro" w:hAnsi="MinionPro" w:hint="eastAsia"/>
          <w:sz w:val="18"/>
          <w:szCs w:val="18"/>
        </w:rPr>
        <w:t>index.</w:t>
      </w:r>
      <w:r>
        <w:rPr>
          <w:rFonts w:ascii="MinionPro" w:hAnsi="MinionPro"/>
          <w:sz w:val="18"/>
          <w:szCs w:val="18"/>
        </w:rPr>
        <w:t xml:space="preserve"> (b) Funnel plot of </w:t>
      </w:r>
      <w:r>
        <w:rPr>
          <w:rFonts w:ascii="MinionPro" w:hAnsi="MinionPro" w:hint="eastAsia"/>
          <w:sz w:val="18"/>
          <w:szCs w:val="18"/>
        </w:rPr>
        <w:t>stool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Shannon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index</w:t>
      </w:r>
      <w:r>
        <w:rPr>
          <w:rFonts w:ascii="MinionPro" w:hAnsi="MinionPro"/>
          <w:sz w:val="18"/>
          <w:szCs w:val="18"/>
        </w:rPr>
        <w:t xml:space="preserve">. (c) Funnel plot of </w:t>
      </w:r>
      <w:r>
        <w:rPr>
          <w:rFonts w:ascii="MinionPro" w:hAnsi="MinionPro" w:hint="eastAsia"/>
          <w:sz w:val="18"/>
          <w:szCs w:val="18"/>
        </w:rPr>
        <w:t>swab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Shannon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index</w:t>
      </w:r>
      <w:r>
        <w:rPr>
          <w:rFonts w:ascii="MinionPro" w:hAnsi="MinionPro"/>
          <w:sz w:val="18"/>
          <w:szCs w:val="18"/>
        </w:rPr>
        <w:t xml:space="preserve"> (d) Funnel plot of alpha diversity in </w:t>
      </w:r>
      <w:r>
        <w:rPr>
          <w:rFonts w:ascii="MinionPro" w:hAnsi="MinionPro" w:hint="eastAsia"/>
          <w:sz w:val="18"/>
          <w:szCs w:val="18"/>
        </w:rPr>
        <w:t>stool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and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swab</w:t>
      </w:r>
      <w:r>
        <w:rPr>
          <w:rFonts w:ascii="MinionPro" w:hAnsi="MinionPro"/>
          <w:sz w:val="18"/>
          <w:szCs w:val="18"/>
        </w:rPr>
        <w:t xml:space="preserve"> </w:t>
      </w:r>
      <w:r>
        <w:rPr>
          <w:rFonts w:ascii="MinionPro" w:hAnsi="MinionPro" w:hint="eastAsia"/>
          <w:sz w:val="18"/>
          <w:szCs w:val="18"/>
        </w:rPr>
        <w:t>s</w:t>
      </w:r>
      <w:r>
        <w:rPr>
          <w:rFonts w:ascii="MinionPro" w:hAnsi="MinionPro"/>
          <w:sz w:val="18"/>
          <w:szCs w:val="18"/>
        </w:rPr>
        <w:t>amples from ICU patients</w:t>
      </w:r>
    </w:p>
    <w:p w:rsidR="003F2C44" w:rsidRDefault="003F2C44">
      <w:pPr>
        <w:rPr>
          <w:rFonts w:ascii="Times New Roman" w:hAnsi="Times New Roman" w:cs="Times New Roman"/>
        </w:rPr>
      </w:pPr>
    </w:p>
    <w:sectPr w:rsidR="003F2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Pro">
    <w:altName w:val="苹方-简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125B6"/>
    <w:multiLevelType w:val="multilevel"/>
    <w:tmpl w:val="257125B6"/>
    <w:lvl w:ilvl="0">
      <w:start w:val="1"/>
      <w:numFmt w:val="lowerLetter"/>
      <w:lvlText w:val="(%1)"/>
      <w:lvlJc w:val="left"/>
      <w:pPr>
        <w:ind w:left="360" w:hanging="360"/>
      </w:pPr>
      <w:rPr>
        <w:rFonts w:ascii="MinionPro" w:hAnsi="MinionPro" w:cstheme="minorBidi" w:hint="default"/>
        <w:sz w:val="18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93921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1C"/>
    <w:rsid w:val="00005E65"/>
    <w:rsid w:val="000219CB"/>
    <w:rsid w:val="00056013"/>
    <w:rsid w:val="00063140"/>
    <w:rsid w:val="0007549A"/>
    <w:rsid w:val="00097FB6"/>
    <w:rsid w:val="000C0117"/>
    <w:rsid w:val="000C7665"/>
    <w:rsid w:val="000D1E30"/>
    <w:rsid w:val="00105039"/>
    <w:rsid w:val="00106B6D"/>
    <w:rsid w:val="001070C0"/>
    <w:rsid w:val="001136BC"/>
    <w:rsid w:val="001210FC"/>
    <w:rsid w:val="00143ECD"/>
    <w:rsid w:val="0019141C"/>
    <w:rsid w:val="001B7F19"/>
    <w:rsid w:val="001D3709"/>
    <w:rsid w:val="001D72C7"/>
    <w:rsid w:val="00210368"/>
    <w:rsid w:val="00282392"/>
    <w:rsid w:val="0028556D"/>
    <w:rsid w:val="00303261"/>
    <w:rsid w:val="00377113"/>
    <w:rsid w:val="003A40F6"/>
    <w:rsid w:val="003E4695"/>
    <w:rsid w:val="003F2C44"/>
    <w:rsid w:val="0040233E"/>
    <w:rsid w:val="004202AC"/>
    <w:rsid w:val="004205B4"/>
    <w:rsid w:val="004569CE"/>
    <w:rsid w:val="00474496"/>
    <w:rsid w:val="00491DC0"/>
    <w:rsid w:val="0049570A"/>
    <w:rsid w:val="004A6F39"/>
    <w:rsid w:val="004E0FD5"/>
    <w:rsid w:val="0050059A"/>
    <w:rsid w:val="00504DFD"/>
    <w:rsid w:val="005117B2"/>
    <w:rsid w:val="005A55D0"/>
    <w:rsid w:val="005B2C8B"/>
    <w:rsid w:val="005C0402"/>
    <w:rsid w:val="005D093B"/>
    <w:rsid w:val="006048C5"/>
    <w:rsid w:val="00623320"/>
    <w:rsid w:val="006A4B40"/>
    <w:rsid w:val="006F74B1"/>
    <w:rsid w:val="00770A2A"/>
    <w:rsid w:val="007A1078"/>
    <w:rsid w:val="0081013A"/>
    <w:rsid w:val="00831851"/>
    <w:rsid w:val="00832E93"/>
    <w:rsid w:val="008F3A7A"/>
    <w:rsid w:val="008F58EE"/>
    <w:rsid w:val="009156AB"/>
    <w:rsid w:val="0092480E"/>
    <w:rsid w:val="009360BA"/>
    <w:rsid w:val="00957806"/>
    <w:rsid w:val="0097683B"/>
    <w:rsid w:val="009A0C1F"/>
    <w:rsid w:val="009C6E43"/>
    <w:rsid w:val="009D72E5"/>
    <w:rsid w:val="009E0B40"/>
    <w:rsid w:val="00A24300"/>
    <w:rsid w:val="00A40169"/>
    <w:rsid w:val="00A63314"/>
    <w:rsid w:val="00AA36C2"/>
    <w:rsid w:val="00AE2BE5"/>
    <w:rsid w:val="00B1019F"/>
    <w:rsid w:val="00B14D80"/>
    <w:rsid w:val="00B15C06"/>
    <w:rsid w:val="00B22968"/>
    <w:rsid w:val="00B37A2A"/>
    <w:rsid w:val="00B8111D"/>
    <w:rsid w:val="00BB6AAF"/>
    <w:rsid w:val="00BD27F6"/>
    <w:rsid w:val="00C13328"/>
    <w:rsid w:val="00C850BF"/>
    <w:rsid w:val="00CB77BD"/>
    <w:rsid w:val="00D03871"/>
    <w:rsid w:val="00D322B1"/>
    <w:rsid w:val="00D41F6A"/>
    <w:rsid w:val="00D502CB"/>
    <w:rsid w:val="00D71FA7"/>
    <w:rsid w:val="00D73FD2"/>
    <w:rsid w:val="00D9695C"/>
    <w:rsid w:val="00D96CAF"/>
    <w:rsid w:val="00DA7757"/>
    <w:rsid w:val="00DB0088"/>
    <w:rsid w:val="00E17F69"/>
    <w:rsid w:val="00E36D40"/>
    <w:rsid w:val="00E43390"/>
    <w:rsid w:val="00E46EAF"/>
    <w:rsid w:val="00E559B7"/>
    <w:rsid w:val="00E80B73"/>
    <w:rsid w:val="00E92E80"/>
    <w:rsid w:val="00E9676D"/>
    <w:rsid w:val="00EA0FCA"/>
    <w:rsid w:val="00EC34CD"/>
    <w:rsid w:val="00EF7EF5"/>
    <w:rsid w:val="00F65AE2"/>
    <w:rsid w:val="00F76529"/>
    <w:rsid w:val="00FF726B"/>
    <w:rsid w:val="33FF9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D85D1"/>
  <w15:docId w15:val="{6797ACE9-D06F-CF44-BBD8-5A1604D4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p4">
    <w:name w:val="p4"/>
    <w:basedOn w:val="a"/>
    <w:pPr>
      <w:spacing w:after="40"/>
      <w:jc w:val="left"/>
    </w:pPr>
    <w:rPr>
      <w:rFonts w:ascii="Helvetica Neue" w:eastAsia="Helvetica Neue" w:hAnsi="Helvetica Neue" w:cs="Times New Roman"/>
      <w:kern w:val="0"/>
      <w:sz w:val="32"/>
      <w:szCs w:val="32"/>
    </w:rPr>
  </w:style>
  <w:style w:type="paragraph" w:customStyle="1" w:styleId="p1">
    <w:name w:val="p1"/>
    <w:basedOn w:val="a"/>
    <w:rPr>
      <w:rFonts w:ascii="Helvetica Neue" w:eastAsia="Helvetica Neue" w:hAnsi="Helvetica Neue" w:cs="Times New Roman"/>
      <w:kern w:val="0"/>
      <w:sz w:val="26"/>
      <w:szCs w:val="26"/>
    </w:rPr>
  </w:style>
  <w:style w:type="paragraph" w:customStyle="1" w:styleId="p5">
    <w:name w:val="p5"/>
    <w:basedOn w:val="a"/>
    <w:pPr>
      <w:jc w:val="left"/>
    </w:pPr>
    <w:rPr>
      <w:rFonts w:ascii="Helvetica Neue" w:eastAsia="Helvetica Neue" w:hAnsi="Helvetica Neue" w:cs="Times New Roman"/>
      <w:kern w:val="0"/>
      <w:sz w:val="26"/>
      <w:szCs w:val="26"/>
    </w:rPr>
  </w:style>
  <w:style w:type="paragraph" w:customStyle="1" w:styleId="p3">
    <w:name w:val="p3"/>
    <w:basedOn w:val="a"/>
    <w:pPr>
      <w:jc w:val="left"/>
    </w:pPr>
    <w:rPr>
      <w:rFonts w:ascii="Helvetica Neue" w:eastAsia="Helvetica Neue" w:hAnsi="Helvetica Neue" w:cs="Times New Roman"/>
      <w:kern w:val="0"/>
      <w:sz w:val="26"/>
      <w:szCs w:val="26"/>
    </w:rPr>
  </w:style>
  <w:style w:type="paragraph" w:customStyle="1" w:styleId="p2">
    <w:name w:val="p2"/>
    <w:basedOn w:val="a"/>
    <w:rPr>
      <w:rFonts w:ascii="Helvetica Neue" w:eastAsia="Helvetica Neue" w:hAnsi="Helvetica Neue" w:cs="Times New Roman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dcterms:created xsi:type="dcterms:W3CDTF">2023-05-03T19:33:00Z</dcterms:created>
  <dcterms:modified xsi:type="dcterms:W3CDTF">2023-05-28T03:19:00Z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31E705CE3C5FCD0E1EC772649AF75662_42</vt:lpwstr>
  </property>
</Properties>
</file>