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7F4" w:rsidRPr="00FE1D9E" w:rsidRDefault="00056867" w:rsidP="004D57F4">
      <w:pPr>
        <w:spacing w:line="360" w:lineRule="auto"/>
        <w:rPr>
          <w:rStyle w:val="translated-span"/>
          <w:rFonts w:ascii="Times New Roman" w:eastAsia="宋体" w:hAnsi="Times New Roman" w:cs="Times New Roman"/>
          <w:szCs w:val="21"/>
        </w:rPr>
      </w:pPr>
      <w:r>
        <w:rPr>
          <w:rStyle w:val="translated-span"/>
          <w:rFonts w:ascii="Times New Roman" w:eastAsia="宋体" w:hAnsi="Times New Roman" w:cs="Times New Roman" w:hint="eastAsia"/>
          <w:szCs w:val="21"/>
        </w:rPr>
        <w:t xml:space="preserve">Attachment 1 </w:t>
      </w:r>
      <w:r w:rsidRPr="00FE1D9E">
        <w:rPr>
          <w:rFonts w:ascii="Times New Roman" w:eastAsia="宋体" w:hAnsi="Times New Roman" w:cs="Times New Roman"/>
          <w:kern w:val="0"/>
          <w:szCs w:val="21"/>
        </w:rPr>
        <w:t>cDNA mutation sites</w:t>
      </w:r>
      <w:r w:rsidRPr="00056867">
        <w:rPr>
          <w:rStyle w:val="translated-span"/>
          <w:rFonts w:ascii="Times New Roman" w:eastAsia="宋体" w:hAnsi="Times New Roman" w:cs="Times New Roman"/>
          <w:szCs w:val="21"/>
        </w:rPr>
        <w:t xml:space="preserve"> </w:t>
      </w:r>
      <w:r>
        <w:rPr>
          <w:rStyle w:val="translated-span"/>
          <w:rFonts w:ascii="Times New Roman" w:eastAsia="宋体" w:hAnsi="Times New Roman" w:cs="Times New Roman" w:hint="eastAsia"/>
          <w:szCs w:val="21"/>
        </w:rPr>
        <w:t xml:space="preserve">of PKD </w:t>
      </w:r>
      <w:r w:rsidRPr="00056867">
        <w:rPr>
          <w:rStyle w:val="translated-span"/>
          <w:rFonts w:ascii="Times New Roman" w:eastAsia="宋体" w:hAnsi="Times New Roman" w:cs="Times New Roman"/>
          <w:szCs w:val="21"/>
        </w:rPr>
        <w:t xml:space="preserve">and male clinical diagnosis from other reports </w:t>
      </w:r>
      <w:r>
        <w:rPr>
          <w:rStyle w:val="translated-span"/>
          <w:rFonts w:ascii="Times New Roman" w:eastAsia="宋体" w:hAnsi="Times New Roman" w:cs="Times New Roman" w:hint="eastAsia"/>
          <w:szCs w:val="21"/>
        </w:rPr>
        <w:t>and our study</w:t>
      </w:r>
    </w:p>
    <w:p w:rsidR="004D57F4" w:rsidRPr="00FE1D9E" w:rsidRDefault="004D57F4"/>
    <w:tbl>
      <w:tblPr>
        <w:tblpPr w:leftFromText="180" w:rightFromText="180" w:vertAnchor="text" w:horzAnchor="page" w:tblpX="764" w:tblpY="466"/>
        <w:tblOverlap w:val="never"/>
        <w:tblW w:w="10577" w:type="dxa"/>
        <w:tblLook w:val="04A0"/>
      </w:tblPr>
      <w:tblGrid>
        <w:gridCol w:w="2700"/>
        <w:gridCol w:w="625"/>
        <w:gridCol w:w="900"/>
        <w:gridCol w:w="4236"/>
        <w:gridCol w:w="2116"/>
      </w:tblGrid>
      <w:tr w:rsidR="00A96037" w:rsidRPr="00FE1D9E" w:rsidTr="00FE1D9E">
        <w:trPr>
          <w:trHeight w:val="40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Source of cases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Case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Genes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cDNA mutation sites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Male clinical diagnosis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  <w:r w:rsidR="00CF116F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[7]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Refusal of genetic testing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oligospermia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c.12154G &gt; 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oligospermia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c.12608_12635del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oligonucleospermia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c.12608_12635del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oligonucleospermia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c.7863 + 1G &gt; 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oligospermia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c.6752_6754del/c.8751G &gt; 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Mild asthenospermia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No pathogenic mutations found in PKD1, PKD2 and GANAB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Mild oligospermia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c.412C &gt; T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Mild teratospermia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c.7915C &gt; T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Mild oligonucleospermia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c.8831T &gt; 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Azoospermatism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c.9335G &gt; A/c.10678G &gt; 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Mild asthenospermia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c.11423G &gt; 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Mild oligonucleospermia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c.2527T &gt; C/c.12444 + 1G &gt; 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oligonucleospermia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c.9592C &gt; T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asthenospermia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c.1699_1700delTC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Mild oligospermia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c.12197_12198dupGC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Azoospermatism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c.8201dupC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oligospermia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Refusal of genetic testing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Azoospermatism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c.5014_5015del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Mild oligonucleospermia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c.348_352delTTTAA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Mild asthenospermia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PKD2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c.1774C &gt; T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Mild asthenospermia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c.10500-5_10504dup10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oligonucleospermia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c.12373delC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asthenospermia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c.12373delC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asthenospermia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c.11723_11724dup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oligonucleospermia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LI et al. 2022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c.11057T &gt; 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asthenospermia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FE1D9E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c.11449 G&gt;T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Mild asthenospermia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FE1D9E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c.856_862delTCTGGCC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Mild asthenospermia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 10145delC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oligonucleospermia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c.4379T &gt; G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Normal semen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Center of Reproductive </w:t>
            </w: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 8972dupA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Severe </w:t>
            </w: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oligoasthenospermia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 385T&gt;C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Normal semen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c.11509del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oligonucleospermia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c.4333_4336delGTCA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asthenospermia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Multi-</w:t>
            </w:r>
            <w:r w:rsidRPr="00FE1D9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site</w:t>
            </w: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mutation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oligonucleospermia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c.11258G&gt;A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oligonucleospermia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c.7204C&gt;T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asthenospermia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c.7948_7949delCT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Mild teratospermia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c.10420C&gt;T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asthenospermia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c.8235T&gt;G/c.8279T&gt;C/c.8282G&gt;C/c.8291T&gt;C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Moderate oligoasthenospermia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PKD2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c.1521G&gt;A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oligonucleospermia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c.11081_11082delinsAA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Moderate oligonucleospermia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 3597_3601delTGCGG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Normal semen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c.12248C&gt;A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oligonucleospermia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c.12163delC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Moderate asthenospermia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c.1930G&gt;T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Mild teratospermia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c.3613G&gt;C;c.11838_11845del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oligonucleospermia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c.12124C &gt;T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Normal semen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c.9241T&gt;C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Normal semen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Center of Reproductive Medicine, Changzheng </w:t>
            </w: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 9002G&gt;A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Mild asthenospermia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c.11202C&gt;A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asthenospermia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c.7209+1G&gt;A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oligonucleospermia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c.9784A&gt;G/c.11207A&gt;G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oligonucleospermia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c.5873G&gt;A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Normal semen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 1282delG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Normal semen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c.1291C&gt;T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Normal semen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 1831C &gt;T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asthenospermia</w:t>
            </w:r>
          </w:p>
        </w:tc>
      </w:tr>
      <w:tr w:rsidR="00FE1D9E" w:rsidRPr="00FE1D9E" w:rsidTr="00FE1D9E">
        <w:trPr>
          <w:trHeight w:val="40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Center of Reproductive Medicine, Changzheng Hospital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c.5799dupG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D9E" w:rsidRPr="00FE1D9E" w:rsidRDefault="00FE1D9E" w:rsidP="00FE1D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oligospermia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Berckmoes, V., et al. 2019</w:t>
            </w:r>
            <w:r w:rsidR="00CF116F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[8]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c.11361delT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Azoospermatism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Berckmoes, V., et al. 2019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c.5014delAG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oligospermia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Berckmoes, V., et al. 2019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c.6544 C &gt; T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Normal semen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Berckmoes, V., et al. 2019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c.12138+3delAGGT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oligospermia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Berckmoes, V., et al. 2019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c.3184 C &gt; T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oligospermia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Berckmoes, V., et al. 2019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c.11713-2 A &gt; G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Normal semen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Berckmoes, V., et al. 2019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c.1777G &gt; T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Mild oligospermia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Berckmoes, V., et al. 2019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c.7037delG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Normal semen</w:t>
            </w:r>
          </w:p>
        </w:tc>
      </w:tr>
      <w:tr w:rsidR="00A96037" w:rsidRPr="00FE1D9E" w:rsidTr="00FE1D9E">
        <w:trPr>
          <w:trHeight w:val="43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Berckmoes, V., et al. 2019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c.4319_4321delCCT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Obstructive azoospermatism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Berckmoes, V., et al. 2019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c.5086 C &gt; T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Normal semen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Berckmoes, V., et al. 2019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c.8566_8567delCA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Normal semen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Berckmoes, V., et al. 2019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c.9398-2 A &gt; G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Mild oligospermia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Berckmoes, V., et al. 2019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c.11935 C &gt; T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oligospermia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Berckmoes, V., et al. 2019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Complete deletion PKD1 gene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Severe oligospermia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Berckmoes, V., et al. 2019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c.6643 C &gt; T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Normal semen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Berckmoes, V., et al. 2019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c.5086 C &gt; T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Azoospermatism</w:t>
            </w:r>
          </w:p>
        </w:tc>
      </w:tr>
      <w:tr w:rsidR="00A96037" w:rsidRPr="00FE1D9E" w:rsidTr="00FE1D9E">
        <w:trPr>
          <w:trHeight w:val="40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Berckmoes, V., et al. 2019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c.9583 T &gt; C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Normal semen</w:t>
            </w:r>
          </w:p>
        </w:tc>
      </w:tr>
      <w:tr w:rsidR="00A96037" w:rsidTr="00FE1D9E">
        <w:trPr>
          <w:trHeight w:val="40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Berckmoes, V., et al. 2019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PKD2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Pr="00FE1D9E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c.1978T &gt; 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037" w:rsidRDefault="00A96037" w:rsidP="00D87C9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E1D9E">
              <w:rPr>
                <w:rFonts w:ascii="Times New Roman" w:eastAsia="宋体" w:hAnsi="Times New Roman" w:cs="Times New Roman"/>
                <w:kern w:val="0"/>
                <w:szCs w:val="21"/>
              </w:rPr>
              <w:t>Normal semen</w:t>
            </w:r>
          </w:p>
        </w:tc>
      </w:tr>
    </w:tbl>
    <w:p w:rsidR="008C3713" w:rsidRDefault="008C3713"/>
    <w:sectPr w:rsidR="008C3713" w:rsidSect="00725A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DAB" w:rsidRDefault="001D6DAB" w:rsidP="00A96037">
      <w:r>
        <w:separator/>
      </w:r>
    </w:p>
  </w:endnote>
  <w:endnote w:type="continuationSeparator" w:id="1">
    <w:p w:rsidR="001D6DAB" w:rsidRDefault="001D6DAB" w:rsidP="00A96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DAB" w:rsidRDefault="001D6DAB" w:rsidP="00A96037">
      <w:r>
        <w:separator/>
      </w:r>
    </w:p>
  </w:footnote>
  <w:footnote w:type="continuationSeparator" w:id="1">
    <w:p w:rsidR="001D6DAB" w:rsidRDefault="001D6DAB" w:rsidP="00A960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6037"/>
    <w:rsid w:val="00024283"/>
    <w:rsid w:val="00056867"/>
    <w:rsid w:val="000D2A3E"/>
    <w:rsid w:val="001D6DAB"/>
    <w:rsid w:val="00280937"/>
    <w:rsid w:val="004D57F4"/>
    <w:rsid w:val="00725ADA"/>
    <w:rsid w:val="008C3713"/>
    <w:rsid w:val="00A96037"/>
    <w:rsid w:val="00C6438B"/>
    <w:rsid w:val="00CB42FE"/>
    <w:rsid w:val="00CF116F"/>
    <w:rsid w:val="00F11CE7"/>
    <w:rsid w:val="00FE1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960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9603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960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96037"/>
    <w:rPr>
      <w:sz w:val="18"/>
      <w:szCs w:val="18"/>
    </w:rPr>
  </w:style>
  <w:style w:type="character" w:customStyle="1" w:styleId="translated-span">
    <w:name w:val="translated-span"/>
    <w:basedOn w:val="a0"/>
    <w:qFormat/>
    <w:rsid w:val="004D57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914</Words>
  <Characters>5210</Characters>
  <Application>Microsoft Office Word</Application>
  <DocSecurity>0</DocSecurity>
  <Lines>43</Lines>
  <Paragraphs>12</Paragraphs>
  <ScaleCrop>false</ScaleCrop>
  <Company>Microsoft</Company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</dc:creator>
  <cp:keywords/>
  <dc:description/>
  <cp:lastModifiedBy>sor</cp:lastModifiedBy>
  <cp:revision>6</cp:revision>
  <dcterms:created xsi:type="dcterms:W3CDTF">2022-12-30T06:10:00Z</dcterms:created>
  <dcterms:modified xsi:type="dcterms:W3CDTF">2023-05-08T03:55:00Z</dcterms:modified>
</cp:coreProperties>
</file>