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94C" w:rsidRDefault="00512664" w:rsidP="00AC69AF">
      <w:pPr>
        <w:pStyle w:val="TOC1"/>
        <w:spacing w:before="0" w:afterLines="100" w:after="312" w:line="240" w:lineRule="auto"/>
        <w:jc w:val="both"/>
        <w:rPr>
          <w:rFonts w:ascii="Myriad Pro SemiCond" w:hAnsi="Myriad Pro SemiCond" w:cs="Myriad Pro SemiCond"/>
          <w:b/>
          <w:bCs/>
          <w:color w:val="000000" w:themeColor="text1"/>
          <w:sz w:val="28"/>
          <w:szCs w:val="28"/>
        </w:rPr>
      </w:pPr>
      <w:r>
        <w:rPr>
          <w:rFonts w:ascii="Myriad Pro SemiCond" w:hAnsi="Myriad Pro SemiCond" w:cs="Myriad Pro SemiCond"/>
          <w:b/>
          <w:bCs/>
          <w:color w:val="000000" w:themeColor="text1"/>
          <w:sz w:val="28"/>
          <w:szCs w:val="28"/>
        </w:rPr>
        <w:t>List of contents</w:t>
      </w:r>
    </w:p>
    <w:p w:rsidR="00AD394C" w:rsidRDefault="00512664">
      <w:pPr>
        <w:contextualSpacing/>
        <w:rPr>
          <w:rFonts w:ascii="Times New Roman" w:hAnsi="Times New Roman" w:cs="Times New Roman"/>
          <w:szCs w:val="21"/>
        </w:rPr>
      </w:pPr>
      <w:r>
        <w:rPr>
          <w:rFonts w:ascii="Myriad Pro Light SemiCond" w:hAnsi="Myriad Pro Light SemiCond" w:cs="Myriad Pro Light SemiCond"/>
          <w:b/>
          <w:bCs/>
          <w:szCs w:val="21"/>
        </w:rPr>
        <w:t>Table S1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Composition of nutrient solution used for culture</w:t>
      </w:r>
      <w:r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 w:hint="eastAsia"/>
          <w:szCs w:val="21"/>
        </w:rPr>
        <w:t xml:space="preserve"> </w:t>
      </w:r>
    </w:p>
    <w:p w:rsidR="00AD394C" w:rsidRDefault="00AD394C">
      <w:pPr>
        <w:contextualSpacing/>
        <w:rPr>
          <w:rFonts w:ascii="Times New Roman" w:hAnsi="Times New Roman" w:cs="Times New Roman"/>
          <w:szCs w:val="21"/>
        </w:rPr>
      </w:pPr>
    </w:p>
    <w:p w:rsidR="00AD394C" w:rsidRDefault="00512664">
      <w:pPr>
        <w:contextualSpacing/>
        <w:rPr>
          <w:rFonts w:ascii="Times New Roman" w:hAnsi="Times New Roman" w:cs="Times New Roman"/>
          <w:szCs w:val="21"/>
        </w:rPr>
      </w:pPr>
      <w:proofErr w:type="gramStart"/>
      <w:r>
        <w:rPr>
          <w:rFonts w:ascii="Myriad Pro Light SemiCond" w:hAnsi="Myriad Pro Light SemiCond" w:cs="Myriad Pro Light SemiCond"/>
          <w:b/>
          <w:bCs/>
          <w:szCs w:val="21"/>
        </w:rPr>
        <w:t>Table S2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Components of active sludge culturing water.</w:t>
      </w:r>
      <w:proofErr w:type="gramEnd"/>
    </w:p>
    <w:p w:rsidR="00AD394C" w:rsidRDefault="00AD394C">
      <w:pPr>
        <w:contextualSpacing/>
        <w:rPr>
          <w:rFonts w:ascii="Myriad Pro Light SemiCond" w:hAnsi="Myriad Pro Light SemiCond" w:cs="Myriad Pro Light SemiCond"/>
          <w:b/>
          <w:bCs/>
          <w:szCs w:val="21"/>
        </w:rPr>
      </w:pPr>
      <w:bookmarkStart w:id="0" w:name="_Hlk106547005"/>
    </w:p>
    <w:p w:rsidR="00AD394C" w:rsidRDefault="00512664">
      <w:pPr>
        <w:contextualSpacing/>
        <w:rPr>
          <w:rFonts w:ascii="Times New Roman" w:hAnsi="Times New Roman" w:cs="Times New Roman"/>
          <w:szCs w:val="21"/>
        </w:rPr>
      </w:pPr>
      <w:r>
        <w:rPr>
          <w:rFonts w:ascii="Myriad Pro Light SemiCond" w:hAnsi="Myriad Pro Light SemiCond" w:cs="Myriad Pro Light SemiCond"/>
          <w:b/>
          <w:bCs/>
          <w:szCs w:val="21"/>
        </w:rPr>
        <w:t>Table S3</w:t>
      </w:r>
      <w:bookmarkEnd w:id="0"/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 xml:space="preserve">The primers used for </w:t>
      </w:r>
      <w:proofErr w:type="spellStart"/>
      <w:r>
        <w:rPr>
          <w:rFonts w:ascii="Times New Roman" w:hAnsi="Times New Roman" w:cs="Times New Roman" w:hint="eastAsia"/>
          <w:szCs w:val="21"/>
        </w:rPr>
        <w:t>qPCR</w:t>
      </w:r>
      <w:proofErr w:type="spellEnd"/>
      <w:r>
        <w:rPr>
          <w:rFonts w:ascii="Times New Roman" w:hAnsi="Times New Roman" w:cs="Times New Roman" w:hint="eastAsia"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</w:t>
      </w:r>
    </w:p>
    <w:p w:rsidR="00AD394C" w:rsidRDefault="00AD394C">
      <w:pPr>
        <w:rPr>
          <w:rFonts w:ascii="Times New Roman" w:hAnsi="Times New Roman"/>
          <w:b/>
          <w:bCs/>
          <w:szCs w:val="21"/>
        </w:rPr>
      </w:pPr>
    </w:p>
    <w:p w:rsidR="00AD394C" w:rsidRDefault="00AD394C">
      <w:pPr>
        <w:rPr>
          <w:rFonts w:ascii="Times New Roman" w:hAnsi="Times New Roman"/>
          <w:b/>
          <w:bCs/>
          <w:szCs w:val="21"/>
        </w:rPr>
      </w:pPr>
    </w:p>
    <w:p w:rsidR="00AD394C" w:rsidRDefault="00AD394C">
      <w:pPr>
        <w:rPr>
          <w:rFonts w:ascii="Times New Roman" w:hAnsi="Times New Roman"/>
          <w:b/>
          <w:bCs/>
          <w:szCs w:val="21"/>
        </w:rPr>
      </w:pPr>
    </w:p>
    <w:p w:rsidR="00AD394C" w:rsidRDefault="00AD394C">
      <w:pPr>
        <w:rPr>
          <w:rFonts w:ascii="Times New Roman" w:hAnsi="Times New Roman"/>
          <w:b/>
          <w:bCs/>
          <w:szCs w:val="21"/>
        </w:rPr>
      </w:pPr>
    </w:p>
    <w:p w:rsidR="00AD394C" w:rsidRDefault="00AD394C">
      <w:pPr>
        <w:rPr>
          <w:rFonts w:ascii="Times New Roman" w:hAnsi="Times New Roman"/>
          <w:b/>
          <w:bCs/>
          <w:szCs w:val="21"/>
        </w:rPr>
      </w:pPr>
    </w:p>
    <w:p w:rsidR="00AD394C" w:rsidRDefault="00AD394C">
      <w:pPr>
        <w:rPr>
          <w:rFonts w:ascii="Times New Roman" w:hAnsi="Times New Roman"/>
          <w:b/>
          <w:bCs/>
          <w:szCs w:val="21"/>
        </w:rPr>
      </w:pPr>
    </w:p>
    <w:p w:rsidR="00AD394C" w:rsidRDefault="00AD394C">
      <w:pPr>
        <w:rPr>
          <w:rFonts w:ascii="Times New Roman" w:hAnsi="Times New Roman"/>
          <w:b/>
          <w:bCs/>
          <w:szCs w:val="21"/>
        </w:rPr>
      </w:pPr>
    </w:p>
    <w:p w:rsidR="00AD394C" w:rsidRDefault="00AD394C">
      <w:pPr>
        <w:rPr>
          <w:rFonts w:ascii="Times New Roman" w:hAnsi="Times New Roman"/>
          <w:b/>
          <w:bCs/>
          <w:szCs w:val="21"/>
        </w:rPr>
      </w:pPr>
    </w:p>
    <w:p w:rsidR="00AD394C" w:rsidRDefault="00AD394C">
      <w:pPr>
        <w:rPr>
          <w:rFonts w:ascii="Times New Roman" w:hAnsi="Times New Roman"/>
          <w:b/>
          <w:bCs/>
          <w:szCs w:val="21"/>
        </w:rPr>
      </w:pPr>
    </w:p>
    <w:p w:rsidR="00AD394C" w:rsidRDefault="00AD394C">
      <w:pPr>
        <w:rPr>
          <w:rFonts w:ascii="Times New Roman" w:hAnsi="Times New Roman"/>
          <w:b/>
          <w:bCs/>
          <w:szCs w:val="21"/>
        </w:rPr>
      </w:pPr>
    </w:p>
    <w:p w:rsidR="00AD394C" w:rsidRDefault="00AD394C">
      <w:pPr>
        <w:rPr>
          <w:rFonts w:ascii="Times New Roman" w:hAnsi="Times New Roman"/>
          <w:b/>
          <w:bCs/>
          <w:szCs w:val="21"/>
        </w:rPr>
      </w:pPr>
    </w:p>
    <w:p w:rsidR="00AD394C" w:rsidRDefault="00AD394C">
      <w:pPr>
        <w:rPr>
          <w:rFonts w:ascii="Times New Roman" w:hAnsi="Times New Roman"/>
          <w:b/>
          <w:bCs/>
          <w:szCs w:val="21"/>
        </w:rPr>
      </w:pPr>
    </w:p>
    <w:p w:rsidR="00AD394C" w:rsidRDefault="00AD394C">
      <w:pPr>
        <w:rPr>
          <w:rFonts w:ascii="Times New Roman" w:hAnsi="Times New Roman"/>
          <w:b/>
          <w:bCs/>
          <w:szCs w:val="21"/>
        </w:rPr>
      </w:pPr>
    </w:p>
    <w:p w:rsidR="00AD394C" w:rsidRDefault="00AD394C">
      <w:pPr>
        <w:rPr>
          <w:rFonts w:ascii="Times New Roman" w:hAnsi="Times New Roman"/>
          <w:b/>
          <w:bCs/>
          <w:szCs w:val="21"/>
        </w:rPr>
      </w:pPr>
    </w:p>
    <w:p w:rsidR="00AD394C" w:rsidRDefault="00AD394C">
      <w:pPr>
        <w:rPr>
          <w:rFonts w:ascii="Times New Roman" w:hAnsi="Times New Roman"/>
          <w:b/>
          <w:bCs/>
          <w:szCs w:val="21"/>
        </w:rPr>
      </w:pPr>
    </w:p>
    <w:p w:rsidR="00AD394C" w:rsidRDefault="00AD394C">
      <w:pPr>
        <w:rPr>
          <w:rFonts w:ascii="Times New Roman" w:hAnsi="Times New Roman"/>
          <w:b/>
          <w:bCs/>
          <w:szCs w:val="21"/>
        </w:rPr>
      </w:pPr>
    </w:p>
    <w:p w:rsidR="00AD394C" w:rsidRDefault="00AD394C">
      <w:pPr>
        <w:rPr>
          <w:rFonts w:ascii="Times New Roman" w:hAnsi="Times New Roman"/>
          <w:b/>
          <w:bCs/>
          <w:szCs w:val="21"/>
        </w:rPr>
      </w:pPr>
    </w:p>
    <w:p w:rsidR="00AD394C" w:rsidRDefault="00AD394C">
      <w:pPr>
        <w:rPr>
          <w:rFonts w:ascii="Times New Roman" w:hAnsi="Times New Roman"/>
          <w:b/>
          <w:bCs/>
          <w:szCs w:val="21"/>
        </w:rPr>
      </w:pPr>
    </w:p>
    <w:p w:rsidR="00AD394C" w:rsidRDefault="00AD394C">
      <w:pPr>
        <w:rPr>
          <w:rFonts w:ascii="Times New Roman" w:hAnsi="Times New Roman"/>
          <w:b/>
          <w:bCs/>
          <w:szCs w:val="21"/>
        </w:rPr>
      </w:pPr>
    </w:p>
    <w:p w:rsidR="00AD394C" w:rsidRDefault="00AD394C">
      <w:pPr>
        <w:rPr>
          <w:rFonts w:ascii="Times New Roman" w:hAnsi="Times New Roman"/>
          <w:b/>
          <w:bCs/>
          <w:szCs w:val="21"/>
        </w:rPr>
      </w:pPr>
    </w:p>
    <w:p w:rsidR="00AD394C" w:rsidRDefault="00AD394C">
      <w:pPr>
        <w:rPr>
          <w:rFonts w:ascii="Times New Roman" w:hAnsi="Times New Roman"/>
          <w:b/>
          <w:bCs/>
          <w:szCs w:val="21"/>
        </w:rPr>
      </w:pPr>
    </w:p>
    <w:p w:rsidR="00AD394C" w:rsidRDefault="00AD394C">
      <w:pPr>
        <w:rPr>
          <w:rFonts w:ascii="Times New Roman" w:hAnsi="Times New Roman"/>
          <w:b/>
          <w:bCs/>
          <w:szCs w:val="21"/>
        </w:rPr>
      </w:pPr>
    </w:p>
    <w:p w:rsidR="00AD394C" w:rsidRDefault="00AD394C">
      <w:pPr>
        <w:rPr>
          <w:rFonts w:ascii="Times New Roman" w:hAnsi="Times New Roman"/>
          <w:b/>
          <w:bCs/>
          <w:szCs w:val="21"/>
        </w:rPr>
      </w:pPr>
    </w:p>
    <w:p w:rsidR="00AD394C" w:rsidRDefault="00AD394C">
      <w:pPr>
        <w:rPr>
          <w:rFonts w:ascii="Times New Roman" w:hAnsi="Times New Roman"/>
          <w:b/>
          <w:bCs/>
          <w:szCs w:val="21"/>
        </w:rPr>
      </w:pPr>
    </w:p>
    <w:p w:rsidR="00AD394C" w:rsidRDefault="00AD394C">
      <w:pPr>
        <w:rPr>
          <w:rFonts w:ascii="Times New Roman" w:hAnsi="Times New Roman"/>
          <w:b/>
          <w:bCs/>
          <w:szCs w:val="21"/>
        </w:rPr>
      </w:pPr>
    </w:p>
    <w:p w:rsidR="00AD394C" w:rsidRDefault="00AD394C">
      <w:pPr>
        <w:rPr>
          <w:rFonts w:ascii="Times New Roman" w:hAnsi="Times New Roman"/>
          <w:b/>
          <w:bCs/>
          <w:szCs w:val="21"/>
        </w:rPr>
      </w:pPr>
    </w:p>
    <w:p w:rsidR="00AD394C" w:rsidRDefault="00AD394C">
      <w:pPr>
        <w:rPr>
          <w:rFonts w:ascii="Times New Roman" w:hAnsi="Times New Roman"/>
          <w:b/>
          <w:bCs/>
          <w:szCs w:val="21"/>
        </w:rPr>
      </w:pPr>
    </w:p>
    <w:p w:rsidR="00AD394C" w:rsidRDefault="00AD394C">
      <w:pPr>
        <w:rPr>
          <w:rFonts w:ascii="Times New Roman" w:hAnsi="Times New Roman"/>
          <w:b/>
          <w:bCs/>
          <w:szCs w:val="21"/>
        </w:rPr>
      </w:pPr>
    </w:p>
    <w:p w:rsidR="00AD394C" w:rsidRDefault="00AD394C">
      <w:pPr>
        <w:rPr>
          <w:rFonts w:ascii="Times New Roman" w:hAnsi="Times New Roman"/>
          <w:b/>
          <w:bCs/>
          <w:szCs w:val="21"/>
        </w:rPr>
      </w:pPr>
    </w:p>
    <w:p w:rsidR="00AD394C" w:rsidRDefault="00AD394C">
      <w:pPr>
        <w:rPr>
          <w:rFonts w:ascii="Times New Roman" w:hAnsi="Times New Roman"/>
          <w:b/>
          <w:bCs/>
          <w:szCs w:val="21"/>
        </w:rPr>
      </w:pPr>
    </w:p>
    <w:p w:rsidR="00AD394C" w:rsidRDefault="00AD394C">
      <w:pPr>
        <w:rPr>
          <w:rFonts w:ascii="Times New Roman" w:hAnsi="Times New Roman"/>
          <w:b/>
          <w:bCs/>
          <w:szCs w:val="21"/>
        </w:rPr>
      </w:pPr>
    </w:p>
    <w:p w:rsidR="00AD394C" w:rsidRDefault="00AD394C">
      <w:pPr>
        <w:rPr>
          <w:rFonts w:ascii="Times New Roman" w:hAnsi="Times New Roman"/>
          <w:b/>
          <w:bCs/>
          <w:szCs w:val="21"/>
        </w:rPr>
      </w:pPr>
    </w:p>
    <w:p w:rsidR="00AD394C" w:rsidRDefault="00AD394C">
      <w:pPr>
        <w:rPr>
          <w:rFonts w:ascii="Times New Roman" w:hAnsi="Times New Roman"/>
          <w:b/>
          <w:bCs/>
          <w:szCs w:val="21"/>
        </w:rPr>
      </w:pPr>
    </w:p>
    <w:p w:rsidR="00AD394C" w:rsidRDefault="00AD394C">
      <w:pPr>
        <w:rPr>
          <w:rFonts w:ascii="Times New Roman" w:hAnsi="Times New Roman"/>
          <w:b/>
          <w:bCs/>
          <w:szCs w:val="21"/>
        </w:rPr>
      </w:pPr>
    </w:p>
    <w:p w:rsidR="00AD394C" w:rsidRDefault="00AD394C">
      <w:pPr>
        <w:rPr>
          <w:rFonts w:ascii="Myriad Pro Light SemiCond" w:hAnsi="Myriad Pro Light SemiCond" w:cs="Myriad Pro Light SemiCond"/>
          <w:b/>
          <w:bCs/>
          <w:szCs w:val="21"/>
        </w:rPr>
      </w:pPr>
    </w:p>
    <w:p w:rsidR="00AD394C" w:rsidRDefault="00AD394C">
      <w:pPr>
        <w:rPr>
          <w:rFonts w:ascii="Myriad Pro Light SemiCond" w:hAnsi="Myriad Pro Light SemiCond" w:cs="Myriad Pro Light SemiCond"/>
          <w:b/>
          <w:bCs/>
          <w:szCs w:val="21"/>
        </w:rPr>
      </w:pPr>
    </w:p>
    <w:p w:rsidR="00AD394C" w:rsidRDefault="00512664">
      <w:pPr>
        <w:rPr>
          <w:rFonts w:ascii="Myriad Pro Light SemiCond" w:hAnsi="Myriad Pro Light SemiCond" w:cs="Myriad Pro Light SemiCond"/>
          <w:b/>
          <w:bCs/>
          <w:szCs w:val="21"/>
        </w:rPr>
      </w:pPr>
      <w:r>
        <w:rPr>
          <w:rFonts w:ascii="Myriad Pro Light SemiCond" w:hAnsi="Myriad Pro Light SemiCond" w:cs="Myriad Pro Light SemiCond"/>
          <w:b/>
          <w:bCs/>
          <w:szCs w:val="21"/>
        </w:rPr>
        <w:lastRenderedPageBreak/>
        <w:t>Table S1</w:t>
      </w:r>
    </w:p>
    <w:p w:rsidR="00AD394C" w:rsidRDefault="00512664">
      <w:pPr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szCs w:val="21"/>
        </w:rPr>
        <w:t xml:space="preserve">Composition of nutrient solution used </w:t>
      </w:r>
      <w:r>
        <w:rPr>
          <w:rFonts w:ascii="Times New Roman" w:hAnsi="Times New Roman" w:hint="eastAsia"/>
          <w:szCs w:val="21"/>
        </w:rPr>
        <w:t>for culture</w:t>
      </w:r>
      <w:r>
        <w:rPr>
          <w:rFonts w:ascii="Times New Roman" w:hAnsi="Times New Roman" w:hint="eastAsia"/>
          <w:szCs w:val="21"/>
        </w:rPr>
        <w:t>.</w:t>
      </w: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3812"/>
      </w:tblGrid>
      <w:tr w:rsidR="00AD394C">
        <w:trPr>
          <w:trHeight w:val="408"/>
          <w:jc w:val="center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94C" w:rsidRDefault="005126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Component</w:t>
            </w:r>
          </w:p>
        </w:tc>
        <w:tc>
          <w:tcPr>
            <w:tcW w:w="3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94C" w:rsidRDefault="005126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Concentration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(mg L</w:t>
            </w:r>
            <w:r>
              <w:rPr>
                <w:rFonts w:ascii="Times New Roman" w:hAnsi="Times New Roman" w:cs="Times New Roman" w:hint="eastAsia"/>
                <w:szCs w:val="21"/>
                <w:vertAlign w:val="superscript"/>
              </w:rPr>
              <w:t>-1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AD394C">
        <w:trPr>
          <w:trHeight w:val="231"/>
          <w:jc w:val="center"/>
        </w:trPr>
        <w:tc>
          <w:tcPr>
            <w:tcW w:w="4395" w:type="dxa"/>
            <w:tcBorders>
              <w:top w:val="single" w:sz="4" w:space="0" w:color="auto"/>
            </w:tcBorders>
            <w:vAlign w:val="center"/>
          </w:tcPr>
          <w:p w:rsidR="00AD394C" w:rsidRDefault="00512664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KNO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vertAlign w:val="subscript"/>
              </w:rPr>
              <w:t>3</w:t>
            </w:r>
          </w:p>
        </w:tc>
        <w:tc>
          <w:tcPr>
            <w:tcW w:w="3812" w:type="dxa"/>
            <w:tcBorders>
              <w:top w:val="single" w:sz="4" w:space="0" w:color="auto"/>
            </w:tcBorders>
            <w:vAlign w:val="center"/>
          </w:tcPr>
          <w:p w:rsidR="00AD394C" w:rsidRDefault="0051266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252.5</w:t>
            </w:r>
          </w:p>
        </w:tc>
      </w:tr>
      <w:tr w:rsidR="00AD394C">
        <w:trPr>
          <w:trHeight w:val="224"/>
          <w:jc w:val="center"/>
        </w:trPr>
        <w:tc>
          <w:tcPr>
            <w:tcW w:w="4395" w:type="dxa"/>
            <w:vAlign w:val="center"/>
          </w:tcPr>
          <w:p w:rsidR="00AD394C" w:rsidRDefault="005126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Ca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(NO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)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·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4H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O</w:t>
            </w:r>
          </w:p>
        </w:tc>
        <w:tc>
          <w:tcPr>
            <w:tcW w:w="3812" w:type="dxa"/>
            <w:vAlign w:val="center"/>
          </w:tcPr>
          <w:p w:rsidR="00AD394C" w:rsidRDefault="0051266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542.8</w:t>
            </w:r>
          </w:p>
        </w:tc>
      </w:tr>
      <w:tr w:rsidR="00AD394C">
        <w:trPr>
          <w:trHeight w:val="280"/>
          <w:jc w:val="center"/>
        </w:trPr>
        <w:tc>
          <w:tcPr>
            <w:tcW w:w="4395" w:type="dxa"/>
            <w:vAlign w:val="center"/>
          </w:tcPr>
          <w:p w:rsidR="00AD394C" w:rsidRDefault="005126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MgSO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</w:rPr>
              <w:t>·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7H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O</w:t>
            </w:r>
          </w:p>
        </w:tc>
        <w:tc>
          <w:tcPr>
            <w:tcW w:w="3812" w:type="dxa"/>
            <w:vAlign w:val="center"/>
          </w:tcPr>
          <w:p w:rsidR="00AD394C" w:rsidRDefault="0051266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246</w:t>
            </w:r>
          </w:p>
        </w:tc>
      </w:tr>
      <w:tr w:rsidR="00AD394C">
        <w:trPr>
          <w:trHeight w:val="243"/>
          <w:jc w:val="center"/>
        </w:trPr>
        <w:tc>
          <w:tcPr>
            <w:tcW w:w="4395" w:type="dxa"/>
            <w:vAlign w:val="center"/>
          </w:tcPr>
          <w:p w:rsidR="00AD394C" w:rsidRDefault="00512664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KH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PO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vertAlign w:val="subscript"/>
              </w:rPr>
              <w:t>4</w:t>
            </w:r>
          </w:p>
        </w:tc>
        <w:tc>
          <w:tcPr>
            <w:tcW w:w="3812" w:type="dxa"/>
            <w:vAlign w:val="center"/>
          </w:tcPr>
          <w:p w:rsidR="00AD394C" w:rsidRDefault="0051266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68</w:t>
            </w:r>
          </w:p>
        </w:tc>
      </w:tr>
      <w:tr w:rsidR="00AD394C">
        <w:trPr>
          <w:trHeight w:val="336"/>
          <w:jc w:val="center"/>
        </w:trPr>
        <w:tc>
          <w:tcPr>
            <w:tcW w:w="4395" w:type="dxa"/>
            <w:vAlign w:val="center"/>
          </w:tcPr>
          <w:p w:rsidR="00AD394C" w:rsidRDefault="00512664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H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BO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vertAlign w:val="subscript"/>
              </w:rPr>
              <w:t>3</w:t>
            </w:r>
          </w:p>
        </w:tc>
        <w:tc>
          <w:tcPr>
            <w:tcW w:w="3812" w:type="dxa"/>
            <w:vAlign w:val="center"/>
          </w:tcPr>
          <w:p w:rsidR="00AD394C" w:rsidRDefault="0051266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1.43</w:t>
            </w:r>
          </w:p>
        </w:tc>
      </w:tr>
      <w:tr w:rsidR="00AD394C">
        <w:trPr>
          <w:trHeight w:val="307"/>
          <w:jc w:val="center"/>
        </w:trPr>
        <w:tc>
          <w:tcPr>
            <w:tcW w:w="4395" w:type="dxa"/>
            <w:vAlign w:val="center"/>
          </w:tcPr>
          <w:p w:rsidR="00AD394C" w:rsidRDefault="00512664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EDTA-Na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vertAlign w:val="subscript"/>
              </w:rPr>
              <w:t>2</w:t>
            </w:r>
          </w:p>
        </w:tc>
        <w:tc>
          <w:tcPr>
            <w:tcW w:w="3812" w:type="dxa"/>
            <w:vAlign w:val="center"/>
          </w:tcPr>
          <w:p w:rsidR="00AD394C" w:rsidRDefault="0051266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30</w:t>
            </w:r>
          </w:p>
        </w:tc>
      </w:tr>
      <w:tr w:rsidR="00AD394C">
        <w:trPr>
          <w:trHeight w:val="224"/>
          <w:jc w:val="center"/>
        </w:trPr>
        <w:tc>
          <w:tcPr>
            <w:tcW w:w="4395" w:type="dxa"/>
            <w:vAlign w:val="center"/>
          </w:tcPr>
          <w:p w:rsidR="00AD394C" w:rsidRDefault="005126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MnC1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</w:rPr>
              <w:t>·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4H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O</w:t>
            </w:r>
          </w:p>
        </w:tc>
        <w:tc>
          <w:tcPr>
            <w:tcW w:w="3812" w:type="dxa"/>
            <w:vAlign w:val="center"/>
          </w:tcPr>
          <w:p w:rsidR="00AD394C" w:rsidRDefault="0051266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0.91</w:t>
            </w:r>
          </w:p>
        </w:tc>
      </w:tr>
      <w:tr w:rsidR="00AD394C">
        <w:trPr>
          <w:trHeight w:val="224"/>
          <w:jc w:val="center"/>
        </w:trPr>
        <w:tc>
          <w:tcPr>
            <w:tcW w:w="4395" w:type="dxa"/>
            <w:vAlign w:val="center"/>
          </w:tcPr>
          <w:p w:rsidR="00AD394C" w:rsidRDefault="00512664">
            <w:pPr>
              <w:ind w:firstLineChars="90" w:firstLine="18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ZnSO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</w:rPr>
              <w:t>·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7H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O</w:t>
            </w:r>
          </w:p>
        </w:tc>
        <w:tc>
          <w:tcPr>
            <w:tcW w:w="3812" w:type="dxa"/>
            <w:vAlign w:val="center"/>
          </w:tcPr>
          <w:p w:rsidR="00AD394C" w:rsidRDefault="0051266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0.11</w:t>
            </w:r>
          </w:p>
        </w:tc>
      </w:tr>
      <w:tr w:rsidR="00AD394C">
        <w:trPr>
          <w:trHeight w:val="224"/>
          <w:jc w:val="center"/>
        </w:trPr>
        <w:tc>
          <w:tcPr>
            <w:tcW w:w="4395" w:type="dxa"/>
            <w:vAlign w:val="center"/>
          </w:tcPr>
          <w:p w:rsidR="00AD394C" w:rsidRDefault="005126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Na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MoO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</w:rPr>
              <w:t>·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4H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O</w:t>
            </w:r>
          </w:p>
        </w:tc>
        <w:tc>
          <w:tcPr>
            <w:tcW w:w="3812" w:type="dxa"/>
            <w:vAlign w:val="center"/>
          </w:tcPr>
          <w:p w:rsidR="00AD394C" w:rsidRDefault="0051266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0.05</w:t>
            </w:r>
          </w:p>
        </w:tc>
      </w:tr>
      <w:tr w:rsidR="00AD394C">
        <w:trPr>
          <w:trHeight w:val="224"/>
          <w:jc w:val="center"/>
        </w:trPr>
        <w:tc>
          <w:tcPr>
            <w:tcW w:w="4395" w:type="dxa"/>
            <w:vAlign w:val="center"/>
          </w:tcPr>
          <w:p w:rsidR="00AD394C" w:rsidRDefault="00512664">
            <w:pPr>
              <w:ind w:firstLineChars="90" w:firstLine="18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CuSO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</w:rPr>
              <w:t>·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5H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O</w:t>
            </w:r>
          </w:p>
        </w:tc>
        <w:tc>
          <w:tcPr>
            <w:tcW w:w="3812" w:type="dxa"/>
            <w:vAlign w:val="center"/>
          </w:tcPr>
          <w:p w:rsidR="00AD394C" w:rsidRDefault="0051266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0.05</w:t>
            </w:r>
          </w:p>
        </w:tc>
      </w:tr>
      <w:tr w:rsidR="00AD394C">
        <w:trPr>
          <w:trHeight w:val="303"/>
          <w:jc w:val="center"/>
        </w:trPr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:rsidR="00AD394C" w:rsidRDefault="005126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FeCl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</w:rPr>
              <w:t>·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6H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O</w:t>
            </w:r>
          </w:p>
        </w:tc>
        <w:tc>
          <w:tcPr>
            <w:tcW w:w="3812" w:type="dxa"/>
            <w:tcBorders>
              <w:bottom w:val="single" w:sz="4" w:space="0" w:color="auto"/>
            </w:tcBorders>
            <w:vAlign w:val="center"/>
          </w:tcPr>
          <w:p w:rsidR="00AD394C" w:rsidRDefault="0051266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9.68</w:t>
            </w:r>
          </w:p>
        </w:tc>
      </w:tr>
    </w:tbl>
    <w:p w:rsidR="00AD394C" w:rsidRDefault="00AD394C">
      <w:pPr>
        <w:rPr>
          <w:rFonts w:ascii="Times New Roman" w:hAnsi="Times New Roman"/>
          <w:b/>
          <w:bCs/>
          <w:szCs w:val="21"/>
        </w:rPr>
      </w:pPr>
    </w:p>
    <w:p w:rsidR="00AD394C" w:rsidRDefault="00AD394C">
      <w:pPr>
        <w:rPr>
          <w:rFonts w:ascii="Times New Roman" w:hAnsi="Times New Roman"/>
          <w:b/>
          <w:bCs/>
          <w:szCs w:val="21"/>
        </w:rPr>
      </w:pPr>
    </w:p>
    <w:p w:rsidR="00AD394C" w:rsidRDefault="00AD394C">
      <w:pPr>
        <w:rPr>
          <w:rFonts w:ascii="Times New Roman" w:hAnsi="Times New Roman"/>
          <w:b/>
          <w:bCs/>
          <w:szCs w:val="21"/>
        </w:rPr>
      </w:pPr>
    </w:p>
    <w:p w:rsidR="00AD394C" w:rsidRDefault="00AD394C">
      <w:pPr>
        <w:rPr>
          <w:rFonts w:ascii="Times New Roman" w:hAnsi="Times New Roman"/>
          <w:b/>
          <w:bCs/>
          <w:szCs w:val="21"/>
        </w:rPr>
      </w:pPr>
    </w:p>
    <w:p w:rsidR="00AD394C" w:rsidRDefault="00AD394C">
      <w:pPr>
        <w:rPr>
          <w:rFonts w:ascii="Times New Roman" w:hAnsi="Times New Roman"/>
          <w:b/>
          <w:bCs/>
          <w:szCs w:val="21"/>
        </w:rPr>
      </w:pPr>
    </w:p>
    <w:p w:rsidR="00AD394C" w:rsidRDefault="00AD394C">
      <w:pPr>
        <w:rPr>
          <w:rFonts w:ascii="Myriad Pro Light SemiCond" w:hAnsi="Myriad Pro Light SemiCond" w:cs="Myriad Pro Light SemiCond"/>
          <w:b/>
          <w:bCs/>
          <w:szCs w:val="21"/>
        </w:rPr>
        <w:sectPr w:rsidR="00AD394C">
          <w:footerReference w:type="default" r:id="rId9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AD394C" w:rsidRDefault="00512664">
      <w:pPr>
        <w:rPr>
          <w:rFonts w:ascii="Times New Roman" w:hAnsi="Times New Roman"/>
          <w:b/>
          <w:bCs/>
          <w:szCs w:val="21"/>
        </w:rPr>
      </w:pPr>
      <w:r>
        <w:rPr>
          <w:rFonts w:ascii="Myriad Pro Light SemiCond" w:hAnsi="Myriad Pro Light SemiCond" w:cs="Myriad Pro Light SemiCond"/>
          <w:b/>
          <w:bCs/>
          <w:szCs w:val="21"/>
        </w:rPr>
        <w:lastRenderedPageBreak/>
        <w:t>Table S2</w:t>
      </w:r>
      <w:r>
        <w:rPr>
          <w:rFonts w:ascii="Times New Roman" w:hAnsi="Times New Roman"/>
          <w:b/>
          <w:bCs/>
          <w:szCs w:val="21"/>
        </w:rPr>
        <w:t xml:space="preserve"> </w:t>
      </w:r>
    </w:p>
    <w:p w:rsidR="00AD394C" w:rsidRDefault="00512664">
      <w:pPr>
        <w:rPr>
          <w:rFonts w:ascii="Times New Roman" w:hAnsi="Times New Roman"/>
          <w:szCs w:val="21"/>
        </w:rPr>
      </w:pPr>
      <w:proofErr w:type="gramStart"/>
      <w:r>
        <w:rPr>
          <w:rFonts w:ascii="Times New Roman" w:hAnsi="Times New Roman" w:hint="eastAsia"/>
          <w:szCs w:val="21"/>
        </w:rPr>
        <w:t>Components of active sludge culturing water</w:t>
      </w:r>
      <w:r>
        <w:rPr>
          <w:rFonts w:ascii="Times New Roman" w:hAnsi="Times New Roman" w:hint="eastAsia"/>
          <w:szCs w:val="21"/>
        </w:rPr>
        <w:t>.</w:t>
      </w:r>
      <w:proofErr w:type="gramEnd"/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3812"/>
      </w:tblGrid>
      <w:tr w:rsidR="00AD394C">
        <w:trPr>
          <w:trHeight w:val="408"/>
          <w:jc w:val="center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94C" w:rsidRDefault="005126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Component</w:t>
            </w:r>
          </w:p>
        </w:tc>
        <w:tc>
          <w:tcPr>
            <w:tcW w:w="3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D394C" w:rsidRDefault="005126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Concentration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(mg L</w:t>
            </w:r>
            <w:r>
              <w:rPr>
                <w:rFonts w:ascii="Times New Roman" w:hAnsi="Times New Roman" w:cs="Times New Roman" w:hint="eastAsia"/>
                <w:szCs w:val="21"/>
                <w:vertAlign w:val="superscript"/>
              </w:rPr>
              <w:t>-1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</w:p>
        </w:tc>
      </w:tr>
      <w:tr w:rsidR="00AD394C">
        <w:trPr>
          <w:trHeight w:val="231"/>
          <w:jc w:val="center"/>
        </w:trPr>
        <w:tc>
          <w:tcPr>
            <w:tcW w:w="4395" w:type="dxa"/>
            <w:tcBorders>
              <w:top w:val="single" w:sz="4" w:space="0" w:color="auto"/>
            </w:tcBorders>
            <w:vAlign w:val="center"/>
          </w:tcPr>
          <w:p w:rsidR="00AD394C" w:rsidRDefault="00512664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C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6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H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12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O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vertAlign w:val="subscript"/>
              </w:rPr>
              <w:t>6</w:t>
            </w:r>
          </w:p>
        </w:tc>
        <w:tc>
          <w:tcPr>
            <w:tcW w:w="3812" w:type="dxa"/>
            <w:tcBorders>
              <w:top w:val="single" w:sz="4" w:space="0" w:color="auto"/>
            </w:tcBorders>
            <w:vAlign w:val="center"/>
          </w:tcPr>
          <w:p w:rsidR="00AD394C" w:rsidRDefault="0051266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133.56</w:t>
            </w:r>
          </w:p>
        </w:tc>
      </w:tr>
      <w:tr w:rsidR="00AD394C">
        <w:trPr>
          <w:trHeight w:val="224"/>
          <w:jc w:val="center"/>
        </w:trPr>
        <w:tc>
          <w:tcPr>
            <w:tcW w:w="4395" w:type="dxa"/>
            <w:vAlign w:val="center"/>
          </w:tcPr>
          <w:p w:rsidR="00AD394C" w:rsidRDefault="0051266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NH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Cl</w:t>
            </w:r>
          </w:p>
        </w:tc>
        <w:tc>
          <w:tcPr>
            <w:tcW w:w="3812" w:type="dxa"/>
            <w:vAlign w:val="center"/>
          </w:tcPr>
          <w:p w:rsidR="00AD394C" w:rsidRDefault="0051266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76.43</w:t>
            </w:r>
          </w:p>
        </w:tc>
      </w:tr>
      <w:tr w:rsidR="00AD394C">
        <w:trPr>
          <w:trHeight w:val="280"/>
          <w:jc w:val="center"/>
        </w:trPr>
        <w:tc>
          <w:tcPr>
            <w:tcW w:w="4395" w:type="dxa"/>
            <w:vAlign w:val="center"/>
          </w:tcPr>
          <w:p w:rsidR="00AD394C" w:rsidRDefault="0051266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KNO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vertAlign w:val="subscript"/>
              </w:rPr>
              <w:t>3</w:t>
            </w:r>
          </w:p>
        </w:tc>
        <w:tc>
          <w:tcPr>
            <w:tcW w:w="3812" w:type="dxa"/>
            <w:vAlign w:val="center"/>
          </w:tcPr>
          <w:p w:rsidR="00AD394C" w:rsidRDefault="0051266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216.64</w:t>
            </w:r>
          </w:p>
        </w:tc>
      </w:tr>
      <w:tr w:rsidR="00AD394C">
        <w:trPr>
          <w:trHeight w:val="243"/>
          <w:jc w:val="center"/>
        </w:trPr>
        <w:tc>
          <w:tcPr>
            <w:tcW w:w="4395" w:type="dxa"/>
            <w:vAlign w:val="center"/>
          </w:tcPr>
          <w:p w:rsidR="00AD394C" w:rsidRDefault="0051266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KH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PO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vertAlign w:val="subscript"/>
              </w:rPr>
              <w:t>4</w:t>
            </w:r>
          </w:p>
        </w:tc>
        <w:tc>
          <w:tcPr>
            <w:tcW w:w="3812" w:type="dxa"/>
            <w:vAlign w:val="center"/>
          </w:tcPr>
          <w:p w:rsidR="00AD394C" w:rsidRDefault="0051266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23.2</w:t>
            </w:r>
          </w:p>
        </w:tc>
      </w:tr>
      <w:tr w:rsidR="00AD394C">
        <w:trPr>
          <w:trHeight w:val="336"/>
          <w:jc w:val="center"/>
        </w:trPr>
        <w:tc>
          <w:tcPr>
            <w:tcW w:w="4395" w:type="dxa"/>
            <w:vAlign w:val="center"/>
          </w:tcPr>
          <w:p w:rsidR="00AD394C" w:rsidRDefault="0051266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CaCl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vertAlign w:val="subscript"/>
              </w:rPr>
              <w:t>2</w:t>
            </w:r>
          </w:p>
        </w:tc>
        <w:tc>
          <w:tcPr>
            <w:tcW w:w="3812" w:type="dxa"/>
            <w:vAlign w:val="center"/>
          </w:tcPr>
          <w:p w:rsidR="00AD394C" w:rsidRDefault="0051266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58.28</w:t>
            </w:r>
          </w:p>
        </w:tc>
      </w:tr>
      <w:tr w:rsidR="00AD394C">
        <w:trPr>
          <w:trHeight w:val="307"/>
          <w:jc w:val="center"/>
        </w:trPr>
        <w:tc>
          <w:tcPr>
            <w:tcW w:w="4395" w:type="dxa"/>
            <w:vAlign w:val="center"/>
          </w:tcPr>
          <w:p w:rsidR="00AD394C" w:rsidRDefault="0051266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MgSO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</w:rPr>
              <w:t>·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7H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O</w:t>
            </w:r>
          </w:p>
        </w:tc>
        <w:tc>
          <w:tcPr>
            <w:tcW w:w="3812" w:type="dxa"/>
            <w:vAlign w:val="center"/>
          </w:tcPr>
          <w:p w:rsidR="00AD394C" w:rsidRDefault="0051266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97.56</w:t>
            </w:r>
          </w:p>
        </w:tc>
      </w:tr>
      <w:tr w:rsidR="00AD394C">
        <w:trPr>
          <w:trHeight w:val="224"/>
          <w:jc w:val="center"/>
        </w:trPr>
        <w:tc>
          <w:tcPr>
            <w:tcW w:w="4395" w:type="dxa"/>
            <w:vAlign w:val="center"/>
          </w:tcPr>
          <w:p w:rsidR="00AD394C" w:rsidRDefault="0051266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Peptone</w:t>
            </w:r>
          </w:p>
        </w:tc>
        <w:tc>
          <w:tcPr>
            <w:tcW w:w="3812" w:type="dxa"/>
            <w:vAlign w:val="center"/>
          </w:tcPr>
          <w:p w:rsidR="00AD394C" w:rsidRDefault="0051266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10</w:t>
            </w:r>
          </w:p>
        </w:tc>
      </w:tr>
      <w:tr w:rsidR="00AD394C">
        <w:trPr>
          <w:trHeight w:val="224"/>
          <w:jc w:val="center"/>
        </w:trPr>
        <w:tc>
          <w:tcPr>
            <w:tcW w:w="4395" w:type="dxa"/>
            <w:tcBorders>
              <w:bottom w:val="single" w:sz="4" w:space="0" w:color="auto"/>
            </w:tcBorders>
            <w:vAlign w:val="center"/>
          </w:tcPr>
          <w:p w:rsidR="00AD394C" w:rsidRDefault="00512664">
            <w:pPr>
              <w:ind w:firstLineChars="90" w:firstLine="189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Microelement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*</w:t>
            </w:r>
          </w:p>
        </w:tc>
        <w:tc>
          <w:tcPr>
            <w:tcW w:w="3812" w:type="dxa"/>
            <w:tcBorders>
              <w:bottom w:val="single" w:sz="4" w:space="0" w:color="auto"/>
            </w:tcBorders>
            <w:vAlign w:val="center"/>
          </w:tcPr>
          <w:p w:rsidR="00AD394C" w:rsidRDefault="00512664"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kern w:val="0"/>
              </w:rPr>
            </w:pPr>
            <w:r>
              <w:rPr>
                <w:rFonts w:ascii="Times New Roman" w:hAnsi="Times New Roman" w:cs="Times New Roman"/>
                <w:color w:val="000000" w:themeColor="text1"/>
                <w:kern w:val="0"/>
              </w:rPr>
              <w:t>0.1</w:t>
            </w:r>
          </w:p>
        </w:tc>
      </w:tr>
    </w:tbl>
    <w:p w:rsidR="00AD394C" w:rsidRDefault="00512664">
      <w:pPr>
        <w:ind w:rightChars="388" w:right="815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>*I</w:t>
      </w:r>
      <w:r>
        <w:rPr>
          <w:rFonts w:ascii="Times New Roman" w:hAnsi="Times New Roman" w:cs="Times New Roman"/>
          <w:sz w:val="18"/>
          <w:szCs w:val="18"/>
        </w:rPr>
        <w:t xml:space="preserve">n 1 mL of </w:t>
      </w:r>
      <w:r>
        <w:rPr>
          <w:rFonts w:ascii="Times New Roman" w:hAnsi="Times New Roman" w:cs="Times New Roman"/>
          <w:color w:val="000000"/>
          <w:kern w:val="0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microelement, contains 3.5 mg EDTA-Na</w:t>
      </w:r>
      <w:r>
        <w:rPr>
          <w:rFonts w:ascii="Times New Roman" w:hAnsi="Times New Roman" w:cs="Times New Roman"/>
          <w:sz w:val="18"/>
          <w:szCs w:val="18"/>
          <w:vertAlign w:val="subscript"/>
        </w:rPr>
        <w:t>2</w:t>
      </w:r>
      <w:r>
        <w:rPr>
          <w:rFonts w:ascii="Times New Roman" w:hAnsi="Times New Roman" w:cs="Times New Roman"/>
          <w:sz w:val="18"/>
          <w:szCs w:val="18"/>
        </w:rPr>
        <w:t>, 1.69 mg H</w:t>
      </w:r>
      <w:r>
        <w:rPr>
          <w:rFonts w:ascii="Times New Roman" w:hAnsi="Times New Roman" w:cs="Times New Roman"/>
          <w:sz w:val="18"/>
          <w:szCs w:val="18"/>
          <w:vertAlign w:val="subscript"/>
        </w:rPr>
        <w:t>3</w:t>
      </w:r>
      <w:r>
        <w:rPr>
          <w:rFonts w:ascii="Times New Roman" w:hAnsi="Times New Roman" w:cs="Times New Roman"/>
          <w:sz w:val="18"/>
          <w:szCs w:val="18"/>
        </w:rPr>
        <w:t>BO</w:t>
      </w:r>
      <w:r>
        <w:rPr>
          <w:rFonts w:ascii="Times New Roman" w:hAnsi="Times New Roman" w:cs="Times New Roman"/>
          <w:sz w:val="18"/>
          <w:szCs w:val="18"/>
          <w:vertAlign w:val="subscript"/>
        </w:rPr>
        <w:t>3</w:t>
      </w:r>
      <w:r>
        <w:rPr>
          <w:rFonts w:ascii="Times New Roman" w:hAnsi="Times New Roman" w:cs="Times New Roman"/>
          <w:sz w:val="18"/>
          <w:szCs w:val="18"/>
        </w:rPr>
        <w:t>, 1.08 mg MnC1</w:t>
      </w:r>
      <w:r>
        <w:rPr>
          <w:rFonts w:ascii="Times New Roman" w:hAnsi="Times New Roman" w:cs="Times New Roman"/>
          <w:sz w:val="18"/>
          <w:szCs w:val="18"/>
          <w:vertAlign w:val="subscript"/>
        </w:rPr>
        <w:t>2</w:t>
      </w:r>
      <w:r>
        <w:rPr>
          <w:rFonts w:ascii="Times New Roman" w:hAnsi="Times New Roman" w:cs="Times New Roman"/>
          <w:sz w:val="18"/>
          <w:szCs w:val="18"/>
        </w:rPr>
        <w:t>·4H</w:t>
      </w:r>
      <w:r>
        <w:rPr>
          <w:rFonts w:ascii="Times New Roman" w:hAnsi="Times New Roman" w:cs="Times New Roman"/>
          <w:sz w:val="18"/>
          <w:szCs w:val="18"/>
          <w:vertAlign w:val="subscript"/>
        </w:rPr>
        <w:t>2</w:t>
      </w:r>
      <w:r>
        <w:rPr>
          <w:rFonts w:ascii="Times New Roman" w:hAnsi="Times New Roman" w:cs="Times New Roman"/>
          <w:sz w:val="18"/>
          <w:szCs w:val="18"/>
        </w:rPr>
        <w:t>O, 1.32</w:t>
      </w:r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mg ZnSO</w:t>
      </w:r>
      <w:r>
        <w:rPr>
          <w:rFonts w:ascii="Times New Roman" w:hAnsi="Times New Roman" w:cs="Times New Roman"/>
          <w:sz w:val="18"/>
          <w:szCs w:val="18"/>
          <w:vertAlign w:val="subscript"/>
        </w:rPr>
        <w:t>4</w:t>
      </w:r>
      <w:r>
        <w:rPr>
          <w:rFonts w:ascii="Times New Roman" w:hAnsi="Times New Roman" w:cs="Times New Roman"/>
          <w:sz w:val="18"/>
          <w:szCs w:val="18"/>
        </w:rPr>
        <w:t>·7H</w:t>
      </w:r>
      <w:r>
        <w:rPr>
          <w:rFonts w:ascii="Times New Roman" w:hAnsi="Times New Roman" w:cs="Times New Roman"/>
          <w:sz w:val="18"/>
          <w:szCs w:val="18"/>
          <w:vertAlign w:val="subscript"/>
        </w:rPr>
        <w:t>2</w:t>
      </w:r>
      <w:r>
        <w:rPr>
          <w:rFonts w:ascii="Times New Roman" w:hAnsi="Times New Roman" w:cs="Times New Roman"/>
          <w:sz w:val="18"/>
          <w:szCs w:val="18"/>
        </w:rPr>
        <w:t>O, 0.39 mg CuSO</w:t>
      </w:r>
      <w:r>
        <w:rPr>
          <w:rFonts w:ascii="Times New Roman" w:hAnsi="Times New Roman" w:cs="Times New Roman"/>
          <w:sz w:val="18"/>
          <w:szCs w:val="18"/>
          <w:vertAlign w:val="subscript"/>
        </w:rPr>
        <w:t>4</w:t>
      </w:r>
      <w:r>
        <w:rPr>
          <w:rFonts w:ascii="Times New Roman" w:hAnsi="Times New Roman" w:cs="Times New Roman"/>
          <w:sz w:val="18"/>
          <w:szCs w:val="18"/>
        </w:rPr>
        <w:t>·5H</w:t>
      </w:r>
      <w:r>
        <w:rPr>
          <w:rFonts w:ascii="Times New Roman" w:hAnsi="Times New Roman" w:cs="Times New Roman"/>
          <w:sz w:val="18"/>
          <w:szCs w:val="18"/>
          <w:vertAlign w:val="subscript"/>
        </w:rPr>
        <w:t>2</w:t>
      </w:r>
      <w:r>
        <w:rPr>
          <w:rFonts w:ascii="Times New Roman" w:hAnsi="Times New Roman" w:cs="Times New Roman"/>
          <w:sz w:val="18"/>
          <w:szCs w:val="18"/>
        </w:rPr>
        <w:t>O and 0.049 mg H</w:t>
      </w:r>
      <w:r>
        <w:rPr>
          <w:rFonts w:ascii="Times New Roman" w:hAnsi="Times New Roman" w:cs="Times New Roman"/>
          <w:sz w:val="18"/>
          <w:szCs w:val="18"/>
          <w:vertAlign w:val="subscript"/>
        </w:rPr>
        <w:t>2</w:t>
      </w:r>
      <w:r>
        <w:rPr>
          <w:rFonts w:ascii="Times New Roman" w:hAnsi="Times New Roman" w:cs="Times New Roman"/>
          <w:sz w:val="18"/>
          <w:szCs w:val="18"/>
        </w:rPr>
        <w:t>MoO</w:t>
      </w:r>
      <w:r>
        <w:rPr>
          <w:rFonts w:ascii="Times New Roman" w:hAnsi="Times New Roman" w:cs="Times New Roman"/>
          <w:sz w:val="18"/>
          <w:szCs w:val="18"/>
          <w:vertAlign w:val="subscript"/>
        </w:rPr>
        <w:t>4</w:t>
      </w:r>
      <w:r>
        <w:rPr>
          <w:rFonts w:ascii="Times New Roman" w:hAnsi="Times New Roman" w:cs="Times New Roman"/>
          <w:sz w:val="18"/>
          <w:szCs w:val="18"/>
        </w:rPr>
        <w:t>·4H</w:t>
      </w:r>
      <w:r>
        <w:rPr>
          <w:rFonts w:ascii="Times New Roman" w:hAnsi="Times New Roman" w:cs="Times New Roman"/>
          <w:sz w:val="18"/>
          <w:szCs w:val="18"/>
          <w:vertAlign w:val="subscript"/>
        </w:rPr>
        <w:t>2</w:t>
      </w:r>
      <w:r>
        <w:rPr>
          <w:rFonts w:ascii="Times New Roman" w:hAnsi="Times New Roman" w:cs="Times New Roman"/>
          <w:sz w:val="18"/>
          <w:szCs w:val="18"/>
        </w:rPr>
        <w:t>O.</w:t>
      </w:r>
    </w:p>
    <w:p w:rsidR="00AD394C" w:rsidRDefault="00AD394C">
      <w:pPr>
        <w:spacing w:line="360" w:lineRule="auto"/>
        <w:sectPr w:rsidR="00AD394C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AD394C" w:rsidRDefault="00512664">
      <w:pPr>
        <w:jc w:val="left"/>
        <w:rPr>
          <w:rFonts w:ascii="Myriad Pro Light SemiCond" w:hAnsi="Myriad Pro Light SemiCond" w:cs="Myriad Pro Light SemiCond"/>
          <w:szCs w:val="21"/>
        </w:rPr>
      </w:pPr>
      <w:r>
        <w:rPr>
          <w:rFonts w:ascii="Myriad Pro Light SemiCond" w:hAnsi="Myriad Pro Light SemiCond" w:cs="Myriad Pro Light SemiCond"/>
          <w:b/>
          <w:bCs/>
          <w:snapToGrid w:val="0"/>
          <w:kern w:val="0"/>
          <w:szCs w:val="21"/>
        </w:rPr>
        <w:lastRenderedPageBreak/>
        <w:t>Table</w:t>
      </w:r>
      <w:r>
        <w:rPr>
          <w:rFonts w:ascii="Myriad Pro Light SemiCond" w:hAnsi="Myriad Pro Light SemiCond" w:cs="Myriad Pro Light SemiCond"/>
          <w:b/>
          <w:bCs/>
          <w:snapToGrid w:val="0"/>
          <w:kern w:val="0"/>
          <w:szCs w:val="21"/>
        </w:rPr>
        <w:t xml:space="preserve"> S3</w:t>
      </w:r>
    </w:p>
    <w:p w:rsidR="00AD394C" w:rsidRDefault="00512664"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 xml:space="preserve">The primers used for </w:t>
      </w:r>
      <w:proofErr w:type="spellStart"/>
      <w:r>
        <w:rPr>
          <w:rFonts w:ascii="Times New Roman" w:hAnsi="Times New Roman" w:cs="Times New Roman"/>
          <w:szCs w:val="21"/>
        </w:rPr>
        <w:t>qPCR</w:t>
      </w:r>
      <w:proofErr w:type="spellEnd"/>
      <w:r>
        <w:rPr>
          <w:rFonts w:ascii="Times New Roman" w:hAnsi="Times New Roman" w:cs="Times New Roman" w:hint="eastAsia"/>
          <w:szCs w:val="21"/>
        </w:rPr>
        <w:t>.</w:t>
      </w:r>
    </w:p>
    <w:tbl>
      <w:tblPr>
        <w:tblW w:w="8541" w:type="dxa"/>
        <w:jc w:val="center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"/>
        <w:gridCol w:w="1508"/>
        <w:gridCol w:w="3693"/>
        <w:gridCol w:w="2483"/>
      </w:tblGrid>
      <w:tr w:rsidR="00AD394C" w:rsidTr="00AC69AF">
        <w:trPr>
          <w:trHeight w:val="424"/>
          <w:tblCellSpacing w:w="0" w:type="dxa"/>
          <w:jc w:val="center"/>
        </w:trPr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394C" w:rsidRDefault="00512664" w:rsidP="00AC69A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Gene</w:t>
            </w:r>
          </w:p>
        </w:tc>
        <w:tc>
          <w:tcPr>
            <w:tcW w:w="15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394C" w:rsidRDefault="00512664" w:rsidP="00AC69A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Primer</w:t>
            </w:r>
          </w:p>
        </w:tc>
        <w:tc>
          <w:tcPr>
            <w:tcW w:w="36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394C" w:rsidRDefault="00512664" w:rsidP="00AC69A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Sequence</w:t>
            </w:r>
          </w:p>
        </w:tc>
        <w:tc>
          <w:tcPr>
            <w:tcW w:w="24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394C" w:rsidRDefault="00512664" w:rsidP="00AC69AF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Reference</w:t>
            </w:r>
          </w:p>
        </w:tc>
      </w:tr>
      <w:tr w:rsidR="00AD394C" w:rsidTr="00F91583">
        <w:trPr>
          <w:trHeight w:val="555"/>
          <w:tblCellSpacing w:w="0" w:type="dxa"/>
          <w:jc w:val="center"/>
        </w:trPr>
        <w:tc>
          <w:tcPr>
            <w:tcW w:w="8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394C" w:rsidRDefault="00512664" w:rsidP="00AC69AF">
            <w:pPr>
              <w:pStyle w:val="a5"/>
              <w:widowControl/>
              <w:spacing w:before="0" w:beforeAutospacing="0" w:after="0" w:afterAutospacing="0" w:line="240" w:lineRule="auto"/>
              <w:ind w:firstLineChars="0" w:firstLine="0"/>
              <w:contextualSpacing/>
              <w:jc w:val="center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AOB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394C" w:rsidRDefault="00512664" w:rsidP="00AC69AF">
            <w:pPr>
              <w:pStyle w:val="a5"/>
              <w:widowControl/>
              <w:spacing w:before="0" w:beforeAutospacing="0" w:after="0" w:afterAutospacing="0" w:line="240" w:lineRule="auto"/>
              <w:ind w:firstLineChars="0" w:firstLine="0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amoA-1F</w:t>
            </w:r>
          </w:p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394C" w:rsidRDefault="00512664" w:rsidP="00AC69AF">
            <w:pPr>
              <w:pStyle w:val="a5"/>
              <w:widowControl/>
              <w:spacing w:before="0" w:beforeAutospacing="0" w:after="0" w:afterAutospacing="0" w:line="240" w:lineRule="auto"/>
              <w:ind w:firstLineChars="0" w:firstLine="0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GGG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GTT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TCT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ACT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GGT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GGT</w:t>
            </w:r>
            <w:proofErr w:type="spellEnd"/>
          </w:p>
        </w:tc>
        <w:tc>
          <w:tcPr>
            <w:tcW w:w="2483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394C" w:rsidRDefault="00512664" w:rsidP="00AC69AF">
            <w:pPr>
              <w:pStyle w:val="a5"/>
              <w:widowControl/>
              <w:spacing w:before="0" w:beforeAutospacing="0" w:after="0" w:afterAutospacing="0" w:line="240" w:lineRule="auto"/>
              <w:ind w:firstLineChars="0" w:firstLine="0"/>
              <w:contextualSpacing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rFonts w:eastAsia="Times New Roman"/>
                <w:color w:val="0000FF"/>
                <w:sz w:val="22"/>
                <w:shd w:val="clear" w:color="auto" w:fill="FFFFFF"/>
              </w:rPr>
              <w:t>Klindworth</w:t>
            </w:r>
            <w:proofErr w:type="spellEnd"/>
            <w:r>
              <w:rPr>
                <w:rFonts w:eastAsia="Times New Roman"/>
                <w:color w:val="0000FF"/>
                <w:sz w:val="22"/>
                <w:shd w:val="clear" w:color="auto" w:fill="FFFFFF"/>
              </w:rPr>
              <w:t xml:space="preserve"> </w:t>
            </w:r>
            <w:r>
              <w:rPr>
                <w:rFonts w:eastAsia="Times New Roman"/>
                <w:i/>
                <w:iCs/>
                <w:color w:val="0000FF"/>
                <w:sz w:val="22"/>
                <w:shd w:val="clear" w:color="auto" w:fill="FFFFFF"/>
              </w:rPr>
              <w:t>et al</w:t>
            </w:r>
            <w:r>
              <w:rPr>
                <w:rFonts w:eastAsia="Times New Roman"/>
                <w:color w:val="0000FF"/>
                <w:sz w:val="22"/>
                <w:shd w:val="clear" w:color="auto" w:fill="FFFFFF"/>
              </w:rPr>
              <w:t>. 2013</w:t>
            </w:r>
          </w:p>
        </w:tc>
      </w:tr>
      <w:tr w:rsidR="00AD394C" w:rsidTr="00F91583">
        <w:trPr>
          <w:trHeight w:val="281"/>
          <w:tblCellSpacing w:w="0" w:type="dxa"/>
          <w:jc w:val="center"/>
        </w:trPr>
        <w:tc>
          <w:tcPr>
            <w:tcW w:w="8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394C" w:rsidRDefault="00AD394C" w:rsidP="00AC69AF">
            <w:pPr>
              <w:widowControl/>
              <w:contextualSpacing/>
              <w:jc w:val="center"/>
              <w:rPr>
                <w:i/>
                <w:szCs w:val="21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394C" w:rsidRDefault="00512664" w:rsidP="00AC69AF">
            <w:pPr>
              <w:pStyle w:val="a5"/>
              <w:widowControl/>
              <w:spacing w:before="0" w:beforeAutospacing="0" w:after="0" w:afterAutospacing="0" w:line="240" w:lineRule="auto"/>
              <w:ind w:firstLineChars="0" w:firstLine="0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amoA-2R</w:t>
            </w:r>
          </w:p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394C" w:rsidRDefault="00512664" w:rsidP="00AC69AF">
            <w:pPr>
              <w:pStyle w:val="a5"/>
              <w:widowControl/>
              <w:spacing w:before="0" w:beforeAutospacing="0" w:after="0" w:afterAutospacing="0" w:line="240" w:lineRule="auto"/>
              <w:ind w:firstLineChars="0" w:firstLine="0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CCC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CTC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KGS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AAA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GCC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TTC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TTC</w:t>
            </w:r>
            <w:proofErr w:type="spellEnd"/>
          </w:p>
        </w:tc>
        <w:tc>
          <w:tcPr>
            <w:tcW w:w="248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394C" w:rsidRDefault="00AD394C" w:rsidP="00AC69AF">
            <w:pPr>
              <w:pStyle w:val="a5"/>
              <w:widowControl/>
              <w:spacing w:before="0" w:beforeAutospacing="0" w:after="0" w:afterAutospacing="0" w:line="240" w:lineRule="auto"/>
              <w:ind w:firstLineChars="0" w:firstLine="0"/>
              <w:contextualSpacing/>
              <w:jc w:val="center"/>
              <w:rPr>
                <w:sz w:val="21"/>
                <w:szCs w:val="21"/>
              </w:rPr>
            </w:pPr>
          </w:p>
        </w:tc>
      </w:tr>
      <w:tr w:rsidR="00AD394C" w:rsidTr="00F91583">
        <w:trPr>
          <w:trHeight w:val="400"/>
          <w:tblCellSpacing w:w="0" w:type="dxa"/>
          <w:jc w:val="center"/>
        </w:trPr>
        <w:tc>
          <w:tcPr>
            <w:tcW w:w="8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394C" w:rsidRDefault="00512664" w:rsidP="00AC69AF">
            <w:pPr>
              <w:pStyle w:val="a5"/>
              <w:widowControl/>
              <w:spacing w:before="0" w:beforeAutospacing="0" w:after="0" w:afterAutospacing="0" w:line="240" w:lineRule="auto"/>
              <w:ind w:firstLineChars="0" w:firstLine="0"/>
              <w:contextualSpacing/>
              <w:jc w:val="center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AOA</w:t>
            </w: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394C" w:rsidRDefault="00512664" w:rsidP="00AC69AF">
            <w:pPr>
              <w:pStyle w:val="a5"/>
              <w:widowControl/>
              <w:spacing w:before="0" w:beforeAutospacing="0" w:after="0" w:afterAutospacing="0" w:line="240" w:lineRule="auto"/>
              <w:ind w:firstLineChars="0" w:firstLine="0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Arch-</w:t>
            </w:r>
            <w:proofErr w:type="spellStart"/>
            <w:r>
              <w:rPr>
                <w:sz w:val="21"/>
                <w:szCs w:val="21"/>
              </w:rPr>
              <w:t>amoAF</w:t>
            </w:r>
            <w:proofErr w:type="spellEnd"/>
          </w:p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394C" w:rsidRDefault="00512664" w:rsidP="00AC69AF">
            <w:pPr>
              <w:pStyle w:val="a5"/>
              <w:widowControl/>
              <w:spacing w:before="0" w:beforeAutospacing="0" w:after="0" w:afterAutospacing="0" w:line="240" w:lineRule="auto"/>
              <w:ind w:firstLineChars="0" w:firstLine="0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STA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ATG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GTC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TGG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CTT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AGA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CG</w:t>
            </w:r>
          </w:p>
        </w:tc>
        <w:tc>
          <w:tcPr>
            <w:tcW w:w="2483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394C" w:rsidRDefault="00512664" w:rsidP="00AC69AF">
            <w:pPr>
              <w:pStyle w:val="a5"/>
              <w:widowControl/>
              <w:spacing w:before="0" w:beforeAutospacing="0" w:after="0" w:afterAutospacing="0" w:line="240" w:lineRule="auto"/>
              <w:ind w:firstLineChars="0" w:firstLine="0"/>
              <w:contextualSpacing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rFonts w:eastAsia="微软雅黑"/>
                <w:color w:val="0000FF"/>
                <w:sz w:val="21"/>
                <w:szCs w:val="21"/>
              </w:rPr>
              <w:t>Limpiyakorn</w:t>
            </w:r>
            <w:proofErr w:type="spellEnd"/>
            <w:r>
              <w:rPr>
                <w:rFonts w:eastAsia="微软雅黑"/>
                <w:color w:val="0000FF"/>
                <w:sz w:val="21"/>
                <w:szCs w:val="21"/>
              </w:rPr>
              <w:t xml:space="preserve"> </w:t>
            </w:r>
            <w:r>
              <w:rPr>
                <w:rFonts w:eastAsia="微软雅黑"/>
                <w:i/>
                <w:iCs/>
                <w:color w:val="0000FF"/>
                <w:sz w:val="21"/>
                <w:szCs w:val="21"/>
              </w:rPr>
              <w:t>et al</w:t>
            </w:r>
            <w:r>
              <w:rPr>
                <w:rFonts w:eastAsia="微软雅黑"/>
                <w:color w:val="0000FF"/>
                <w:sz w:val="21"/>
                <w:szCs w:val="21"/>
              </w:rPr>
              <w:t>. 2011</w:t>
            </w:r>
          </w:p>
        </w:tc>
      </w:tr>
      <w:tr w:rsidR="00AD394C" w:rsidTr="00AC69AF">
        <w:trPr>
          <w:trHeight w:val="377"/>
          <w:tblCellSpacing w:w="0" w:type="dxa"/>
          <w:jc w:val="center"/>
        </w:trPr>
        <w:tc>
          <w:tcPr>
            <w:tcW w:w="8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394C" w:rsidRDefault="00AD394C" w:rsidP="00AC69AF">
            <w:pPr>
              <w:widowControl/>
              <w:contextualSpacing/>
              <w:jc w:val="center"/>
              <w:rPr>
                <w:i/>
                <w:szCs w:val="21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394C" w:rsidRDefault="00512664" w:rsidP="00AC69AF">
            <w:pPr>
              <w:pStyle w:val="a5"/>
              <w:widowControl/>
              <w:spacing w:before="0" w:beforeAutospacing="0" w:after="0" w:afterAutospacing="0" w:line="240" w:lineRule="auto"/>
              <w:ind w:firstLineChars="0" w:firstLine="0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Arch-</w:t>
            </w:r>
            <w:proofErr w:type="spellStart"/>
            <w:r>
              <w:rPr>
                <w:sz w:val="21"/>
                <w:szCs w:val="21"/>
              </w:rPr>
              <w:t>amoAR</w:t>
            </w:r>
            <w:proofErr w:type="spellEnd"/>
          </w:p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394C" w:rsidRDefault="00512664" w:rsidP="00AC69AF">
            <w:pPr>
              <w:pStyle w:val="a5"/>
              <w:widowControl/>
              <w:spacing w:before="0" w:beforeAutospacing="0" w:after="0" w:afterAutospacing="0" w:line="240" w:lineRule="auto"/>
              <w:ind w:firstLineChars="0" w:firstLine="0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GCG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GCC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ATC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CAT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CTG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TAT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GT</w:t>
            </w:r>
          </w:p>
        </w:tc>
        <w:tc>
          <w:tcPr>
            <w:tcW w:w="248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394C" w:rsidRDefault="00AD394C" w:rsidP="00AC69AF">
            <w:pPr>
              <w:pStyle w:val="a5"/>
              <w:widowControl/>
              <w:spacing w:before="0" w:beforeAutospacing="0" w:after="0" w:afterAutospacing="0" w:line="240" w:lineRule="auto"/>
              <w:ind w:firstLineChars="0" w:firstLine="0"/>
              <w:contextualSpacing/>
              <w:jc w:val="center"/>
              <w:rPr>
                <w:sz w:val="21"/>
                <w:szCs w:val="21"/>
              </w:rPr>
            </w:pPr>
          </w:p>
        </w:tc>
      </w:tr>
      <w:tr w:rsidR="00AD394C" w:rsidTr="00AC69AF">
        <w:trPr>
          <w:trHeight w:val="276"/>
          <w:tblCellSpacing w:w="0" w:type="dxa"/>
          <w:jc w:val="center"/>
        </w:trPr>
        <w:tc>
          <w:tcPr>
            <w:tcW w:w="8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394C" w:rsidRDefault="00512664" w:rsidP="00AC69AF">
            <w:pPr>
              <w:pStyle w:val="a5"/>
              <w:widowControl/>
              <w:spacing w:before="0" w:beforeAutospacing="0" w:after="0" w:afterAutospacing="0" w:line="240" w:lineRule="auto"/>
              <w:ind w:firstLineChars="0" w:firstLine="0"/>
              <w:contextualSpacing/>
              <w:jc w:val="center"/>
              <w:rPr>
                <w:i/>
                <w:sz w:val="21"/>
                <w:szCs w:val="21"/>
              </w:rPr>
            </w:pPr>
            <w:proofErr w:type="spellStart"/>
            <w:r>
              <w:rPr>
                <w:i/>
                <w:sz w:val="21"/>
                <w:szCs w:val="21"/>
              </w:rPr>
              <w:t>nirK</w:t>
            </w:r>
            <w:proofErr w:type="spellEnd"/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394C" w:rsidRDefault="00512664" w:rsidP="00AC69AF">
            <w:pPr>
              <w:pStyle w:val="a5"/>
              <w:widowControl/>
              <w:spacing w:before="0" w:beforeAutospacing="0" w:after="0" w:afterAutospacing="0" w:line="240" w:lineRule="auto"/>
              <w:ind w:firstLineChars="0" w:firstLine="0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nirKF1aCu</w:t>
            </w:r>
          </w:p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394C" w:rsidRDefault="00512664" w:rsidP="00AC69AF">
            <w:pPr>
              <w:pStyle w:val="a5"/>
              <w:widowControl/>
              <w:spacing w:before="0" w:beforeAutospacing="0" w:after="0" w:afterAutospacing="0" w:line="240" w:lineRule="auto"/>
              <w:ind w:firstLineChars="0" w:firstLine="0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ATC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ATG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GTS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CTG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CCG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CG</w:t>
            </w:r>
          </w:p>
        </w:tc>
        <w:tc>
          <w:tcPr>
            <w:tcW w:w="2483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394C" w:rsidRDefault="00512664" w:rsidP="00AC69AF">
            <w:pPr>
              <w:pStyle w:val="a5"/>
              <w:widowControl/>
              <w:spacing w:before="0" w:beforeAutospacing="0" w:after="0" w:afterAutospacing="0" w:line="240" w:lineRule="auto"/>
              <w:ind w:firstLineChars="0" w:firstLine="0"/>
              <w:contextualSpacing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rFonts w:eastAsia="微软雅黑"/>
                <w:color w:val="0000FF"/>
                <w:sz w:val="21"/>
                <w:szCs w:val="21"/>
              </w:rPr>
              <w:t>Ollivier</w:t>
            </w:r>
            <w:proofErr w:type="spellEnd"/>
            <w:r>
              <w:rPr>
                <w:rFonts w:eastAsia="微软雅黑"/>
                <w:color w:val="0000FF"/>
                <w:sz w:val="21"/>
                <w:szCs w:val="21"/>
              </w:rPr>
              <w:t xml:space="preserve"> </w:t>
            </w:r>
            <w:r>
              <w:rPr>
                <w:rFonts w:eastAsia="微软雅黑"/>
                <w:i/>
                <w:iCs/>
                <w:color w:val="0000FF"/>
                <w:sz w:val="21"/>
                <w:szCs w:val="21"/>
              </w:rPr>
              <w:t>et al</w:t>
            </w:r>
            <w:r>
              <w:rPr>
                <w:rFonts w:eastAsia="微软雅黑" w:hint="eastAsia"/>
                <w:color w:val="0000FF"/>
                <w:sz w:val="21"/>
                <w:szCs w:val="21"/>
              </w:rPr>
              <w:t>.</w:t>
            </w:r>
            <w:r>
              <w:rPr>
                <w:rFonts w:eastAsia="微软雅黑"/>
                <w:color w:val="0000FF"/>
                <w:sz w:val="21"/>
                <w:szCs w:val="21"/>
              </w:rPr>
              <w:t xml:space="preserve"> 2010</w:t>
            </w:r>
          </w:p>
        </w:tc>
      </w:tr>
      <w:tr w:rsidR="00AD394C" w:rsidTr="00AC69AF">
        <w:trPr>
          <w:trHeight w:val="397"/>
          <w:tblCellSpacing w:w="0" w:type="dxa"/>
          <w:jc w:val="center"/>
        </w:trPr>
        <w:tc>
          <w:tcPr>
            <w:tcW w:w="8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394C" w:rsidRDefault="00AD394C" w:rsidP="00AC69AF">
            <w:pPr>
              <w:widowControl/>
              <w:contextualSpacing/>
              <w:jc w:val="center"/>
              <w:rPr>
                <w:i/>
                <w:szCs w:val="21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394C" w:rsidRDefault="00512664" w:rsidP="00AC69AF">
            <w:pPr>
              <w:pStyle w:val="a5"/>
              <w:widowControl/>
              <w:spacing w:before="0" w:beforeAutospacing="0" w:after="0" w:afterAutospacing="0" w:line="240" w:lineRule="auto"/>
              <w:ind w:firstLineChars="0" w:firstLine="0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nirKF3Cu</w:t>
            </w:r>
          </w:p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394C" w:rsidRDefault="00512664" w:rsidP="00AC69AF">
            <w:pPr>
              <w:pStyle w:val="a5"/>
              <w:widowControl/>
              <w:spacing w:before="0" w:beforeAutospacing="0" w:after="0" w:afterAutospacing="0" w:line="240" w:lineRule="auto"/>
              <w:ind w:firstLineChars="0" w:firstLine="0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GCC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TCG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ATC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AGRTTGTGGTT</w:t>
            </w:r>
          </w:p>
        </w:tc>
        <w:tc>
          <w:tcPr>
            <w:tcW w:w="248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394C" w:rsidRDefault="00AD394C" w:rsidP="00AC69AF">
            <w:pPr>
              <w:pStyle w:val="a5"/>
              <w:widowControl/>
              <w:spacing w:before="0" w:beforeAutospacing="0" w:after="0" w:afterAutospacing="0" w:line="240" w:lineRule="auto"/>
              <w:ind w:firstLineChars="0" w:firstLine="0"/>
              <w:contextualSpacing/>
              <w:jc w:val="center"/>
              <w:rPr>
                <w:sz w:val="21"/>
                <w:szCs w:val="21"/>
              </w:rPr>
            </w:pPr>
          </w:p>
        </w:tc>
      </w:tr>
      <w:tr w:rsidR="00AD394C" w:rsidTr="00AC69AF">
        <w:trPr>
          <w:trHeight w:val="263"/>
          <w:tblCellSpacing w:w="0" w:type="dxa"/>
          <w:jc w:val="center"/>
        </w:trPr>
        <w:tc>
          <w:tcPr>
            <w:tcW w:w="8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394C" w:rsidRDefault="00512664" w:rsidP="00AC69AF">
            <w:pPr>
              <w:pStyle w:val="a5"/>
              <w:widowControl/>
              <w:spacing w:before="0" w:beforeAutospacing="0" w:after="0" w:afterAutospacing="0" w:line="240" w:lineRule="auto"/>
              <w:ind w:firstLineChars="0" w:firstLine="0"/>
              <w:contextualSpacing/>
              <w:jc w:val="center"/>
              <w:rPr>
                <w:i/>
                <w:sz w:val="21"/>
                <w:szCs w:val="21"/>
              </w:rPr>
            </w:pPr>
            <w:proofErr w:type="spellStart"/>
            <w:r>
              <w:rPr>
                <w:i/>
                <w:sz w:val="21"/>
                <w:szCs w:val="21"/>
              </w:rPr>
              <w:t>nirS</w:t>
            </w:r>
            <w:proofErr w:type="spellEnd"/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394C" w:rsidRDefault="00512664" w:rsidP="00AC69AF">
            <w:pPr>
              <w:pStyle w:val="a5"/>
              <w:widowControl/>
              <w:spacing w:before="0" w:beforeAutospacing="0" w:after="0" w:afterAutospacing="0" w:line="240" w:lineRule="auto"/>
              <w:ind w:firstLineChars="0" w:firstLine="0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nirSCd3Af</w:t>
            </w:r>
          </w:p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394C" w:rsidRDefault="00512664" w:rsidP="00AC69AF">
            <w:pPr>
              <w:pStyle w:val="a5"/>
              <w:widowControl/>
              <w:spacing w:before="0" w:beforeAutospacing="0" w:after="0" w:afterAutospacing="0" w:line="240" w:lineRule="auto"/>
              <w:ind w:firstLineChars="0" w:firstLine="0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GTS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AAC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GTS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AAG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GAS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ACS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GG</w:t>
            </w:r>
          </w:p>
        </w:tc>
        <w:tc>
          <w:tcPr>
            <w:tcW w:w="2483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394C" w:rsidRDefault="00512664" w:rsidP="00AC69AF">
            <w:pPr>
              <w:pStyle w:val="a5"/>
              <w:widowControl/>
              <w:spacing w:before="0" w:beforeAutospacing="0" w:after="0" w:afterAutospacing="0" w:line="240" w:lineRule="auto"/>
              <w:ind w:firstLineChars="0" w:firstLine="0"/>
              <w:contextualSpacing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rFonts w:eastAsia="微软雅黑"/>
                <w:color w:val="0000FF"/>
                <w:sz w:val="21"/>
                <w:szCs w:val="21"/>
              </w:rPr>
              <w:t>Verbaendert</w:t>
            </w:r>
            <w:proofErr w:type="spellEnd"/>
            <w:r>
              <w:rPr>
                <w:rFonts w:eastAsia="微软雅黑"/>
                <w:color w:val="0000FF"/>
                <w:sz w:val="21"/>
                <w:szCs w:val="21"/>
              </w:rPr>
              <w:t xml:space="preserve"> </w:t>
            </w:r>
            <w:r>
              <w:rPr>
                <w:rFonts w:eastAsia="微软雅黑"/>
                <w:i/>
                <w:iCs/>
                <w:color w:val="0000FF"/>
                <w:sz w:val="21"/>
                <w:szCs w:val="21"/>
              </w:rPr>
              <w:t>et al</w:t>
            </w:r>
            <w:r>
              <w:rPr>
                <w:rFonts w:eastAsia="微软雅黑"/>
                <w:color w:val="0000FF"/>
                <w:sz w:val="21"/>
                <w:szCs w:val="21"/>
              </w:rPr>
              <w:t>. 2014</w:t>
            </w:r>
          </w:p>
        </w:tc>
      </w:tr>
      <w:tr w:rsidR="00AD394C" w:rsidTr="00AC69AF">
        <w:trPr>
          <w:trHeight w:val="383"/>
          <w:tblCellSpacing w:w="0" w:type="dxa"/>
          <w:jc w:val="center"/>
        </w:trPr>
        <w:tc>
          <w:tcPr>
            <w:tcW w:w="85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394C" w:rsidRDefault="00AD394C" w:rsidP="00AC69AF">
            <w:pPr>
              <w:widowControl/>
              <w:contextualSpacing/>
              <w:jc w:val="center"/>
              <w:rPr>
                <w:i/>
                <w:szCs w:val="21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394C" w:rsidRDefault="00512664" w:rsidP="00AC69AF">
            <w:pPr>
              <w:pStyle w:val="a5"/>
              <w:widowControl/>
              <w:spacing w:before="0" w:beforeAutospacing="0" w:after="0" w:afterAutospacing="0" w:line="240" w:lineRule="auto"/>
              <w:ind w:firstLineChars="0" w:firstLine="0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nirSR3cd</w:t>
            </w:r>
          </w:p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394C" w:rsidRDefault="00512664" w:rsidP="00AC69AF">
            <w:pPr>
              <w:pStyle w:val="a5"/>
              <w:widowControl/>
              <w:spacing w:before="0" w:beforeAutospacing="0" w:after="0" w:afterAutospacing="0" w:line="240" w:lineRule="auto"/>
              <w:ind w:firstLineChars="0" w:firstLine="0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GAS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TTC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GGR TGSGTCTTGA</w:t>
            </w:r>
          </w:p>
        </w:tc>
        <w:tc>
          <w:tcPr>
            <w:tcW w:w="2483" w:type="dxa"/>
            <w:vMerge/>
            <w:tcBorders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394C" w:rsidRDefault="00AD394C" w:rsidP="00AC69AF">
            <w:pPr>
              <w:pStyle w:val="a5"/>
              <w:widowControl/>
              <w:spacing w:before="0" w:beforeAutospacing="0" w:after="0" w:afterAutospacing="0" w:line="240" w:lineRule="auto"/>
              <w:ind w:firstLineChars="0" w:firstLine="0"/>
              <w:contextualSpacing/>
              <w:jc w:val="center"/>
              <w:rPr>
                <w:sz w:val="21"/>
                <w:szCs w:val="21"/>
              </w:rPr>
            </w:pPr>
          </w:p>
        </w:tc>
      </w:tr>
      <w:tr w:rsidR="00AD394C" w:rsidTr="00AC69AF">
        <w:trPr>
          <w:trHeight w:val="277"/>
          <w:tblCellSpacing w:w="0" w:type="dxa"/>
          <w:jc w:val="center"/>
        </w:trPr>
        <w:tc>
          <w:tcPr>
            <w:tcW w:w="85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394C" w:rsidRDefault="00512664" w:rsidP="00AC69AF">
            <w:pPr>
              <w:pStyle w:val="a5"/>
              <w:widowControl/>
              <w:spacing w:before="0" w:beforeAutospacing="0" w:after="0" w:afterAutospacing="0" w:line="240" w:lineRule="auto"/>
              <w:ind w:firstLineChars="0" w:firstLine="0"/>
              <w:contextualSpacing/>
              <w:jc w:val="center"/>
              <w:rPr>
                <w:i/>
                <w:sz w:val="21"/>
                <w:szCs w:val="21"/>
              </w:rPr>
            </w:pPr>
            <w:proofErr w:type="spellStart"/>
            <w:r>
              <w:rPr>
                <w:i/>
                <w:sz w:val="21"/>
                <w:szCs w:val="21"/>
              </w:rPr>
              <w:t>nosZ</w:t>
            </w:r>
            <w:proofErr w:type="spellEnd"/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394C" w:rsidRDefault="00512664" w:rsidP="00AC69AF">
            <w:pPr>
              <w:pStyle w:val="a5"/>
              <w:widowControl/>
              <w:spacing w:before="0" w:beforeAutospacing="0" w:after="0" w:afterAutospacing="0" w:line="240" w:lineRule="auto"/>
              <w:ind w:firstLineChars="0" w:firstLine="0"/>
              <w:contextualSpacing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nosZ</w:t>
            </w:r>
            <w:proofErr w:type="spellEnd"/>
            <w:r>
              <w:rPr>
                <w:sz w:val="21"/>
                <w:szCs w:val="21"/>
              </w:rPr>
              <w:t>-F</w:t>
            </w:r>
          </w:p>
        </w:tc>
        <w:tc>
          <w:tcPr>
            <w:tcW w:w="3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394C" w:rsidRDefault="00512664" w:rsidP="00AC69AF">
            <w:pPr>
              <w:pStyle w:val="a5"/>
              <w:widowControl/>
              <w:spacing w:before="0" w:beforeAutospacing="0" w:after="0" w:afterAutospacing="0" w:line="240" w:lineRule="auto"/>
              <w:ind w:firstLineChars="0" w:firstLine="0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AGA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ACG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ACC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AGC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TGA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TCG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ACA</w:t>
            </w:r>
          </w:p>
        </w:tc>
        <w:tc>
          <w:tcPr>
            <w:tcW w:w="2483" w:type="dxa"/>
            <w:vMerge w:val="restar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394C" w:rsidRDefault="00512664" w:rsidP="00AC69AF">
            <w:pPr>
              <w:pStyle w:val="a5"/>
              <w:widowControl/>
              <w:spacing w:before="0" w:beforeAutospacing="0" w:after="0" w:afterAutospacing="0" w:line="240" w:lineRule="auto"/>
              <w:ind w:firstLineChars="0" w:firstLine="0"/>
              <w:contextualSpacing/>
              <w:jc w:val="center"/>
              <w:rPr>
                <w:sz w:val="21"/>
                <w:szCs w:val="21"/>
              </w:rPr>
            </w:pPr>
            <w:r>
              <w:rPr>
                <w:rFonts w:eastAsia="微软雅黑"/>
                <w:color w:val="0000FF"/>
                <w:sz w:val="21"/>
                <w:szCs w:val="21"/>
              </w:rPr>
              <w:t xml:space="preserve">Henry </w:t>
            </w:r>
            <w:r>
              <w:rPr>
                <w:rFonts w:eastAsia="微软雅黑"/>
                <w:i/>
                <w:iCs/>
                <w:color w:val="0000FF"/>
                <w:sz w:val="21"/>
                <w:szCs w:val="21"/>
              </w:rPr>
              <w:t>et al</w:t>
            </w:r>
            <w:r>
              <w:rPr>
                <w:rFonts w:eastAsia="微软雅黑"/>
                <w:color w:val="0000FF"/>
                <w:sz w:val="21"/>
                <w:szCs w:val="21"/>
              </w:rPr>
              <w:t>. 2006</w:t>
            </w:r>
          </w:p>
        </w:tc>
      </w:tr>
      <w:tr w:rsidR="00AD394C" w:rsidTr="00AC69AF">
        <w:trPr>
          <w:trHeight w:val="397"/>
          <w:tblCellSpacing w:w="0" w:type="dxa"/>
          <w:jc w:val="center"/>
        </w:trPr>
        <w:tc>
          <w:tcPr>
            <w:tcW w:w="85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394C" w:rsidRDefault="00AD394C" w:rsidP="00AC69AF">
            <w:pPr>
              <w:widowControl/>
              <w:contextualSpacing/>
              <w:jc w:val="center"/>
              <w:rPr>
                <w:i/>
                <w:szCs w:val="21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394C" w:rsidRDefault="00512664" w:rsidP="00AC69AF">
            <w:pPr>
              <w:pStyle w:val="a5"/>
              <w:widowControl/>
              <w:spacing w:before="0" w:beforeAutospacing="0" w:after="0" w:afterAutospacing="0" w:line="240" w:lineRule="auto"/>
              <w:ind w:firstLineChars="0" w:firstLine="0"/>
              <w:contextualSpacing/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nosZ</w:t>
            </w:r>
            <w:proofErr w:type="spellEnd"/>
            <w:r>
              <w:rPr>
                <w:sz w:val="21"/>
                <w:szCs w:val="21"/>
              </w:rPr>
              <w:t>-R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394C" w:rsidRDefault="00512664" w:rsidP="00AC69AF">
            <w:pPr>
              <w:pStyle w:val="a5"/>
              <w:widowControl/>
              <w:spacing w:before="0" w:beforeAutospacing="0" w:after="0" w:afterAutospacing="0" w:line="240" w:lineRule="auto"/>
              <w:ind w:firstLineChars="0" w:firstLine="0"/>
              <w:contextualSpacing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TCC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ATG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GTG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ACG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CCG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TGG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TTG</w:t>
            </w:r>
          </w:p>
        </w:tc>
        <w:tc>
          <w:tcPr>
            <w:tcW w:w="248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D394C" w:rsidRDefault="00AD394C" w:rsidP="00AC69AF">
            <w:pPr>
              <w:pStyle w:val="a5"/>
              <w:widowControl/>
              <w:spacing w:before="0" w:beforeAutospacing="0" w:after="0" w:afterAutospacing="0" w:line="240" w:lineRule="auto"/>
              <w:ind w:firstLineChars="0" w:firstLine="0"/>
              <w:contextualSpacing/>
              <w:jc w:val="center"/>
              <w:rPr>
                <w:sz w:val="18"/>
                <w:szCs w:val="18"/>
              </w:rPr>
            </w:pPr>
          </w:p>
        </w:tc>
      </w:tr>
    </w:tbl>
    <w:p w:rsidR="00AD394C" w:rsidRDefault="00AD394C">
      <w:pPr>
        <w:jc w:val="left"/>
        <w:rPr>
          <w:rFonts w:ascii="Myriad Pro Light SemiCond" w:hAnsi="Myriad Pro Light SemiCond" w:cs="Myriad Pro Light SemiCond"/>
          <w:b/>
          <w:bCs/>
          <w:snapToGrid w:val="0"/>
          <w:kern w:val="0"/>
          <w:szCs w:val="21"/>
        </w:rPr>
      </w:pPr>
    </w:p>
    <w:p w:rsidR="00AD394C" w:rsidRDefault="00512664">
      <w:pPr>
        <w:jc w:val="left"/>
        <w:rPr>
          <w:rFonts w:ascii="Myriad Pro Light SemiCond" w:hAnsi="Myriad Pro Light SemiCond" w:cs="Myriad Pro Light SemiCond"/>
          <w:b/>
          <w:bCs/>
          <w:snapToGrid w:val="0"/>
          <w:kern w:val="0"/>
          <w:szCs w:val="21"/>
        </w:rPr>
      </w:pPr>
      <w:r>
        <w:rPr>
          <w:rFonts w:ascii="Myriad Pro Light SemiCond" w:hAnsi="Myriad Pro Light SemiCond" w:cs="Myriad Pro Light SemiCond"/>
          <w:b/>
          <w:bCs/>
          <w:snapToGrid w:val="0"/>
          <w:kern w:val="0"/>
          <w:szCs w:val="21"/>
        </w:rPr>
        <w:t>Reference</w:t>
      </w:r>
      <w:r>
        <w:rPr>
          <w:rFonts w:ascii="Myriad Pro Light SemiCond" w:hAnsi="Myriad Pro Light SemiCond" w:cs="Myriad Pro Light SemiCond" w:hint="eastAsia"/>
          <w:b/>
          <w:bCs/>
          <w:snapToGrid w:val="0"/>
          <w:kern w:val="0"/>
          <w:szCs w:val="21"/>
        </w:rPr>
        <w:t>:</w:t>
      </w:r>
    </w:p>
    <w:p w:rsidR="00AD394C" w:rsidRDefault="00512664" w:rsidP="00AC69AF">
      <w:pPr>
        <w:ind w:left="360" w:hangingChars="200" w:hanging="36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 w:hint="eastAsia"/>
          <w:sz w:val="18"/>
          <w:szCs w:val="18"/>
        </w:rPr>
        <w:t xml:space="preserve">Henry S,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Bru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 D,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Stres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 B,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Hallet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 S,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Philippot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 L (2006) Quantitative detection of the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nosZ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 gene, encoding nitrous oxide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reductase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, and comparison of the abundances of 16S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rRNA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narG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nirK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, </w:t>
      </w:r>
      <w:r>
        <w:rPr>
          <w:rFonts w:ascii="Times New Roman" w:hAnsi="Times New Roman" w:cs="Times New Roman" w:hint="eastAsia"/>
          <w:sz w:val="18"/>
          <w:szCs w:val="18"/>
        </w:rPr>
        <w:t xml:space="preserve">and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nosZ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 genes in soils.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Appl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 Environ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Microbiol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 72(8):5181-5189. https://doi.org/10.1128/AEM.00231-06</w:t>
      </w:r>
    </w:p>
    <w:p w:rsidR="00AD394C" w:rsidRDefault="00512664" w:rsidP="00AC69AF">
      <w:pPr>
        <w:ind w:left="360" w:hangingChars="200" w:hanging="360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 w:hint="eastAsia"/>
          <w:sz w:val="18"/>
          <w:szCs w:val="18"/>
        </w:rPr>
        <w:t>Klindworth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 A,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Pruesse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 E,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Schweer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 T,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Peplies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 J,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Quast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 C, Horn M,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Glöckner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 FO (2013) Evaluation of general 16S ribosomal RNA gene PCR primers for classical </w:t>
      </w:r>
      <w:r>
        <w:rPr>
          <w:rFonts w:ascii="Times New Roman" w:hAnsi="Times New Roman" w:cs="Times New Roman" w:hint="eastAsia"/>
          <w:sz w:val="18"/>
          <w:szCs w:val="18"/>
        </w:rPr>
        <w:t>and next-generation sequencing-based diversity studies. Nucleic Acids Res 41(1): e1-e1. https://doi.org/10.1093/nar/gks808</w:t>
      </w:r>
    </w:p>
    <w:p w:rsidR="00AD394C" w:rsidRDefault="00512664" w:rsidP="00AC69AF">
      <w:pPr>
        <w:ind w:left="360" w:hangingChars="200" w:hanging="360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 w:hint="eastAsia"/>
          <w:sz w:val="18"/>
          <w:szCs w:val="18"/>
        </w:rPr>
        <w:t>Limpiyakorn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 T,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Sonthiphand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 P,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Rongsayamanont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 C,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Polprasert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 C (2011) Abundance of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amoA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 xml:space="preserve">genes of ammonia-oxidizing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archaea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 and bacteria</w:t>
      </w:r>
      <w:r>
        <w:rPr>
          <w:rFonts w:ascii="Times New Roman" w:hAnsi="Times New Roman" w:cs="Times New Roman" w:hint="eastAsia"/>
          <w:sz w:val="18"/>
          <w:szCs w:val="18"/>
        </w:rPr>
        <w:t xml:space="preserve"> in activated sludge of full-scale wastewater treatment plants.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Bioresource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Technol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 102:3694-3701. </w:t>
      </w:r>
      <w:hyperlink r:id="rId10" w:history="1">
        <w:r>
          <w:rPr>
            <w:rFonts w:ascii="Times New Roman" w:hAnsi="Times New Roman" w:cs="Times New Roman" w:hint="eastAsia"/>
            <w:sz w:val="18"/>
            <w:szCs w:val="18"/>
          </w:rPr>
          <w:t>https://doi.org/10.1016/j.biortech.2010.11.085</w:t>
        </w:r>
      </w:hyperlink>
    </w:p>
    <w:p w:rsidR="00AD394C" w:rsidRDefault="00512664" w:rsidP="00AC69AF">
      <w:pPr>
        <w:ind w:left="360" w:hangingChars="200" w:hanging="360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Ollivier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J, </w:t>
      </w:r>
      <w:proofErr w:type="spellStart"/>
      <w:r>
        <w:rPr>
          <w:rFonts w:ascii="Times New Roman" w:hAnsi="Times New Roman" w:cs="Times New Roman"/>
          <w:sz w:val="18"/>
          <w:szCs w:val="18"/>
        </w:rPr>
        <w:t>Kleineidam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K, </w:t>
      </w:r>
      <w:proofErr w:type="spellStart"/>
      <w:r>
        <w:rPr>
          <w:rFonts w:ascii="Times New Roman" w:hAnsi="Times New Roman" w:cs="Times New Roman"/>
          <w:sz w:val="18"/>
          <w:szCs w:val="18"/>
        </w:rPr>
        <w:t>Reichel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R, Thiele-Bru</w:t>
      </w:r>
      <w:r>
        <w:rPr>
          <w:rFonts w:ascii="Times New Roman" w:hAnsi="Times New Roman" w:cs="Times New Roman"/>
          <w:sz w:val="18"/>
          <w:szCs w:val="18"/>
        </w:rPr>
        <w:t xml:space="preserve">hn S, </w:t>
      </w:r>
      <w:proofErr w:type="spellStart"/>
      <w:r>
        <w:rPr>
          <w:rFonts w:ascii="Times New Roman" w:hAnsi="Times New Roman" w:cs="Times New Roman"/>
          <w:sz w:val="18"/>
          <w:szCs w:val="18"/>
        </w:rPr>
        <w:t>Kotzerke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A, Kindler R, </w:t>
      </w:r>
      <w:proofErr w:type="spellStart"/>
      <w:r>
        <w:rPr>
          <w:rFonts w:ascii="Times New Roman" w:hAnsi="Times New Roman" w:cs="Times New Roman"/>
          <w:sz w:val="18"/>
          <w:szCs w:val="18"/>
        </w:rPr>
        <w:t>Wilke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BM, </w:t>
      </w:r>
      <w:proofErr w:type="spellStart"/>
      <w:r>
        <w:rPr>
          <w:rFonts w:ascii="Times New Roman" w:hAnsi="Times New Roman" w:cs="Times New Roman"/>
          <w:sz w:val="18"/>
          <w:szCs w:val="18"/>
        </w:rPr>
        <w:t>Schloter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M</w:t>
      </w:r>
      <w:r>
        <w:rPr>
          <w:rFonts w:ascii="Times New Roman" w:hAnsi="Times New Roman" w:cs="Times New Roman" w:hint="eastAsia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2010</w:t>
      </w:r>
      <w:r>
        <w:rPr>
          <w:rFonts w:ascii="Times New Roman" w:hAnsi="Times New Roman" w:cs="Times New Roman" w:hint="eastAsia"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 xml:space="preserve"> Effect </w:t>
      </w:r>
      <w:proofErr w:type="gramStart"/>
      <w:r>
        <w:rPr>
          <w:rFonts w:ascii="Times New Roman" w:hAnsi="Times New Roman" w:cs="Times New Roman"/>
          <w:sz w:val="18"/>
          <w:szCs w:val="18"/>
        </w:rPr>
        <w:t>of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sulfadiazine-contaminated pig manure on the abundances of genes and transcripts involved in nitrogen transformation in the root-</w:t>
      </w:r>
      <w:proofErr w:type="spellStart"/>
      <w:r>
        <w:rPr>
          <w:rFonts w:ascii="Times New Roman" w:hAnsi="Times New Roman" w:cs="Times New Roman"/>
          <w:sz w:val="18"/>
          <w:szCs w:val="18"/>
        </w:rPr>
        <w:t>rhizosphere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complexes of maize and clover. </w:t>
      </w:r>
      <w:proofErr w:type="spellStart"/>
      <w:r>
        <w:rPr>
          <w:rFonts w:ascii="Times New Roman" w:hAnsi="Times New Roman" w:cs="Times New Roman"/>
          <w:sz w:val="18"/>
          <w:szCs w:val="18"/>
        </w:rPr>
        <w:t>Appl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Environ </w:t>
      </w:r>
      <w:proofErr w:type="spellStart"/>
      <w:r>
        <w:rPr>
          <w:rFonts w:ascii="Times New Roman" w:hAnsi="Times New Roman" w:cs="Times New Roman"/>
          <w:sz w:val="18"/>
          <w:szCs w:val="18"/>
        </w:rPr>
        <w:t>Micro</w:t>
      </w:r>
      <w:r>
        <w:rPr>
          <w:rFonts w:ascii="Times New Roman" w:hAnsi="Times New Roman" w:cs="Times New Roman"/>
          <w:sz w:val="18"/>
          <w:szCs w:val="18"/>
        </w:rPr>
        <w:t>biol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76</w:t>
      </w:r>
      <w:r>
        <w:rPr>
          <w:rFonts w:ascii="Times New Roman" w:hAnsi="Times New Roman" w:cs="Times New Roman" w:hint="eastAsia"/>
          <w:sz w:val="18"/>
          <w:szCs w:val="18"/>
        </w:rPr>
        <w:t>:</w:t>
      </w:r>
      <w:r>
        <w:rPr>
          <w:rFonts w:ascii="Times New Roman" w:hAnsi="Times New Roman" w:cs="Times New Roman"/>
          <w:sz w:val="18"/>
          <w:szCs w:val="18"/>
        </w:rPr>
        <w:t>7903-7909</w:t>
      </w:r>
      <w:r>
        <w:rPr>
          <w:rFonts w:ascii="Times New Roman" w:hAnsi="Times New Roman" w:cs="Times New Roman" w:hint="eastAsia"/>
          <w:sz w:val="18"/>
          <w:szCs w:val="18"/>
        </w:rPr>
        <w:t xml:space="preserve">. </w:t>
      </w:r>
      <w:hyperlink r:id="rId11" w:history="1">
        <w:r>
          <w:rPr>
            <w:rFonts w:ascii="Times New Roman" w:hAnsi="Times New Roman" w:cs="Times New Roman" w:hint="eastAsia"/>
            <w:sz w:val="18"/>
            <w:szCs w:val="18"/>
          </w:rPr>
          <w:t>https://doi.org/10.1128/aem.01252-10</w:t>
        </w:r>
      </w:hyperlink>
    </w:p>
    <w:p w:rsidR="00AD394C" w:rsidRPr="00F91583" w:rsidRDefault="00512664" w:rsidP="00F91583">
      <w:pPr>
        <w:ind w:left="360" w:hangingChars="200" w:hanging="360"/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 w:hint="eastAsia"/>
          <w:sz w:val="18"/>
          <w:szCs w:val="18"/>
        </w:rPr>
        <w:t>Verbaendert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 I,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Hoefman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 S,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Boeckx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 P, Boon N, De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Vos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 P (2014) Primers for overlooked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nirK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qnorB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, and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nosZ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 genes of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thermophilic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 Gram-positive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denitr</w:t>
      </w:r>
      <w:r>
        <w:rPr>
          <w:rFonts w:ascii="Times New Roman" w:hAnsi="Times New Roman" w:cs="Times New Roman" w:hint="eastAsia"/>
          <w:sz w:val="18"/>
          <w:szCs w:val="18"/>
        </w:rPr>
        <w:t>ifiers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>.</w:t>
      </w:r>
      <w:proofErr w:type="gramEnd"/>
      <w:r>
        <w:rPr>
          <w:rFonts w:ascii="Times New Roman" w:hAnsi="Times New Roman" w:cs="Times New Roman" w:hint="eastAsia"/>
          <w:sz w:val="18"/>
          <w:szCs w:val="18"/>
        </w:rPr>
        <w:t xml:space="preserve"> FEMS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Microbiol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 w:hint="eastAsia"/>
          <w:sz w:val="18"/>
          <w:szCs w:val="18"/>
        </w:rPr>
        <w:t>Ecol</w:t>
      </w:r>
      <w:proofErr w:type="spellEnd"/>
      <w:r>
        <w:rPr>
          <w:rFonts w:ascii="Times New Roman" w:hAnsi="Times New Roman" w:cs="Times New Roman" w:hint="eastAsia"/>
          <w:sz w:val="18"/>
          <w:szCs w:val="18"/>
        </w:rPr>
        <w:t xml:space="preserve"> 89(1):162-80. </w:t>
      </w:r>
      <w:hyperlink r:id="rId12" w:history="1">
        <w:r>
          <w:rPr>
            <w:rFonts w:ascii="Times New Roman" w:hAnsi="Times New Roman" w:cs="Times New Roman" w:hint="eastAsia"/>
            <w:sz w:val="18"/>
            <w:szCs w:val="18"/>
          </w:rPr>
          <w:t>https://doi.org/10.1111/1574-6941.12346</w:t>
        </w:r>
      </w:hyperlink>
      <w:bookmarkStart w:id="1" w:name="_GoBack"/>
      <w:bookmarkEnd w:id="1"/>
    </w:p>
    <w:sectPr w:rsidR="00AD394C" w:rsidRPr="00F91583">
      <w:headerReference w:type="default" r:id="rId13"/>
      <w:footerReference w:type="defaul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2664" w:rsidRDefault="00512664">
      <w:r>
        <w:separator/>
      </w:r>
    </w:p>
  </w:endnote>
  <w:endnote w:type="continuationSeparator" w:id="0">
    <w:p w:rsidR="00512664" w:rsidRDefault="00512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yriad Pro SemiCond">
    <w:altName w:val="Franklin Gothic Demi"/>
    <w:charset w:val="00"/>
    <w:family w:val="auto"/>
    <w:pitch w:val="default"/>
    <w:sig w:usb0="00000001" w:usb1="5000204B" w:usb2="00000000" w:usb3="00000000" w:csb0="0000009F" w:csb1="00000000"/>
  </w:font>
  <w:font w:name="Myriad Pro Light SemiCond">
    <w:altName w:val="Trebuchet MS"/>
    <w:charset w:val="00"/>
    <w:family w:val="auto"/>
    <w:pitch w:val="default"/>
    <w:sig w:usb0="00000001" w:usb1="5000204B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94C" w:rsidRDefault="00512664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D394C" w:rsidRDefault="00512664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AC69A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3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BTiixV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AD394C" w:rsidRDefault="00512664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AC69A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94C" w:rsidRDefault="00512664">
    <w:pPr>
      <w:pStyle w:val="a3"/>
      <w:ind w:firstLine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D394C" w:rsidRDefault="00512664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F91583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2" o:spid="_x0000_s1027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HrZIEZkAgAAEw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:rsidR="00AD394C" w:rsidRDefault="00512664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F91583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2664" w:rsidRDefault="00512664">
      <w:r>
        <w:separator/>
      </w:r>
    </w:p>
  </w:footnote>
  <w:footnote w:type="continuationSeparator" w:id="0">
    <w:p w:rsidR="00512664" w:rsidRDefault="005126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94C" w:rsidRDefault="00AD394C">
    <w:pPr>
      <w:pStyle w:val="a4"/>
      <w:pBdr>
        <w:bottom w:val="none" w:sz="0" w:space="1" w:color="auto"/>
      </w:pBdr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jYmUwOTFlNTFiMzQzM2Y3ZDUxNWM0YTU0ZTg1ZDcifQ=="/>
  </w:docVars>
  <w:rsids>
    <w:rsidRoot w:val="00321F5F"/>
    <w:rsid w:val="00321F5F"/>
    <w:rsid w:val="0035460D"/>
    <w:rsid w:val="003D43AC"/>
    <w:rsid w:val="00512664"/>
    <w:rsid w:val="006A6955"/>
    <w:rsid w:val="0072744E"/>
    <w:rsid w:val="00AC59CC"/>
    <w:rsid w:val="00AC69AF"/>
    <w:rsid w:val="00AD394C"/>
    <w:rsid w:val="00AF52A6"/>
    <w:rsid w:val="00B64D5C"/>
    <w:rsid w:val="00F91583"/>
    <w:rsid w:val="00FC068C"/>
    <w:rsid w:val="013B0DE8"/>
    <w:rsid w:val="01BF37C7"/>
    <w:rsid w:val="01DB2275"/>
    <w:rsid w:val="039D18E6"/>
    <w:rsid w:val="04785EAF"/>
    <w:rsid w:val="05690583"/>
    <w:rsid w:val="06FE673E"/>
    <w:rsid w:val="073065CD"/>
    <w:rsid w:val="08B7196C"/>
    <w:rsid w:val="08FA7CD2"/>
    <w:rsid w:val="090B5543"/>
    <w:rsid w:val="09414AC1"/>
    <w:rsid w:val="095E3ED9"/>
    <w:rsid w:val="09F832AE"/>
    <w:rsid w:val="0A03621B"/>
    <w:rsid w:val="0A9D1BEB"/>
    <w:rsid w:val="0B510739"/>
    <w:rsid w:val="0E3425F6"/>
    <w:rsid w:val="0E574D87"/>
    <w:rsid w:val="0E5E3450"/>
    <w:rsid w:val="0EEE30E4"/>
    <w:rsid w:val="10686DD7"/>
    <w:rsid w:val="11B87B88"/>
    <w:rsid w:val="12193E9C"/>
    <w:rsid w:val="1340403C"/>
    <w:rsid w:val="13FA41EA"/>
    <w:rsid w:val="13FB7F63"/>
    <w:rsid w:val="142E0338"/>
    <w:rsid w:val="14C03686"/>
    <w:rsid w:val="15436065"/>
    <w:rsid w:val="15826B8D"/>
    <w:rsid w:val="15A87E83"/>
    <w:rsid w:val="164C4E8A"/>
    <w:rsid w:val="16D27BE2"/>
    <w:rsid w:val="18133ACD"/>
    <w:rsid w:val="18E72983"/>
    <w:rsid w:val="191915B7"/>
    <w:rsid w:val="196B7E0C"/>
    <w:rsid w:val="19A44D98"/>
    <w:rsid w:val="1A8C400A"/>
    <w:rsid w:val="1B813443"/>
    <w:rsid w:val="1BC72BCC"/>
    <w:rsid w:val="1D286FDF"/>
    <w:rsid w:val="1D5D1A5D"/>
    <w:rsid w:val="1EB96AA1"/>
    <w:rsid w:val="1FE04BDC"/>
    <w:rsid w:val="20003066"/>
    <w:rsid w:val="21A80CCE"/>
    <w:rsid w:val="22625D7D"/>
    <w:rsid w:val="22A2261D"/>
    <w:rsid w:val="23403BE4"/>
    <w:rsid w:val="24C20D54"/>
    <w:rsid w:val="259362A4"/>
    <w:rsid w:val="272F01F7"/>
    <w:rsid w:val="27634F01"/>
    <w:rsid w:val="29C235A5"/>
    <w:rsid w:val="29D60DFE"/>
    <w:rsid w:val="29FD4C8D"/>
    <w:rsid w:val="2BD9641D"/>
    <w:rsid w:val="2C624BCB"/>
    <w:rsid w:val="2DF83A39"/>
    <w:rsid w:val="2FBB2F70"/>
    <w:rsid w:val="30102A86"/>
    <w:rsid w:val="30FB1EEF"/>
    <w:rsid w:val="31384580"/>
    <w:rsid w:val="339D7DBF"/>
    <w:rsid w:val="33D65C92"/>
    <w:rsid w:val="34425A0E"/>
    <w:rsid w:val="35A149B6"/>
    <w:rsid w:val="35BE2E72"/>
    <w:rsid w:val="35D057F5"/>
    <w:rsid w:val="35E52AF5"/>
    <w:rsid w:val="36D87F64"/>
    <w:rsid w:val="37A12A4B"/>
    <w:rsid w:val="381C6576"/>
    <w:rsid w:val="39131727"/>
    <w:rsid w:val="395F2BBE"/>
    <w:rsid w:val="3AA7481D"/>
    <w:rsid w:val="3BD2044D"/>
    <w:rsid w:val="3C237ED3"/>
    <w:rsid w:val="3D235A87"/>
    <w:rsid w:val="3DFD29A6"/>
    <w:rsid w:val="3E612CF7"/>
    <w:rsid w:val="3E7D7A16"/>
    <w:rsid w:val="3F065198"/>
    <w:rsid w:val="3F9D4347"/>
    <w:rsid w:val="41A65367"/>
    <w:rsid w:val="41A970CC"/>
    <w:rsid w:val="421F738E"/>
    <w:rsid w:val="42576B28"/>
    <w:rsid w:val="45011EAB"/>
    <w:rsid w:val="45482758"/>
    <w:rsid w:val="478C15C5"/>
    <w:rsid w:val="482D748B"/>
    <w:rsid w:val="489D725F"/>
    <w:rsid w:val="48D11361"/>
    <w:rsid w:val="4BC86FBF"/>
    <w:rsid w:val="4C286E40"/>
    <w:rsid w:val="4C63256E"/>
    <w:rsid w:val="4CB26E61"/>
    <w:rsid w:val="4D3D4B6D"/>
    <w:rsid w:val="4DD23507"/>
    <w:rsid w:val="4DEA6AA2"/>
    <w:rsid w:val="4F7F0A92"/>
    <w:rsid w:val="4FBC621D"/>
    <w:rsid w:val="503B3568"/>
    <w:rsid w:val="504A7CCC"/>
    <w:rsid w:val="52B753C1"/>
    <w:rsid w:val="532F3457"/>
    <w:rsid w:val="546450D5"/>
    <w:rsid w:val="54837309"/>
    <w:rsid w:val="55284354"/>
    <w:rsid w:val="552D196B"/>
    <w:rsid w:val="5621502B"/>
    <w:rsid w:val="5632039D"/>
    <w:rsid w:val="571C5A04"/>
    <w:rsid w:val="574F17E3"/>
    <w:rsid w:val="58B8779D"/>
    <w:rsid w:val="59943D66"/>
    <w:rsid w:val="5BAB5397"/>
    <w:rsid w:val="5BEF1728"/>
    <w:rsid w:val="5CCB5CF1"/>
    <w:rsid w:val="5D2D075A"/>
    <w:rsid w:val="5E602469"/>
    <w:rsid w:val="5E7A3DE4"/>
    <w:rsid w:val="5F541F16"/>
    <w:rsid w:val="600679F0"/>
    <w:rsid w:val="60524972"/>
    <w:rsid w:val="60CE6000"/>
    <w:rsid w:val="61202383"/>
    <w:rsid w:val="61D90EB0"/>
    <w:rsid w:val="62CE653B"/>
    <w:rsid w:val="63100901"/>
    <w:rsid w:val="651A09CC"/>
    <w:rsid w:val="66616658"/>
    <w:rsid w:val="66652D12"/>
    <w:rsid w:val="668138C4"/>
    <w:rsid w:val="67CE0E73"/>
    <w:rsid w:val="68C734F1"/>
    <w:rsid w:val="68DC1286"/>
    <w:rsid w:val="69085BD7"/>
    <w:rsid w:val="6983481B"/>
    <w:rsid w:val="6A7539A0"/>
    <w:rsid w:val="6B2F7D93"/>
    <w:rsid w:val="6B3709F5"/>
    <w:rsid w:val="6B4A00DC"/>
    <w:rsid w:val="6B797260"/>
    <w:rsid w:val="6B9419A4"/>
    <w:rsid w:val="6C060AF4"/>
    <w:rsid w:val="6CC87B57"/>
    <w:rsid w:val="6CD92E74"/>
    <w:rsid w:val="6D8B6DD7"/>
    <w:rsid w:val="6FC52A74"/>
    <w:rsid w:val="702336DC"/>
    <w:rsid w:val="74493C73"/>
    <w:rsid w:val="7643455A"/>
    <w:rsid w:val="775A7E43"/>
    <w:rsid w:val="775F730A"/>
    <w:rsid w:val="79E87A8A"/>
    <w:rsid w:val="7B2312D8"/>
    <w:rsid w:val="7BF22E42"/>
    <w:rsid w:val="7D513B99"/>
    <w:rsid w:val="7DB14637"/>
    <w:rsid w:val="7EC3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="100" w:beforeAutospacing="1" w:after="100" w:afterAutospacing="1" w:line="400" w:lineRule="exact"/>
      <w:ind w:firstLineChars="200" w:firstLine="200"/>
      <w:jc w:val="left"/>
    </w:pPr>
    <w:rPr>
      <w:rFonts w:ascii="Times New Roman" w:eastAsia="宋体" w:hAnsi="Times New Roman" w:cs="Times New Roman"/>
      <w:kern w:val="0"/>
      <w:sz w:val="24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customStyle="1" w:styleId="TOC1">
    <w:name w:val="TOC 标题1"/>
    <w:basedOn w:val="1"/>
    <w:next w:val="a"/>
    <w:uiPriority w:val="39"/>
    <w:semiHidden/>
    <w:unhideWhenUsed/>
    <w:qFormat/>
    <w:pPr>
      <w:widowControl/>
      <w:spacing w:before="240" w:after="0" w:line="256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5">
    <w:name w:val="Normal (Web)"/>
    <w:basedOn w:val="a"/>
    <w:qFormat/>
    <w:pPr>
      <w:spacing w:before="100" w:beforeAutospacing="1" w:after="100" w:afterAutospacing="1" w:line="400" w:lineRule="exact"/>
      <w:ind w:firstLineChars="200" w:firstLine="200"/>
      <w:jc w:val="left"/>
    </w:pPr>
    <w:rPr>
      <w:rFonts w:ascii="Times New Roman" w:eastAsia="宋体" w:hAnsi="Times New Roman" w:cs="Times New Roman"/>
      <w:kern w:val="0"/>
      <w:sz w:val="24"/>
    </w:rPr>
  </w:style>
  <w:style w:type="table" w:styleId="a6">
    <w:name w:val="Table Grid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customStyle="1" w:styleId="TOC1">
    <w:name w:val="TOC 标题1"/>
    <w:basedOn w:val="1"/>
    <w:next w:val="a"/>
    <w:uiPriority w:val="39"/>
    <w:semiHidden/>
    <w:unhideWhenUsed/>
    <w:qFormat/>
    <w:pPr>
      <w:widowControl/>
      <w:spacing w:before="240" w:after="0" w:line="256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oi.org/10.1111/1574-6941.12346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i.org/10.1128/aem.01252-10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doi.org/10.1016/j.biortech.2010.11.085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6E05B68-1ED4-4A1C-A989-2CABE87F2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451</Words>
  <Characters>2575</Characters>
  <Application>Microsoft Office Word</Application>
  <DocSecurity>0</DocSecurity>
  <Lines>21</Lines>
  <Paragraphs>6</Paragraphs>
  <ScaleCrop>false</ScaleCrop>
  <Company>china</Company>
  <LinksUpToDate>false</LinksUpToDate>
  <CharactersWithSpaces>3020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江长胜</dc:creator>
  <cp:lastModifiedBy>江长胜</cp:lastModifiedBy>
  <cp:revision>5</cp:revision>
  <dcterms:created xsi:type="dcterms:W3CDTF">2021-10-08T01:10:00Z</dcterms:created>
  <dcterms:modified xsi:type="dcterms:W3CDTF">2023-05-02T14:39:00Z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E4C1063457CD40B293A19783B2521BBE</vt:lpwstr>
  </property>
</Properties>
</file>