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E2652" w14:textId="76581D76" w:rsidR="00935FD6" w:rsidRPr="00F4707A" w:rsidRDefault="00935FD6" w:rsidP="00963ADF">
      <w:pPr>
        <w:jc w:val="center"/>
        <w:rPr>
          <w:rFonts w:ascii="Times New Roman" w:hAnsi="Times New Roman" w:cs="Times New Roman"/>
          <w:sz w:val="32"/>
          <w:szCs w:val="32"/>
        </w:rPr>
      </w:pPr>
      <w:r w:rsidRPr="00F4707A">
        <w:rPr>
          <w:rFonts w:ascii="Times New Roman" w:hAnsi="Times New Roman" w:cs="Times New Roman"/>
          <w:sz w:val="32"/>
          <w:szCs w:val="32"/>
        </w:rPr>
        <w:t>Supplementary Text</w:t>
      </w:r>
    </w:p>
    <w:p w14:paraId="3E09C203" w14:textId="77777777" w:rsidR="00F4707A" w:rsidRPr="00935FD6" w:rsidRDefault="00F4707A" w:rsidP="00963ADF">
      <w:pPr>
        <w:jc w:val="center"/>
        <w:rPr>
          <w:rFonts w:ascii="Times New Roman" w:hAnsi="Times New Roman" w:cs="Times New Roman"/>
          <w:sz w:val="32"/>
          <w:szCs w:val="32"/>
        </w:rPr>
      </w:pPr>
    </w:p>
    <w:p w14:paraId="3EF72389" w14:textId="4AC8B0D8" w:rsidR="007A6A24" w:rsidRPr="007A6A24" w:rsidRDefault="007A6A24" w:rsidP="00963ADF">
      <w:pPr>
        <w:jc w:val="center"/>
        <w:rPr>
          <w:rFonts w:ascii="Times New Roman" w:hAnsi="Times New Roman" w:cs="Times New Roman"/>
          <w:sz w:val="32"/>
          <w:szCs w:val="32"/>
        </w:rPr>
      </w:pPr>
      <w:r w:rsidRPr="007A6A24">
        <w:rPr>
          <w:rFonts w:ascii="Times New Roman" w:hAnsi="Times New Roman" w:cs="Times New Roman"/>
          <w:sz w:val="32"/>
          <w:szCs w:val="32"/>
        </w:rPr>
        <w:t>Building Trust in Deep Learning-based Immune Response Predictors with Interpretable Explanations</w:t>
      </w:r>
    </w:p>
    <w:p w14:paraId="61F56BF9" w14:textId="77777777" w:rsidR="00935FD6" w:rsidRDefault="00935FD6" w:rsidP="007179EE">
      <w:pPr>
        <w:suppressLineNumbers/>
        <w:jc w:val="center"/>
        <w:rPr>
          <w:rFonts w:ascii="Times New Roman" w:hAnsi="Times New Roman" w:cs="Times New Roman"/>
        </w:rPr>
      </w:pPr>
    </w:p>
    <w:p w14:paraId="681E7CD4" w14:textId="77777777" w:rsidR="00935FD6" w:rsidRDefault="00935FD6" w:rsidP="007179EE">
      <w:pPr>
        <w:suppressLineNumbers/>
        <w:jc w:val="center"/>
        <w:rPr>
          <w:rFonts w:ascii="Times New Roman" w:hAnsi="Times New Roman" w:cs="Times New Roman"/>
        </w:rPr>
      </w:pPr>
    </w:p>
    <w:p w14:paraId="0F03E9DE" w14:textId="45663EF3" w:rsidR="00935FD6" w:rsidRPr="00935FD6" w:rsidRDefault="00935FD6" w:rsidP="00963ADF">
      <w:pPr>
        <w:jc w:val="both"/>
        <w:rPr>
          <w:rFonts w:ascii="Times New Roman" w:hAnsi="Times New Roman" w:cs="Times New Roman"/>
          <w:b/>
          <w:bCs/>
        </w:rPr>
      </w:pPr>
      <w:r w:rsidRPr="00935FD6">
        <w:rPr>
          <w:rFonts w:ascii="Times New Roman" w:hAnsi="Times New Roman" w:cs="Times New Roman"/>
          <w:b/>
          <w:bCs/>
        </w:rPr>
        <w:t>Introduction</w:t>
      </w:r>
    </w:p>
    <w:p w14:paraId="4840BC07" w14:textId="77777777" w:rsidR="00935FD6" w:rsidRDefault="00935FD6" w:rsidP="007179EE">
      <w:pPr>
        <w:suppressLineNumbers/>
        <w:jc w:val="both"/>
        <w:rPr>
          <w:rFonts w:ascii="Times New Roman" w:hAnsi="Times New Roman" w:cs="Times New Roman"/>
        </w:rPr>
      </w:pPr>
    </w:p>
    <w:p w14:paraId="33C43990" w14:textId="746CAB7F" w:rsidR="00F4707A" w:rsidRDefault="00F4707A" w:rsidP="007C7EA9">
      <w:pPr>
        <w:jc w:val="both"/>
        <w:rPr>
          <w:rFonts w:ascii="Times New Roman" w:hAnsi="Times New Roman" w:cs="Times New Roman"/>
        </w:rPr>
      </w:pPr>
      <w:r>
        <w:rPr>
          <w:rFonts w:ascii="Times New Roman" w:hAnsi="Times New Roman" w:cs="Times New Roman"/>
        </w:rPr>
        <w:tab/>
      </w:r>
      <w:r w:rsidR="00A12BCA">
        <w:rPr>
          <w:rFonts w:ascii="Times New Roman" w:hAnsi="Times New Roman" w:cs="Times New Roman"/>
        </w:rPr>
        <w:t xml:space="preserve">The quality of explanation depends on the certain choice of parameters. </w:t>
      </w:r>
      <w:r w:rsidR="007179EE">
        <w:rPr>
          <w:rFonts w:ascii="Times New Roman" w:hAnsi="Times New Roman" w:cs="Times New Roman"/>
        </w:rPr>
        <w:t>LIME and SHAP are perturbation based XAI techniques</w:t>
      </w:r>
      <w:r w:rsidR="00576691">
        <w:rPr>
          <w:rFonts w:ascii="Times New Roman" w:hAnsi="Times New Roman" w:cs="Times New Roman"/>
        </w:rPr>
        <w:t xml:space="preserve"> and</w:t>
      </w:r>
      <w:r w:rsidR="007179EE">
        <w:rPr>
          <w:rFonts w:ascii="Times New Roman" w:hAnsi="Times New Roman" w:cs="Times New Roman"/>
        </w:rPr>
        <w:t xml:space="preserve"> they produc</w:t>
      </w:r>
      <w:r w:rsidR="007C7EA9">
        <w:rPr>
          <w:rFonts w:ascii="Times New Roman" w:hAnsi="Times New Roman" w:cs="Times New Roman"/>
        </w:rPr>
        <w:t xml:space="preserve">e samples by mutating the original input peptide to evaluate the predictor </w:t>
      </w:r>
      <w:r w:rsidR="00576691">
        <w:rPr>
          <w:rFonts w:ascii="Times New Roman" w:hAnsi="Times New Roman" w:cs="Times New Roman"/>
        </w:rPr>
        <w:t>for</w:t>
      </w:r>
      <w:r w:rsidR="007C7EA9">
        <w:rPr>
          <w:rFonts w:ascii="Times New Roman" w:hAnsi="Times New Roman" w:cs="Times New Roman"/>
        </w:rPr>
        <w:t xml:space="preserve"> generat</w:t>
      </w:r>
      <w:r w:rsidR="00576691">
        <w:rPr>
          <w:rFonts w:ascii="Times New Roman" w:hAnsi="Times New Roman" w:cs="Times New Roman"/>
        </w:rPr>
        <w:t>ing an</w:t>
      </w:r>
      <w:r w:rsidR="007C7EA9">
        <w:rPr>
          <w:rFonts w:ascii="Times New Roman" w:hAnsi="Times New Roman" w:cs="Times New Roman"/>
        </w:rPr>
        <w:t xml:space="preserve"> explanation. This is one of the parameters that can be passed to the XAI techniques. If the model is not evaluated </w:t>
      </w:r>
      <w:r w:rsidR="00576691">
        <w:rPr>
          <w:rFonts w:ascii="Times New Roman" w:hAnsi="Times New Roman" w:cs="Times New Roman"/>
        </w:rPr>
        <w:t xml:space="preserve">for an </w:t>
      </w:r>
      <w:r w:rsidR="007C7EA9">
        <w:rPr>
          <w:rFonts w:ascii="Times New Roman" w:hAnsi="Times New Roman" w:cs="Times New Roman"/>
        </w:rPr>
        <w:t xml:space="preserve">appropriate number of times, the attribution values have high variance. This variance reduces as the number of mutated samples increases. To find the right number of mutated samples to have least variance, we set up an evaluation where we generate explanations </w:t>
      </w:r>
      <w:r w:rsidR="00576691">
        <w:rPr>
          <w:rFonts w:ascii="Times New Roman" w:hAnsi="Times New Roman" w:cs="Times New Roman"/>
        </w:rPr>
        <w:t xml:space="preserve">for same input peptide </w:t>
      </w:r>
      <w:r w:rsidR="007C7EA9">
        <w:rPr>
          <w:rFonts w:ascii="Times New Roman" w:hAnsi="Times New Roman" w:cs="Times New Roman"/>
        </w:rPr>
        <w:t xml:space="preserve">by varying the number of mutated samples </w:t>
      </w:r>
      <w:r w:rsidR="00576691">
        <w:rPr>
          <w:rFonts w:ascii="Times New Roman" w:hAnsi="Times New Roman" w:cs="Times New Roman"/>
        </w:rPr>
        <w:t xml:space="preserve">the </w:t>
      </w:r>
      <w:r w:rsidR="007C7EA9">
        <w:rPr>
          <w:rFonts w:ascii="Times New Roman" w:hAnsi="Times New Roman" w:cs="Times New Roman"/>
        </w:rPr>
        <w:t xml:space="preserve">XAI technique should produce. </w:t>
      </w:r>
    </w:p>
    <w:p w14:paraId="4EB9A3DA" w14:textId="5C4A7A69" w:rsidR="00016721" w:rsidRDefault="007C7EA9" w:rsidP="00016721">
      <w:pPr>
        <w:jc w:val="both"/>
        <w:rPr>
          <w:rFonts w:ascii="Times New Roman" w:hAnsi="Times New Roman" w:cs="Times New Roman"/>
        </w:rPr>
      </w:pPr>
      <w:r>
        <w:rPr>
          <w:rFonts w:ascii="Times New Roman" w:hAnsi="Times New Roman" w:cs="Times New Roman"/>
        </w:rPr>
        <w:tab/>
        <w:t>To generate these mutated samples, LIME and SHAP relies on the training data used to train predictor. Here</w:t>
      </w:r>
      <w:r w:rsidR="00576691">
        <w:rPr>
          <w:rFonts w:ascii="Times New Roman" w:hAnsi="Times New Roman" w:cs="Times New Roman"/>
        </w:rPr>
        <w:t>,</w:t>
      </w:r>
      <w:r>
        <w:rPr>
          <w:rFonts w:ascii="Times New Roman" w:hAnsi="Times New Roman" w:cs="Times New Roman"/>
        </w:rPr>
        <w:t xml:space="preserve"> we explore if there is any difference in explanations generated if we provide training data covering all peptides across alleles or training peptides specific to the MHC allele of interest. We test the validity of the explanations generated by providing these two training datasets. </w:t>
      </w:r>
    </w:p>
    <w:p w14:paraId="32E14B7E" w14:textId="48256934" w:rsidR="007179EE" w:rsidRDefault="007C7EA9" w:rsidP="007179EE">
      <w:pPr>
        <w:jc w:val="both"/>
        <w:rPr>
          <w:rFonts w:ascii="Times New Roman" w:hAnsi="Times New Roman" w:cs="Times New Roman"/>
        </w:rPr>
      </w:pPr>
      <w:r>
        <w:rPr>
          <w:rFonts w:ascii="Times New Roman" w:hAnsi="Times New Roman" w:cs="Times New Roman"/>
        </w:rPr>
        <w:tab/>
      </w:r>
      <w:r w:rsidR="00016721">
        <w:rPr>
          <w:rFonts w:ascii="Times New Roman" w:hAnsi="Times New Roman" w:cs="Times New Roman"/>
        </w:rPr>
        <w:t xml:space="preserve">Furthermore, we </w:t>
      </w:r>
      <w:r w:rsidR="007179EE">
        <w:rPr>
          <w:rFonts w:ascii="Times New Roman" w:hAnsi="Times New Roman" w:cs="Times New Roman"/>
        </w:rPr>
        <w:t>show that</w:t>
      </w:r>
      <w:r>
        <w:rPr>
          <w:rFonts w:ascii="Times New Roman" w:hAnsi="Times New Roman" w:cs="Times New Roman"/>
        </w:rPr>
        <w:t xml:space="preserve"> e</w:t>
      </w:r>
      <w:r w:rsidR="00EC269F">
        <w:rPr>
          <w:rFonts w:ascii="Times New Roman" w:hAnsi="Times New Roman" w:cs="Times New Roman"/>
        </w:rPr>
        <w:t xml:space="preserve">xplanations for alleles can </w:t>
      </w:r>
      <w:r w:rsidR="007179EE">
        <w:rPr>
          <w:rFonts w:ascii="Times New Roman" w:hAnsi="Times New Roman" w:cs="Times New Roman"/>
        </w:rPr>
        <w:t xml:space="preserve">also be </w:t>
      </w:r>
      <w:r w:rsidR="00EC269F">
        <w:rPr>
          <w:rFonts w:ascii="Times New Roman" w:hAnsi="Times New Roman" w:cs="Times New Roman"/>
        </w:rPr>
        <w:t xml:space="preserve">generated </w:t>
      </w:r>
      <w:r w:rsidR="007179EE">
        <w:rPr>
          <w:rFonts w:ascii="Times New Roman" w:hAnsi="Times New Roman" w:cs="Times New Roman"/>
        </w:rPr>
        <w:t>using LIME [6] and SHAP [5]</w:t>
      </w:r>
      <w:r>
        <w:rPr>
          <w:rFonts w:ascii="Times New Roman" w:hAnsi="Times New Roman" w:cs="Times New Roman"/>
        </w:rPr>
        <w:t xml:space="preserve"> and g</w:t>
      </w:r>
      <w:r w:rsidR="00EC269F">
        <w:rPr>
          <w:rFonts w:ascii="Times New Roman" w:hAnsi="Times New Roman" w:cs="Times New Roman"/>
        </w:rPr>
        <w:t>lobal explanations can be formed by a</w:t>
      </w:r>
      <w:r w:rsidR="00F167B6" w:rsidRPr="00016721">
        <w:rPr>
          <w:rFonts w:ascii="Times New Roman" w:hAnsi="Times New Roman" w:cs="Times New Roman"/>
        </w:rPr>
        <w:t>ggregation</w:t>
      </w:r>
      <w:r w:rsidR="00EC269F">
        <w:rPr>
          <w:rFonts w:ascii="Times New Roman" w:hAnsi="Times New Roman" w:cs="Times New Roman"/>
        </w:rPr>
        <w:t xml:space="preserve"> of attribution values</w:t>
      </w:r>
      <w:r>
        <w:rPr>
          <w:rFonts w:ascii="Times New Roman" w:hAnsi="Times New Roman" w:cs="Times New Roman"/>
        </w:rPr>
        <w:t xml:space="preserve">. We also demonstrate that </w:t>
      </w:r>
      <w:r w:rsidR="00016721">
        <w:rPr>
          <w:rFonts w:ascii="Times New Roman" w:hAnsi="Times New Roman" w:cs="Times New Roman"/>
        </w:rPr>
        <w:t xml:space="preserve">LIME </w:t>
      </w:r>
      <w:r w:rsidR="007179EE">
        <w:rPr>
          <w:rFonts w:ascii="Times New Roman" w:hAnsi="Times New Roman" w:cs="Times New Roman"/>
        </w:rPr>
        <w:t xml:space="preserve">and </w:t>
      </w:r>
      <w:r w:rsidR="00016721">
        <w:rPr>
          <w:rFonts w:ascii="Times New Roman" w:hAnsi="Times New Roman" w:cs="Times New Roman"/>
        </w:rPr>
        <w:t xml:space="preserve">SHAP </w:t>
      </w:r>
      <w:r w:rsidR="007179EE">
        <w:rPr>
          <w:rFonts w:ascii="Times New Roman" w:hAnsi="Times New Roman" w:cs="Times New Roman"/>
        </w:rPr>
        <w:t xml:space="preserve">explanations are </w:t>
      </w:r>
      <w:r>
        <w:rPr>
          <w:rFonts w:ascii="Times New Roman" w:hAnsi="Times New Roman" w:cs="Times New Roman"/>
        </w:rPr>
        <w:t xml:space="preserve">mostly </w:t>
      </w:r>
      <w:r w:rsidR="007179EE">
        <w:rPr>
          <w:rFonts w:ascii="Times New Roman" w:hAnsi="Times New Roman" w:cs="Times New Roman"/>
        </w:rPr>
        <w:t>correlated</w:t>
      </w:r>
      <w:r>
        <w:rPr>
          <w:rFonts w:ascii="Times New Roman" w:hAnsi="Times New Roman" w:cs="Times New Roman"/>
        </w:rPr>
        <w:t xml:space="preserve"> and </w:t>
      </w:r>
      <w:r w:rsidR="007179EE">
        <w:rPr>
          <w:rFonts w:ascii="Times New Roman" w:hAnsi="Times New Roman" w:cs="Times New Roman"/>
        </w:rPr>
        <w:t xml:space="preserve">SHAP feature attribution values shows correlation while LIME attribution values are </w:t>
      </w:r>
      <w:r>
        <w:rPr>
          <w:rFonts w:ascii="Times New Roman" w:hAnsi="Times New Roman" w:cs="Times New Roman"/>
        </w:rPr>
        <w:t>independent.</w:t>
      </w:r>
    </w:p>
    <w:p w14:paraId="19C1B0DA" w14:textId="5A4C2537" w:rsidR="007C7EA9" w:rsidRDefault="007C7EA9" w:rsidP="007179EE">
      <w:pPr>
        <w:jc w:val="both"/>
        <w:rPr>
          <w:rFonts w:ascii="Times New Roman" w:hAnsi="Times New Roman" w:cs="Times New Roman"/>
        </w:rPr>
      </w:pPr>
      <w:r>
        <w:rPr>
          <w:rFonts w:ascii="Times New Roman" w:hAnsi="Times New Roman" w:cs="Times New Roman"/>
        </w:rPr>
        <w:tab/>
        <w:t xml:space="preserve">While </w:t>
      </w:r>
      <w:proofErr w:type="spellStart"/>
      <w:r>
        <w:rPr>
          <w:rFonts w:ascii="Times New Roman" w:hAnsi="Times New Roman" w:cs="Times New Roman"/>
        </w:rPr>
        <w:t>BAlaS</w:t>
      </w:r>
      <w:proofErr w:type="spellEnd"/>
      <w:r>
        <w:rPr>
          <w:rFonts w:ascii="Times New Roman" w:hAnsi="Times New Roman" w:cs="Times New Roman"/>
        </w:rPr>
        <w:t xml:space="preserve"> provides an important alternative to resource intensive Alanine-scanning Mutagenesis [3] to identify peptide residues contributing to binding to MHC molecule, it suffers two major limitations. The first limitation is that the energy calculations </w:t>
      </w:r>
      <w:proofErr w:type="spellStart"/>
      <w:r>
        <w:rPr>
          <w:rFonts w:ascii="Times New Roman" w:hAnsi="Times New Roman" w:cs="Times New Roman"/>
        </w:rPr>
        <w:t>BAlaS</w:t>
      </w:r>
      <w:proofErr w:type="spellEnd"/>
      <w:r>
        <w:rPr>
          <w:rFonts w:ascii="Times New Roman" w:hAnsi="Times New Roman" w:cs="Times New Roman"/>
        </w:rPr>
        <w:t xml:space="preserve"> does over the PDB structure of bound peptide-MHC allele molecule is seemingly affected by the resolution of the PDB structure. Here </w:t>
      </w:r>
      <w:r w:rsidR="00576691">
        <w:rPr>
          <w:rFonts w:ascii="Times New Roman" w:hAnsi="Times New Roman" w:cs="Times New Roman"/>
        </w:rPr>
        <w:t>we</w:t>
      </w:r>
      <w:r>
        <w:rPr>
          <w:rFonts w:ascii="Times New Roman" w:hAnsi="Times New Roman" w:cs="Times New Roman"/>
        </w:rPr>
        <w:t xml:space="preserve"> demonstrate examples where difference in resolution </w:t>
      </w:r>
      <w:r w:rsidR="00576691">
        <w:rPr>
          <w:rFonts w:ascii="Times New Roman" w:hAnsi="Times New Roman" w:cs="Times New Roman"/>
        </w:rPr>
        <w:t>marks</w:t>
      </w:r>
      <w:r>
        <w:rPr>
          <w:rFonts w:ascii="Times New Roman" w:hAnsi="Times New Roman" w:cs="Times New Roman"/>
        </w:rPr>
        <w:t xml:space="preserve"> a residue </w:t>
      </w:r>
      <w:r w:rsidR="00576691">
        <w:rPr>
          <w:rFonts w:ascii="Times New Roman" w:hAnsi="Times New Roman" w:cs="Times New Roman"/>
        </w:rPr>
        <w:t>to be</w:t>
      </w:r>
      <w:r>
        <w:rPr>
          <w:rFonts w:ascii="Times New Roman" w:hAnsi="Times New Roman" w:cs="Times New Roman"/>
        </w:rPr>
        <w:t xml:space="preserve"> contributing to binding in one resolution while not contributing to binding in another resolution. The second major limitation is that </w:t>
      </w:r>
      <w:proofErr w:type="spellStart"/>
      <w:r>
        <w:rPr>
          <w:rFonts w:ascii="Times New Roman" w:hAnsi="Times New Roman" w:cs="Times New Roman"/>
        </w:rPr>
        <w:t>BAlaS</w:t>
      </w:r>
      <w:proofErr w:type="spellEnd"/>
      <w:r>
        <w:rPr>
          <w:rFonts w:ascii="Times New Roman" w:hAnsi="Times New Roman" w:cs="Times New Roman"/>
        </w:rPr>
        <w:t xml:space="preserve"> calculates energies by replacing the residue in peptide </w:t>
      </w:r>
      <w:r w:rsidR="00576691">
        <w:rPr>
          <w:rFonts w:ascii="Times New Roman" w:hAnsi="Times New Roman" w:cs="Times New Roman"/>
        </w:rPr>
        <w:t>with</w:t>
      </w:r>
      <w:r>
        <w:rPr>
          <w:rFonts w:ascii="Times New Roman" w:hAnsi="Times New Roman" w:cs="Times New Roman"/>
        </w:rPr>
        <w:t xml:space="preserve"> alanine. However, if the input peptide contains alanine residue, the contribution of this residue cannot be calculated by </w:t>
      </w:r>
      <w:proofErr w:type="spellStart"/>
      <w:r>
        <w:rPr>
          <w:rFonts w:ascii="Times New Roman" w:hAnsi="Times New Roman" w:cs="Times New Roman"/>
        </w:rPr>
        <w:t>BAlaS</w:t>
      </w:r>
      <w:proofErr w:type="spellEnd"/>
      <w:r>
        <w:rPr>
          <w:rFonts w:ascii="Times New Roman" w:hAnsi="Times New Roman" w:cs="Times New Roman"/>
        </w:rPr>
        <w:t>.</w:t>
      </w:r>
    </w:p>
    <w:p w14:paraId="7A0EEE3F" w14:textId="74F15801" w:rsidR="007179EE" w:rsidRPr="007179EE" w:rsidRDefault="007179EE" w:rsidP="007179EE">
      <w:pPr>
        <w:jc w:val="both"/>
        <w:rPr>
          <w:rFonts w:ascii="Times New Roman" w:hAnsi="Times New Roman" w:cs="Times New Roman"/>
        </w:rPr>
      </w:pPr>
      <w:r>
        <w:rPr>
          <w:rFonts w:ascii="Times New Roman" w:hAnsi="Times New Roman" w:cs="Times New Roman"/>
        </w:rPr>
        <w:tab/>
        <w:t xml:space="preserve">Finally, we show the </w:t>
      </w:r>
      <w:proofErr w:type="spellStart"/>
      <w:r>
        <w:rPr>
          <w:rFonts w:ascii="Times New Roman" w:hAnsi="Times New Roman" w:cs="Times New Roman"/>
        </w:rPr>
        <w:t>GibbsCluster</w:t>
      </w:r>
      <w:proofErr w:type="spellEnd"/>
      <w:r>
        <w:rPr>
          <w:rFonts w:ascii="Times New Roman" w:hAnsi="Times New Roman" w:cs="Times New Roman"/>
        </w:rPr>
        <w:t xml:space="preserve"> [2] report of clustering input peptides for HLA-A*02:01 used to test stability of the explanations generated by LIME and SHAP.</w:t>
      </w:r>
    </w:p>
    <w:p w14:paraId="612DCE46" w14:textId="77777777" w:rsidR="00F4707A" w:rsidRDefault="00F4707A" w:rsidP="00576691">
      <w:pPr>
        <w:suppressLineNumbers/>
        <w:jc w:val="both"/>
        <w:rPr>
          <w:rFonts w:ascii="Times New Roman" w:hAnsi="Times New Roman" w:cs="Times New Roman"/>
        </w:rPr>
      </w:pPr>
    </w:p>
    <w:p w14:paraId="426C9AF5" w14:textId="77777777" w:rsidR="00F95E0D" w:rsidRDefault="00F95E0D" w:rsidP="00576691">
      <w:pPr>
        <w:suppressLineNumbers/>
        <w:rPr>
          <w:rFonts w:ascii="Times New Roman" w:hAnsi="Times New Roman" w:cs="Times New Roman"/>
          <w:b/>
          <w:bCs/>
        </w:rPr>
      </w:pPr>
      <w:r>
        <w:rPr>
          <w:rFonts w:ascii="Times New Roman" w:hAnsi="Times New Roman" w:cs="Times New Roman"/>
          <w:b/>
          <w:bCs/>
        </w:rPr>
        <w:br w:type="page"/>
      </w:r>
    </w:p>
    <w:p w14:paraId="261C6CFB" w14:textId="56093146" w:rsidR="00F4707A" w:rsidRDefault="00F4707A" w:rsidP="00963ADF">
      <w:pPr>
        <w:jc w:val="both"/>
        <w:rPr>
          <w:rFonts w:ascii="Times New Roman" w:hAnsi="Times New Roman" w:cs="Times New Roman"/>
          <w:b/>
          <w:bCs/>
        </w:rPr>
      </w:pPr>
      <w:r w:rsidRPr="00F4707A">
        <w:rPr>
          <w:rFonts w:ascii="Times New Roman" w:hAnsi="Times New Roman" w:cs="Times New Roman"/>
          <w:b/>
          <w:bCs/>
        </w:rPr>
        <w:lastRenderedPageBreak/>
        <w:t xml:space="preserve">Convergence of </w:t>
      </w:r>
      <w:r w:rsidR="00E862C3">
        <w:rPr>
          <w:rFonts w:ascii="Times New Roman" w:hAnsi="Times New Roman" w:cs="Times New Roman"/>
          <w:b/>
          <w:bCs/>
        </w:rPr>
        <w:t>E</w:t>
      </w:r>
      <w:r w:rsidRPr="00F4707A">
        <w:rPr>
          <w:rFonts w:ascii="Times New Roman" w:hAnsi="Times New Roman" w:cs="Times New Roman"/>
          <w:b/>
          <w:bCs/>
        </w:rPr>
        <w:t>xplanations</w:t>
      </w:r>
    </w:p>
    <w:p w14:paraId="5C769FB5" w14:textId="04E3B623" w:rsidR="00AC7FE3" w:rsidRDefault="00AC7FE3" w:rsidP="004139B4">
      <w:pPr>
        <w:suppressLineNumbers/>
        <w:jc w:val="both"/>
        <w:rPr>
          <w:rFonts w:ascii="Times New Roman" w:hAnsi="Times New Roman" w:cs="Times New Roman"/>
          <w:b/>
          <w:bCs/>
        </w:rPr>
      </w:pPr>
      <w:r>
        <w:rPr>
          <w:rFonts w:ascii="Times New Roman" w:hAnsi="Times New Roman" w:cs="Times New Roman"/>
          <w:b/>
          <w:bCs/>
        </w:rPr>
        <w:tab/>
      </w:r>
    </w:p>
    <w:p w14:paraId="75561D56" w14:textId="2AADEBC6" w:rsidR="00AC7FE3" w:rsidRPr="003E5DBD" w:rsidRDefault="00AC7FE3" w:rsidP="00963ADF">
      <w:pPr>
        <w:jc w:val="both"/>
        <w:rPr>
          <w:rFonts w:ascii="Times New Roman" w:hAnsi="Times New Roman" w:cs="Times New Roman"/>
        </w:rPr>
      </w:pPr>
      <w:r>
        <w:rPr>
          <w:rFonts w:ascii="Times New Roman" w:hAnsi="Times New Roman" w:cs="Times New Roman"/>
          <w:b/>
          <w:bCs/>
        </w:rPr>
        <w:tab/>
      </w:r>
      <w:r w:rsidR="009E35BF">
        <w:rPr>
          <w:rFonts w:ascii="Times New Roman" w:hAnsi="Times New Roman" w:cs="Times New Roman"/>
        </w:rPr>
        <w:t xml:space="preserve">To generate explanation, LIME produces perturbed samples where it replaces an amino acid with </w:t>
      </w:r>
      <w:r w:rsidR="00CC4284">
        <w:rPr>
          <w:rFonts w:ascii="Times New Roman" w:hAnsi="Times New Roman" w:cs="Times New Roman"/>
        </w:rPr>
        <w:t xml:space="preserve">another </w:t>
      </w:r>
      <w:r w:rsidR="009E35BF">
        <w:rPr>
          <w:rFonts w:ascii="Times New Roman" w:hAnsi="Times New Roman" w:cs="Times New Roman"/>
        </w:rPr>
        <w:t xml:space="preserve">amino acid sampled from distribution derived from training </w:t>
      </w:r>
      <w:r w:rsidR="00D731EE">
        <w:rPr>
          <w:rFonts w:ascii="Times New Roman" w:hAnsi="Times New Roman" w:cs="Times New Roman"/>
        </w:rPr>
        <w:t xml:space="preserve">peptide </w:t>
      </w:r>
      <w:r w:rsidR="009E35BF">
        <w:rPr>
          <w:rFonts w:ascii="Times New Roman" w:hAnsi="Times New Roman" w:cs="Times New Roman"/>
        </w:rPr>
        <w:t>data</w:t>
      </w:r>
      <w:r w:rsidR="00951FC4">
        <w:rPr>
          <w:rFonts w:ascii="Times New Roman" w:hAnsi="Times New Roman" w:cs="Times New Roman"/>
        </w:rPr>
        <w:t>set</w:t>
      </w:r>
      <w:r w:rsidR="009E35BF">
        <w:rPr>
          <w:rFonts w:ascii="Times New Roman" w:hAnsi="Times New Roman" w:cs="Times New Roman"/>
        </w:rPr>
        <w:t xml:space="preserve">. Similarly, SHAP evaluates the model </w:t>
      </w:r>
      <w:r w:rsidR="00951FC4">
        <w:rPr>
          <w:rFonts w:ascii="Times New Roman" w:hAnsi="Times New Roman" w:cs="Times New Roman"/>
        </w:rPr>
        <w:t xml:space="preserve">by replacing amino acid in test peptide by amino acid from supplied training peptide dataset. As the number of samples generated and evaluated by LIME and SHAP increases, the variance </w:t>
      </w:r>
      <w:r w:rsidR="00D731EE">
        <w:rPr>
          <w:rFonts w:ascii="Times New Roman" w:hAnsi="Times New Roman" w:cs="Times New Roman"/>
        </w:rPr>
        <w:t>of</w:t>
      </w:r>
      <w:r w:rsidR="00951FC4">
        <w:rPr>
          <w:rFonts w:ascii="Times New Roman" w:hAnsi="Times New Roman" w:cs="Times New Roman"/>
        </w:rPr>
        <w:t xml:space="preserve"> the attribution value decreases. To test this, we generated explanation for 20 peptides (10 binders, 10 non</w:t>
      </w:r>
      <w:r w:rsidR="00D731EE">
        <w:rPr>
          <w:rFonts w:ascii="Times New Roman" w:hAnsi="Times New Roman" w:cs="Times New Roman"/>
        </w:rPr>
        <w:t>-</w:t>
      </w:r>
      <w:r w:rsidR="00951FC4">
        <w:rPr>
          <w:rFonts w:ascii="Times New Roman" w:hAnsi="Times New Roman" w:cs="Times New Roman"/>
        </w:rPr>
        <w:t xml:space="preserve">binders) for HLA-A*02:01 using LIME and SHAP. We considered explanation generated with 25,000 </w:t>
      </w:r>
      <w:r w:rsidR="00F95E0D">
        <w:rPr>
          <w:rFonts w:ascii="Times New Roman" w:hAnsi="Times New Roman" w:cs="Times New Roman"/>
        </w:rPr>
        <w:t>perturbed samples as baseline. Next, we generated explanations for all 20 peptides using 1</w:t>
      </w:r>
      <w:r w:rsidR="00E862C3">
        <w:rPr>
          <w:rFonts w:ascii="Times New Roman" w:hAnsi="Times New Roman" w:cs="Times New Roman"/>
        </w:rPr>
        <w:t>,0</w:t>
      </w:r>
      <w:r w:rsidR="00F95E0D">
        <w:rPr>
          <w:rFonts w:ascii="Times New Roman" w:hAnsi="Times New Roman" w:cs="Times New Roman"/>
        </w:rPr>
        <w:t>00</w:t>
      </w:r>
      <w:r w:rsidR="00E862C3">
        <w:rPr>
          <w:rFonts w:ascii="Times New Roman" w:hAnsi="Times New Roman" w:cs="Times New Roman"/>
        </w:rPr>
        <w:t xml:space="preserve"> – </w:t>
      </w:r>
      <w:r w:rsidR="00F95E0D">
        <w:rPr>
          <w:rFonts w:ascii="Times New Roman" w:hAnsi="Times New Roman" w:cs="Times New Roman"/>
        </w:rPr>
        <w:t>25</w:t>
      </w:r>
      <w:r w:rsidR="00E862C3">
        <w:rPr>
          <w:rFonts w:ascii="Times New Roman" w:hAnsi="Times New Roman" w:cs="Times New Roman"/>
        </w:rPr>
        <w:t>,</w:t>
      </w:r>
      <w:r w:rsidR="00F95E0D">
        <w:rPr>
          <w:rFonts w:ascii="Times New Roman" w:hAnsi="Times New Roman" w:cs="Times New Roman"/>
        </w:rPr>
        <w:t>000</w:t>
      </w:r>
      <w:r w:rsidR="00E862C3">
        <w:rPr>
          <w:rFonts w:ascii="Times New Roman" w:hAnsi="Times New Roman" w:cs="Times New Roman"/>
        </w:rPr>
        <w:t xml:space="preserve"> </w:t>
      </w:r>
      <w:r w:rsidR="00F95E0D">
        <w:rPr>
          <w:rFonts w:ascii="Times New Roman" w:hAnsi="Times New Roman" w:cs="Times New Roman"/>
        </w:rPr>
        <w:t>perturbed samples and Euclidean distance is calculated from the baseline. In Fig</w:t>
      </w:r>
      <w:r w:rsidR="00D731EE">
        <w:rPr>
          <w:rFonts w:ascii="Times New Roman" w:hAnsi="Times New Roman" w:cs="Times New Roman"/>
        </w:rPr>
        <w:t>.</w:t>
      </w:r>
      <w:r w:rsidR="00F95E0D">
        <w:rPr>
          <w:rFonts w:ascii="Times New Roman" w:hAnsi="Times New Roman" w:cs="Times New Roman"/>
        </w:rPr>
        <w:t xml:space="preserve"> </w:t>
      </w:r>
      <w:r w:rsidR="007616DE" w:rsidRPr="007616DE">
        <w:rPr>
          <w:rFonts w:ascii="Times New Roman" w:hAnsi="Times New Roman" w:cs="Times New Roman"/>
        </w:rPr>
        <w:t>S1</w:t>
      </w:r>
      <w:r w:rsidR="00F95E0D">
        <w:rPr>
          <w:rFonts w:ascii="Times New Roman" w:hAnsi="Times New Roman" w:cs="Times New Roman"/>
        </w:rPr>
        <w:t>, we see that the Euclidean distance approaches zero for SHAP (Fig</w:t>
      </w:r>
      <w:r w:rsidR="00D731EE">
        <w:rPr>
          <w:rFonts w:ascii="Times New Roman" w:hAnsi="Times New Roman" w:cs="Times New Roman"/>
        </w:rPr>
        <w:t>.</w:t>
      </w:r>
      <w:r w:rsidR="00F95E0D">
        <w:rPr>
          <w:rFonts w:ascii="Times New Roman" w:hAnsi="Times New Roman" w:cs="Times New Roman"/>
        </w:rPr>
        <w:t xml:space="preserve"> </w:t>
      </w:r>
      <w:r w:rsidR="007616DE">
        <w:rPr>
          <w:rFonts w:ascii="Times New Roman" w:hAnsi="Times New Roman" w:cs="Times New Roman"/>
        </w:rPr>
        <w:t>S1</w:t>
      </w:r>
      <w:r w:rsidR="00F95E0D">
        <w:rPr>
          <w:rFonts w:ascii="Times New Roman" w:hAnsi="Times New Roman" w:cs="Times New Roman"/>
        </w:rPr>
        <w:t>a) rapid</w:t>
      </w:r>
      <w:r w:rsidR="00D731EE">
        <w:rPr>
          <w:rFonts w:ascii="Times New Roman" w:hAnsi="Times New Roman" w:cs="Times New Roman"/>
        </w:rPr>
        <w:t>ly as the number of perturbed samples increases</w:t>
      </w:r>
      <w:r w:rsidR="00F95E0D">
        <w:rPr>
          <w:rFonts w:ascii="Times New Roman" w:hAnsi="Times New Roman" w:cs="Times New Roman"/>
        </w:rPr>
        <w:t xml:space="preserve"> until </w:t>
      </w:r>
      <w:r w:rsidR="00327051">
        <w:rPr>
          <w:rFonts w:ascii="Times New Roman" w:hAnsi="Times New Roman" w:cs="Times New Roman"/>
        </w:rPr>
        <w:t>10,000</w:t>
      </w:r>
      <w:r w:rsidR="00F95E0D">
        <w:rPr>
          <w:rFonts w:ascii="Times New Roman" w:hAnsi="Times New Roman" w:cs="Times New Roman"/>
        </w:rPr>
        <w:t xml:space="preserve"> samples. While </w:t>
      </w:r>
      <w:r w:rsidR="00327051">
        <w:rPr>
          <w:rFonts w:ascii="Times New Roman" w:hAnsi="Times New Roman" w:cs="Times New Roman"/>
        </w:rPr>
        <w:t xml:space="preserve">for LIME explanations, </w:t>
      </w:r>
      <w:r w:rsidR="00F95E0D">
        <w:rPr>
          <w:rFonts w:ascii="Times New Roman" w:hAnsi="Times New Roman" w:cs="Times New Roman"/>
        </w:rPr>
        <w:t xml:space="preserve">Euclidean distance initially drops rapidly until 7,500 perturbed samples, </w:t>
      </w:r>
      <w:r w:rsidR="00327051">
        <w:rPr>
          <w:rFonts w:ascii="Times New Roman" w:hAnsi="Times New Roman" w:cs="Times New Roman"/>
        </w:rPr>
        <w:t xml:space="preserve">after which </w:t>
      </w:r>
      <w:r w:rsidR="00F95E0D">
        <w:rPr>
          <w:rFonts w:ascii="Times New Roman" w:hAnsi="Times New Roman" w:cs="Times New Roman"/>
        </w:rPr>
        <w:t>the value plateaus and does not approach zero (Fig</w:t>
      </w:r>
      <w:r w:rsidR="007616DE">
        <w:rPr>
          <w:rFonts w:ascii="Times New Roman" w:hAnsi="Times New Roman" w:cs="Times New Roman"/>
        </w:rPr>
        <w:t>. S1</w:t>
      </w:r>
      <w:r w:rsidR="00F95E0D">
        <w:rPr>
          <w:rFonts w:ascii="Times New Roman" w:hAnsi="Times New Roman" w:cs="Times New Roman"/>
        </w:rPr>
        <w:t xml:space="preserve">b). In </w:t>
      </w:r>
      <w:r w:rsidR="004932C9">
        <w:rPr>
          <w:rFonts w:ascii="Times New Roman" w:hAnsi="Times New Roman" w:cs="Times New Roman"/>
        </w:rPr>
        <w:t xml:space="preserve">Supplementary </w:t>
      </w:r>
      <w:r w:rsidR="007616DE">
        <w:rPr>
          <w:rFonts w:ascii="Times New Roman" w:hAnsi="Times New Roman" w:cs="Times New Roman"/>
        </w:rPr>
        <w:t xml:space="preserve">Fig. </w:t>
      </w:r>
      <w:r w:rsidR="00F95E0D">
        <w:rPr>
          <w:rFonts w:ascii="Times New Roman" w:hAnsi="Times New Roman" w:cs="Times New Roman"/>
        </w:rPr>
        <w:t xml:space="preserve"> </w:t>
      </w:r>
      <w:r w:rsidR="007616DE">
        <w:rPr>
          <w:rFonts w:ascii="Times New Roman" w:hAnsi="Times New Roman" w:cs="Times New Roman"/>
        </w:rPr>
        <w:t>S1</w:t>
      </w:r>
      <w:r w:rsidR="00F95E0D">
        <w:rPr>
          <w:rFonts w:ascii="Times New Roman" w:hAnsi="Times New Roman" w:cs="Times New Roman"/>
        </w:rPr>
        <w:t xml:space="preserve"> each dot represents average Euclidean distance calculated </w:t>
      </w:r>
      <w:r w:rsidR="00327051">
        <w:rPr>
          <w:rFonts w:ascii="Times New Roman" w:hAnsi="Times New Roman" w:cs="Times New Roman"/>
        </w:rPr>
        <w:t>for</w:t>
      </w:r>
      <w:r w:rsidR="00F95E0D">
        <w:rPr>
          <w:rFonts w:ascii="Times New Roman" w:hAnsi="Times New Roman" w:cs="Times New Roman"/>
        </w:rPr>
        <w:t xml:space="preserve"> 20 peptides explanation. The </w:t>
      </w:r>
      <w:proofErr w:type="spellStart"/>
      <w:r w:rsidR="00F95E0D">
        <w:rPr>
          <w:rFonts w:ascii="Times New Roman" w:hAnsi="Times New Roman" w:cs="Times New Roman"/>
        </w:rPr>
        <w:t>errorbar</w:t>
      </w:r>
      <w:proofErr w:type="spellEnd"/>
      <w:r w:rsidR="00F95E0D">
        <w:rPr>
          <w:rFonts w:ascii="Times New Roman" w:hAnsi="Times New Roman" w:cs="Times New Roman"/>
        </w:rPr>
        <w:t xml:space="preserve"> indicates the variance in Euclidean distance </w:t>
      </w:r>
      <w:r w:rsidR="00327051">
        <w:rPr>
          <w:rFonts w:ascii="Times New Roman" w:hAnsi="Times New Roman" w:cs="Times New Roman"/>
        </w:rPr>
        <w:t>and a</w:t>
      </w:r>
      <w:r w:rsidR="00F95E0D">
        <w:rPr>
          <w:rFonts w:ascii="Times New Roman" w:hAnsi="Times New Roman" w:cs="Times New Roman"/>
        </w:rPr>
        <w:t xml:space="preserve">s the number of perturbed samples increases, the </w:t>
      </w:r>
      <w:proofErr w:type="spellStart"/>
      <w:r w:rsidR="00F95E0D">
        <w:rPr>
          <w:rFonts w:ascii="Times New Roman" w:hAnsi="Times New Roman" w:cs="Times New Roman"/>
        </w:rPr>
        <w:t>errorbar</w:t>
      </w:r>
      <w:proofErr w:type="spellEnd"/>
      <w:r w:rsidR="00F95E0D">
        <w:rPr>
          <w:rFonts w:ascii="Times New Roman" w:hAnsi="Times New Roman" w:cs="Times New Roman"/>
        </w:rPr>
        <w:t xml:space="preserve"> reduces indicating reduction in variance in both LIME and SHAP attribution values. </w:t>
      </w:r>
    </w:p>
    <w:p w14:paraId="19763EF9" w14:textId="77777777" w:rsidR="00AD68DB" w:rsidRDefault="00AD68DB" w:rsidP="00963ADF">
      <w:pPr>
        <w:jc w:val="both"/>
        <w:rPr>
          <w:rFonts w:ascii="Times New Roman" w:hAnsi="Times New Roman" w:cs="Times New Roman"/>
          <w:b/>
          <w:bCs/>
        </w:rPr>
      </w:pPr>
    </w:p>
    <w:p w14:paraId="49311275" w14:textId="1BC64FEB" w:rsidR="00AD68DB" w:rsidRDefault="004E50ED" w:rsidP="004139B4">
      <w:pPr>
        <w:suppressLineNumbers/>
        <w:jc w:val="both"/>
        <w:rPr>
          <w:rFonts w:ascii="Times New Roman" w:hAnsi="Times New Roman" w:cs="Times New Roman"/>
          <w:b/>
          <w:bCs/>
        </w:rPr>
      </w:pPr>
      <w:r>
        <w:rPr>
          <w:rFonts w:ascii="Times New Roman" w:hAnsi="Times New Roman" w:cs="Times New Roman"/>
          <w:b/>
          <w:bCs/>
        </w:rPr>
        <w:tab/>
      </w:r>
    </w:p>
    <w:p w14:paraId="01CAE84B" w14:textId="5C6A6686" w:rsidR="00AC7FE3" w:rsidRDefault="00AC7FE3" w:rsidP="003A5C4D">
      <w:pPr>
        <w:jc w:val="center"/>
        <w:rPr>
          <w:rFonts w:ascii="Times New Roman" w:hAnsi="Times New Roman" w:cs="Times New Roman"/>
        </w:rPr>
      </w:pPr>
      <w:r>
        <w:rPr>
          <w:rFonts w:ascii="Times New Roman" w:hAnsi="Times New Roman" w:cs="Times New Roman"/>
          <w:noProof/>
        </w:rPr>
        <w:drawing>
          <wp:inline distT="0" distB="0" distL="0" distR="0" wp14:anchorId="5698368E" wp14:editId="0672FC4F">
            <wp:extent cx="5943600" cy="3048000"/>
            <wp:effectExtent l="0" t="0" r="0" b="0"/>
            <wp:docPr id="24" name="Picture 2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048000"/>
                    </a:xfrm>
                    <a:prstGeom prst="rect">
                      <a:avLst/>
                    </a:prstGeom>
                  </pic:spPr>
                </pic:pic>
              </a:graphicData>
            </a:graphic>
          </wp:inline>
        </w:drawing>
      </w:r>
    </w:p>
    <w:p w14:paraId="4192E727" w14:textId="77777777" w:rsidR="00AC7FE3" w:rsidRDefault="00AC7FE3" w:rsidP="00963ADF">
      <w:pPr>
        <w:jc w:val="both"/>
        <w:rPr>
          <w:rFonts w:ascii="Times New Roman" w:hAnsi="Times New Roman" w:cs="Times New Roman"/>
        </w:rPr>
      </w:pPr>
    </w:p>
    <w:p w14:paraId="17F6F672" w14:textId="305403A0" w:rsidR="00AC7FE3" w:rsidRPr="003E5DBD" w:rsidRDefault="007616DE" w:rsidP="00963ADF">
      <w:pPr>
        <w:jc w:val="both"/>
        <w:rPr>
          <w:rFonts w:ascii="Times New Roman" w:hAnsi="Times New Roman" w:cs="Times New Roman"/>
        </w:rPr>
      </w:pPr>
      <w:r>
        <w:rPr>
          <w:rFonts w:ascii="Times New Roman" w:hAnsi="Times New Roman" w:cs="Times New Roman"/>
          <w:b/>
          <w:bCs/>
        </w:rPr>
        <w:t xml:space="preserve">Supplemental </w:t>
      </w:r>
      <w:r w:rsidR="003E5DBD" w:rsidRPr="003E5DBD">
        <w:rPr>
          <w:rFonts w:ascii="Times New Roman" w:hAnsi="Times New Roman" w:cs="Times New Roman"/>
          <w:b/>
          <w:bCs/>
        </w:rPr>
        <w:t>Fig</w:t>
      </w:r>
      <w:r w:rsidR="00E862C3">
        <w:rPr>
          <w:rFonts w:ascii="Times New Roman" w:hAnsi="Times New Roman" w:cs="Times New Roman"/>
          <w:b/>
          <w:bCs/>
        </w:rPr>
        <w:t>.</w:t>
      </w:r>
      <w:r>
        <w:rPr>
          <w:rFonts w:ascii="Times New Roman" w:hAnsi="Times New Roman" w:cs="Times New Roman"/>
          <w:b/>
          <w:bCs/>
        </w:rPr>
        <w:t xml:space="preserve"> S1</w:t>
      </w:r>
      <w:r w:rsidR="003E5DBD" w:rsidRPr="003E5DBD">
        <w:rPr>
          <w:rFonts w:ascii="Times New Roman" w:hAnsi="Times New Roman" w:cs="Times New Roman"/>
          <w:b/>
          <w:bCs/>
        </w:rPr>
        <w:t>.</w:t>
      </w:r>
      <w:r w:rsidR="003E5DBD">
        <w:rPr>
          <w:rFonts w:ascii="Times New Roman" w:hAnsi="Times New Roman" w:cs="Times New Roman"/>
          <w:b/>
          <w:bCs/>
        </w:rPr>
        <w:t xml:space="preserve"> </w:t>
      </w:r>
      <w:r w:rsidR="003E5DBD" w:rsidRPr="003E5DBD">
        <w:rPr>
          <w:rFonts w:ascii="Times New Roman" w:hAnsi="Times New Roman" w:cs="Times New Roman"/>
        </w:rPr>
        <w:t>Convergence of explanations</w:t>
      </w:r>
      <w:r w:rsidR="003E5DBD">
        <w:rPr>
          <w:rFonts w:ascii="Times New Roman" w:hAnsi="Times New Roman" w:cs="Times New Roman"/>
        </w:rPr>
        <w:t xml:space="preserve">. LIME and SHAP generates explanations by evaluating model over perturbed samples. The attribution values </w:t>
      </w:r>
      <w:r w:rsidR="00861938">
        <w:rPr>
          <w:rFonts w:ascii="Times New Roman" w:hAnsi="Times New Roman" w:cs="Times New Roman"/>
        </w:rPr>
        <w:t>start</w:t>
      </w:r>
      <w:r w:rsidR="003E5DBD">
        <w:rPr>
          <w:rFonts w:ascii="Times New Roman" w:hAnsi="Times New Roman" w:cs="Times New Roman"/>
        </w:rPr>
        <w:t xml:space="preserve"> to converge </w:t>
      </w:r>
      <w:r w:rsidR="00861938">
        <w:rPr>
          <w:rFonts w:ascii="Times New Roman" w:hAnsi="Times New Roman" w:cs="Times New Roman"/>
        </w:rPr>
        <w:t xml:space="preserve">from </w:t>
      </w:r>
      <w:r w:rsidR="00327051">
        <w:rPr>
          <w:rFonts w:ascii="Times New Roman" w:hAnsi="Times New Roman" w:cs="Times New Roman"/>
        </w:rPr>
        <w:t>10,000</w:t>
      </w:r>
      <w:r w:rsidR="00861938">
        <w:rPr>
          <w:rFonts w:ascii="Times New Roman" w:hAnsi="Times New Roman" w:cs="Times New Roman"/>
        </w:rPr>
        <w:t xml:space="preserve"> samples for SHAP </w:t>
      </w:r>
      <w:r w:rsidR="00861938" w:rsidRPr="00A31502">
        <w:rPr>
          <w:rFonts w:ascii="Times New Roman" w:hAnsi="Times New Roman" w:cs="Times New Roman"/>
          <w:b/>
          <w:bCs/>
        </w:rPr>
        <w:t>(a)</w:t>
      </w:r>
      <w:r w:rsidR="00861938">
        <w:rPr>
          <w:rFonts w:ascii="Times New Roman" w:hAnsi="Times New Roman" w:cs="Times New Roman"/>
        </w:rPr>
        <w:t xml:space="preserve"> and 7500 samples for LIME </w:t>
      </w:r>
      <w:r w:rsidR="00861938" w:rsidRPr="00A31502">
        <w:rPr>
          <w:rFonts w:ascii="Times New Roman" w:hAnsi="Times New Roman" w:cs="Times New Roman"/>
          <w:b/>
          <w:bCs/>
        </w:rPr>
        <w:t>(b)</w:t>
      </w:r>
      <w:r w:rsidR="00861938">
        <w:rPr>
          <w:rFonts w:ascii="Times New Roman" w:hAnsi="Times New Roman" w:cs="Times New Roman"/>
        </w:rPr>
        <w:t>. The SHAP attribution values comes very close to baseline (attribution values generated using 25</w:t>
      </w:r>
      <w:r w:rsidR="00327051">
        <w:rPr>
          <w:rFonts w:ascii="Times New Roman" w:hAnsi="Times New Roman" w:cs="Times New Roman"/>
        </w:rPr>
        <w:t>,</w:t>
      </w:r>
      <w:r w:rsidR="00861938">
        <w:rPr>
          <w:rFonts w:ascii="Times New Roman" w:hAnsi="Times New Roman" w:cs="Times New Roman"/>
        </w:rPr>
        <w:t>000 samples) but LIME attribution values do not eventually converge to baseline. However, as the number of samples increase, the error</w:t>
      </w:r>
      <w:r w:rsidR="009E35BF">
        <w:rPr>
          <w:rFonts w:ascii="Times New Roman" w:hAnsi="Times New Roman" w:cs="Times New Roman"/>
        </w:rPr>
        <w:t xml:space="preserve"> bar reduces in both SHAP and LIME.</w:t>
      </w:r>
    </w:p>
    <w:p w14:paraId="1A9F849A" w14:textId="77777777" w:rsidR="00AD68DB" w:rsidRDefault="00AD68DB" w:rsidP="004139B4">
      <w:pPr>
        <w:suppressLineNumbers/>
        <w:jc w:val="both"/>
        <w:rPr>
          <w:rFonts w:ascii="Times New Roman" w:hAnsi="Times New Roman" w:cs="Times New Roman"/>
          <w:b/>
          <w:bCs/>
        </w:rPr>
      </w:pPr>
    </w:p>
    <w:p w14:paraId="3DABB2E3" w14:textId="77777777" w:rsidR="00F95E0D" w:rsidRDefault="00F95E0D" w:rsidP="004139B4">
      <w:pPr>
        <w:suppressLineNumbers/>
        <w:rPr>
          <w:rFonts w:ascii="Times New Roman" w:hAnsi="Times New Roman" w:cs="Times New Roman"/>
          <w:b/>
          <w:bCs/>
        </w:rPr>
      </w:pPr>
      <w:r>
        <w:rPr>
          <w:rFonts w:ascii="Times New Roman" w:hAnsi="Times New Roman" w:cs="Times New Roman"/>
          <w:b/>
          <w:bCs/>
        </w:rPr>
        <w:br w:type="page"/>
      </w:r>
    </w:p>
    <w:p w14:paraId="0842D722" w14:textId="52B8F598" w:rsidR="004863C7" w:rsidRDefault="00477214" w:rsidP="00963ADF">
      <w:pPr>
        <w:jc w:val="both"/>
        <w:rPr>
          <w:rFonts w:ascii="Times New Roman" w:hAnsi="Times New Roman" w:cs="Times New Roman"/>
          <w:b/>
          <w:bCs/>
        </w:rPr>
      </w:pPr>
      <w:r>
        <w:rPr>
          <w:rFonts w:ascii="Times New Roman" w:hAnsi="Times New Roman" w:cs="Times New Roman"/>
          <w:b/>
          <w:bCs/>
        </w:rPr>
        <w:lastRenderedPageBreak/>
        <w:t xml:space="preserve">Impact of </w:t>
      </w:r>
      <w:r w:rsidR="00E862C3">
        <w:rPr>
          <w:rFonts w:ascii="Times New Roman" w:hAnsi="Times New Roman" w:cs="Times New Roman"/>
          <w:b/>
          <w:bCs/>
        </w:rPr>
        <w:t>T</w:t>
      </w:r>
      <w:r>
        <w:rPr>
          <w:rFonts w:ascii="Times New Roman" w:hAnsi="Times New Roman" w:cs="Times New Roman"/>
          <w:b/>
          <w:bCs/>
        </w:rPr>
        <w:t>raining</w:t>
      </w:r>
      <w:r w:rsidR="004863C7">
        <w:rPr>
          <w:rFonts w:ascii="Times New Roman" w:hAnsi="Times New Roman" w:cs="Times New Roman"/>
          <w:b/>
          <w:bCs/>
        </w:rPr>
        <w:t xml:space="preserve"> </w:t>
      </w:r>
      <w:r w:rsidR="00E862C3">
        <w:rPr>
          <w:rFonts w:ascii="Times New Roman" w:hAnsi="Times New Roman" w:cs="Times New Roman"/>
          <w:b/>
          <w:bCs/>
        </w:rPr>
        <w:t>D</w:t>
      </w:r>
      <w:r w:rsidR="004863C7">
        <w:rPr>
          <w:rFonts w:ascii="Times New Roman" w:hAnsi="Times New Roman" w:cs="Times New Roman"/>
          <w:b/>
          <w:bCs/>
        </w:rPr>
        <w:t>ata</w:t>
      </w:r>
      <w:r>
        <w:rPr>
          <w:rFonts w:ascii="Times New Roman" w:hAnsi="Times New Roman" w:cs="Times New Roman"/>
          <w:b/>
          <w:bCs/>
        </w:rPr>
        <w:t xml:space="preserve"> </w:t>
      </w:r>
    </w:p>
    <w:p w14:paraId="4EF36B39" w14:textId="3AC0FA5D" w:rsidR="004863C7" w:rsidRDefault="004863C7" w:rsidP="004139B4">
      <w:pPr>
        <w:suppressLineNumbers/>
        <w:jc w:val="both"/>
        <w:rPr>
          <w:rFonts w:ascii="Times New Roman" w:hAnsi="Times New Roman" w:cs="Times New Roman"/>
        </w:rPr>
      </w:pPr>
      <w:r>
        <w:rPr>
          <w:rFonts w:ascii="Times New Roman" w:hAnsi="Times New Roman" w:cs="Times New Roman"/>
          <w:b/>
          <w:bCs/>
        </w:rPr>
        <w:tab/>
      </w:r>
    </w:p>
    <w:p w14:paraId="40E14F8A" w14:textId="18BA4D30" w:rsidR="00656257" w:rsidRPr="004863C7" w:rsidRDefault="004863C7" w:rsidP="00963ADF">
      <w:pPr>
        <w:jc w:val="both"/>
        <w:rPr>
          <w:rFonts w:ascii="Times New Roman" w:hAnsi="Times New Roman" w:cs="Times New Roman"/>
        </w:rPr>
      </w:pPr>
      <w:r>
        <w:rPr>
          <w:rFonts w:ascii="Times New Roman" w:hAnsi="Times New Roman" w:cs="Times New Roman"/>
        </w:rPr>
        <w:tab/>
      </w:r>
      <w:r w:rsidR="00380347">
        <w:rPr>
          <w:rFonts w:ascii="Times New Roman" w:hAnsi="Times New Roman" w:cs="Times New Roman"/>
        </w:rPr>
        <w:t>Since generating explanations require training data</w:t>
      </w:r>
      <w:r w:rsidR="00656257">
        <w:rPr>
          <w:rFonts w:ascii="Times New Roman" w:hAnsi="Times New Roman" w:cs="Times New Roman"/>
        </w:rPr>
        <w:t>, we also explored if the explanation changes if we provide entire training data across all alleles or just training data specific to the allele of interest. From our PDB dataset</w:t>
      </w:r>
      <w:r w:rsidR="002D045B">
        <w:rPr>
          <w:rFonts w:ascii="Times New Roman" w:hAnsi="Times New Roman" w:cs="Times New Roman"/>
        </w:rPr>
        <w:t xml:space="preserve"> of bound peptide-MHC structures</w:t>
      </w:r>
      <w:r w:rsidR="00656257">
        <w:rPr>
          <w:rFonts w:ascii="Times New Roman" w:hAnsi="Times New Roman" w:cs="Times New Roman"/>
        </w:rPr>
        <w:t>,</w:t>
      </w:r>
      <w:r w:rsidR="002D045B">
        <w:rPr>
          <w:rFonts w:ascii="Times New Roman" w:hAnsi="Times New Roman" w:cs="Times New Roman"/>
        </w:rPr>
        <w:t xml:space="preserve"> we select structures for alleles HLA-A*02:01, HLA-B*07:02 and HLA-B*35:01. These alleles have </w:t>
      </w:r>
      <w:r w:rsidR="007616DE">
        <w:rPr>
          <w:rFonts w:ascii="Times New Roman" w:hAnsi="Times New Roman" w:cs="Times New Roman"/>
        </w:rPr>
        <w:t>many</w:t>
      </w:r>
      <w:r w:rsidR="002D045B">
        <w:rPr>
          <w:rFonts w:ascii="Times New Roman" w:hAnsi="Times New Roman" w:cs="Times New Roman"/>
        </w:rPr>
        <w:t xml:space="preserve"> peptides</w:t>
      </w:r>
      <w:r w:rsidR="007616DE">
        <w:rPr>
          <w:rFonts w:ascii="Times New Roman" w:hAnsi="Times New Roman" w:cs="Times New Roman"/>
        </w:rPr>
        <w:t xml:space="preserve">-MHC </w:t>
      </w:r>
      <w:r w:rsidR="002D045B">
        <w:rPr>
          <w:rFonts w:ascii="Times New Roman" w:hAnsi="Times New Roman" w:cs="Times New Roman"/>
        </w:rPr>
        <w:t xml:space="preserve">bound PDB structures (105, 9 and 11 structures for HLA-A*02:01, HLA-B*07:02 and HLA-B*35:01 respectively). </w:t>
      </w:r>
      <w:r w:rsidR="006B7B46">
        <w:rPr>
          <w:rFonts w:ascii="Times New Roman" w:hAnsi="Times New Roman" w:cs="Times New Roman"/>
        </w:rPr>
        <w:t xml:space="preserve">We use the </w:t>
      </w:r>
      <w:r w:rsidR="002841E1">
        <w:rPr>
          <w:rFonts w:ascii="Times New Roman" w:hAnsi="Times New Roman" w:cs="Times New Roman"/>
        </w:rPr>
        <w:sym w:font="Symbol" w:char="F044"/>
      </w:r>
      <w:r w:rsidR="002841E1">
        <w:rPr>
          <w:rFonts w:ascii="Times New Roman" w:hAnsi="Times New Roman" w:cs="Times New Roman"/>
        </w:rPr>
        <w:sym w:font="Symbol" w:char="F044"/>
      </w:r>
      <w:r w:rsidR="002841E1">
        <w:rPr>
          <w:rFonts w:ascii="Times New Roman" w:hAnsi="Times New Roman" w:cs="Times New Roman"/>
        </w:rPr>
        <w:t>G</w:t>
      </w:r>
      <w:r w:rsidR="006B7B46">
        <w:rPr>
          <w:rFonts w:ascii="Times New Roman" w:hAnsi="Times New Roman" w:cs="Times New Roman"/>
        </w:rPr>
        <w:t xml:space="preserve"> for peptide position obtained from </w:t>
      </w:r>
      <w:proofErr w:type="spellStart"/>
      <w:r w:rsidR="006B7B46">
        <w:rPr>
          <w:rFonts w:ascii="Times New Roman" w:hAnsi="Times New Roman" w:cs="Times New Roman"/>
        </w:rPr>
        <w:t>BAlaS</w:t>
      </w:r>
      <w:proofErr w:type="spellEnd"/>
      <w:r w:rsidR="006B7B46">
        <w:rPr>
          <w:rFonts w:ascii="Times New Roman" w:hAnsi="Times New Roman" w:cs="Times New Roman"/>
        </w:rPr>
        <w:t xml:space="preserve"> </w:t>
      </w:r>
      <w:r w:rsidR="004932C9">
        <w:rPr>
          <w:rFonts w:ascii="Times New Roman" w:hAnsi="Times New Roman" w:cs="Times New Roman"/>
        </w:rPr>
        <w:t xml:space="preserve">[4,7] </w:t>
      </w:r>
      <w:r w:rsidR="006B7B46">
        <w:rPr>
          <w:rFonts w:ascii="Times New Roman" w:hAnsi="Times New Roman" w:cs="Times New Roman"/>
        </w:rPr>
        <w:t xml:space="preserve">for these structures and generate LIME and SHAP explanations using </w:t>
      </w:r>
      <w:r w:rsidR="00C5288D">
        <w:rPr>
          <w:rFonts w:ascii="Times New Roman" w:hAnsi="Times New Roman" w:cs="Times New Roman"/>
        </w:rPr>
        <w:t>‘All training peptides’ dataset and ‘Allele specific peptides’ dataset.</w:t>
      </w:r>
      <w:r w:rsidR="002841E1">
        <w:rPr>
          <w:rFonts w:ascii="Times New Roman" w:hAnsi="Times New Roman" w:cs="Times New Roman"/>
        </w:rPr>
        <w:t xml:space="preserve"> For each structure, </w:t>
      </w:r>
      <w:r w:rsidR="007616DE">
        <w:rPr>
          <w:rFonts w:ascii="Times New Roman" w:hAnsi="Times New Roman" w:cs="Times New Roman"/>
        </w:rPr>
        <w:t xml:space="preserve">Pearson </w:t>
      </w:r>
      <w:r w:rsidR="002841E1">
        <w:rPr>
          <w:rFonts w:ascii="Times New Roman" w:hAnsi="Times New Roman" w:cs="Times New Roman"/>
        </w:rPr>
        <w:t xml:space="preserve">correlation coefficient between </w:t>
      </w:r>
      <w:r w:rsidR="002841E1">
        <w:rPr>
          <w:rFonts w:ascii="Times New Roman" w:hAnsi="Times New Roman" w:cs="Times New Roman"/>
        </w:rPr>
        <w:sym w:font="Symbol" w:char="F044"/>
      </w:r>
      <w:r w:rsidR="002841E1">
        <w:rPr>
          <w:rFonts w:ascii="Times New Roman" w:hAnsi="Times New Roman" w:cs="Times New Roman"/>
        </w:rPr>
        <w:sym w:font="Symbol" w:char="F044"/>
      </w:r>
      <w:r w:rsidR="002841E1">
        <w:rPr>
          <w:rFonts w:ascii="Times New Roman" w:hAnsi="Times New Roman" w:cs="Times New Roman"/>
        </w:rPr>
        <w:t>G and explanations</w:t>
      </w:r>
      <w:r w:rsidR="007616DE">
        <w:rPr>
          <w:rFonts w:ascii="Times New Roman" w:hAnsi="Times New Roman" w:cs="Times New Roman"/>
        </w:rPr>
        <w:t xml:space="preserve"> is calculated and</w:t>
      </w:r>
      <w:r w:rsidR="002841E1">
        <w:rPr>
          <w:rFonts w:ascii="Times New Roman" w:hAnsi="Times New Roman" w:cs="Times New Roman"/>
        </w:rPr>
        <w:t xml:space="preserve"> plotted in Fig</w:t>
      </w:r>
      <w:r w:rsidR="007616DE">
        <w:rPr>
          <w:rFonts w:ascii="Times New Roman" w:hAnsi="Times New Roman" w:cs="Times New Roman"/>
        </w:rPr>
        <w:t>.</w:t>
      </w:r>
      <w:r w:rsidR="002841E1">
        <w:rPr>
          <w:rFonts w:ascii="Times New Roman" w:hAnsi="Times New Roman" w:cs="Times New Roman"/>
        </w:rPr>
        <w:t xml:space="preserve"> </w:t>
      </w:r>
      <w:r w:rsidR="007616DE">
        <w:rPr>
          <w:rFonts w:ascii="Times New Roman" w:hAnsi="Times New Roman" w:cs="Times New Roman"/>
        </w:rPr>
        <w:t>S2</w:t>
      </w:r>
      <w:r w:rsidR="002841E1">
        <w:rPr>
          <w:rFonts w:ascii="Times New Roman" w:hAnsi="Times New Roman" w:cs="Times New Roman"/>
        </w:rPr>
        <w:t xml:space="preserve">a, b for SHAP and LIME respectively. We find that SHAP </w:t>
      </w:r>
      <w:r w:rsidR="00F167B6">
        <w:rPr>
          <w:rFonts w:ascii="Times New Roman" w:hAnsi="Times New Roman" w:cs="Times New Roman"/>
        </w:rPr>
        <w:t xml:space="preserve">explanations generated using ‘Allele specific peptides’ are </w:t>
      </w:r>
      <w:proofErr w:type="gramStart"/>
      <w:r w:rsidR="00F167B6">
        <w:rPr>
          <w:rFonts w:ascii="Times New Roman" w:hAnsi="Times New Roman" w:cs="Times New Roman"/>
        </w:rPr>
        <w:t>similar to</w:t>
      </w:r>
      <w:proofErr w:type="gramEnd"/>
      <w:r w:rsidR="00F167B6">
        <w:rPr>
          <w:rFonts w:ascii="Times New Roman" w:hAnsi="Times New Roman" w:cs="Times New Roman"/>
        </w:rPr>
        <w:t xml:space="preserve"> explanations generated using ‘All training peptides’ and are no more </w:t>
      </w:r>
      <w:r w:rsidR="00232BF6">
        <w:rPr>
          <w:rFonts w:ascii="Times New Roman" w:hAnsi="Times New Roman" w:cs="Times New Roman"/>
        </w:rPr>
        <w:t xml:space="preserve">or less </w:t>
      </w:r>
      <w:r w:rsidR="00F167B6">
        <w:rPr>
          <w:rFonts w:ascii="Times New Roman" w:hAnsi="Times New Roman" w:cs="Times New Roman"/>
        </w:rPr>
        <w:t xml:space="preserve">correlated to </w:t>
      </w:r>
      <w:r w:rsidR="007616DE">
        <w:rPr>
          <w:rFonts w:ascii="Times New Roman" w:hAnsi="Times New Roman" w:cs="Times New Roman"/>
        </w:rPr>
        <w:t xml:space="preserve">the </w:t>
      </w:r>
      <w:r w:rsidR="00F167B6">
        <w:rPr>
          <w:rFonts w:ascii="Times New Roman" w:hAnsi="Times New Roman" w:cs="Times New Roman"/>
        </w:rPr>
        <w:t xml:space="preserve">ground truth. On the contrary, we see that limiting training data to allele specific peptides </w:t>
      </w:r>
      <w:r w:rsidR="007616DE">
        <w:rPr>
          <w:rFonts w:ascii="Times New Roman" w:hAnsi="Times New Roman" w:cs="Times New Roman"/>
        </w:rPr>
        <w:t>could be</w:t>
      </w:r>
      <w:r w:rsidR="00F167B6">
        <w:rPr>
          <w:rFonts w:ascii="Times New Roman" w:hAnsi="Times New Roman" w:cs="Times New Roman"/>
        </w:rPr>
        <w:t xml:space="preserve"> detrimental to validity of the LIME explanations as they are less correlated to ground truth tha</w:t>
      </w:r>
      <w:r w:rsidR="007616DE">
        <w:rPr>
          <w:rFonts w:ascii="Times New Roman" w:hAnsi="Times New Roman" w:cs="Times New Roman"/>
        </w:rPr>
        <w:t>n</w:t>
      </w:r>
      <w:r w:rsidR="00F167B6">
        <w:rPr>
          <w:rFonts w:ascii="Times New Roman" w:hAnsi="Times New Roman" w:cs="Times New Roman"/>
        </w:rPr>
        <w:t xml:space="preserve"> the explanations generated using ‘All training </w:t>
      </w:r>
      <w:proofErr w:type="gramStart"/>
      <w:r w:rsidR="003D290C">
        <w:rPr>
          <w:rFonts w:ascii="Times New Roman" w:hAnsi="Times New Roman" w:cs="Times New Roman"/>
        </w:rPr>
        <w:t>peptides’</w:t>
      </w:r>
      <w:proofErr w:type="gramEnd"/>
      <w:r w:rsidR="00F167B6">
        <w:rPr>
          <w:rFonts w:ascii="Times New Roman" w:hAnsi="Times New Roman" w:cs="Times New Roman"/>
        </w:rPr>
        <w:t>.</w:t>
      </w:r>
      <w:r w:rsidR="009E0A95">
        <w:rPr>
          <w:rFonts w:ascii="Times New Roman" w:hAnsi="Times New Roman" w:cs="Times New Roman"/>
        </w:rPr>
        <w:t xml:space="preserve"> </w:t>
      </w:r>
    </w:p>
    <w:p w14:paraId="7FFB0F27" w14:textId="77777777" w:rsidR="00F4707A" w:rsidRDefault="00F4707A" w:rsidP="00963ADF">
      <w:pPr>
        <w:jc w:val="both"/>
        <w:rPr>
          <w:rFonts w:ascii="Times New Roman" w:hAnsi="Times New Roman" w:cs="Times New Roman"/>
          <w:b/>
          <w:bCs/>
        </w:rPr>
      </w:pPr>
    </w:p>
    <w:p w14:paraId="497D2E20" w14:textId="77777777" w:rsidR="009E0A95" w:rsidRDefault="001853E3" w:rsidP="003A5C4D">
      <w:pPr>
        <w:jc w:val="center"/>
        <w:rPr>
          <w:rFonts w:ascii="Times New Roman" w:hAnsi="Times New Roman" w:cs="Times New Roman"/>
          <w:b/>
          <w:bCs/>
        </w:rPr>
      </w:pPr>
      <w:r>
        <w:rPr>
          <w:rFonts w:ascii="Times New Roman" w:hAnsi="Times New Roman" w:cs="Times New Roman"/>
          <w:b/>
          <w:bCs/>
          <w:noProof/>
        </w:rPr>
        <w:drawing>
          <wp:inline distT="0" distB="0" distL="0" distR="0" wp14:anchorId="4FF256D5" wp14:editId="759E8689">
            <wp:extent cx="5700045" cy="3745222"/>
            <wp:effectExtent l="0" t="0" r="2540" b="1905"/>
            <wp:docPr id="28" name="Picture 2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02266" cy="3746681"/>
                    </a:xfrm>
                    <a:prstGeom prst="rect">
                      <a:avLst/>
                    </a:prstGeom>
                  </pic:spPr>
                </pic:pic>
              </a:graphicData>
            </a:graphic>
          </wp:inline>
        </w:drawing>
      </w:r>
    </w:p>
    <w:p w14:paraId="61CA4D67" w14:textId="0048932D" w:rsidR="00380347" w:rsidRDefault="00E862C3" w:rsidP="009E0A95">
      <w:pPr>
        <w:jc w:val="both"/>
        <w:rPr>
          <w:rFonts w:ascii="Times New Roman" w:hAnsi="Times New Roman" w:cs="Times New Roman"/>
          <w:b/>
          <w:bCs/>
        </w:rPr>
      </w:pPr>
      <w:r>
        <w:rPr>
          <w:rFonts w:ascii="Times New Roman" w:hAnsi="Times New Roman" w:cs="Times New Roman"/>
          <w:b/>
          <w:bCs/>
        </w:rPr>
        <w:t xml:space="preserve">Supplemental </w:t>
      </w:r>
      <w:r w:rsidR="009E0A95">
        <w:rPr>
          <w:rFonts w:ascii="Times New Roman" w:hAnsi="Times New Roman" w:cs="Times New Roman"/>
          <w:b/>
          <w:bCs/>
        </w:rPr>
        <w:t>Fig</w:t>
      </w:r>
      <w:r>
        <w:rPr>
          <w:rFonts w:ascii="Times New Roman" w:hAnsi="Times New Roman" w:cs="Times New Roman"/>
          <w:b/>
          <w:bCs/>
        </w:rPr>
        <w:t>. S2</w:t>
      </w:r>
      <w:r w:rsidR="009E0A95">
        <w:rPr>
          <w:rFonts w:ascii="Times New Roman" w:hAnsi="Times New Roman" w:cs="Times New Roman"/>
          <w:b/>
          <w:bCs/>
        </w:rPr>
        <w:t xml:space="preserve">. </w:t>
      </w:r>
      <w:r w:rsidR="009E0A95">
        <w:rPr>
          <w:rFonts w:ascii="Times New Roman" w:hAnsi="Times New Roman" w:cs="Times New Roman"/>
        </w:rPr>
        <w:t xml:space="preserve">Impact of limiting training data on SHAP and LIME explanations. Validity is tested for two sets of explanations generated using ‘All training peptides’ and ‘Allele specific peptides’ against </w:t>
      </w:r>
      <w:r w:rsidR="009E0A95">
        <w:rPr>
          <w:rFonts w:ascii="Times New Roman" w:hAnsi="Times New Roman" w:cs="Times New Roman"/>
        </w:rPr>
        <w:sym w:font="Symbol" w:char="F044"/>
      </w:r>
      <w:r w:rsidR="009E0A95">
        <w:rPr>
          <w:rFonts w:ascii="Times New Roman" w:hAnsi="Times New Roman" w:cs="Times New Roman"/>
        </w:rPr>
        <w:sym w:font="Symbol" w:char="F044"/>
      </w:r>
      <w:r w:rsidR="009E0A95">
        <w:rPr>
          <w:rFonts w:ascii="Times New Roman" w:hAnsi="Times New Roman" w:cs="Times New Roman"/>
        </w:rPr>
        <w:t>G</w:t>
      </w:r>
      <w:r w:rsidR="009E0A95">
        <w:rPr>
          <w:rFonts w:ascii="Times New Roman" w:hAnsi="Times New Roman" w:cs="Times New Roman"/>
          <w:b/>
          <w:bCs/>
        </w:rPr>
        <w:t xml:space="preserve"> </w:t>
      </w:r>
      <w:r w:rsidR="009E0A95">
        <w:rPr>
          <w:rFonts w:ascii="Times New Roman" w:hAnsi="Times New Roman" w:cs="Times New Roman"/>
        </w:rPr>
        <w:t xml:space="preserve">values. </w:t>
      </w:r>
      <w:r w:rsidR="009E0A95" w:rsidRPr="009E0A95">
        <w:rPr>
          <w:rFonts w:ascii="Times New Roman" w:hAnsi="Times New Roman" w:cs="Times New Roman"/>
          <w:b/>
          <w:bCs/>
        </w:rPr>
        <w:t>a)</w:t>
      </w:r>
      <w:r w:rsidR="009E0A95">
        <w:rPr>
          <w:rFonts w:ascii="Times New Roman" w:hAnsi="Times New Roman" w:cs="Times New Roman"/>
        </w:rPr>
        <w:t xml:space="preserve"> SHAP explanations are not affected either positively or negatively by limiting training data to alleles specific peptides. This is indicated by similar distribution of correlation coefficient between </w:t>
      </w:r>
      <w:r w:rsidR="009E0A95">
        <w:rPr>
          <w:rFonts w:ascii="Times New Roman" w:hAnsi="Times New Roman" w:cs="Times New Roman"/>
        </w:rPr>
        <w:sym w:font="Symbol" w:char="F044"/>
      </w:r>
      <w:r w:rsidR="009E0A95">
        <w:rPr>
          <w:rFonts w:ascii="Times New Roman" w:hAnsi="Times New Roman" w:cs="Times New Roman"/>
        </w:rPr>
        <w:sym w:font="Symbol" w:char="F044"/>
      </w:r>
      <w:r w:rsidR="009E0A95">
        <w:rPr>
          <w:rFonts w:ascii="Times New Roman" w:hAnsi="Times New Roman" w:cs="Times New Roman"/>
        </w:rPr>
        <w:t>G</w:t>
      </w:r>
      <w:r w:rsidR="009E0A95">
        <w:rPr>
          <w:rFonts w:ascii="Times New Roman" w:hAnsi="Times New Roman" w:cs="Times New Roman"/>
          <w:b/>
          <w:bCs/>
        </w:rPr>
        <w:t xml:space="preserve"> </w:t>
      </w:r>
      <w:r w:rsidR="009E0A95">
        <w:rPr>
          <w:rFonts w:ascii="Times New Roman" w:hAnsi="Times New Roman" w:cs="Times New Roman"/>
        </w:rPr>
        <w:t xml:space="preserve">and attribution values generated from two training datasets. </w:t>
      </w:r>
      <w:r w:rsidR="009E0A95">
        <w:rPr>
          <w:rFonts w:ascii="Times New Roman" w:hAnsi="Times New Roman" w:cs="Times New Roman"/>
          <w:b/>
          <w:bCs/>
        </w:rPr>
        <w:t>b)</w:t>
      </w:r>
      <w:r w:rsidR="009E0A95">
        <w:rPr>
          <w:rFonts w:ascii="Times New Roman" w:hAnsi="Times New Roman" w:cs="Times New Roman"/>
        </w:rPr>
        <w:t xml:space="preserve"> On the contrary, LIME explanations become more unreliable when limiting data to allele specific peptides as seen by difference in correlation coefficient distribution between the two training datasets.</w:t>
      </w:r>
      <w:r w:rsidR="00380347">
        <w:rPr>
          <w:rFonts w:ascii="Times New Roman" w:hAnsi="Times New Roman" w:cs="Times New Roman"/>
          <w:b/>
          <w:bCs/>
        </w:rPr>
        <w:br w:type="page"/>
      </w:r>
    </w:p>
    <w:p w14:paraId="734B25E6" w14:textId="1993BD3D" w:rsidR="00F4707A" w:rsidRDefault="00F4707A" w:rsidP="00963ADF">
      <w:pPr>
        <w:jc w:val="both"/>
        <w:rPr>
          <w:rFonts w:ascii="Times New Roman" w:hAnsi="Times New Roman" w:cs="Times New Roman"/>
          <w:b/>
          <w:bCs/>
        </w:rPr>
      </w:pPr>
      <w:r>
        <w:rPr>
          <w:rFonts w:ascii="Times New Roman" w:hAnsi="Times New Roman" w:cs="Times New Roman"/>
          <w:b/>
          <w:bCs/>
        </w:rPr>
        <w:lastRenderedPageBreak/>
        <w:t xml:space="preserve">Explanations for </w:t>
      </w:r>
      <w:r w:rsidR="0095303D">
        <w:rPr>
          <w:rFonts w:ascii="Times New Roman" w:hAnsi="Times New Roman" w:cs="Times New Roman"/>
          <w:b/>
          <w:bCs/>
        </w:rPr>
        <w:t xml:space="preserve">MHC </w:t>
      </w:r>
      <w:r w:rsidR="00E862C3">
        <w:rPr>
          <w:rFonts w:ascii="Times New Roman" w:hAnsi="Times New Roman" w:cs="Times New Roman"/>
          <w:b/>
          <w:bCs/>
        </w:rPr>
        <w:t>A</w:t>
      </w:r>
      <w:r w:rsidR="00AC7FE3">
        <w:rPr>
          <w:rFonts w:ascii="Times New Roman" w:hAnsi="Times New Roman" w:cs="Times New Roman"/>
          <w:b/>
          <w:bCs/>
        </w:rPr>
        <w:t>llele</w:t>
      </w:r>
      <w:r>
        <w:rPr>
          <w:rFonts w:ascii="Times New Roman" w:hAnsi="Times New Roman" w:cs="Times New Roman"/>
          <w:b/>
          <w:bCs/>
        </w:rPr>
        <w:t xml:space="preserve"> (</w:t>
      </w:r>
      <w:proofErr w:type="spellStart"/>
      <w:r>
        <w:rPr>
          <w:rFonts w:ascii="Times New Roman" w:hAnsi="Times New Roman" w:cs="Times New Roman"/>
          <w:b/>
          <w:bCs/>
        </w:rPr>
        <w:t>TransPHLA</w:t>
      </w:r>
      <w:proofErr w:type="spellEnd"/>
      <w:r>
        <w:rPr>
          <w:rFonts w:ascii="Times New Roman" w:hAnsi="Times New Roman" w:cs="Times New Roman"/>
          <w:b/>
          <w:bCs/>
        </w:rPr>
        <w:t>)</w:t>
      </w:r>
    </w:p>
    <w:p w14:paraId="152B1141" w14:textId="77777777" w:rsidR="00F4707A" w:rsidRDefault="00F4707A" w:rsidP="004139B4">
      <w:pPr>
        <w:suppressLineNumbers/>
        <w:jc w:val="both"/>
        <w:rPr>
          <w:rFonts w:ascii="Times New Roman" w:hAnsi="Times New Roman" w:cs="Times New Roman"/>
          <w:b/>
          <w:bCs/>
        </w:rPr>
      </w:pPr>
    </w:p>
    <w:p w14:paraId="72E7C626" w14:textId="68A50353" w:rsidR="000C3E2E" w:rsidRDefault="00AD68DB" w:rsidP="00963ADF">
      <w:pPr>
        <w:jc w:val="both"/>
        <w:rPr>
          <w:rFonts w:ascii="Times New Roman" w:hAnsi="Times New Roman" w:cs="Times New Roman"/>
          <w:color w:val="000000" w:themeColor="text1"/>
        </w:rPr>
      </w:pPr>
      <w:r>
        <w:rPr>
          <w:rFonts w:ascii="Times New Roman" w:hAnsi="Times New Roman" w:cs="Times New Roman"/>
          <w:b/>
          <w:bCs/>
        </w:rPr>
        <w:tab/>
      </w:r>
      <w:proofErr w:type="gramStart"/>
      <w:r w:rsidR="000363E0">
        <w:rPr>
          <w:rFonts w:ascii="Times New Roman" w:hAnsi="Times New Roman" w:cs="Times New Roman"/>
        </w:rPr>
        <w:t>Similar to</w:t>
      </w:r>
      <w:proofErr w:type="gramEnd"/>
      <w:r w:rsidR="000363E0">
        <w:rPr>
          <w:rFonts w:ascii="Times New Roman" w:hAnsi="Times New Roman" w:cs="Times New Roman"/>
        </w:rPr>
        <w:t xml:space="preserve"> peptide explanations</w:t>
      </w:r>
      <w:r w:rsidR="0095303D">
        <w:rPr>
          <w:rFonts w:ascii="Times New Roman" w:hAnsi="Times New Roman" w:cs="Times New Roman"/>
        </w:rPr>
        <w:t xml:space="preserve">, we can also generate explanations for alleles </w:t>
      </w:r>
      <w:r w:rsidR="000363E0">
        <w:rPr>
          <w:rFonts w:ascii="Times New Roman" w:hAnsi="Times New Roman" w:cs="Times New Roman"/>
        </w:rPr>
        <w:t xml:space="preserve">for MHC class I predictor </w:t>
      </w:r>
      <w:r w:rsidR="0095303D">
        <w:rPr>
          <w:rFonts w:ascii="Times New Roman" w:hAnsi="Times New Roman" w:cs="Times New Roman"/>
        </w:rPr>
        <w:t>that take</w:t>
      </w:r>
      <w:r w:rsidR="000363E0">
        <w:rPr>
          <w:rFonts w:ascii="Times New Roman" w:hAnsi="Times New Roman" w:cs="Times New Roman"/>
        </w:rPr>
        <w:t>s</w:t>
      </w:r>
      <w:r w:rsidR="0095303D">
        <w:rPr>
          <w:rFonts w:ascii="Times New Roman" w:hAnsi="Times New Roman" w:cs="Times New Roman"/>
        </w:rPr>
        <w:t xml:space="preserve"> MHC molecule as an input sequence. </w:t>
      </w:r>
      <w:proofErr w:type="spellStart"/>
      <w:r w:rsidR="0095303D">
        <w:rPr>
          <w:rFonts w:ascii="Times New Roman" w:hAnsi="Times New Roman" w:cs="Times New Roman"/>
        </w:rPr>
        <w:t>TransPHLA</w:t>
      </w:r>
      <w:proofErr w:type="spellEnd"/>
      <w:r w:rsidR="0095303D">
        <w:rPr>
          <w:rFonts w:ascii="Times New Roman" w:hAnsi="Times New Roman" w:cs="Times New Roman"/>
        </w:rPr>
        <w:t xml:space="preserve"> for example, accepts both peptide and MHC molecule pseudo-sequence as input. A pseudo-sequence of MHC molecule are 34 residues forming binding pocket of MHC molecule’s alpha subunit. To generate explanations for MHC alleles, we use the same framework, but </w:t>
      </w:r>
      <w:r w:rsidR="000363E0">
        <w:rPr>
          <w:rFonts w:ascii="Times New Roman" w:hAnsi="Times New Roman" w:cs="Times New Roman"/>
        </w:rPr>
        <w:t>modified</w:t>
      </w:r>
      <w:r w:rsidR="0095303D">
        <w:rPr>
          <w:rFonts w:ascii="Times New Roman" w:hAnsi="Times New Roman" w:cs="Times New Roman"/>
        </w:rPr>
        <w:t xml:space="preserve"> it such that the input peptide remains </w:t>
      </w:r>
      <w:r w:rsidR="00E862C3">
        <w:rPr>
          <w:rFonts w:ascii="Times New Roman" w:hAnsi="Times New Roman" w:cs="Times New Roman"/>
        </w:rPr>
        <w:t>constant,</w:t>
      </w:r>
      <w:r w:rsidR="0095303D">
        <w:rPr>
          <w:rFonts w:ascii="Times New Roman" w:hAnsi="Times New Roman" w:cs="Times New Roman"/>
        </w:rPr>
        <w:t xml:space="preserve"> </w:t>
      </w:r>
      <w:r w:rsidR="00E862C3">
        <w:rPr>
          <w:rFonts w:ascii="Times New Roman" w:hAnsi="Times New Roman" w:cs="Times New Roman"/>
        </w:rPr>
        <w:t>but</w:t>
      </w:r>
      <w:r w:rsidR="0095303D">
        <w:rPr>
          <w:rFonts w:ascii="Times New Roman" w:hAnsi="Times New Roman" w:cs="Times New Roman"/>
        </w:rPr>
        <w:t xml:space="preserve"> MHC allele pseudo-sequence is perturbed</w:t>
      </w:r>
      <w:r w:rsidR="000C3E2E">
        <w:rPr>
          <w:rFonts w:ascii="Times New Roman" w:hAnsi="Times New Roman" w:cs="Times New Roman"/>
          <w:color w:val="000000" w:themeColor="text1"/>
        </w:rPr>
        <w:t xml:space="preserve">. In </w:t>
      </w:r>
      <w:r w:rsidR="004932C9">
        <w:rPr>
          <w:rFonts w:ascii="Times New Roman" w:hAnsi="Times New Roman" w:cs="Times New Roman"/>
          <w:color w:val="000000" w:themeColor="text1"/>
        </w:rPr>
        <w:t xml:space="preserve">Supplementary </w:t>
      </w:r>
      <w:r w:rsidR="00E862C3">
        <w:rPr>
          <w:rFonts w:ascii="Times New Roman" w:hAnsi="Times New Roman" w:cs="Times New Roman"/>
          <w:color w:val="000000" w:themeColor="text1"/>
        </w:rPr>
        <w:t>Fig.</w:t>
      </w:r>
      <w:r w:rsidR="000C3E2E">
        <w:rPr>
          <w:rFonts w:ascii="Times New Roman" w:hAnsi="Times New Roman" w:cs="Times New Roman"/>
          <w:color w:val="000000" w:themeColor="text1"/>
        </w:rPr>
        <w:t xml:space="preserve"> </w:t>
      </w:r>
      <w:r w:rsidR="00E862C3" w:rsidRPr="00E862C3">
        <w:rPr>
          <w:rFonts w:ascii="Times New Roman" w:hAnsi="Times New Roman" w:cs="Times New Roman"/>
          <w:color w:val="000000" w:themeColor="text1"/>
        </w:rPr>
        <w:t>S3</w:t>
      </w:r>
      <w:r w:rsidR="00E862C3">
        <w:rPr>
          <w:rFonts w:ascii="Times New Roman" w:hAnsi="Times New Roman" w:cs="Times New Roman"/>
          <w:color w:val="000000" w:themeColor="text1"/>
        </w:rPr>
        <w:t>,</w:t>
      </w:r>
      <w:r w:rsidR="00B35D8E" w:rsidRPr="00E862C3">
        <w:rPr>
          <w:rFonts w:ascii="Times New Roman" w:hAnsi="Times New Roman" w:cs="Times New Roman"/>
          <w:b/>
          <w:bCs/>
          <w:color w:val="000000" w:themeColor="text1"/>
        </w:rPr>
        <w:t xml:space="preserve"> </w:t>
      </w:r>
      <w:r w:rsidR="00B35D8E" w:rsidRPr="00B35D8E">
        <w:rPr>
          <w:rFonts w:ascii="Times New Roman" w:hAnsi="Times New Roman" w:cs="Times New Roman"/>
          <w:color w:val="000000" w:themeColor="text1"/>
        </w:rPr>
        <w:t>we</w:t>
      </w:r>
      <w:r w:rsidR="000C3E2E" w:rsidRPr="00B35D8E">
        <w:rPr>
          <w:rFonts w:ascii="Times New Roman" w:hAnsi="Times New Roman" w:cs="Times New Roman"/>
          <w:color w:val="000000" w:themeColor="text1"/>
        </w:rPr>
        <w:t xml:space="preserve"> </w:t>
      </w:r>
      <w:r w:rsidR="000C3E2E">
        <w:rPr>
          <w:rFonts w:ascii="Times New Roman" w:hAnsi="Times New Roman" w:cs="Times New Roman"/>
          <w:color w:val="000000" w:themeColor="text1"/>
        </w:rPr>
        <w:t xml:space="preserve">demonstrate that both LIME and SHAP can generate explanations for HLA-A*02:01 allele sequence for </w:t>
      </w:r>
      <w:proofErr w:type="spellStart"/>
      <w:r w:rsidR="000C3E2E">
        <w:rPr>
          <w:rFonts w:ascii="Times New Roman" w:hAnsi="Times New Roman" w:cs="Times New Roman"/>
          <w:color w:val="000000" w:themeColor="text1"/>
        </w:rPr>
        <w:t>TransPHLA</w:t>
      </w:r>
      <w:proofErr w:type="spellEnd"/>
      <w:r w:rsidR="000C3E2E">
        <w:rPr>
          <w:rFonts w:ascii="Times New Roman" w:hAnsi="Times New Roman" w:cs="Times New Roman"/>
          <w:color w:val="000000" w:themeColor="text1"/>
        </w:rPr>
        <w:t xml:space="preserve">. </w:t>
      </w:r>
    </w:p>
    <w:p w14:paraId="5F845EF0" w14:textId="0921AB64" w:rsidR="00067A39" w:rsidRPr="000C3E2E" w:rsidRDefault="00067A39" w:rsidP="00067A39">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6BB8C8E2" wp14:editId="1A445098">
            <wp:extent cx="5943600" cy="4999355"/>
            <wp:effectExtent l="0" t="0" r="0" b="0"/>
            <wp:docPr id="39" name="Picture 3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alenda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999355"/>
                    </a:xfrm>
                    <a:prstGeom prst="rect">
                      <a:avLst/>
                    </a:prstGeom>
                  </pic:spPr>
                </pic:pic>
              </a:graphicData>
            </a:graphic>
          </wp:inline>
        </w:drawing>
      </w:r>
    </w:p>
    <w:p w14:paraId="050EF077" w14:textId="4AEA3058" w:rsidR="00380347" w:rsidRPr="0024072F" w:rsidRDefault="00E862C3" w:rsidP="0024072F">
      <w:pPr>
        <w:jc w:val="both"/>
        <w:rPr>
          <w:rFonts w:ascii="Times New Roman" w:hAnsi="Times New Roman" w:cs="Times New Roman"/>
        </w:rPr>
      </w:pPr>
      <w:r>
        <w:rPr>
          <w:rFonts w:ascii="Times New Roman" w:hAnsi="Times New Roman" w:cs="Times New Roman"/>
          <w:b/>
          <w:bCs/>
        </w:rPr>
        <w:t xml:space="preserve">Supplemental </w:t>
      </w:r>
      <w:r w:rsidR="00067A39" w:rsidRPr="00067A39">
        <w:rPr>
          <w:rFonts w:ascii="Times New Roman" w:hAnsi="Times New Roman" w:cs="Times New Roman"/>
          <w:b/>
          <w:bCs/>
        </w:rPr>
        <w:t>Fig</w:t>
      </w:r>
      <w:r>
        <w:rPr>
          <w:rFonts w:ascii="Times New Roman" w:hAnsi="Times New Roman" w:cs="Times New Roman"/>
          <w:b/>
          <w:bCs/>
        </w:rPr>
        <w:t>. S3</w:t>
      </w:r>
      <w:r w:rsidR="00067A39" w:rsidRPr="00067A39">
        <w:rPr>
          <w:rFonts w:ascii="Times New Roman" w:hAnsi="Times New Roman" w:cs="Times New Roman"/>
          <w:b/>
          <w:bCs/>
        </w:rPr>
        <w:t xml:space="preserve">. </w:t>
      </w:r>
      <w:r w:rsidR="00067A39">
        <w:rPr>
          <w:rFonts w:ascii="Times New Roman" w:hAnsi="Times New Roman" w:cs="Times New Roman"/>
        </w:rPr>
        <w:t>Explanation for MHC allele HLA-A*02:01</w:t>
      </w:r>
      <w:r w:rsidR="00DA7C60">
        <w:rPr>
          <w:rFonts w:ascii="Times New Roman" w:hAnsi="Times New Roman" w:cs="Times New Roman"/>
        </w:rPr>
        <w:t xml:space="preserve"> for </w:t>
      </w:r>
      <w:proofErr w:type="spellStart"/>
      <w:r w:rsidR="00DA7C60">
        <w:rPr>
          <w:rFonts w:ascii="Times New Roman" w:hAnsi="Times New Roman" w:cs="Times New Roman"/>
        </w:rPr>
        <w:t>TransPHLA</w:t>
      </w:r>
      <w:proofErr w:type="spellEnd"/>
      <w:r w:rsidR="00DA7C60">
        <w:rPr>
          <w:rFonts w:ascii="Times New Roman" w:hAnsi="Times New Roman" w:cs="Times New Roman"/>
        </w:rPr>
        <w:t xml:space="preserve">. </w:t>
      </w:r>
      <w:r w:rsidR="00DA7C60" w:rsidRPr="00DA7C60">
        <w:rPr>
          <w:rFonts w:ascii="Times New Roman" w:hAnsi="Times New Roman" w:cs="Times New Roman"/>
          <w:b/>
          <w:bCs/>
        </w:rPr>
        <w:t>a)</w:t>
      </w:r>
      <w:r w:rsidR="00DA7C60">
        <w:rPr>
          <w:rFonts w:ascii="Times New Roman" w:hAnsi="Times New Roman" w:cs="Times New Roman"/>
          <w:b/>
          <w:bCs/>
        </w:rPr>
        <w:t xml:space="preserve"> </w:t>
      </w:r>
      <w:proofErr w:type="spellStart"/>
      <w:r w:rsidR="00DA7C60">
        <w:rPr>
          <w:rFonts w:ascii="Times New Roman" w:hAnsi="Times New Roman" w:cs="Times New Roman"/>
        </w:rPr>
        <w:t>BAlaS</w:t>
      </w:r>
      <w:proofErr w:type="spellEnd"/>
      <w:r w:rsidR="00DA7C60">
        <w:rPr>
          <w:rFonts w:ascii="Times New Roman" w:hAnsi="Times New Roman" w:cs="Times New Roman"/>
        </w:rPr>
        <w:t xml:space="preserve"> result indicating allele residues contributing to binding (marked in red) from left, </w:t>
      </w:r>
      <w:r w:rsidR="00EC269F">
        <w:rPr>
          <w:rFonts w:ascii="Times New Roman" w:hAnsi="Times New Roman" w:cs="Times New Roman"/>
        </w:rPr>
        <w:t>center,</w:t>
      </w:r>
      <w:r w:rsidR="00DA7C60">
        <w:rPr>
          <w:rFonts w:ascii="Times New Roman" w:hAnsi="Times New Roman" w:cs="Times New Roman"/>
        </w:rPr>
        <w:t xml:space="preserve"> and right view of the PDB structure. The white molecule is the ligand peptide ‘ITDQVPFSV’. </w:t>
      </w:r>
      <w:r w:rsidR="00DA7C60" w:rsidRPr="00DA7C60">
        <w:rPr>
          <w:rFonts w:ascii="Times New Roman" w:hAnsi="Times New Roman" w:cs="Times New Roman"/>
          <w:b/>
          <w:bCs/>
        </w:rPr>
        <w:t>b</w:t>
      </w:r>
      <w:r w:rsidR="00DA7C60">
        <w:rPr>
          <w:rFonts w:ascii="Times New Roman" w:hAnsi="Times New Roman" w:cs="Times New Roman"/>
          <w:b/>
          <w:bCs/>
        </w:rPr>
        <w:t>-d</w:t>
      </w:r>
      <w:r w:rsidR="00DA7C60" w:rsidRPr="00DA7C60">
        <w:rPr>
          <w:rFonts w:ascii="Times New Roman" w:hAnsi="Times New Roman" w:cs="Times New Roman"/>
          <w:b/>
          <w:bCs/>
        </w:rPr>
        <w:t>)</w:t>
      </w:r>
      <w:r w:rsidR="00DA7C60">
        <w:rPr>
          <w:rFonts w:ascii="Times New Roman" w:hAnsi="Times New Roman" w:cs="Times New Roman"/>
        </w:rPr>
        <w:t xml:space="preserve"> </w:t>
      </w:r>
      <w:r w:rsidR="00DA7C60">
        <w:rPr>
          <w:rFonts w:ascii="Times New Roman" w:hAnsi="Times New Roman" w:cs="Times New Roman"/>
        </w:rPr>
        <w:sym w:font="Symbol" w:char="F044"/>
      </w:r>
      <w:r w:rsidR="00DA7C60">
        <w:rPr>
          <w:rFonts w:ascii="Times New Roman" w:hAnsi="Times New Roman" w:cs="Times New Roman"/>
        </w:rPr>
        <w:sym w:font="Symbol" w:char="F044"/>
      </w:r>
      <w:r w:rsidR="004932C9">
        <w:rPr>
          <w:rFonts w:ascii="Times New Roman" w:hAnsi="Times New Roman" w:cs="Times New Roman"/>
        </w:rPr>
        <w:t xml:space="preserve">G, calculated using </w:t>
      </w:r>
      <w:proofErr w:type="spellStart"/>
      <w:r w:rsidR="004932C9">
        <w:rPr>
          <w:rFonts w:ascii="Times New Roman" w:hAnsi="Times New Roman" w:cs="Times New Roman"/>
        </w:rPr>
        <w:t>BAlaS</w:t>
      </w:r>
      <w:proofErr w:type="spellEnd"/>
      <w:r w:rsidR="004932C9">
        <w:rPr>
          <w:rFonts w:ascii="Times New Roman" w:hAnsi="Times New Roman" w:cs="Times New Roman"/>
        </w:rPr>
        <w:t xml:space="preserve"> [4,7], </w:t>
      </w:r>
      <w:r w:rsidR="00DA7C60">
        <w:rPr>
          <w:rFonts w:ascii="Times New Roman" w:hAnsi="Times New Roman" w:cs="Times New Roman"/>
        </w:rPr>
        <w:t xml:space="preserve">for 34 pseudo-sequence positions </w:t>
      </w:r>
      <w:r>
        <w:rPr>
          <w:rFonts w:ascii="Times New Roman" w:hAnsi="Times New Roman" w:cs="Times New Roman"/>
        </w:rPr>
        <w:t xml:space="preserve">of HLA-A*02:01 </w:t>
      </w:r>
      <w:r w:rsidR="00DA7C60" w:rsidRPr="00DA7C60">
        <w:rPr>
          <w:rFonts w:ascii="Times New Roman" w:hAnsi="Times New Roman" w:cs="Times New Roman"/>
          <w:b/>
          <w:bCs/>
        </w:rPr>
        <w:t>(b)</w:t>
      </w:r>
      <w:r w:rsidR="00DA7C60">
        <w:rPr>
          <w:rFonts w:ascii="Times New Roman" w:hAnsi="Times New Roman" w:cs="Times New Roman"/>
        </w:rPr>
        <w:t xml:space="preserve"> along with SHAP </w:t>
      </w:r>
      <w:r w:rsidR="00DA7C60" w:rsidRPr="00DA7C60">
        <w:rPr>
          <w:rFonts w:ascii="Times New Roman" w:hAnsi="Times New Roman" w:cs="Times New Roman"/>
          <w:b/>
          <w:bCs/>
        </w:rPr>
        <w:t>(c)</w:t>
      </w:r>
      <w:r w:rsidR="00DA7C60">
        <w:rPr>
          <w:rFonts w:ascii="Times New Roman" w:hAnsi="Times New Roman" w:cs="Times New Roman"/>
        </w:rPr>
        <w:t xml:space="preserve"> and LIME </w:t>
      </w:r>
      <w:r w:rsidR="00DA7C60" w:rsidRPr="00DA7C60">
        <w:rPr>
          <w:rFonts w:ascii="Times New Roman" w:hAnsi="Times New Roman" w:cs="Times New Roman"/>
          <w:b/>
          <w:bCs/>
        </w:rPr>
        <w:t>(d)</w:t>
      </w:r>
      <w:r w:rsidR="00DA7C60">
        <w:rPr>
          <w:rFonts w:ascii="Times New Roman" w:hAnsi="Times New Roman" w:cs="Times New Roman"/>
        </w:rPr>
        <w:t xml:space="preserve"> explanations for those positions. Explanations for </w:t>
      </w:r>
      <w:proofErr w:type="spellStart"/>
      <w:r w:rsidR="00DA7C60">
        <w:rPr>
          <w:rFonts w:ascii="Times New Roman" w:hAnsi="Times New Roman" w:cs="Times New Roman"/>
        </w:rPr>
        <w:t>TransPHLA</w:t>
      </w:r>
      <w:proofErr w:type="spellEnd"/>
      <w:r w:rsidR="00DA7C60">
        <w:rPr>
          <w:rFonts w:ascii="Times New Roman" w:hAnsi="Times New Roman" w:cs="Times New Roman"/>
        </w:rPr>
        <w:t xml:space="preserve"> can be generated as it accepts allele input as a sequence</w:t>
      </w:r>
      <w:r>
        <w:rPr>
          <w:rFonts w:ascii="Times New Roman" w:hAnsi="Times New Roman" w:cs="Times New Roman"/>
        </w:rPr>
        <w:t xml:space="preserve"> of amino acids</w:t>
      </w:r>
      <w:r w:rsidR="00DA7C60">
        <w:rPr>
          <w:rFonts w:ascii="Times New Roman" w:hAnsi="Times New Roman" w:cs="Times New Roman"/>
        </w:rPr>
        <w:t xml:space="preserve">. </w:t>
      </w:r>
    </w:p>
    <w:p w14:paraId="1B6A4043" w14:textId="77777777" w:rsidR="0024072F" w:rsidRDefault="0024072F" w:rsidP="004139B4">
      <w:pPr>
        <w:suppressLineNumbers/>
        <w:rPr>
          <w:rFonts w:ascii="Times New Roman" w:hAnsi="Times New Roman" w:cs="Times New Roman"/>
          <w:b/>
          <w:bCs/>
        </w:rPr>
      </w:pPr>
      <w:r>
        <w:rPr>
          <w:rFonts w:ascii="Times New Roman" w:hAnsi="Times New Roman" w:cs="Times New Roman"/>
          <w:b/>
          <w:bCs/>
        </w:rPr>
        <w:br w:type="page"/>
      </w:r>
    </w:p>
    <w:p w14:paraId="6448AE94" w14:textId="56CD4203" w:rsidR="00F4707A" w:rsidRDefault="00E862C3" w:rsidP="00963ADF">
      <w:pPr>
        <w:jc w:val="both"/>
        <w:rPr>
          <w:rFonts w:ascii="Times New Roman" w:hAnsi="Times New Roman" w:cs="Times New Roman"/>
          <w:b/>
          <w:bCs/>
        </w:rPr>
      </w:pPr>
      <w:r>
        <w:rPr>
          <w:rFonts w:ascii="Times New Roman" w:hAnsi="Times New Roman" w:cs="Times New Roman"/>
          <w:b/>
          <w:bCs/>
        </w:rPr>
        <w:lastRenderedPageBreak/>
        <w:t>Global Explanations as A</w:t>
      </w:r>
      <w:r w:rsidR="00F4707A" w:rsidRPr="00F4707A">
        <w:rPr>
          <w:rFonts w:ascii="Times New Roman" w:hAnsi="Times New Roman" w:cs="Times New Roman"/>
          <w:b/>
          <w:bCs/>
        </w:rPr>
        <w:t>ggregation</w:t>
      </w:r>
      <w:r w:rsidR="00477214">
        <w:rPr>
          <w:rFonts w:ascii="Times New Roman" w:hAnsi="Times New Roman" w:cs="Times New Roman"/>
          <w:b/>
          <w:bCs/>
        </w:rPr>
        <w:t xml:space="preserve"> of </w:t>
      </w:r>
      <w:r>
        <w:rPr>
          <w:rFonts w:ascii="Times New Roman" w:hAnsi="Times New Roman" w:cs="Times New Roman"/>
          <w:b/>
          <w:bCs/>
        </w:rPr>
        <w:t>A</w:t>
      </w:r>
      <w:r w:rsidR="00477214">
        <w:rPr>
          <w:rFonts w:ascii="Times New Roman" w:hAnsi="Times New Roman" w:cs="Times New Roman"/>
          <w:b/>
          <w:bCs/>
        </w:rPr>
        <w:t xml:space="preserve">ttribution </w:t>
      </w:r>
      <w:r>
        <w:rPr>
          <w:rFonts w:ascii="Times New Roman" w:hAnsi="Times New Roman" w:cs="Times New Roman"/>
          <w:b/>
          <w:bCs/>
        </w:rPr>
        <w:t>V</w:t>
      </w:r>
      <w:r w:rsidR="00477214">
        <w:rPr>
          <w:rFonts w:ascii="Times New Roman" w:hAnsi="Times New Roman" w:cs="Times New Roman"/>
          <w:b/>
          <w:bCs/>
        </w:rPr>
        <w:t>alues</w:t>
      </w:r>
    </w:p>
    <w:p w14:paraId="558939B1" w14:textId="77777777" w:rsidR="00765157" w:rsidRDefault="00765157" w:rsidP="004139B4">
      <w:pPr>
        <w:suppressLineNumbers/>
        <w:jc w:val="both"/>
        <w:rPr>
          <w:rFonts w:ascii="Times New Roman" w:hAnsi="Times New Roman" w:cs="Times New Roman"/>
          <w:b/>
          <w:bCs/>
        </w:rPr>
      </w:pPr>
    </w:p>
    <w:p w14:paraId="6D74401A" w14:textId="74394271" w:rsidR="00C25A87" w:rsidRDefault="00A31502" w:rsidP="00C25A87">
      <w:pPr>
        <w:jc w:val="both"/>
        <w:rPr>
          <w:rFonts w:ascii="Times New Roman" w:hAnsi="Times New Roman" w:cs="Times New Roman"/>
        </w:rPr>
      </w:pPr>
      <w:r>
        <w:rPr>
          <w:rFonts w:ascii="Times New Roman" w:hAnsi="Times New Roman" w:cs="Times New Roman"/>
        </w:rPr>
        <w:tab/>
      </w:r>
      <w:r w:rsidR="007F6450" w:rsidRPr="007F6450">
        <w:rPr>
          <w:rFonts w:ascii="Times New Roman" w:hAnsi="Times New Roman" w:cs="Times New Roman"/>
        </w:rPr>
        <w:t xml:space="preserve">Local instance-based explanations do not obviate the need for global explanations, they each have their role. For instance, global explanations help understand commonly presented peptide patterns for a tumor that can then be used in a cancer vaccine. It is worth noting that the local instance-based explanations can be aggregated to generate a global explanation. Consider </w:t>
      </w:r>
      <w:r w:rsidR="00E862C3">
        <w:rPr>
          <w:rFonts w:ascii="Times New Roman" w:hAnsi="Times New Roman" w:cs="Times New Roman"/>
        </w:rPr>
        <w:t>Fig.</w:t>
      </w:r>
      <w:r w:rsidR="00765157">
        <w:rPr>
          <w:rFonts w:ascii="Times New Roman" w:hAnsi="Times New Roman" w:cs="Times New Roman"/>
        </w:rPr>
        <w:t xml:space="preserve"> </w:t>
      </w:r>
      <w:r w:rsidR="003571CA">
        <w:rPr>
          <w:rFonts w:ascii="Times New Roman" w:hAnsi="Times New Roman" w:cs="Times New Roman"/>
          <w:color w:val="000000" w:themeColor="text1"/>
        </w:rPr>
        <w:t>S4a, c</w:t>
      </w:r>
      <w:r w:rsidR="007F6450" w:rsidRPr="007F6450">
        <w:rPr>
          <w:rFonts w:ascii="Times New Roman" w:hAnsi="Times New Roman" w:cs="Times New Roman"/>
        </w:rPr>
        <w:t xml:space="preserve"> which shows </w:t>
      </w:r>
      <w:r w:rsidR="00765157" w:rsidRPr="007F6450">
        <w:rPr>
          <w:rFonts w:ascii="Times New Roman" w:hAnsi="Times New Roman" w:cs="Times New Roman"/>
        </w:rPr>
        <w:t>the distribution</w:t>
      </w:r>
      <w:r w:rsidR="007F6450" w:rsidRPr="007F6450">
        <w:rPr>
          <w:rFonts w:ascii="Times New Roman" w:hAnsi="Times New Roman" w:cs="Times New Roman"/>
        </w:rPr>
        <w:t xml:space="preserve"> of </w:t>
      </w:r>
      <w:r w:rsidR="00B35D8E">
        <w:rPr>
          <w:rFonts w:ascii="Times New Roman" w:hAnsi="Times New Roman" w:cs="Times New Roman"/>
        </w:rPr>
        <w:t xml:space="preserve">SHAP and LIME </w:t>
      </w:r>
      <w:r w:rsidR="007F6450" w:rsidRPr="007F6450">
        <w:rPr>
          <w:rFonts w:ascii="Times New Roman" w:hAnsi="Times New Roman" w:cs="Times New Roman"/>
        </w:rPr>
        <w:t xml:space="preserve">attribution values for all amino acids at </w:t>
      </w:r>
      <w:r w:rsidR="003571CA">
        <w:rPr>
          <w:rFonts w:ascii="Times New Roman" w:hAnsi="Times New Roman" w:cs="Times New Roman"/>
        </w:rPr>
        <w:t xml:space="preserve">peptide </w:t>
      </w:r>
      <w:r w:rsidR="007F6450" w:rsidRPr="007F6450">
        <w:rPr>
          <w:rFonts w:ascii="Times New Roman" w:hAnsi="Times New Roman" w:cs="Times New Roman"/>
        </w:rPr>
        <w:t>position P</w:t>
      </w:r>
      <w:r w:rsidR="00765157" w:rsidRPr="007F6450">
        <w:rPr>
          <w:rFonts w:ascii="Times New Roman" w:hAnsi="Times New Roman" w:cs="Times New Roman"/>
        </w:rPr>
        <w:t>1, P</w:t>
      </w:r>
      <w:r w:rsidR="007F6450" w:rsidRPr="007F6450">
        <w:rPr>
          <w:rFonts w:ascii="Times New Roman" w:hAnsi="Times New Roman" w:cs="Times New Roman"/>
        </w:rPr>
        <w:t>2,</w:t>
      </w:r>
      <w:r w:rsidR="00765157">
        <w:rPr>
          <w:rFonts w:ascii="Times New Roman" w:hAnsi="Times New Roman" w:cs="Times New Roman"/>
        </w:rPr>
        <w:t xml:space="preserve"> </w:t>
      </w:r>
      <w:r w:rsidR="007F6450" w:rsidRPr="007F6450">
        <w:rPr>
          <w:rFonts w:ascii="Times New Roman" w:hAnsi="Times New Roman" w:cs="Times New Roman"/>
        </w:rPr>
        <w:t>P8 and P9 for HLA-A*02:01</w:t>
      </w:r>
      <w:r w:rsidR="00765157">
        <w:rPr>
          <w:rFonts w:ascii="Times New Roman" w:hAnsi="Times New Roman" w:cs="Times New Roman"/>
        </w:rPr>
        <w:t xml:space="preserve"> </w:t>
      </w:r>
      <w:r w:rsidR="007F6450" w:rsidRPr="007F6450">
        <w:rPr>
          <w:rFonts w:ascii="Times New Roman" w:hAnsi="Times New Roman" w:cs="Times New Roman"/>
        </w:rPr>
        <w:t xml:space="preserve">for </w:t>
      </w:r>
      <w:proofErr w:type="spellStart"/>
      <w:r w:rsidR="007F6450" w:rsidRPr="007F6450">
        <w:rPr>
          <w:rFonts w:ascii="Times New Roman" w:hAnsi="Times New Roman" w:cs="Times New Roman"/>
        </w:rPr>
        <w:t>MHCflurry</w:t>
      </w:r>
      <w:proofErr w:type="spellEnd"/>
      <w:r w:rsidR="007F6450" w:rsidRPr="007F6450">
        <w:rPr>
          <w:rFonts w:ascii="Times New Roman" w:hAnsi="Times New Roman" w:cs="Times New Roman"/>
        </w:rPr>
        <w:t>-PS. The distribution shown serves as a global explanation across all peptides</w:t>
      </w:r>
      <w:r w:rsidR="00B35D8E">
        <w:rPr>
          <w:rFonts w:ascii="Times New Roman" w:hAnsi="Times New Roman" w:cs="Times New Roman"/>
        </w:rPr>
        <w:t xml:space="preserve"> for MHC allele </w:t>
      </w:r>
      <w:r w:rsidR="00B35D8E" w:rsidRPr="007F6450">
        <w:rPr>
          <w:rFonts w:ascii="Times New Roman" w:hAnsi="Times New Roman" w:cs="Times New Roman"/>
        </w:rPr>
        <w:t>HLA-A*02:01</w:t>
      </w:r>
      <w:r w:rsidR="007F6450" w:rsidRPr="007F6450">
        <w:rPr>
          <w:rFonts w:ascii="Times New Roman" w:hAnsi="Times New Roman" w:cs="Times New Roman"/>
        </w:rPr>
        <w:t>. The heatmap</w:t>
      </w:r>
      <w:r w:rsidR="003571CA">
        <w:rPr>
          <w:rFonts w:ascii="Times New Roman" w:hAnsi="Times New Roman" w:cs="Times New Roman"/>
        </w:rPr>
        <w:t>s</w:t>
      </w:r>
      <w:r w:rsidR="007F6450" w:rsidRPr="007F6450">
        <w:rPr>
          <w:rFonts w:ascii="Times New Roman" w:hAnsi="Times New Roman" w:cs="Times New Roman"/>
        </w:rPr>
        <w:t xml:space="preserve"> in </w:t>
      </w:r>
      <w:r w:rsidR="003571CA">
        <w:rPr>
          <w:rFonts w:ascii="Times New Roman" w:hAnsi="Times New Roman" w:cs="Times New Roman"/>
        </w:rPr>
        <w:t xml:space="preserve">Fig. </w:t>
      </w:r>
      <w:r w:rsidR="003571CA">
        <w:rPr>
          <w:rFonts w:ascii="Times New Roman" w:hAnsi="Times New Roman" w:cs="Times New Roman"/>
          <w:color w:val="000000" w:themeColor="text1"/>
        </w:rPr>
        <w:t>S4b, d</w:t>
      </w:r>
      <w:r w:rsidR="00765157">
        <w:rPr>
          <w:rFonts w:ascii="Times New Roman" w:hAnsi="Times New Roman" w:cs="Times New Roman"/>
        </w:rPr>
        <w:t xml:space="preserve"> </w:t>
      </w:r>
      <w:r w:rsidR="007F6450" w:rsidRPr="007F6450">
        <w:rPr>
          <w:rFonts w:ascii="Times New Roman" w:hAnsi="Times New Roman" w:cs="Times New Roman"/>
        </w:rPr>
        <w:t xml:space="preserve">is produced by </w:t>
      </w:r>
      <w:r w:rsidR="00B35D8E">
        <w:rPr>
          <w:rFonts w:ascii="Times New Roman" w:hAnsi="Times New Roman" w:cs="Times New Roman"/>
        </w:rPr>
        <w:t>average</w:t>
      </w:r>
      <w:r w:rsidR="007F6450" w:rsidRPr="007F6450">
        <w:rPr>
          <w:rFonts w:ascii="Times New Roman" w:hAnsi="Times New Roman" w:cs="Times New Roman"/>
        </w:rPr>
        <w:t xml:space="preserve"> all the values from plots like </w:t>
      </w:r>
      <w:r w:rsidR="003571CA">
        <w:rPr>
          <w:rFonts w:ascii="Times New Roman" w:hAnsi="Times New Roman" w:cs="Times New Roman"/>
        </w:rPr>
        <w:t xml:space="preserve">Fig. </w:t>
      </w:r>
      <w:r w:rsidR="003571CA">
        <w:rPr>
          <w:rFonts w:ascii="Times New Roman" w:hAnsi="Times New Roman" w:cs="Times New Roman"/>
          <w:color w:val="000000" w:themeColor="text1"/>
        </w:rPr>
        <w:t>S4a, c</w:t>
      </w:r>
      <w:r w:rsidR="003571CA" w:rsidRPr="007F6450">
        <w:rPr>
          <w:rFonts w:ascii="Times New Roman" w:hAnsi="Times New Roman" w:cs="Times New Roman"/>
        </w:rPr>
        <w:t xml:space="preserve"> </w:t>
      </w:r>
      <w:r w:rsidR="007F6450" w:rsidRPr="007F6450">
        <w:rPr>
          <w:rFonts w:ascii="Times New Roman" w:hAnsi="Times New Roman" w:cs="Times New Roman"/>
        </w:rPr>
        <w:t>for all positions.</w:t>
      </w:r>
      <w:r w:rsidR="00DD3F4D">
        <w:rPr>
          <w:rFonts w:ascii="Times New Roman" w:hAnsi="Times New Roman" w:cs="Times New Roman"/>
        </w:rPr>
        <w:t xml:space="preserve"> We note that the SHAP attribution values for an ami</w:t>
      </w:r>
      <w:r>
        <w:rPr>
          <w:rFonts w:ascii="Times New Roman" w:hAnsi="Times New Roman" w:cs="Times New Roman"/>
        </w:rPr>
        <w:t>n</w:t>
      </w:r>
      <w:r w:rsidR="00DD3F4D">
        <w:rPr>
          <w:rFonts w:ascii="Times New Roman" w:hAnsi="Times New Roman" w:cs="Times New Roman"/>
        </w:rPr>
        <w:t>o</w:t>
      </w:r>
      <w:r>
        <w:rPr>
          <w:rFonts w:ascii="Times New Roman" w:hAnsi="Times New Roman" w:cs="Times New Roman"/>
        </w:rPr>
        <w:t xml:space="preserve"> </w:t>
      </w:r>
      <w:r w:rsidR="00DD3F4D">
        <w:rPr>
          <w:rFonts w:ascii="Times New Roman" w:hAnsi="Times New Roman" w:cs="Times New Roman"/>
        </w:rPr>
        <w:t>acid have wider range of values whereas</w:t>
      </w:r>
      <w:r>
        <w:rPr>
          <w:rFonts w:ascii="Times New Roman" w:hAnsi="Times New Roman" w:cs="Times New Roman"/>
        </w:rPr>
        <w:t xml:space="preserve"> LIME attribution values for corresponding amino acid tends to have very narrow range of values. This could explain why LIME produces more stable and consistent explanation than SHAP. </w:t>
      </w:r>
    </w:p>
    <w:p w14:paraId="40F34F64" w14:textId="2F9B4574" w:rsidR="007F6450" w:rsidRDefault="007F6450" w:rsidP="00C25A87">
      <w:pPr>
        <w:jc w:val="center"/>
        <w:rPr>
          <w:rFonts w:ascii="Times New Roman" w:hAnsi="Times New Roman" w:cs="Times New Roman"/>
        </w:rPr>
      </w:pPr>
      <w:r w:rsidRPr="007F6450">
        <w:rPr>
          <w:rFonts w:ascii="Times New Roman" w:hAnsi="Times New Roman" w:cs="Times New Roman"/>
        </w:rPr>
        <w:t xml:space="preserve"> </w:t>
      </w:r>
      <w:r w:rsidR="00C25A87">
        <w:rPr>
          <w:rFonts w:ascii="Times New Roman" w:hAnsi="Times New Roman" w:cs="Times New Roman"/>
          <w:noProof/>
        </w:rPr>
        <w:drawing>
          <wp:inline distT="0" distB="0" distL="0" distR="0" wp14:anchorId="4FD8BB91" wp14:editId="64AEFCEE">
            <wp:extent cx="5221220" cy="5943600"/>
            <wp:effectExtent l="0" t="0" r="0" b="0"/>
            <wp:docPr id="31" name="Picture 3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alenda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1220" cy="5943600"/>
                    </a:xfrm>
                    <a:prstGeom prst="rect">
                      <a:avLst/>
                    </a:prstGeom>
                  </pic:spPr>
                </pic:pic>
              </a:graphicData>
            </a:graphic>
          </wp:inline>
        </w:drawing>
      </w:r>
    </w:p>
    <w:p w14:paraId="6509CDC2" w14:textId="3B839DC5" w:rsidR="00C25A87" w:rsidRPr="00C25A87" w:rsidRDefault="00C25A87" w:rsidP="00C25A87">
      <w:pPr>
        <w:spacing w:line="276"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BBFAF0F" wp14:editId="5ED9F0A6">
            <wp:extent cx="5240895" cy="5943600"/>
            <wp:effectExtent l="0" t="0" r="4445" b="0"/>
            <wp:docPr id="32" name="Picture 3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alenda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0895" cy="5943600"/>
                    </a:xfrm>
                    <a:prstGeom prst="rect">
                      <a:avLst/>
                    </a:prstGeom>
                  </pic:spPr>
                </pic:pic>
              </a:graphicData>
            </a:graphic>
          </wp:inline>
        </w:drawing>
      </w:r>
    </w:p>
    <w:p w14:paraId="75CB7BA8" w14:textId="4DB0860B" w:rsidR="00C25A87" w:rsidRDefault="00BA1B72" w:rsidP="00963ADF">
      <w:pPr>
        <w:jc w:val="both"/>
        <w:rPr>
          <w:rFonts w:ascii="Times New Roman" w:hAnsi="Times New Roman" w:cs="Times New Roman"/>
          <w:b/>
          <w:bCs/>
        </w:rPr>
      </w:pPr>
      <w:r>
        <w:rPr>
          <w:rFonts w:ascii="Times New Roman" w:hAnsi="Times New Roman" w:cs="Times New Roman"/>
          <w:b/>
          <w:bCs/>
        </w:rPr>
        <w:t xml:space="preserve">Supplemental </w:t>
      </w:r>
      <w:r w:rsidR="00C25A87" w:rsidRPr="00C25A87">
        <w:rPr>
          <w:rFonts w:ascii="Times New Roman" w:hAnsi="Times New Roman" w:cs="Times New Roman"/>
          <w:b/>
          <w:bCs/>
        </w:rPr>
        <w:t>Fig</w:t>
      </w:r>
      <w:r>
        <w:rPr>
          <w:rFonts w:ascii="Times New Roman" w:hAnsi="Times New Roman" w:cs="Times New Roman"/>
          <w:b/>
          <w:bCs/>
        </w:rPr>
        <w:t>. S4</w:t>
      </w:r>
      <w:r w:rsidR="00C25A87" w:rsidRPr="00C25A87">
        <w:rPr>
          <w:rFonts w:ascii="Times New Roman" w:hAnsi="Times New Roman" w:cs="Times New Roman"/>
          <w:b/>
          <w:bCs/>
        </w:rPr>
        <w:t>.</w:t>
      </w:r>
      <w:r w:rsidR="00C25A87">
        <w:rPr>
          <w:rFonts w:ascii="Times New Roman" w:hAnsi="Times New Roman" w:cs="Times New Roman"/>
          <w:b/>
          <w:bCs/>
        </w:rPr>
        <w:t xml:space="preserve"> </w:t>
      </w:r>
      <w:r w:rsidR="00C25A87">
        <w:rPr>
          <w:rFonts w:ascii="Times New Roman" w:hAnsi="Times New Roman" w:cs="Times New Roman"/>
        </w:rPr>
        <w:t>Aggregation of SHAP and LIME attribution values</w:t>
      </w:r>
      <w:r>
        <w:rPr>
          <w:rFonts w:ascii="Times New Roman" w:hAnsi="Times New Roman" w:cs="Times New Roman"/>
        </w:rPr>
        <w:t xml:space="preserve"> to form global explanation</w:t>
      </w:r>
      <w:r w:rsidR="00C25A87" w:rsidRPr="00C25A87">
        <w:rPr>
          <w:rFonts w:ascii="Times New Roman" w:hAnsi="Times New Roman" w:cs="Times New Roman"/>
        </w:rPr>
        <w:t xml:space="preserve">. </w:t>
      </w:r>
      <w:r w:rsidR="00C25A87" w:rsidRPr="00C25A87">
        <w:rPr>
          <w:rFonts w:ascii="Times New Roman" w:hAnsi="Times New Roman" w:cs="Times New Roman"/>
          <w:b/>
          <w:bCs/>
        </w:rPr>
        <w:t>a)</w:t>
      </w:r>
      <w:r w:rsidR="00C25A87">
        <w:rPr>
          <w:rFonts w:ascii="Times New Roman" w:hAnsi="Times New Roman" w:cs="Times New Roman"/>
          <w:b/>
          <w:bCs/>
        </w:rPr>
        <w:t xml:space="preserve"> </w:t>
      </w:r>
      <w:r w:rsidR="00C25A87">
        <w:rPr>
          <w:rFonts w:ascii="Times New Roman" w:hAnsi="Times New Roman" w:cs="Times New Roman"/>
        </w:rPr>
        <w:t xml:space="preserve">SHAP attribution values distribution for MHC allele HLA-A*02:01 for all amino acids </w:t>
      </w:r>
      <w:r>
        <w:rPr>
          <w:rFonts w:ascii="Times New Roman" w:hAnsi="Times New Roman" w:cs="Times New Roman"/>
        </w:rPr>
        <w:t xml:space="preserve">at </w:t>
      </w:r>
      <w:r w:rsidR="00C25A87">
        <w:rPr>
          <w:rFonts w:ascii="Times New Roman" w:hAnsi="Times New Roman" w:cs="Times New Roman"/>
        </w:rPr>
        <w:t xml:space="preserve">N- and C- terminus (P1, P2, P8 and P9) for peptide. </w:t>
      </w:r>
      <w:r w:rsidR="00C25A87" w:rsidRPr="00C25A87">
        <w:rPr>
          <w:rFonts w:ascii="Times New Roman" w:hAnsi="Times New Roman" w:cs="Times New Roman"/>
          <w:b/>
          <w:bCs/>
        </w:rPr>
        <w:t>b)</w:t>
      </w:r>
      <w:r w:rsidR="00C25A87">
        <w:rPr>
          <w:rFonts w:ascii="Times New Roman" w:hAnsi="Times New Roman" w:cs="Times New Roman"/>
        </w:rPr>
        <w:t xml:space="preserve"> Heatmap of average SHAP values for all amino acids at all peptide positions (P1-P9) for HLA-A*02:01. </w:t>
      </w:r>
      <w:r w:rsidR="00C25A87">
        <w:rPr>
          <w:rFonts w:ascii="Times New Roman" w:hAnsi="Times New Roman" w:cs="Times New Roman"/>
          <w:b/>
          <w:bCs/>
        </w:rPr>
        <w:t>c</w:t>
      </w:r>
      <w:r w:rsidR="00C25A87" w:rsidRPr="00C25A87">
        <w:rPr>
          <w:rFonts w:ascii="Times New Roman" w:hAnsi="Times New Roman" w:cs="Times New Roman"/>
          <w:b/>
          <w:bCs/>
        </w:rPr>
        <w:t>)</w:t>
      </w:r>
      <w:r w:rsidR="00C25A87">
        <w:rPr>
          <w:rFonts w:ascii="Times New Roman" w:hAnsi="Times New Roman" w:cs="Times New Roman"/>
          <w:b/>
          <w:bCs/>
        </w:rPr>
        <w:t xml:space="preserve"> </w:t>
      </w:r>
      <w:r w:rsidR="00C25A87">
        <w:rPr>
          <w:rFonts w:ascii="Times New Roman" w:hAnsi="Times New Roman" w:cs="Times New Roman"/>
        </w:rPr>
        <w:t xml:space="preserve">LIME attribution values distribution for MHC allele HLA-A*02:01 for all amino acids </w:t>
      </w:r>
      <w:r>
        <w:rPr>
          <w:rFonts w:ascii="Times New Roman" w:hAnsi="Times New Roman" w:cs="Times New Roman"/>
        </w:rPr>
        <w:t>at</w:t>
      </w:r>
      <w:r w:rsidR="00C25A87">
        <w:rPr>
          <w:rFonts w:ascii="Times New Roman" w:hAnsi="Times New Roman" w:cs="Times New Roman"/>
        </w:rPr>
        <w:t xml:space="preserve"> N- and C- terminus (P1, P2, P8 and P9) for peptide. </w:t>
      </w:r>
      <w:r w:rsidR="00C25A87">
        <w:rPr>
          <w:rFonts w:ascii="Times New Roman" w:hAnsi="Times New Roman" w:cs="Times New Roman"/>
          <w:b/>
          <w:bCs/>
        </w:rPr>
        <w:t>d</w:t>
      </w:r>
      <w:r w:rsidR="00C25A87" w:rsidRPr="00C25A87">
        <w:rPr>
          <w:rFonts w:ascii="Times New Roman" w:hAnsi="Times New Roman" w:cs="Times New Roman"/>
          <w:b/>
          <w:bCs/>
        </w:rPr>
        <w:t>)</w:t>
      </w:r>
      <w:r w:rsidR="00C25A87">
        <w:rPr>
          <w:rFonts w:ascii="Times New Roman" w:hAnsi="Times New Roman" w:cs="Times New Roman"/>
        </w:rPr>
        <w:t xml:space="preserve"> Heatmap of average </w:t>
      </w:r>
      <w:r>
        <w:rPr>
          <w:rFonts w:ascii="Times New Roman" w:hAnsi="Times New Roman" w:cs="Times New Roman"/>
        </w:rPr>
        <w:t>LIME</w:t>
      </w:r>
      <w:r w:rsidR="00C25A87">
        <w:rPr>
          <w:rFonts w:ascii="Times New Roman" w:hAnsi="Times New Roman" w:cs="Times New Roman"/>
        </w:rPr>
        <w:t xml:space="preserve"> values for all amino acids at all peptide positions (P1-P9) for HLA-A*02:01. SHAP attribution values for an amino acid tends to have wide distribution compared to corresponding LIME attribution values. </w:t>
      </w:r>
    </w:p>
    <w:p w14:paraId="31519CC5" w14:textId="77777777" w:rsidR="00C25A87" w:rsidRDefault="00C25A87" w:rsidP="004139B4">
      <w:pPr>
        <w:suppressLineNumbers/>
        <w:rPr>
          <w:rFonts w:ascii="Times New Roman" w:hAnsi="Times New Roman" w:cs="Times New Roman"/>
          <w:b/>
          <w:bCs/>
        </w:rPr>
      </w:pPr>
      <w:r>
        <w:rPr>
          <w:rFonts w:ascii="Times New Roman" w:hAnsi="Times New Roman" w:cs="Times New Roman"/>
          <w:b/>
          <w:bCs/>
        </w:rPr>
        <w:br w:type="page"/>
      </w:r>
    </w:p>
    <w:p w14:paraId="29C76C50" w14:textId="7EEC27C2" w:rsidR="00765157" w:rsidRPr="00C25A87" w:rsidRDefault="00963ADF" w:rsidP="00963ADF">
      <w:pPr>
        <w:jc w:val="both"/>
        <w:rPr>
          <w:rFonts w:ascii="Times New Roman" w:hAnsi="Times New Roman" w:cs="Times New Roman"/>
        </w:rPr>
      </w:pPr>
      <w:r>
        <w:rPr>
          <w:rFonts w:ascii="Times New Roman" w:hAnsi="Times New Roman" w:cs="Times New Roman"/>
          <w:b/>
          <w:bCs/>
        </w:rPr>
        <w:lastRenderedPageBreak/>
        <w:t>Properties of</w:t>
      </w:r>
      <w:r w:rsidR="00765157" w:rsidRPr="00F4707A">
        <w:rPr>
          <w:rFonts w:ascii="Times New Roman" w:hAnsi="Times New Roman" w:cs="Times New Roman"/>
          <w:b/>
          <w:bCs/>
        </w:rPr>
        <w:t xml:space="preserve"> </w:t>
      </w:r>
      <w:r w:rsidR="0024072F">
        <w:rPr>
          <w:rFonts w:ascii="Times New Roman" w:hAnsi="Times New Roman" w:cs="Times New Roman"/>
          <w:b/>
          <w:bCs/>
        </w:rPr>
        <w:t>E</w:t>
      </w:r>
      <w:r>
        <w:rPr>
          <w:rFonts w:ascii="Times New Roman" w:hAnsi="Times New Roman" w:cs="Times New Roman"/>
          <w:b/>
          <w:bCs/>
        </w:rPr>
        <w:t>xplanations</w:t>
      </w:r>
    </w:p>
    <w:p w14:paraId="59A26B28" w14:textId="77777777" w:rsidR="00765157" w:rsidRPr="00765157" w:rsidRDefault="00765157" w:rsidP="004139B4">
      <w:pPr>
        <w:suppressLineNumbers/>
        <w:jc w:val="both"/>
        <w:rPr>
          <w:rFonts w:ascii="Times New Roman" w:hAnsi="Times New Roman" w:cs="Times New Roman"/>
          <w:b/>
          <w:bCs/>
        </w:rPr>
      </w:pPr>
    </w:p>
    <w:p w14:paraId="0269122A" w14:textId="0B5874DD" w:rsidR="007F6450" w:rsidRPr="007F6450" w:rsidRDefault="00765157" w:rsidP="00963ADF">
      <w:pPr>
        <w:jc w:val="both"/>
        <w:rPr>
          <w:rFonts w:ascii="Times New Roman" w:hAnsi="Times New Roman" w:cs="Times New Roman"/>
        </w:rPr>
      </w:pPr>
      <w:r>
        <w:rPr>
          <w:rFonts w:ascii="Times New Roman" w:hAnsi="Times New Roman" w:cs="Times New Roman"/>
        </w:rPr>
        <w:tab/>
      </w:r>
      <w:r w:rsidR="007F6450" w:rsidRPr="007F6450">
        <w:rPr>
          <w:rFonts w:ascii="Times New Roman" w:hAnsi="Times New Roman" w:cs="Times New Roman"/>
        </w:rPr>
        <w:t xml:space="preserve">LIME and SHAP produces stable and consistent explanations for MHC class I predictors which </w:t>
      </w:r>
      <w:r w:rsidR="0024072F">
        <w:rPr>
          <w:rFonts w:ascii="Times New Roman" w:hAnsi="Times New Roman" w:cs="Times New Roman"/>
        </w:rPr>
        <w:t xml:space="preserve">mostly </w:t>
      </w:r>
      <w:r w:rsidRPr="007F6450">
        <w:rPr>
          <w:rFonts w:ascii="Times New Roman" w:hAnsi="Times New Roman" w:cs="Times New Roman"/>
        </w:rPr>
        <w:t>agree</w:t>
      </w:r>
      <w:r w:rsidR="007F6450" w:rsidRPr="007F6450">
        <w:rPr>
          <w:rFonts w:ascii="Times New Roman" w:hAnsi="Times New Roman" w:cs="Times New Roman"/>
        </w:rPr>
        <w:t xml:space="preserve"> with the ground truth. </w:t>
      </w:r>
      <w:r w:rsidR="00963ADF">
        <w:rPr>
          <w:rFonts w:ascii="Times New Roman" w:hAnsi="Times New Roman" w:cs="Times New Roman"/>
        </w:rPr>
        <w:t>We</w:t>
      </w:r>
      <w:r w:rsidR="007F6450" w:rsidRPr="007F6450">
        <w:rPr>
          <w:rFonts w:ascii="Times New Roman" w:hAnsi="Times New Roman" w:cs="Times New Roman"/>
        </w:rPr>
        <w:t xml:space="preserve"> wanted to </w:t>
      </w:r>
      <w:r w:rsidR="0024072F">
        <w:rPr>
          <w:rFonts w:ascii="Times New Roman" w:hAnsi="Times New Roman" w:cs="Times New Roman"/>
        </w:rPr>
        <w:t xml:space="preserve">further </w:t>
      </w:r>
      <w:r w:rsidR="007F6450" w:rsidRPr="007F6450">
        <w:rPr>
          <w:rFonts w:ascii="Times New Roman" w:hAnsi="Times New Roman" w:cs="Times New Roman"/>
        </w:rPr>
        <w:t>explore qualities and features of the explanations. First, we explore</w:t>
      </w:r>
      <w:r w:rsidR="0024072F">
        <w:rPr>
          <w:rFonts w:ascii="Times New Roman" w:hAnsi="Times New Roman" w:cs="Times New Roman"/>
        </w:rPr>
        <w:t>d</w:t>
      </w:r>
      <w:r w:rsidR="007F6450" w:rsidRPr="007F6450">
        <w:rPr>
          <w:rFonts w:ascii="Times New Roman" w:hAnsi="Times New Roman" w:cs="Times New Roman"/>
        </w:rPr>
        <w:t xml:space="preserve"> if the SHAP and LIME explanation for </w:t>
      </w:r>
      <w:r w:rsidR="00963ADF" w:rsidRPr="007F6450">
        <w:rPr>
          <w:rFonts w:ascii="Times New Roman" w:hAnsi="Times New Roman" w:cs="Times New Roman"/>
        </w:rPr>
        <w:t>an</w:t>
      </w:r>
      <w:r w:rsidR="007F6450" w:rsidRPr="007F6450">
        <w:rPr>
          <w:rFonts w:ascii="Times New Roman" w:hAnsi="Times New Roman" w:cs="Times New Roman"/>
        </w:rPr>
        <w:t xml:space="preserve"> MHC class I predictor (</w:t>
      </w:r>
      <w:proofErr w:type="spellStart"/>
      <w:r w:rsidR="007F6450" w:rsidRPr="007F6450">
        <w:rPr>
          <w:rFonts w:ascii="Times New Roman" w:hAnsi="Times New Roman" w:cs="Times New Roman"/>
        </w:rPr>
        <w:t>MHCflurry</w:t>
      </w:r>
      <w:proofErr w:type="spellEnd"/>
      <w:r w:rsidR="007F6450" w:rsidRPr="007F6450">
        <w:rPr>
          <w:rFonts w:ascii="Times New Roman" w:hAnsi="Times New Roman" w:cs="Times New Roman"/>
        </w:rPr>
        <w:t xml:space="preserve">-PS) </w:t>
      </w:r>
      <w:r w:rsidR="00963ADF" w:rsidRPr="007F6450">
        <w:rPr>
          <w:rFonts w:ascii="Times New Roman" w:hAnsi="Times New Roman" w:cs="Times New Roman"/>
        </w:rPr>
        <w:t>agree</w:t>
      </w:r>
      <w:r w:rsidR="007F6450" w:rsidRPr="007F6450">
        <w:rPr>
          <w:rFonts w:ascii="Times New Roman" w:hAnsi="Times New Roman" w:cs="Times New Roman"/>
        </w:rPr>
        <w:t xml:space="preserve"> with each other. </w:t>
      </w:r>
      <w:r w:rsidR="0024072F">
        <w:rPr>
          <w:rFonts w:ascii="Times New Roman" w:hAnsi="Times New Roman" w:cs="Times New Roman"/>
        </w:rPr>
        <w:t>Fig.</w:t>
      </w:r>
      <w:r w:rsidR="00963ADF" w:rsidRPr="00765157">
        <w:rPr>
          <w:rFonts w:ascii="Times New Roman" w:hAnsi="Times New Roman" w:cs="Times New Roman"/>
          <w:b/>
          <w:bCs/>
          <w:color w:val="FF0000"/>
        </w:rPr>
        <w:t xml:space="preserve"> </w:t>
      </w:r>
      <w:r w:rsidR="00963ADF" w:rsidRPr="0024072F">
        <w:rPr>
          <w:rFonts w:ascii="Times New Roman" w:hAnsi="Times New Roman" w:cs="Times New Roman"/>
          <w:color w:val="000000" w:themeColor="text1"/>
        </w:rPr>
        <w:t>S</w:t>
      </w:r>
      <w:r w:rsidR="0024072F">
        <w:rPr>
          <w:rFonts w:ascii="Times New Roman" w:hAnsi="Times New Roman" w:cs="Times New Roman"/>
          <w:color w:val="000000" w:themeColor="text1"/>
        </w:rPr>
        <w:t>5</w:t>
      </w:r>
      <w:r w:rsidR="00963ADF" w:rsidRPr="0024072F">
        <w:rPr>
          <w:rFonts w:ascii="Times New Roman" w:hAnsi="Times New Roman" w:cs="Times New Roman"/>
          <w:color w:val="000000" w:themeColor="text1"/>
        </w:rPr>
        <w:t>a</w:t>
      </w:r>
      <w:r w:rsidR="00963ADF" w:rsidRPr="0024072F">
        <w:rPr>
          <w:rFonts w:ascii="Times New Roman" w:hAnsi="Times New Roman" w:cs="Times New Roman"/>
          <w:b/>
          <w:bCs/>
          <w:color w:val="000000" w:themeColor="text1"/>
        </w:rPr>
        <w:t xml:space="preserve"> </w:t>
      </w:r>
      <w:r w:rsidR="00DA2840">
        <w:rPr>
          <w:rFonts w:ascii="Times New Roman" w:hAnsi="Times New Roman" w:cs="Times New Roman"/>
        </w:rPr>
        <w:t xml:space="preserve">shows distribution of correlation coefficient between LIME and SHAP over </w:t>
      </w:r>
      <w:r w:rsidR="000363E0">
        <w:rPr>
          <w:rFonts w:ascii="Times New Roman" w:hAnsi="Times New Roman" w:cs="Times New Roman"/>
        </w:rPr>
        <w:t xml:space="preserve">9 MHC allele. We find </w:t>
      </w:r>
      <w:r w:rsidR="00963ADF">
        <w:rPr>
          <w:rFonts w:ascii="Times New Roman" w:hAnsi="Times New Roman" w:cs="Times New Roman"/>
        </w:rPr>
        <w:t>that th</w:t>
      </w:r>
      <w:r w:rsidR="007F6450" w:rsidRPr="007F6450">
        <w:rPr>
          <w:rFonts w:ascii="Times New Roman" w:hAnsi="Times New Roman" w:cs="Times New Roman"/>
        </w:rPr>
        <w:t xml:space="preserve">e explanations from LIME and SHAP are highly correlated. </w:t>
      </w:r>
      <w:r w:rsidR="00963ADF">
        <w:rPr>
          <w:rFonts w:ascii="Times New Roman" w:hAnsi="Times New Roman" w:cs="Times New Roman"/>
        </w:rPr>
        <w:t>We</w:t>
      </w:r>
      <w:r w:rsidR="007F6450" w:rsidRPr="007F6450">
        <w:rPr>
          <w:rFonts w:ascii="Times New Roman" w:hAnsi="Times New Roman" w:cs="Times New Roman"/>
        </w:rPr>
        <w:t xml:space="preserve"> also </w:t>
      </w:r>
      <w:r w:rsidR="00963ADF">
        <w:rPr>
          <w:rFonts w:ascii="Times New Roman" w:hAnsi="Times New Roman" w:cs="Times New Roman"/>
        </w:rPr>
        <w:t xml:space="preserve">explored </w:t>
      </w:r>
      <w:r w:rsidR="007F6450" w:rsidRPr="007F6450">
        <w:rPr>
          <w:rFonts w:ascii="Times New Roman" w:hAnsi="Times New Roman" w:cs="Times New Roman"/>
        </w:rPr>
        <w:t xml:space="preserve">if the attribution values in </w:t>
      </w:r>
      <w:r w:rsidR="00963ADF" w:rsidRPr="007F6450">
        <w:rPr>
          <w:rFonts w:ascii="Times New Roman" w:hAnsi="Times New Roman" w:cs="Times New Roman"/>
        </w:rPr>
        <w:t>explanations</w:t>
      </w:r>
      <w:r w:rsidR="007F6450" w:rsidRPr="007F6450">
        <w:rPr>
          <w:rFonts w:ascii="Times New Roman" w:hAnsi="Times New Roman" w:cs="Times New Roman"/>
        </w:rPr>
        <w:t xml:space="preserve"> are dependent on each other. </w:t>
      </w:r>
      <w:r w:rsidR="0024072F">
        <w:rPr>
          <w:rFonts w:ascii="Times New Roman" w:hAnsi="Times New Roman" w:cs="Times New Roman"/>
        </w:rPr>
        <w:t>Fig.</w:t>
      </w:r>
      <w:r w:rsidR="0024072F" w:rsidRPr="00765157">
        <w:rPr>
          <w:rFonts w:ascii="Times New Roman" w:hAnsi="Times New Roman" w:cs="Times New Roman"/>
          <w:b/>
          <w:bCs/>
          <w:color w:val="FF0000"/>
        </w:rPr>
        <w:t xml:space="preserve"> </w:t>
      </w:r>
      <w:r w:rsidR="0024072F" w:rsidRPr="0024072F">
        <w:rPr>
          <w:rFonts w:ascii="Times New Roman" w:hAnsi="Times New Roman" w:cs="Times New Roman"/>
          <w:color w:val="000000" w:themeColor="text1"/>
        </w:rPr>
        <w:t>S</w:t>
      </w:r>
      <w:r w:rsidR="0024072F">
        <w:rPr>
          <w:rFonts w:ascii="Times New Roman" w:hAnsi="Times New Roman" w:cs="Times New Roman"/>
          <w:color w:val="000000" w:themeColor="text1"/>
        </w:rPr>
        <w:t>5b</w:t>
      </w:r>
      <w:r w:rsidR="0024072F" w:rsidRPr="0024072F">
        <w:rPr>
          <w:rFonts w:ascii="Times New Roman" w:hAnsi="Times New Roman" w:cs="Times New Roman"/>
          <w:b/>
          <w:bCs/>
          <w:color w:val="000000" w:themeColor="text1"/>
        </w:rPr>
        <w:t xml:space="preserve"> </w:t>
      </w:r>
      <w:r w:rsidR="007F6450" w:rsidRPr="007F6450">
        <w:rPr>
          <w:rFonts w:ascii="Times New Roman" w:hAnsi="Times New Roman" w:cs="Times New Roman"/>
        </w:rPr>
        <w:t xml:space="preserve">are correlation heatmaps of SHAP/LIME </w:t>
      </w:r>
      <w:r w:rsidR="00963ADF">
        <w:rPr>
          <w:rFonts w:ascii="Times New Roman" w:hAnsi="Times New Roman" w:cs="Times New Roman"/>
        </w:rPr>
        <w:t>attribution values</w:t>
      </w:r>
      <w:r w:rsidR="007F6450" w:rsidRPr="007F6450">
        <w:rPr>
          <w:rFonts w:ascii="Times New Roman" w:hAnsi="Times New Roman" w:cs="Times New Roman"/>
        </w:rPr>
        <w:t xml:space="preserve"> </w:t>
      </w:r>
      <w:r w:rsidR="00963ADF">
        <w:rPr>
          <w:rFonts w:ascii="Times New Roman" w:hAnsi="Times New Roman" w:cs="Times New Roman"/>
        </w:rPr>
        <w:t xml:space="preserve">of </w:t>
      </w:r>
      <w:r w:rsidR="007F6450" w:rsidRPr="007F6450">
        <w:rPr>
          <w:rFonts w:ascii="Times New Roman" w:hAnsi="Times New Roman" w:cs="Times New Roman"/>
        </w:rPr>
        <w:t xml:space="preserve">peptide positions. For all </w:t>
      </w:r>
      <w:r>
        <w:rPr>
          <w:rFonts w:ascii="Times New Roman" w:hAnsi="Times New Roman" w:cs="Times New Roman"/>
        </w:rPr>
        <w:t>3</w:t>
      </w:r>
      <w:r w:rsidR="007F6450" w:rsidRPr="007F6450">
        <w:rPr>
          <w:rFonts w:ascii="Times New Roman" w:hAnsi="Times New Roman" w:cs="Times New Roman"/>
        </w:rPr>
        <w:t xml:space="preserve"> alleles, SHAP attribution values interdependent (especially for anchor </w:t>
      </w:r>
      <w:r w:rsidR="0024072F">
        <w:rPr>
          <w:rFonts w:ascii="Times New Roman" w:hAnsi="Times New Roman" w:cs="Times New Roman"/>
        </w:rPr>
        <w:t>positions</w:t>
      </w:r>
      <w:r w:rsidR="007F6450" w:rsidRPr="007F6450">
        <w:rPr>
          <w:rFonts w:ascii="Times New Roman" w:hAnsi="Times New Roman" w:cs="Times New Roman"/>
        </w:rPr>
        <w:t xml:space="preserve"> </w:t>
      </w:r>
      <w:r w:rsidR="0024072F">
        <w:rPr>
          <w:rFonts w:ascii="Times New Roman" w:hAnsi="Times New Roman" w:cs="Times New Roman"/>
        </w:rPr>
        <w:t>P</w:t>
      </w:r>
      <w:r w:rsidR="007F6450" w:rsidRPr="007F6450">
        <w:rPr>
          <w:rFonts w:ascii="Times New Roman" w:hAnsi="Times New Roman" w:cs="Times New Roman"/>
        </w:rPr>
        <w:t>1,</w:t>
      </w:r>
      <w:r w:rsidR="0024072F">
        <w:rPr>
          <w:rFonts w:ascii="Times New Roman" w:hAnsi="Times New Roman" w:cs="Times New Roman"/>
        </w:rPr>
        <w:t xml:space="preserve"> P</w:t>
      </w:r>
      <w:r w:rsidR="007F6450" w:rsidRPr="007F6450">
        <w:rPr>
          <w:rFonts w:ascii="Times New Roman" w:hAnsi="Times New Roman" w:cs="Times New Roman"/>
        </w:rPr>
        <w:t xml:space="preserve">2 and </w:t>
      </w:r>
      <w:r w:rsidR="0024072F">
        <w:rPr>
          <w:rFonts w:ascii="Times New Roman" w:hAnsi="Times New Roman" w:cs="Times New Roman"/>
        </w:rPr>
        <w:t>P</w:t>
      </w:r>
      <w:r w:rsidR="007F6450" w:rsidRPr="007F6450">
        <w:rPr>
          <w:rFonts w:ascii="Times New Roman" w:hAnsi="Times New Roman" w:cs="Times New Roman"/>
        </w:rPr>
        <w:t xml:space="preserve">9) while LIME attribution values were independent. This is possible if SHAP </w:t>
      </w:r>
      <w:r w:rsidR="00A31502">
        <w:rPr>
          <w:rFonts w:ascii="Times New Roman" w:hAnsi="Times New Roman" w:cs="Times New Roman"/>
        </w:rPr>
        <w:t>produces</w:t>
      </w:r>
      <w:r w:rsidR="007F6450" w:rsidRPr="007F6450">
        <w:rPr>
          <w:rFonts w:ascii="Times New Roman" w:hAnsi="Times New Roman" w:cs="Times New Roman"/>
        </w:rPr>
        <w:t xml:space="preserve"> </w:t>
      </w:r>
      <w:r w:rsidR="00963ADF">
        <w:rPr>
          <w:rFonts w:ascii="Times New Roman" w:hAnsi="Times New Roman" w:cs="Times New Roman"/>
        </w:rPr>
        <w:t xml:space="preserve">test </w:t>
      </w:r>
      <w:r w:rsidR="00A31502">
        <w:rPr>
          <w:rFonts w:ascii="Times New Roman" w:hAnsi="Times New Roman" w:cs="Times New Roman"/>
        </w:rPr>
        <w:t>samples</w:t>
      </w:r>
      <w:r w:rsidR="007F6450" w:rsidRPr="007F6450">
        <w:rPr>
          <w:rFonts w:ascii="Times New Roman" w:hAnsi="Times New Roman" w:cs="Times New Roman"/>
        </w:rPr>
        <w:t xml:space="preserve"> from a distribution that has dependent features</w:t>
      </w:r>
      <w:r w:rsidR="004932C9">
        <w:rPr>
          <w:rFonts w:ascii="Times New Roman" w:hAnsi="Times New Roman" w:cs="Times New Roman"/>
        </w:rPr>
        <w:t xml:space="preserve"> [1]</w:t>
      </w:r>
      <w:r w:rsidR="007F6450" w:rsidRPr="007F6450">
        <w:rPr>
          <w:rFonts w:ascii="Times New Roman" w:hAnsi="Times New Roman" w:cs="Times New Roman"/>
        </w:rPr>
        <w:t xml:space="preserve"> whereas LIME samples independently for each </w:t>
      </w:r>
      <w:r w:rsidR="00963ADF">
        <w:rPr>
          <w:rFonts w:ascii="Times New Roman" w:hAnsi="Times New Roman" w:cs="Times New Roman"/>
        </w:rPr>
        <w:t>peptide position</w:t>
      </w:r>
      <w:r w:rsidR="007F6450" w:rsidRPr="007F6450">
        <w:rPr>
          <w:rFonts w:ascii="Times New Roman" w:hAnsi="Times New Roman" w:cs="Times New Roman"/>
        </w:rPr>
        <w:t xml:space="preserve"> from the amino acid frequenc</w:t>
      </w:r>
      <w:r w:rsidR="00963ADF">
        <w:rPr>
          <w:rFonts w:ascii="Times New Roman" w:hAnsi="Times New Roman" w:cs="Times New Roman"/>
        </w:rPr>
        <w:t>y</w:t>
      </w:r>
      <w:r w:rsidR="00A31502">
        <w:rPr>
          <w:rFonts w:ascii="Times New Roman" w:hAnsi="Times New Roman" w:cs="Times New Roman"/>
        </w:rPr>
        <w:t xml:space="preserve"> generated from </w:t>
      </w:r>
      <w:r w:rsidR="00A31502" w:rsidRPr="007F6450">
        <w:rPr>
          <w:rFonts w:ascii="Times New Roman" w:hAnsi="Times New Roman" w:cs="Times New Roman"/>
        </w:rPr>
        <w:t xml:space="preserve">training </w:t>
      </w:r>
      <w:r w:rsidR="00A31502">
        <w:rPr>
          <w:rFonts w:ascii="Times New Roman" w:hAnsi="Times New Roman" w:cs="Times New Roman"/>
        </w:rPr>
        <w:t>data</w:t>
      </w:r>
      <w:r w:rsidR="00963ADF">
        <w:rPr>
          <w:rFonts w:ascii="Times New Roman" w:hAnsi="Times New Roman" w:cs="Times New Roman"/>
        </w:rPr>
        <w:t xml:space="preserve">. </w:t>
      </w:r>
    </w:p>
    <w:p w14:paraId="46BA211A" w14:textId="77777777" w:rsidR="0024072F" w:rsidRDefault="006C1612" w:rsidP="0024072F">
      <w:pPr>
        <w:jc w:val="center"/>
        <w:rPr>
          <w:rFonts w:ascii="Times New Roman" w:hAnsi="Times New Roman" w:cs="Times New Roman"/>
        </w:rPr>
      </w:pPr>
      <w:r>
        <w:rPr>
          <w:rFonts w:ascii="Times New Roman" w:hAnsi="Times New Roman" w:cs="Times New Roman"/>
          <w:noProof/>
        </w:rPr>
        <w:drawing>
          <wp:inline distT="0" distB="0" distL="0" distR="0" wp14:anchorId="37DDEED0" wp14:editId="4274330F">
            <wp:extent cx="5052767" cy="4880023"/>
            <wp:effectExtent l="0" t="0" r="1905" b="0"/>
            <wp:docPr id="22" name="Picture 2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4309" cy="5007068"/>
                    </a:xfrm>
                    <a:prstGeom prst="rect">
                      <a:avLst/>
                    </a:prstGeom>
                  </pic:spPr>
                </pic:pic>
              </a:graphicData>
            </a:graphic>
          </wp:inline>
        </w:drawing>
      </w:r>
    </w:p>
    <w:p w14:paraId="43DF227B" w14:textId="53DFAD01" w:rsidR="005539E0" w:rsidRDefault="0024072F" w:rsidP="000B1A83">
      <w:pPr>
        <w:jc w:val="both"/>
        <w:rPr>
          <w:rFonts w:ascii="Times New Roman" w:hAnsi="Times New Roman" w:cs="Times New Roman"/>
          <w:b/>
          <w:bCs/>
        </w:rPr>
      </w:pPr>
      <w:r>
        <w:rPr>
          <w:rFonts w:ascii="Times New Roman" w:hAnsi="Times New Roman" w:cs="Times New Roman"/>
          <w:b/>
          <w:bCs/>
        </w:rPr>
        <w:t xml:space="preserve">Supplemental </w:t>
      </w:r>
      <w:r w:rsidR="00DA2840" w:rsidRPr="00DA2840">
        <w:rPr>
          <w:rFonts w:ascii="Times New Roman" w:hAnsi="Times New Roman" w:cs="Times New Roman"/>
          <w:b/>
          <w:bCs/>
        </w:rPr>
        <w:t>Fig</w:t>
      </w:r>
      <w:r>
        <w:rPr>
          <w:rFonts w:ascii="Times New Roman" w:hAnsi="Times New Roman" w:cs="Times New Roman"/>
          <w:b/>
          <w:bCs/>
        </w:rPr>
        <w:t>. S5</w:t>
      </w:r>
      <w:r w:rsidR="00DA2840">
        <w:rPr>
          <w:rFonts w:ascii="Times New Roman" w:hAnsi="Times New Roman" w:cs="Times New Roman"/>
        </w:rPr>
        <w:t xml:space="preserve">. </w:t>
      </w:r>
      <w:r w:rsidR="00A31502">
        <w:rPr>
          <w:rFonts w:ascii="Times New Roman" w:hAnsi="Times New Roman" w:cs="Times New Roman"/>
        </w:rPr>
        <w:t xml:space="preserve">Comparison of explanations produced by SHAP and LIME for same input samples and correlation between the attribution values for peptide positions. </w:t>
      </w:r>
      <w:r w:rsidR="007F6450" w:rsidRPr="00A31502">
        <w:rPr>
          <w:rFonts w:ascii="Times New Roman" w:hAnsi="Times New Roman" w:cs="Times New Roman"/>
          <w:b/>
          <w:bCs/>
        </w:rPr>
        <w:t>a)</w:t>
      </w:r>
      <w:r w:rsidR="007F6450" w:rsidRPr="007F6450">
        <w:rPr>
          <w:rFonts w:ascii="Times New Roman" w:hAnsi="Times New Roman" w:cs="Times New Roman"/>
        </w:rPr>
        <w:t xml:space="preserve"> The LIME and SHAP explanations are highly correlated for the </w:t>
      </w:r>
      <w:r w:rsidR="00963ADF">
        <w:rPr>
          <w:rFonts w:ascii="Times New Roman" w:hAnsi="Times New Roman" w:cs="Times New Roman"/>
        </w:rPr>
        <w:t xml:space="preserve">9 presented MHC </w:t>
      </w:r>
      <w:r w:rsidR="007F6450" w:rsidRPr="007F6450">
        <w:rPr>
          <w:rFonts w:ascii="Times New Roman" w:hAnsi="Times New Roman" w:cs="Times New Roman"/>
        </w:rPr>
        <w:t xml:space="preserve">alleles. </w:t>
      </w:r>
      <w:r w:rsidR="00963ADF" w:rsidRPr="00A31502">
        <w:rPr>
          <w:rFonts w:ascii="Times New Roman" w:hAnsi="Times New Roman" w:cs="Times New Roman"/>
          <w:b/>
          <w:bCs/>
        </w:rPr>
        <w:t>b</w:t>
      </w:r>
      <w:r w:rsidR="007F6450" w:rsidRPr="00A31502">
        <w:rPr>
          <w:rFonts w:ascii="Times New Roman" w:hAnsi="Times New Roman" w:cs="Times New Roman"/>
          <w:b/>
          <w:bCs/>
        </w:rPr>
        <w:t>)</w:t>
      </w:r>
      <w:r w:rsidR="007F6450" w:rsidRPr="007F6450">
        <w:rPr>
          <w:rFonts w:ascii="Times New Roman" w:hAnsi="Times New Roman" w:cs="Times New Roman"/>
        </w:rPr>
        <w:t xml:space="preserve"> Correlation heatmaps for </w:t>
      </w:r>
      <w:r w:rsidR="00963ADF">
        <w:rPr>
          <w:rFonts w:ascii="Times New Roman" w:hAnsi="Times New Roman" w:cs="Times New Roman"/>
        </w:rPr>
        <w:t>attribution values</w:t>
      </w:r>
      <w:r w:rsidR="007F6450" w:rsidRPr="007F6450">
        <w:rPr>
          <w:rFonts w:ascii="Times New Roman" w:hAnsi="Times New Roman" w:cs="Times New Roman"/>
        </w:rPr>
        <w:t xml:space="preserve"> among all peptide positions indicates that SHAP attribution values can be </w:t>
      </w:r>
      <w:r w:rsidR="00963ADF">
        <w:rPr>
          <w:rFonts w:ascii="Times New Roman" w:hAnsi="Times New Roman" w:cs="Times New Roman"/>
        </w:rPr>
        <w:t>correlated</w:t>
      </w:r>
      <w:r w:rsidR="007F6450" w:rsidRPr="007F6450">
        <w:rPr>
          <w:rFonts w:ascii="Times New Roman" w:hAnsi="Times New Roman" w:cs="Times New Roman"/>
        </w:rPr>
        <w:t xml:space="preserve"> whereas LIME attribution values tend to be independent.</w:t>
      </w:r>
    </w:p>
    <w:p w14:paraId="770A3135" w14:textId="34E5F4F4" w:rsidR="00C55880" w:rsidRDefault="007C1790" w:rsidP="001D04CB">
      <w:pPr>
        <w:rPr>
          <w:rFonts w:ascii="Times New Roman" w:hAnsi="Times New Roman" w:cs="Times New Roman"/>
          <w:b/>
          <w:bCs/>
        </w:rPr>
      </w:pPr>
      <w:r>
        <w:rPr>
          <w:rFonts w:ascii="Times New Roman" w:hAnsi="Times New Roman" w:cs="Times New Roman"/>
          <w:b/>
          <w:bCs/>
        </w:rPr>
        <w:lastRenderedPageBreak/>
        <w:t xml:space="preserve">Limitation of </w:t>
      </w:r>
      <w:proofErr w:type="spellStart"/>
      <w:r>
        <w:rPr>
          <w:rFonts w:ascii="Times New Roman" w:hAnsi="Times New Roman" w:cs="Times New Roman"/>
          <w:b/>
          <w:bCs/>
        </w:rPr>
        <w:t>BAlaS</w:t>
      </w:r>
      <w:proofErr w:type="spellEnd"/>
      <w:r>
        <w:rPr>
          <w:rFonts w:ascii="Times New Roman" w:hAnsi="Times New Roman" w:cs="Times New Roman"/>
          <w:b/>
          <w:bCs/>
        </w:rPr>
        <w:t xml:space="preserve"> </w:t>
      </w:r>
    </w:p>
    <w:p w14:paraId="1B2971CC" w14:textId="750FBC60" w:rsidR="004932C9" w:rsidRDefault="004932C9" w:rsidP="004139B4">
      <w:pPr>
        <w:suppressLineNumbers/>
        <w:rPr>
          <w:rFonts w:ascii="Times New Roman" w:hAnsi="Times New Roman" w:cs="Times New Roman"/>
        </w:rPr>
      </w:pPr>
      <w:r>
        <w:rPr>
          <w:rFonts w:ascii="Times New Roman" w:hAnsi="Times New Roman" w:cs="Times New Roman"/>
        </w:rPr>
        <w:tab/>
      </w:r>
    </w:p>
    <w:p w14:paraId="4682CDA5" w14:textId="4046DF7B" w:rsidR="004932C9" w:rsidRDefault="004932C9" w:rsidP="004932C9">
      <w:pPr>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BAlaS</w:t>
      </w:r>
      <w:proofErr w:type="spellEnd"/>
      <w:r>
        <w:rPr>
          <w:rFonts w:ascii="Times New Roman" w:hAnsi="Times New Roman" w:cs="Times New Roman"/>
        </w:rPr>
        <w:t xml:space="preserve"> [4,7] provides an excellent alternative to expensive Alanine-scanning mutagenesis [3] to calculate free-energy of interaction (</w:t>
      </w:r>
      <m:oMath>
        <m:r>
          <w:rPr>
            <w:rFonts w:ascii="Cambria Math" w:hAnsi="Cambria Math" w:cs="Times New Roman"/>
          </w:rPr>
          <m:t>∆∆G</m:t>
        </m:r>
      </m:oMath>
      <w:r>
        <w:rPr>
          <w:rFonts w:ascii="Times New Roman" w:hAnsi="Times New Roman" w:cs="Times New Roman"/>
        </w:rPr>
        <w:t xml:space="preserve">) from PDB structure of peptide ligand bound to an MHC molecule. This </w:t>
      </w:r>
      <m:oMath>
        <m:r>
          <w:rPr>
            <w:rFonts w:ascii="Cambria Math" w:hAnsi="Cambria Math" w:cs="Times New Roman"/>
          </w:rPr>
          <m:t>∆∆G</m:t>
        </m:r>
      </m:oMath>
      <w:r>
        <w:rPr>
          <w:rFonts w:ascii="Times New Roman" w:hAnsi="Times New Roman" w:cs="Times New Roman"/>
        </w:rPr>
        <w:t xml:space="preserve"> can be used to identify peptide residues contributing to binding. However, it suffers two major limitations - </w:t>
      </w:r>
      <w:r>
        <w:rPr>
          <w:rFonts w:ascii="Times New Roman" w:eastAsiaTheme="minorEastAsia" w:hAnsi="Times New Roman" w:cs="Times New Roman"/>
        </w:rPr>
        <w:t xml:space="preserve"> </w:t>
      </w:r>
      <m:oMath>
        <m:r>
          <w:rPr>
            <w:rFonts w:ascii="Cambria Math" w:hAnsi="Cambria Math" w:cs="Times New Roman"/>
          </w:rPr>
          <m:t>∆∆G</m:t>
        </m:r>
      </m:oMath>
      <w:r>
        <w:rPr>
          <w:rFonts w:ascii="Times New Roman" w:eastAsiaTheme="minorEastAsia" w:hAnsi="Times New Roman" w:cs="Times New Roman"/>
        </w:rPr>
        <w:t xml:space="preserve"> calculations are affected by resolution of PDB structure and contribution of alanine residues cannot be calculated. Supplementary Fig. S6 demonstrates the first limitation where for same peptide-MHC allele pair, one PDB structure can cause certain residues to be highlighted as ‘hot’ residues whereas for the other PDB structure it is not. In Supplementary Fig. S6b we see that in 5D2L, residue N has negative </w:t>
      </w:r>
      <m:oMath>
        <m:r>
          <w:rPr>
            <w:rFonts w:ascii="Cambria Math" w:hAnsi="Cambria Math" w:cs="Times New Roman"/>
          </w:rPr>
          <m:t>∆∆G</m:t>
        </m:r>
      </m:oMath>
      <w:r>
        <w:rPr>
          <w:rFonts w:ascii="Times New Roman" w:eastAsiaTheme="minorEastAsia" w:hAnsi="Times New Roman" w:cs="Times New Roman"/>
        </w:rPr>
        <w:t xml:space="preserve"> whereas for the same peptide-MHC allele pair in 3GSO residue N has neutral effect. The second limitation is seen in Supplementary Fig. S7 where residue at peptide position P2 in both structures is alanine. Here, P2 being anchor residue is appropriately highlighted by SHAP explanation, but </w:t>
      </w:r>
      <w:proofErr w:type="spellStart"/>
      <w:r>
        <w:rPr>
          <w:rFonts w:ascii="Times New Roman" w:hAnsi="Times New Roman" w:cs="Times New Roman"/>
        </w:rPr>
        <w:t>BAlaS</w:t>
      </w:r>
      <w:proofErr w:type="spellEnd"/>
      <w:r>
        <w:rPr>
          <w:rFonts w:ascii="Times New Roman" w:hAnsi="Times New Roman" w:cs="Times New Roman"/>
        </w:rPr>
        <w:t xml:space="preserve"> is unable to quantify the contribution of this position. </w:t>
      </w:r>
    </w:p>
    <w:p w14:paraId="78A5EE4E" w14:textId="77777777" w:rsidR="004932C9" w:rsidRPr="004932C9" w:rsidRDefault="004932C9" w:rsidP="004932C9">
      <w:pPr>
        <w:jc w:val="both"/>
        <w:rPr>
          <w:rFonts w:ascii="Times New Roman" w:hAnsi="Times New Roman" w:cs="Times New Roman"/>
        </w:rPr>
      </w:pPr>
    </w:p>
    <w:p w14:paraId="2298A05A" w14:textId="77777777" w:rsidR="004932C9" w:rsidRDefault="004932C9" w:rsidP="004932C9">
      <w:pPr>
        <w:jc w:val="center"/>
        <w:rPr>
          <w:rFonts w:ascii="Times New Roman" w:hAnsi="Times New Roman" w:cs="Times New Roman"/>
          <w:noProof/>
        </w:rPr>
      </w:pPr>
      <w:r>
        <w:rPr>
          <w:rFonts w:ascii="Times New Roman" w:hAnsi="Times New Roman" w:cs="Times New Roman"/>
          <w:noProof/>
        </w:rPr>
        <w:drawing>
          <wp:inline distT="0" distB="0" distL="0" distR="0" wp14:anchorId="6ECB526C" wp14:editId="1B064B64">
            <wp:extent cx="4835951" cy="5541194"/>
            <wp:effectExtent l="0" t="0" r="3175"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46692" cy="5553501"/>
                    </a:xfrm>
                    <a:prstGeom prst="rect">
                      <a:avLst/>
                    </a:prstGeom>
                  </pic:spPr>
                </pic:pic>
              </a:graphicData>
            </a:graphic>
          </wp:inline>
        </w:drawing>
      </w:r>
    </w:p>
    <w:p w14:paraId="4717C242" w14:textId="77777777" w:rsidR="004932C9" w:rsidRDefault="004932C9" w:rsidP="004932C9">
      <w:pPr>
        <w:jc w:val="center"/>
        <w:rPr>
          <w:rFonts w:ascii="Times New Roman" w:hAnsi="Times New Roman" w:cs="Times New Roman"/>
          <w:noProof/>
        </w:rPr>
      </w:pPr>
      <w:r>
        <w:rPr>
          <w:rFonts w:ascii="Times New Roman" w:hAnsi="Times New Roman" w:cs="Times New Roman"/>
          <w:noProof/>
        </w:rPr>
        <w:lastRenderedPageBreak/>
        <w:drawing>
          <wp:inline distT="0" distB="0" distL="0" distR="0" wp14:anchorId="0CCD473F" wp14:editId="4AF5601C">
            <wp:extent cx="4977353" cy="2772641"/>
            <wp:effectExtent l="0" t="0" r="127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01721" cy="2786215"/>
                    </a:xfrm>
                    <a:prstGeom prst="rect">
                      <a:avLst/>
                    </a:prstGeom>
                  </pic:spPr>
                </pic:pic>
              </a:graphicData>
            </a:graphic>
          </wp:inline>
        </w:drawing>
      </w:r>
    </w:p>
    <w:p w14:paraId="342200D5" w14:textId="77777777" w:rsidR="004932C9" w:rsidRDefault="004932C9" w:rsidP="004139B4">
      <w:pPr>
        <w:suppressLineNumbers/>
        <w:jc w:val="center"/>
        <w:rPr>
          <w:rFonts w:ascii="Times New Roman" w:hAnsi="Times New Roman" w:cs="Times New Roman"/>
          <w:noProof/>
        </w:rPr>
      </w:pPr>
    </w:p>
    <w:p w14:paraId="24BC9101" w14:textId="5F926274" w:rsidR="004932C9" w:rsidRDefault="004932C9" w:rsidP="004932C9">
      <w:pPr>
        <w:jc w:val="both"/>
        <w:rPr>
          <w:rFonts w:ascii="Times New Roman" w:hAnsi="Times New Roman" w:cs="Times New Roman"/>
          <w:noProof/>
        </w:rPr>
      </w:pPr>
      <w:r>
        <w:rPr>
          <w:rFonts w:ascii="Times New Roman" w:hAnsi="Times New Roman" w:cs="Times New Roman"/>
          <w:b/>
          <w:bCs/>
          <w:noProof/>
        </w:rPr>
        <w:t>Supplementary</w:t>
      </w:r>
      <w:r w:rsidRPr="004932C9">
        <w:rPr>
          <w:rFonts w:ascii="Times New Roman" w:hAnsi="Times New Roman" w:cs="Times New Roman"/>
          <w:b/>
          <w:bCs/>
        </w:rPr>
        <w:t xml:space="preserve"> </w:t>
      </w:r>
      <w:r w:rsidRPr="00C55880">
        <w:rPr>
          <w:rFonts w:ascii="Times New Roman" w:hAnsi="Times New Roman" w:cs="Times New Roman"/>
          <w:b/>
          <w:bCs/>
        </w:rPr>
        <w:t>Fig.</w:t>
      </w:r>
      <w:r>
        <w:rPr>
          <w:rFonts w:ascii="Times New Roman" w:hAnsi="Times New Roman" w:cs="Times New Roman"/>
          <w:b/>
          <w:bCs/>
        </w:rPr>
        <w:t xml:space="preserve"> S</w:t>
      </w:r>
      <w:r w:rsidR="00576691">
        <w:rPr>
          <w:rFonts w:ascii="Times New Roman" w:hAnsi="Times New Roman" w:cs="Times New Roman"/>
          <w:b/>
          <w:bCs/>
        </w:rPr>
        <w:t>6</w:t>
      </w:r>
      <w:r>
        <w:rPr>
          <w:rFonts w:ascii="Times New Roman" w:hAnsi="Times New Roman" w:cs="Times New Roman"/>
          <w:b/>
          <w:bCs/>
        </w:rPr>
        <w:t xml:space="preserve">. </w:t>
      </w:r>
      <w:r>
        <w:rPr>
          <w:rFonts w:ascii="Times New Roman" w:hAnsi="Times New Roman" w:cs="Times New Roman"/>
        </w:rPr>
        <w:t xml:space="preserve">Impact of resolution of PDB structure on </w:t>
      </w:r>
      <m:oMath>
        <m:r>
          <w:rPr>
            <w:rFonts w:ascii="Cambria Math" w:hAnsi="Cambria Math" w:cs="Times New Roman"/>
          </w:rPr>
          <m:t>∆∆G</m:t>
        </m:r>
      </m:oMath>
      <w:r>
        <w:rPr>
          <w:rFonts w:ascii="Times New Roman" w:eastAsiaTheme="minorEastAsia" w:hAnsi="Times New Roman" w:cs="Times New Roman"/>
        </w:rPr>
        <w:t xml:space="preserve"> calculation. In all </w:t>
      </w:r>
      <w:r>
        <w:rPr>
          <w:rFonts w:ascii="Times New Roman" w:eastAsiaTheme="minorEastAsia" w:hAnsi="Times New Roman" w:cs="Times New Roman"/>
          <w:b/>
          <w:bCs/>
        </w:rPr>
        <w:t xml:space="preserve">a, b </w:t>
      </w:r>
      <w:r>
        <w:rPr>
          <w:rFonts w:ascii="Times New Roman" w:eastAsiaTheme="minorEastAsia" w:hAnsi="Times New Roman" w:cs="Times New Roman"/>
        </w:rPr>
        <w:t xml:space="preserve">and </w:t>
      </w:r>
      <w:r>
        <w:rPr>
          <w:rFonts w:ascii="Times New Roman" w:eastAsiaTheme="minorEastAsia" w:hAnsi="Times New Roman" w:cs="Times New Roman"/>
          <w:b/>
          <w:bCs/>
        </w:rPr>
        <w:t>c,</w:t>
      </w:r>
      <w:r>
        <w:rPr>
          <w:rFonts w:ascii="Times New Roman" w:eastAsiaTheme="minorEastAsia" w:hAnsi="Times New Roman" w:cs="Times New Roman"/>
        </w:rPr>
        <w:t xml:space="preserve"> there are two PDB structure of different resolutions showing peptide bound to MHC allele. The residues that have relatively large difference in </w:t>
      </w:r>
      <m:oMath>
        <m:r>
          <w:rPr>
            <w:rFonts w:ascii="Cambria Math" w:hAnsi="Cambria Math" w:cs="Times New Roman"/>
          </w:rPr>
          <m:t>∆∆G</m:t>
        </m:r>
      </m:oMath>
      <w:r>
        <w:rPr>
          <w:rFonts w:ascii="Times New Roman" w:hAnsi="Times New Roman" w:cs="Times New Roman"/>
          <w:noProof/>
        </w:rPr>
        <w:t xml:space="preserve"> are highlighted in </w:t>
      </w:r>
      <w:r w:rsidRPr="004932C9">
        <w:rPr>
          <w:rFonts w:ascii="Times New Roman" w:hAnsi="Times New Roman" w:cs="Times New Roman"/>
          <w:noProof/>
          <w:color w:val="FF0000"/>
        </w:rPr>
        <w:t>red</w:t>
      </w:r>
      <w:r>
        <w:rPr>
          <w:rFonts w:ascii="Times New Roman" w:hAnsi="Times New Roman" w:cs="Times New Roman"/>
          <w:noProof/>
        </w:rPr>
        <w:t>. The difference in free energy (</w:t>
      </w:r>
      <m:oMath>
        <m:r>
          <w:rPr>
            <w:rFonts w:ascii="Cambria Math" w:hAnsi="Cambria Math" w:cs="Times New Roman"/>
          </w:rPr>
          <m:t>∆G</m:t>
        </m:r>
      </m:oMath>
      <w:r>
        <w:rPr>
          <w:rFonts w:ascii="Times New Roman" w:hAnsi="Times New Roman" w:cs="Times New Roman"/>
          <w:noProof/>
        </w:rPr>
        <w:t xml:space="preserve">) due to difference in resolution can be more than 20 kJ/mol. In </w:t>
      </w:r>
      <w:r w:rsidRPr="004932C9">
        <w:rPr>
          <w:rFonts w:ascii="Times New Roman" w:hAnsi="Times New Roman" w:cs="Times New Roman"/>
          <w:b/>
          <w:bCs/>
          <w:noProof/>
        </w:rPr>
        <w:t>a</w:t>
      </w:r>
      <w:r>
        <w:rPr>
          <w:rFonts w:ascii="Times New Roman" w:hAnsi="Times New Roman" w:cs="Times New Roman"/>
          <w:noProof/>
        </w:rPr>
        <w:t xml:space="preserve">, residue R is not highlighted as ‘hot’ residue in coarser </w:t>
      </w:r>
      <w:r w:rsidR="00576691">
        <w:rPr>
          <w:rFonts w:ascii="Times New Roman" w:hAnsi="Times New Roman" w:cs="Times New Roman"/>
          <w:noProof/>
        </w:rPr>
        <w:t xml:space="preserve">resolution </w:t>
      </w:r>
      <w:r>
        <w:rPr>
          <w:rFonts w:ascii="Times New Roman" w:hAnsi="Times New Roman" w:cs="Times New Roman"/>
          <w:noProof/>
        </w:rPr>
        <w:t xml:space="preserve">PDB structure whereas for 7P3D, </w:t>
      </w:r>
      <m:oMath>
        <m:r>
          <w:rPr>
            <w:rFonts w:ascii="Cambria Math" w:hAnsi="Cambria Math" w:cs="Times New Roman"/>
          </w:rPr>
          <m:t>∆∆G&gt;4.18 kJ/mol</m:t>
        </m:r>
      </m:oMath>
      <w:r>
        <w:rPr>
          <w:rFonts w:ascii="Times New Roman" w:eastAsiaTheme="minorEastAsia" w:hAnsi="Times New Roman" w:cs="Times New Roman"/>
          <w:noProof/>
        </w:rPr>
        <w:t xml:space="preserve"> indicating that it is contributing to binding</w:t>
      </w:r>
      <w:r>
        <w:rPr>
          <w:rFonts w:ascii="Times New Roman" w:hAnsi="Times New Roman" w:cs="Times New Roman"/>
          <w:noProof/>
        </w:rPr>
        <w:t xml:space="preserve">. In </w:t>
      </w:r>
      <w:r>
        <w:rPr>
          <w:rFonts w:ascii="Times New Roman" w:hAnsi="Times New Roman" w:cs="Times New Roman"/>
          <w:b/>
          <w:bCs/>
          <w:noProof/>
        </w:rPr>
        <w:t xml:space="preserve">b, </w:t>
      </w:r>
      <w:r>
        <w:rPr>
          <w:rFonts w:ascii="Times New Roman" w:hAnsi="Times New Roman" w:cs="Times New Roman"/>
          <w:noProof/>
        </w:rPr>
        <w:t xml:space="preserve">we see that the residue N is indicated to have negative </w:t>
      </w:r>
      <m:oMath>
        <m:r>
          <w:rPr>
            <w:rFonts w:ascii="Cambria Math" w:hAnsi="Cambria Math" w:cs="Times New Roman"/>
          </w:rPr>
          <m:t>∆∆G</m:t>
        </m:r>
      </m:oMath>
      <w:r>
        <w:rPr>
          <w:rFonts w:ascii="Times New Roman" w:hAnsi="Times New Roman" w:cs="Times New Roman"/>
          <w:noProof/>
        </w:rPr>
        <w:t xml:space="preserve"> for PDB structure 5D2L whereas for the finer PDB structure 3GSO, the same residue has no impact. </w:t>
      </w:r>
      <w:r>
        <w:rPr>
          <w:rFonts w:ascii="Times New Roman" w:hAnsi="Times New Roman" w:cs="Times New Roman"/>
          <w:noProof/>
        </w:rPr>
        <w:br w:type="page"/>
      </w:r>
    </w:p>
    <w:p w14:paraId="10BAE589" w14:textId="77777777" w:rsidR="001D04CB" w:rsidRDefault="001D04CB" w:rsidP="004139B4">
      <w:pPr>
        <w:suppressLineNumbers/>
        <w:rPr>
          <w:rFonts w:ascii="Times New Roman" w:hAnsi="Times New Roman" w:cs="Times New Roman"/>
          <w:noProof/>
        </w:rPr>
      </w:pPr>
    </w:p>
    <w:p w14:paraId="403EDF30" w14:textId="09267E01" w:rsidR="001D04CB" w:rsidRDefault="001D04CB" w:rsidP="00C55880">
      <w:pPr>
        <w:jc w:val="center"/>
        <w:rPr>
          <w:rFonts w:ascii="Times New Roman" w:hAnsi="Times New Roman" w:cs="Times New Roman"/>
        </w:rPr>
      </w:pPr>
      <w:r>
        <w:rPr>
          <w:rFonts w:ascii="Times New Roman" w:hAnsi="Times New Roman" w:cs="Times New Roman"/>
          <w:noProof/>
        </w:rPr>
        <w:drawing>
          <wp:inline distT="0" distB="0" distL="0" distR="0" wp14:anchorId="506AF987" wp14:editId="0E9F085F">
            <wp:extent cx="5943600" cy="4425950"/>
            <wp:effectExtent l="0" t="0" r="0" b="635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425950"/>
                    </a:xfrm>
                    <a:prstGeom prst="rect">
                      <a:avLst/>
                    </a:prstGeom>
                  </pic:spPr>
                </pic:pic>
              </a:graphicData>
            </a:graphic>
          </wp:inline>
        </w:drawing>
      </w:r>
    </w:p>
    <w:p w14:paraId="6FE4DF13" w14:textId="01334DAC" w:rsidR="00C55880" w:rsidRPr="00C55880" w:rsidRDefault="007C1790" w:rsidP="00585D6C">
      <w:pPr>
        <w:jc w:val="both"/>
        <w:rPr>
          <w:rFonts w:ascii="Times New Roman" w:hAnsi="Times New Roman" w:cs="Times New Roman"/>
        </w:rPr>
      </w:pPr>
      <w:r>
        <w:rPr>
          <w:rFonts w:ascii="Times New Roman" w:hAnsi="Times New Roman" w:cs="Times New Roman"/>
          <w:b/>
          <w:bCs/>
        </w:rPr>
        <w:t xml:space="preserve">Supplemental </w:t>
      </w:r>
      <w:r w:rsidR="00C55880" w:rsidRPr="00C55880">
        <w:rPr>
          <w:rFonts w:ascii="Times New Roman" w:hAnsi="Times New Roman" w:cs="Times New Roman"/>
          <w:b/>
          <w:bCs/>
        </w:rPr>
        <w:t>Fig.</w:t>
      </w:r>
      <w:r>
        <w:rPr>
          <w:rFonts w:ascii="Times New Roman" w:hAnsi="Times New Roman" w:cs="Times New Roman"/>
          <w:b/>
          <w:bCs/>
        </w:rPr>
        <w:t xml:space="preserve"> S7. </w:t>
      </w:r>
      <w:r w:rsidR="00C55880" w:rsidRPr="00C55880">
        <w:rPr>
          <w:rFonts w:ascii="Times New Roman" w:hAnsi="Times New Roman" w:cs="Times New Roman"/>
        </w:rPr>
        <w:t>Additional examples for comparison between ground truth (</w:t>
      </w:r>
      <w:r w:rsidR="00C55880" w:rsidRPr="00C55880">
        <w:rPr>
          <w:rFonts w:ascii="Times New Roman" w:hAnsi="Times New Roman" w:cs="Times New Roman"/>
        </w:rPr>
        <w:sym w:font="Symbol" w:char="F044"/>
      </w:r>
      <w:r w:rsidR="00C55880" w:rsidRPr="00C55880">
        <w:rPr>
          <w:rFonts w:ascii="Times New Roman" w:hAnsi="Times New Roman" w:cs="Times New Roman"/>
        </w:rPr>
        <w:sym w:font="Symbol" w:char="F044"/>
      </w:r>
      <w:r w:rsidR="00C55880" w:rsidRPr="00C55880">
        <w:rPr>
          <w:rFonts w:ascii="Times New Roman" w:hAnsi="Times New Roman" w:cs="Times New Roman"/>
        </w:rPr>
        <w:t>G) and SHAP explanations</w:t>
      </w:r>
      <w:r w:rsidR="004932C9">
        <w:rPr>
          <w:rFonts w:ascii="Times New Roman" w:hAnsi="Times New Roman" w:cs="Times New Roman"/>
        </w:rPr>
        <w:t xml:space="preserve"> and demonstration of limitation of </w:t>
      </w:r>
      <w:proofErr w:type="spellStart"/>
      <w:r w:rsidR="004932C9">
        <w:rPr>
          <w:rFonts w:ascii="Times New Roman" w:hAnsi="Times New Roman" w:cs="Times New Roman"/>
        </w:rPr>
        <w:t>BAlaS</w:t>
      </w:r>
      <w:proofErr w:type="spellEnd"/>
      <w:r w:rsidR="004932C9">
        <w:rPr>
          <w:rFonts w:ascii="Times New Roman" w:hAnsi="Times New Roman" w:cs="Times New Roman"/>
        </w:rPr>
        <w:t xml:space="preserve"> [4,7]</w:t>
      </w:r>
      <w:r w:rsidR="00C55880" w:rsidRPr="00C55880">
        <w:rPr>
          <w:rFonts w:ascii="Times New Roman" w:hAnsi="Times New Roman" w:cs="Times New Roman"/>
        </w:rPr>
        <w:t xml:space="preserve">. Here, peptides ‘AAGIGILTV’ </w:t>
      </w:r>
      <w:r w:rsidR="00C55880" w:rsidRPr="00C55880">
        <w:rPr>
          <w:rFonts w:ascii="Times New Roman" w:hAnsi="Times New Roman" w:cs="Times New Roman"/>
          <w:b/>
          <w:bCs/>
        </w:rPr>
        <w:t>(a)</w:t>
      </w:r>
      <w:r w:rsidR="00C55880" w:rsidRPr="00C55880">
        <w:rPr>
          <w:rFonts w:ascii="Times New Roman" w:hAnsi="Times New Roman" w:cs="Times New Roman"/>
        </w:rPr>
        <w:t xml:space="preserve"> and ‘LAGIGILTV’ </w:t>
      </w:r>
      <w:r w:rsidR="00C55880" w:rsidRPr="00C55880">
        <w:rPr>
          <w:rFonts w:ascii="Times New Roman" w:hAnsi="Times New Roman" w:cs="Times New Roman"/>
          <w:b/>
          <w:bCs/>
        </w:rPr>
        <w:t xml:space="preserve">(b) </w:t>
      </w:r>
      <w:r w:rsidR="00C55880" w:rsidRPr="00C55880">
        <w:rPr>
          <w:rFonts w:ascii="Times New Roman" w:hAnsi="Times New Roman" w:cs="Times New Roman"/>
        </w:rPr>
        <w:t xml:space="preserve">are both </w:t>
      </w:r>
      <w:r>
        <w:rPr>
          <w:rFonts w:ascii="Times New Roman" w:hAnsi="Times New Roman" w:cs="Times New Roman"/>
        </w:rPr>
        <w:t>binding peptides</w:t>
      </w:r>
      <w:r w:rsidR="00C55880" w:rsidRPr="00C55880">
        <w:rPr>
          <w:rFonts w:ascii="Times New Roman" w:hAnsi="Times New Roman" w:cs="Times New Roman"/>
        </w:rPr>
        <w:t xml:space="preserve"> to MHC allele HLA-A*02:01 with only first amino acid difference. </w:t>
      </w:r>
      <w:r w:rsidR="00C55880" w:rsidRPr="00C55880">
        <w:rPr>
          <w:rFonts w:ascii="Times New Roman" w:hAnsi="Times New Roman" w:cs="Times New Roman"/>
          <w:b/>
          <w:bCs/>
        </w:rPr>
        <w:t xml:space="preserve">a) </w:t>
      </w:r>
      <w:r w:rsidR="00C55880" w:rsidRPr="00C55880">
        <w:rPr>
          <w:rFonts w:ascii="Times New Roman" w:hAnsi="Times New Roman" w:cs="Times New Roman"/>
        </w:rPr>
        <w:t xml:space="preserve">The </w:t>
      </w:r>
      <w:proofErr w:type="spellStart"/>
      <w:r w:rsidR="00C55880" w:rsidRPr="00C55880">
        <w:rPr>
          <w:rFonts w:ascii="Times New Roman" w:hAnsi="Times New Roman" w:cs="Times New Roman"/>
        </w:rPr>
        <w:t>BAlaS</w:t>
      </w:r>
      <w:proofErr w:type="spellEnd"/>
      <w:r w:rsidR="00C55880" w:rsidRPr="00C55880">
        <w:rPr>
          <w:rFonts w:ascii="Times New Roman" w:hAnsi="Times New Roman" w:cs="Times New Roman"/>
        </w:rPr>
        <w:t xml:space="preserve"> </w:t>
      </w:r>
      <w:r w:rsidR="004932C9">
        <w:rPr>
          <w:rFonts w:ascii="Times New Roman" w:hAnsi="Times New Roman" w:cs="Times New Roman"/>
        </w:rPr>
        <w:t xml:space="preserve">[4,7] </w:t>
      </w:r>
      <w:r w:rsidR="00C55880" w:rsidRPr="00C55880">
        <w:rPr>
          <w:rFonts w:ascii="Times New Roman" w:hAnsi="Times New Roman" w:cs="Times New Roman"/>
        </w:rPr>
        <w:t>identifies that for peptide ‘AAGIGILTV’,</w:t>
      </w:r>
      <w:r>
        <w:rPr>
          <w:rFonts w:ascii="Times New Roman" w:hAnsi="Times New Roman" w:cs="Times New Roman"/>
        </w:rPr>
        <w:t xml:space="preserve"> peptide positions</w:t>
      </w:r>
      <w:r w:rsidR="00C55880" w:rsidRPr="00C55880">
        <w:rPr>
          <w:rFonts w:ascii="Times New Roman" w:hAnsi="Times New Roman" w:cs="Times New Roman"/>
        </w:rPr>
        <w:t xml:space="preserve"> P6, P7 and P9 are important </w:t>
      </w:r>
      <w:r>
        <w:rPr>
          <w:rFonts w:ascii="Times New Roman" w:hAnsi="Times New Roman" w:cs="Times New Roman"/>
        </w:rPr>
        <w:t>for</w:t>
      </w:r>
      <w:r w:rsidR="00C55880" w:rsidRPr="00C55880">
        <w:rPr>
          <w:rFonts w:ascii="Times New Roman" w:hAnsi="Times New Roman" w:cs="Times New Roman"/>
        </w:rPr>
        <w:t xml:space="preserve"> the binding. The two heatmaps are SHAP explanations for </w:t>
      </w:r>
      <w:proofErr w:type="spellStart"/>
      <w:r w:rsidR="00C55880" w:rsidRPr="00C55880">
        <w:rPr>
          <w:rFonts w:ascii="Times New Roman" w:hAnsi="Times New Roman" w:cs="Times New Roman"/>
        </w:rPr>
        <w:t>MHCfovea</w:t>
      </w:r>
      <w:proofErr w:type="spellEnd"/>
      <w:r w:rsidR="00C55880" w:rsidRPr="00C55880">
        <w:rPr>
          <w:rFonts w:ascii="Times New Roman" w:hAnsi="Times New Roman" w:cs="Times New Roman"/>
        </w:rPr>
        <w:t xml:space="preserve"> and </w:t>
      </w:r>
      <w:proofErr w:type="spellStart"/>
      <w:r w:rsidR="00C55880" w:rsidRPr="00C55880">
        <w:rPr>
          <w:rFonts w:ascii="Times New Roman" w:hAnsi="Times New Roman" w:cs="Times New Roman"/>
        </w:rPr>
        <w:t>TransPHLA</w:t>
      </w:r>
      <w:proofErr w:type="spellEnd"/>
      <w:r w:rsidR="00C55880" w:rsidRPr="00C55880">
        <w:rPr>
          <w:rFonts w:ascii="Times New Roman" w:hAnsi="Times New Roman" w:cs="Times New Roman"/>
        </w:rPr>
        <w:t xml:space="preserve"> which correctly classified the peptide as binder. The explanations reveal that while P9 is importan</w:t>
      </w:r>
      <w:r>
        <w:rPr>
          <w:rFonts w:ascii="Times New Roman" w:hAnsi="Times New Roman" w:cs="Times New Roman"/>
        </w:rPr>
        <w:t>t position</w:t>
      </w:r>
      <w:r w:rsidR="00C55880" w:rsidRPr="00C55880">
        <w:rPr>
          <w:rFonts w:ascii="Times New Roman" w:hAnsi="Times New Roman" w:cs="Times New Roman"/>
        </w:rPr>
        <w:t xml:space="preserve">, they do not place high importance to other important ground truth positions P6 and P7. </w:t>
      </w:r>
      <w:r w:rsidR="00C55880" w:rsidRPr="00C55880">
        <w:rPr>
          <w:rFonts w:ascii="Times New Roman" w:hAnsi="Times New Roman" w:cs="Times New Roman"/>
          <w:b/>
          <w:bCs/>
        </w:rPr>
        <w:t>b)</w:t>
      </w:r>
      <w:r w:rsidR="00C55880" w:rsidRPr="00C55880">
        <w:rPr>
          <w:rFonts w:ascii="Times New Roman" w:hAnsi="Times New Roman" w:cs="Times New Roman"/>
        </w:rPr>
        <w:t xml:space="preserve"> For peptide ‘LAGIGILTV’, P1, P6, P7 and P9 are important residues contributing to the binding. The two heatmaps are SHAP explanations for </w:t>
      </w:r>
      <w:proofErr w:type="spellStart"/>
      <w:r w:rsidR="00C55880" w:rsidRPr="00C55880">
        <w:rPr>
          <w:rFonts w:ascii="Times New Roman" w:hAnsi="Times New Roman" w:cs="Times New Roman"/>
        </w:rPr>
        <w:t>MHCfovea</w:t>
      </w:r>
      <w:proofErr w:type="spellEnd"/>
      <w:r w:rsidR="00C55880" w:rsidRPr="00C55880">
        <w:rPr>
          <w:rFonts w:ascii="Times New Roman" w:hAnsi="Times New Roman" w:cs="Times New Roman"/>
        </w:rPr>
        <w:t xml:space="preserve"> and </w:t>
      </w:r>
      <w:proofErr w:type="spellStart"/>
      <w:r w:rsidR="00C55880" w:rsidRPr="00C55880">
        <w:rPr>
          <w:rFonts w:ascii="Times New Roman" w:hAnsi="Times New Roman" w:cs="Times New Roman"/>
        </w:rPr>
        <w:t>TransPHLA</w:t>
      </w:r>
      <w:proofErr w:type="spellEnd"/>
      <w:r w:rsidR="00C55880" w:rsidRPr="00C55880">
        <w:rPr>
          <w:rFonts w:ascii="Times New Roman" w:hAnsi="Times New Roman" w:cs="Times New Roman"/>
        </w:rPr>
        <w:t xml:space="preserve"> which correctly classified the peptide as binder. The explanations reveal that while P9 is important residue, P6 and P7 are not considered highly important for classification even though they contribute strongly to binding. We see that in </w:t>
      </w:r>
      <w:r w:rsidR="00C55880" w:rsidRPr="00C55880">
        <w:rPr>
          <w:rFonts w:ascii="Times New Roman" w:hAnsi="Times New Roman" w:cs="Times New Roman"/>
          <w:b/>
          <w:bCs/>
        </w:rPr>
        <w:t xml:space="preserve">(b) </w:t>
      </w:r>
      <w:r w:rsidR="00C55880" w:rsidRPr="00C55880">
        <w:rPr>
          <w:rFonts w:ascii="Times New Roman" w:hAnsi="Times New Roman" w:cs="Times New Roman"/>
        </w:rPr>
        <w:t>‘L’ has very high (</w:t>
      </w:r>
      <w:r w:rsidR="00C55880" w:rsidRPr="00C55880">
        <w:rPr>
          <w:rFonts w:ascii="Times New Roman" w:hAnsi="Times New Roman" w:cs="Times New Roman"/>
        </w:rPr>
        <w:sym w:font="Symbol" w:char="F044"/>
      </w:r>
      <w:r w:rsidR="00C55880" w:rsidRPr="00C55880">
        <w:rPr>
          <w:rFonts w:ascii="Times New Roman" w:hAnsi="Times New Roman" w:cs="Times New Roman"/>
        </w:rPr>
        <w:sym w:font="Symbol" w:char="F044"/>
      </w:r>
      <w:r w:rsidR="00C55880" w:rsidRPr="00C55880">
        <w:rPr>
          <w:rFonts w:ascii="Times New Roman" w:hAnsi="Times New Roman" w:cs="Times New Roman"/>
        </w:rPr>
        <w:t xml:space="preserve">G) indicating the importance of the </w:t>
      </w:r>
      <w:r w:rsidR="004650C9">
        <w:rPr>
          <w:rFonts w:ascii="Times New Roman" w:hAnsi="Times New Roman" w:cs="Times New Roman"/>
        </w:rPr>
        <w:t>position</w:t>
      </w:r>
      <w:r w:rsidR="00C55880" w:rsidRPr="00C55880">
        <w:rPr>
          <w:rFonts w:ascii="Times New Roman" w:hAnsi="Times New Roman" w:cs="Times New Roman"/>
        </w:rPr>
        <w:t xml:space="preserve">. However, neither of the models highlights this to be an important position. </w:t>
      </w:r>
      <w:proofErr w:type="spellStart"/>
      <w:r w:rsidR="00C55880" w:rsidRPr="00C55880">
        <w:rPr>
          <w:rFonts w:ascii="Times New Roman" w:hAnsi="Times New Roman" w:cs="Times New Roman"/>
        </w:rPr>
        <w:t>TransPHLA</w:t>
      </w:r>
      <w:proofErr w:type="spellEnd"/>
      <w:r w:rsidR="00C55880" w:rsidRPr="00C55880">
        <w:rPr>
          <w:rFonts w:ascii="Times New Roman" w:hAnsi="Times New Roman" w:cs="Times New Roman"/>
        </w:rPr>
        <w:t xml:space="preserve"> indicates P2 as important position contributing to binding which is not indicated by </w:t>
      </w:r>
      <w:proofErr w:type="spellStart"/>
      <w:r w:rsidR="00C55880" w:rsidRPr="00C55880">
        <w:rPr>
          <w:rFonts w:ascii="Times New Roman" w:hAnsi="Times New Roman" w:cs="Times New Roman"/>
        </w:rPr>
        <w:t>BAlaS</w:t>
      </w:r>
      <w:proofErr w:type="spellEnd"/>
      <w:r w:rsidR="00C55880" w:rsidRPr="00C55880">
        <w:rPr>
          <w:rFonts w:ascii="Times New Roman" w:hAnsi="Times New Roman" w:cs="Times New Roman"/>
        </w:rPr>
        <w:t xml:space="preserve">. </w:t>
      </w:r>
      <w:r w:rsidR="00585D6C">
        <w:rPr>
          <w:rFonts w:ascii="Times New Roman" w:hAnsi="Times New Roman" w:cs="Times New Roman"/>
        </w:rPr>
        <w:t xml:space="preserve">This is important as P2 is one of the primary anchor positions. </w:t>
      </w:r>
      <w:r w:rsidR="00C55880" w:rsidRPr="00C55880">
        <w:rPr>
          <w:rFonts w:ascii="Times New Roman" w:hAnsi="Times New Roman" w:cs="Times New Roman"/>
        </w:rPr>
        <w:t xml:space="preserve">However, </w:t>
      </w:r>
      <w:r w:rsidR="004650C9">
        <w:rPr>
          <w:rFonts w:ascii="Times New Roman" w:hAnsi="Times New Roman" w:cs="Times New Roman"/>
        </w:rPr>
        <w:t xml:space="preserve">as </w:t>
      </w:r>
      <w:proofErr w:type="spellStart"/>
      <w:r w:rsidR="00C55880" w:rsidRPr="00C55880">
        <w:rPr>
          <w:rFonts w:ascii="Times New Roman" w:hAnsi="Times New Roman" w:cs="Times New Roman"/>
        </w:rPr>
        <w:t>BAlaS</w:t>
      </w:r>
      <w:proofErr w:type="spellEnd"/>
      <w:r w:rsidR="00C55880" w:rsidRPr="00C55880">
        <w:rPr>
          <w:rFonts w:ascii="Times New Roman" w:hAnsi="Times New Roman" w:cs="Times New Roman"/>
        </w:rPr>
        <w:t xml:space="preserve"> replaces </w:t>
      </w:r>
      <w:r w:rsidR="00585D6C">
        <w:rPr>
          <w:rFonts w:ascii="Times New Roman" w:hAnsi="Times New Roman" w:cs="Times New Roman"/>
        </w:rPr>
        <w:t xml:space="preserve">amino acids with </w:t>
      </w:r>
      <w:r w:rsidR="00C55880" w:rsidRPr="00C55880">
        <w:rPr>
          <w:rFonts w:ascii="Times New Roman" w:hAnsi="Times New Roman" w:cs="Times New Roman"/>
        </w:rPr>
        <w:t xml:space="preserve">‘A’ </w:t>
      </w:r>
      <w:r w:rsidR="00C55880">
        <w:rPr>
          <w:rFonts w:ascii="Times New Roman" w:hAnsi="Times New Roman" w:cs="Times New Roman"/>
        </w:rPr>
        <w:t xml:space="preserve">to calculate </w:t>
      </w:r>
      <w:r w:rsidR="00585D6C" w:rsidRPr="00C55880">
        <w:rPr>
          <w:rFonts w:ascii="Times New Roman" w:hAnsi="Times New Roman" w:cs="Times New Roman"/>
        </w:rPr>
        <w:t>(</w:t>
      </w:r>
      <w:r w:rsidR="00585D6C" w:rsidRPr="00C55880">
        <w:rPr>
          <w:rFonts w:ascii="Times New Roman" w:hAnsi="Times New Roman" w:cs="Times New Roman"/>
        </w:rPr>
        <w:sym w:font="Symbol" w:char="F044"/>
      </w:r>
      <w:r w:rsidR="00585D6C" w:rsidRPr="00C55880">
        <w:rPr>
          <w:rFonts w:ascii="Times New Roman" w:hAnsi="Times New Roman" w:cs="Times New Roman"/>
        </w:rPr>
        <w:sym w:font="Symbol" w:char="F044"/>
      </w:r>
      <w:r w:rsidR="00585D6C" w:rsidRPr="00C55880">
        <w:rPr>
          <w:rFonts w:ascii="Times New Roman" w:hAnsi="Times New Roman" w:cs="Times New Roman"/>
        </w:rPr>
        <w:t>G</w:t>
      </w:r>
      <w:r w:rsidR="004650C9">
        <w:rPr>
          <w:rFonts w:ascii="Times New Roman" w:hAnsi="Times New Roman" w:cs="Times New Roman"/>
        </w:rPr>
        <w:t>),</w:t>
      </w:r>
      <w:r w:rsidR="00585D6C">
        <w:rPr>
          <w:rFonts w:ascii="Times New Roman" w:hAnsi="Times New Roman" w:cs="Times New Roman"/>
        </w:rPr>
        <w:t xml:space="preserve"> we cannot calculate the contribution of ‘A’ towards binding</w:t>
      </w:r>
      <w:r w:rsidR="004650C9">
        <w:rPr>
          <w:rFonts w:ascii="Times New Roman" w:hAnsi="Times New Roman" w:cs="Times New Roman"/>
        </w:rPr>
        <w:t xml:space="preserve"> (For example at position P2 in </w:t>
      </w:r>
      <w:r w:rsidR="004650C9" w:rsidRPr="00C55880">
        <w:rPr>
          <w:rFonts w:ascii="Times New Roman" w:hAnsi="Times New Roman" w:cs="Times New Roman"/>
        </w:rPr>
        <w:t>‘LAGIGILTV’</w:t>
      </w:r>
      <w:r w:rsidR="004650C9">
        <w:rPr>
          <w:rFonts w:ascii="Times New Roman" w:hAnsi="Times New Roman" w:cs="Times New Roman"/>
        </w:rPr>
        <w:t>)</w:t>
      </w:r>
      <w:r w:rsidR="00585D6C">
        <w:rPr>
          <w:rFonts w:ascii="Times New Roman" w:hAnsi="Times New Roman" w:cs="Times New Roman"/>
        </w:rPr>
        <w:t xml:space="preserve">. </w:t>
      </w:r>
    </w:p>
    <w:p w14:paraId="1B4F7B74" w14:textId="77777777" w:rsidR="00AD4A00" w:rsidRDefault="00AD4A00" w:rsidP="004139B4">
      <w:pPr>
        <w:suppressLineNumbers/>
      </w:pPr>
      <w:r>
        <w:br w:type="page"/>
      </w:r>
    </w:p>
    <w:p w14:paraId="76874439" w14:textId="65E5342D" w:rsidR="00AD4A00" w:rsidRPr="00AD4A00" w:rsidRDefault="00AD4A00" w:rsidP="00AD4A00">
      <w:r>
        <w:rPr>
          <w:rFonts w:ascii="Times New Roman" w:hAnsi="Times New Roman" w:cs="Times New Roman"/>
          <w:b/>
          <w:bCs/>
        </w:rPr>
        <w:lastRenderedPageBreak/>
        <w:t>Supplemental Figure</w:t>
      </w:r>
    </w:p>
    <w:p w14:paraId="2DCF036F" w14:textId="4613ACA9" w:rsidR="004863C7" w:rsidRDefault="00D16FD0" w:rsidP="00D16FD0">
      <w:pPr>
        <w:jc w:val="center"/>
        <w:rPr>
          <w:rFonts w:ascii="Times New Roman" w:hAnsi="Times New Roman" w:cs="Times New Roman"/>
        </w:rPr>
      </w:pPr>
      <w:r>
        <w:rPr>
          <w:rFonts w:ascii="Times New Roman" w:hAnsi="Times New Roman" w:cs="Times New Roman"/>
          <w:noProof/>
        </w:rPr>
        <w:drawing>
          <wp:inline distT="0" distB="0" distL="0" distR="0" wp14:anchorId="7BD3BA77" wp14:editId="07FF491C">
            <wp:extent cx="6229857" cy="6464808"/>
            <wp:effectExtent l="0" t="0" r="6350" b="0"/>
            <wp:docPr id="36" name="Picture 3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graphical user interfa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9857" cy="6464808"/>
                    </a:xfrm>
                    <a:prstGeom prst="rect">
                      <a:avLst/>
                    </a:prstGeom>
                  </pic:spPr>
                </pic:pic>
              </a:graphicData>
            </a:graphic>
          </wp:inline>
        </w:drawing>
      </w:r>
    </w:p>
    <w:p w14:paraId="6E65078B" w14:textId="67E4218A" w:rsidR="00CC4284" w:rsidRDefault="00EC269F" w:rsidP="00D67E35">
      <w:pPr>
        <w:jc w:val="both"/>
        <w:rPr>
          <w:rFonts w:ascii="Times New Roman" w:hAnsi="Times New Roman" w:cs="Times New Roman"/>
        </w:rPr>
      </w:pPr>
      <w:r>
        <w:rPr>
          <w:rFonts w:ascii="Times New Roman" w:hAnsi="Times New Roman" w:cs="Times New Roman"/>
          <w:b/>
          <w:bCs/>
        </w:rPr>
        <w:t xml:space="preserve">Supplemental </w:t>
      </w:r>
      <w:r w:rsidR="00D16FD0" w:rsidRPr="00D16FD0">
        <w:rPr>
          <w:rFonts w:ascii="Times New Roman" w:hAnsi="Times New Roman" w:cs="Times New Roman"/>
          <w:b/>
          <w:bCs/>
        </w:rPr>
        <w:t>Fig</w:t>
      </w:r>
      <w:r w:rsidRPr="00EC269F">
        <w:rPr>
          <w:rFonts w:ascii="Times New Roman" w:hAnsi="Times New Roman" w:cs="Times New Roman"/>
          <w:b/>
          <w:bCs/>
        </w:rPr>
        <w:t>. S8.</w:t>
      </w:r>
      <w:r w:rsidR="00D16FD0">
        <w:rPr>
          <w:rFonts w:ascii="Times New Roman" w:hAnsi="Times New Roman" w:cs="Times New Roman"/>
        </w:rPr>
        <w:t xml:space="preserve"> </w:t>
      </w:r>
      <w:proofErr w:type="spellStart"/>
      <w:r w:rsidR="00D16FD0">
        <w:rPr>
          <w:rFonts w:ascii="Times New Roman" w:hAnsi="Times New Roman" w:cs="Times New Roman"/>
        </w:rPr>
        <w:t>GibbsCluster</w:t>
      </w:r>
      <w:proofErr w:type="spellEnd"/>
      <w:r w:rsidR="00D16FD0">
        <w:rPr>
          <w:rFonts w:ascii="Times New Roman" w:hAnsi="Times New Roman" w:cs="Times New Roman"/>
        </w:rPr>
        <w:t xml:space="preserve"> </w:t>
      </w:r>
      <w:r w:rsidR="004932C9">
        <w:rPr>
          <w:rFonts w:ascii="Times New Roman" w:hAnsi="Times New Roman" w:cs="Times New Roman"/>
        </w:rPr>
        <w:t>[2]</w:t>
      </w:r>
      <w:r w:rsidR="00D16FD0">
        <w:rPr>
          <w:rFonts w:ascii="Times New Roman" w:hAnsi="Times New Roman" w:cs="Times New Roman"/>
        </w:rPr>
        <w:t xml:space="preserve"> report for MHC allele HLA-A*02:01 peptides. </w:t>
      </w:r>
      <w:r w:rsidR="00D16FD0" w:rsidRPr="00D16FD0">
        <w:rPr>
          <w:rFonts w:ascii="Times New Roman" w:hAnsi="Times New Roman" w:cs="Times New Roman"/>
          <w:b/>
          <w:bCs/>
        </w:rPr>
        <w:t>a)</w:t>
      </w:r>
      <w:r w:rsidR="00D16FD0">
        <w:rPr>
          <w:rFonts w:ascii="Times New Roman" w:hAnsi="Times New Roman" w:cs="Times New Roman"/>
          <w:b/>
          <w:bCs/>
        </w:rPr>
        <w:t xml:space="preserve"> </w:t>
      </w:r>
      <w:proofErr w:type="spellStart"/>
      <w:r w:rsidR="00D16FD0">
        <w:rPr>
          <w:rFonts w:ascii="Times New Roman" w:hAnsi="Times New Roman" w:cs="Times New Roman"/>
        </w:rPr>
        <w:t>Kullbach-Leibler</w:t>
      </w:r>
      <w:proofErr w:type="spellEnd"/>
      <w:r w:rsidR="00D16FD0">
        <w:rPr>
          <w:rFonts w:ascii="Times New Roman" w:hAnsi="Times New Roman" w:cs="Times New Roman"/>
        </w:rPr>
        <w:t xml:space="preserve"> Distance (KLD) when peptides are clustered into 1-10 clusters. The KLD increases as the number of cluster increases. </w:t>
      </w:r>
      <w:r w:rsidR="008C043A">
        <w:rPr>
          <w:rFonts w:ascii="Times New Roman" w:hAnsi="Times New Roman" w:cs="Times New Roman"/>
        </w:rPr>
        <w:t xml:space="preserve">The number of clusters with maximum average KLD (Here 10 clusters) is recommended as best clustering </w:t>
      </w:r>
      <w:r>
        <w:rPr>
          <w:rFonts w:ascii="Times New Roman" w:hAnsi="Times New Roman" w:cs="Times New Roman"/>
        </w:rPr>
        <w:t xml:space="preserve">result </w:t>
      </w:r>
      <w:r w:rsidR="004932C9">
        <w:rPr>
          <w:rFonts w:ascii="Times New Roman" w:hAnsi="Times New Roman" w:cs="Times New Roman"/>
        </w:rPr>
        <w:t>[2]</w:t>
      </w:r>
      <w:r w:rsidR="008C043A">
        <w:rPr>
          <w:rFonts w:ascii="Times New Roman" w:hAnsi="Times New Roman" w:cs="Times New Roman"/>
        </w:rPr>
        <w:t xml:space="preserve"> The length of labelled section in each column represents</w:t>
      </w:r>
      <w:r>
        <w:rPr>
          <w:rFonts w:ascii="Times New Roman" w:hAnsi="Times New Roman" w:cs="Times New Roman"/>
        </w:rPr>
        <w:t xml:space="preserve"> the</w:t>
      </w:r>
      <w:r w:rsidR="008C043A">
        <w:rPr>
          <w:rFonts w:ascii="Times New Roman" w:hAnsi="Times New Roman" w:cs="Times New Roman"/>
        </w:rPr>
        <w:t xml:space="preserve"> size of that cluster. For 10 clusters, all the clusters contain nearly the same number of peptides as seen by similar length of sections. </w:t>
      </w:r>
      <w:r w:rsidR="008C043A" w:rsidRPr="008C043A">
        <w:rPr>
          <w:rFonts w:ascii="Times New Roman" w:hAnsi="Times New Roman" w:cs="Times New Roman"/>
          <w:b/>
          <w:bCs/>
        </w:rPr>
        <w:t>b-k)</w:t>
      </w:r>
      <w:r w:rsidR="008C043A">
        <w:rPr>
          <w:rFonts w:ascii="Times New Roman" w:hAnsi="Times New Roman" w:cs="Times New Roman"/>
          <w:b/>
          <w:bCs/>
        </w:rPr>
        <w:t xml:space="preserve"> </w:t>
      </w:r>
      <w:r w:rsidR="008C043A">
        <w:rPr>
          <w:rFonts w:ascii="Times New Roman" w:hAnsi="Times New Roman" w:cs="Times New Roman"/>
        </w:rPr>
        <w:t>The motifs of the peptides present in 10 clusters.</w:t>
      </w:r>
    </w:p>
    <w:p w14:paraId="585AAD46" w14:textId="59EBE59F" w:rsidR="00D67E35" w:rsidRPr="00D67E35" w:rsidRDefault="00D67E35" w:rsidP="004139B4">
      <w:pPr>
        <w:suppressLineNumbers/>
        <w:jc w:val="both"/>
        <w:rPr>
          <w:rFonts w:ascii="Times New Roman" w:hAnsi="Times New Roman" w:cs="Times New Roman"/>
        </w:rPr>
      </w:pPr>
      <w:r>
        <w:rPr>
          <w:rFonts w:ascii="Times New Roman" w:hAnsi="Times New Roman" w:cs="Times New Roman"/>
          <w:b/>
          <w:bCs/>
        </w:rPr>
        <w:br w:type="page"/>
      </w:r>
    </w:p>
    <w:p w14:paraId="24F82E08" w14:textId="26DF1CA5" w:rsidR="00D67E35" w:rsidRDefault="00D67E35" w:rsidP="00D16FD0">
      <w:pPr>
        <w:jc w:val="both"/>
        <w:rPr>
          <w:rFonts w:ascii="Times New Roman" w:hAnsi="Times New Roman" w:cs="Times New Roman"/>
          <w:b/>
          <w:bCs/>
        </w:rPr>
      </w:pPr>
      <w:r w:rsidRPr="00D67E35">
        <w:rPr>
          <w:rFonts w:ascii="Times New Roman" w:hAnsi="Times New Roman" w:cs="Times New Roman"/>
          <w:b/>
          <w:bCs/>
        </w:rPr>
        <w:lastRenderedPageBreak/>
        <w:t>References</w:t>
      </w:r>
    </w:p>
    <w:p w14:paraId="12454016" w14:textId="77777777" w:rsidR="00AD4A00" w:rsidRDefault="00AD4A00" w:rsidP="004139B4">
      <w:pPr>
        <w:suppressLineNumbers/>
        <w:jc w:val="both"/>
        <w:rPr>
          <w:rFonts w:ascii="Times New Roman" w:hAnsi="Times New Roman" w:cs="Times New Roman"/>
          <w:b/>
          <w:bCs/>
        </w:rPr>
      </w:pPr>
    </w:p>
    <w:p w14:paraId="2D1B63C9" w14:textId="688AEFD1" w:rsidR="004932C9" w:rsidRPr="004932C9" w:rsidRDefault="004932C9" w:rsidP="004932C9">
      <w:pPr>
        <w:pStyle w:val="ListParagraph"/>
        <w:numPr>
          <w:ilvl w:val="0"/>
          <w:numId w:val="6"/>
        </w:numPr>
        <w:jc w:val="both"/>
        <w:rPr>
          <w:rFonts w:cstheme="minorHAnsi"/>
          <w:b/>
          <w:bCs/>
        </w:rPr>
      </w:pPr>
      <w:proofErr w:type="spellStart"/>
      <w:r w:rsidRPr="004932C9">
        <w:rPr>
          <w:rFonts w:cstheme="minorHAnsi"/>
          <w:color w:val="222222"/>
          <w:shd w:val="clear" w:color="auto" w:fill="FFFFFF"/>
        </w:rPr>
        <w:t>Aas</w:t>
      </w:r>
      <w:proofErr w:type="spellEnd"/>
      <w:r w:rsidRPr="004932C9">
        <w:rPr>
          <w:rFonts w:cstheme="minorHAnsi"/>
          <w:color w:val="222222"/>
          <w:shd w:val="clear" w:color="auto" w:fill="FFFFFF"/>
        </w:rPr>
        <w:t xml:space="preserve">, K., </w:t>
      </w:r>
      <w:proofErr w:type="spellStart"/>
      <w:r w:rsidRPr="004932C9">
        <w:rPr>
          <w:rFonts w:cstheme="minorHAnsi"/>
          <w:color w:val="222222"/>
          <w:shd w:val="clear" w:color="auto" w:fill="FFFFFF"/>
        </w:rPr>
        <w:t>Jullum</w:t>
      </w:r>
      <w:proofErr w:type="spellEnd"/>
      <w:r w:rsidRPr="004932C9">
        <w:rPr>
          <w:rFonts w:cstheme="minorHAnsi"/>
          <w:color w:val="222222"/>
          <w:shd w:val="clear" w:color="auto" w:fill="FFFFFF"/>
        </w:rPr>
        <w:t xml:space="preserve">, M., &amp; </w:t>
      </w:r>
      <w:proofErr w:type="spellStart"/>
      <w:r w:rsidRPr="004932C9">
        <w:rPr>
          <w:rFonts w:cstheme="minorHAnsi"/>
          <w:color w:val="222222"/>
          <w:shd w:val="clear" w:color="auto" w:fill="FFFFFF"/>
        </w:rPr>
        <w:t>Løland</w:t>
      </w:r>
      <w:proofErr w:type="spellEnd"/>
      <w:r w:rsidRPr="004932C9">
        <w:rPr>
          <w:rFonts w:cstheme="minorHAnsi"/>
          <w:color w:val="222222"/>
          <w:shd w:val="clear" w:color="auto" w:fill="FFFFFF"/>
        </w:rPr>
        <w:t>, A. (2021). Explaining individual predictions when features are dependent: More accurate approximations to Shapley values. </w:t>
      </w:r>
      <w:r w:rsidRPr="004932C9">
        <w:rPr>
          <w:rFonts w:cstheme="minorHAnsi"/>
          <w:i/>
          <w:iCs/>
          <w:color w:val="222222"/>
          <w:shd w:val="clear" w:color="auto" w:fill="FFFFFF"/>
        </w:rPr>
        <w:t>Artificial Intelligence</w:t>
      </w:r>
      <w:r w:rsidRPr="004932C9">
        <w:rPr>
          <w:rFonts w:cstheme="minorHAnsi"/>
          <w:color w:val="222222"/>
          <w:shd w:val="clear" w:color="auto" w:fill="FFFFFF"/>
        </w:rPr>
        <w:t>, </w:t>
      </w:r>
      <w:r w:rsidRPr="004932C9">
        <w:rPr>
          <w:rFonts w:cstheme="minorHAnsi"/>
          <w:b/>
          <w:bCs/>
          <w:i/>
          <w:iCs/>
          <w:color w:val="222222"/>
          <w:shd w:val="clear" w:color="auto" w:fill="FFFFFF"/>
        </w:rPr>
        <w:t>298</w:t>
      </w:r>
      <w:r w:rsidRPr="004932C9">
        <w:rPr>
          <w:rFonts w:cstheme="minorHAnsi"/>
          <w:color w:val="222222"/>
          <w:shd w:val="clear" w:color="auto" w:fill="FFFFFF"/>
        </w:rPr>
        <w:t>, 103502.</w:t>
      </w:r>
    </w:p>
    <w:p w14:paraId="5D4B9334" w14:textId="33B150BB" w:rsidR="004932C9" w:rsidRPr="004932C9" w:rsidRDefault="004932C9" w:rsidP="004932C9">
      <w:pPr>
        <w:pStyle w:val="ListParagraph"/>
        <w:numPr>
          <w:ilvl w:val="0"/>
          <w:numId w:val="6"/>
        </w:numPr>
        <w:jc w:val="both"/>
        <w:rPr>
          <w:rFonts w:cstheme="minorHAnsi"/>
          <w:b/>
          <w:bCs/>
        </w:rPr>
      </w:pPr>
      <w:proofErr w:type="spellStart"/>
      <w:r w:rsidRPr="004932C9">
        <w:rPr>
          <w:rFonts w:cstheme="minorHAnsi"/>
          <w:shd w:val="clear" w:color="auto" w:fill="FFFFFF"/>
        </w:rPr>
        <w:t>Andreatta</w:t>
      </w:r>
      <w:proofErr w:type="spellEnd"/>
      <w:r w:rsidRPr="004932C9">
        <w:rPr>
          <w:rFonts w:cstheme="minorHAnsi"/>
          <w:shd w:val="clear" w:color="auto" w:fill="FFFFFF"/>
        </w:rPr>
        <w:t xml:space="preserve">, M., Alvarez, B., Nielsen, M.: </w:t>
      </w:r>
      <w:proofErr w:type="spellStart"/>
      <w:r w:rsidRPr="004932C9">
        <w:rPr>
          <w:rFonts w:cstheme="minorHAnsi"/>
          <w:shd w:val="clear" w:color="auto" w:fill="FFFFFF"/>
        </w:rPr>
        <w:t>Gibbscluster</w:t>
      </w:r>
      <w:proofErr w:type="spellEnd"/>
      <w:r w:rsidRPr="004932C9">
        <w:rPr>
          <w:rFonts w:cstheme="minorHAnsi"/>
          <w:shd w:val="clear" w:color="auto" w:fill="FFFFFF"/>
        </w:rPr>
        <w:t xml:space="preserve">: unsupervised </w:t>
      </w:r>
      <w:proofErr w:type="spellStart"/>
      <w:r w:rsidRPr="004932C9">
        <w:rPr>
          <w:rFonts w:cstheme="minorHAnsi"/>
          <w:shd w:val="clear" w:color="auto" w:fill="FFFFFF"/>
        </w:rPr>
        <w:t>clus</w:t>
      </w:r>
      <w:proofErr w:type="spellEnd"/>
      <w:r w:rsidRPr="004932C9">
        <w:rPr>
          <w:rFonts w:cstheme="minorHAnsi"/>
          <w:shd w:val="clear" w:color="auto" w:fill="FFFFFF"/>
        </w:rPr>
        <w:t>-</w:t>
      </w:r>
      <w:r w:rsidRPr="004932C9">
        <w:rPr>
          <w:rFonts w:cstheme="minorHAnsi"/>
        </w:rPr>
        <w:br/>
      </w:r>
      <w:proofErr w:type="spellStart"/>
      <w:r w:rsidRPr="004932C9">
        <w:rPr>
          <w:rFonts w:cstheme="minorHAnsi"/>
          <w:shd w:val="clear" w:color="auto" w:fill="FFFFFF"/>
        </w:rPr>
        <w:t>tering</w:t>
      </w:r>
      <w:proofErr w:type="spellEnd"/>
      <w:r w:rsidRPr="004932C9">
        <w:rPr>
          <w:rFonts w:cstheme="minorHAnsi"/>
          <w:shd w:val="clear" w:color="auto" w:fill="FFFFFF"/>
        </w:rPr>
        <w:t xml:space="preserve"> and alignment of peptide sequences. </w:t>
      </w:r>
      <w:r w:rsidRPr="004932C9">
        <w:rPr>
          <w:rFonts w:cstheme="minorHAnsi"/>
          <w:i/>
          <w:iCs/>
          <w:shd w:val="clear" w:color="auto" w:fill="FFFFFF"/>
        </w:rPr>
        <w:t>Nucleic acids research</w:t>
      </w:r>
      <w:r w:rsidRPr="004932C9">
        <w:rPr>
          <w:rFonts w:cstheme="minorHAnsi"/>
          <w:shd w:val="clear" w:color="auto" w:fill="FFFFFF"/>
        </w:rPr>
        <w:t xml:space="preserve"> </w:t>
      </w:r>
      <w:r w:rsidRPr="004932C9">
        <w:rPr>
          <w:rFonts w:cstheme="minorHAnsi"/>
          <w:b/>
          <w:bCs/>
          <w:shd w:val="clear" w:color="auto" w:fill="FFFFFF"/>
        </w:rPr>
        <w:t>45</w:t>
      </w:r>
      <w:r w:rsidRPr="004932C9">
        <w:rPr>
          <w:rFonts w:cstheme="minorHAnsi"/>
          <w:shd w:val="clear" w:color="auto" w:fill="FFFFFF"/>
        </w:rPr>
        <w:t>(W1),</w:t>
      </w:r>
      <w:r w:rsidRPr="004932C9">
        <w:rPr>
          <w:rFonts w:cstheme="minorHAnsi"/>
        </w:rPr>
        <w:br/>
      </w:r>
      <w:r w:rsidRPr="004932C9">
        <w:rPr>
          <w:rFonts w:cstheme="minorHAnsi"/>
          <w:shd w:val="clear" w:color="auto" w:fill="FFFFFF"/>
        </w:rPr>
        <w:t>458–463 (2017)</w:t>
      </w:r>
    </w:p>
    <w:p w14:paraId="3AEE9641" w14:textId="11600E90" w:rsidR="004932C9" w:rsidRPr="004932C9" w:rsidRDefault="004932C9" w:rsidP="004932C9">
      <w:pPr>
        <w:pStyle w:val="ListParagraph"/>
        <w:numPr>
          <w:ilvl w:val="0"/>
          <w:numId w:val="6"/>
        </w:numPr>
        <w:jc w:val="both"/>
        <w:rPr>
          <w:rFonts w:cstheme="minorHAnsi"/>
          <w:b/>
          <w:bCs/>
        </w:rPr>
      </w:pPr>
      <w:r w:rsidRPr="004932C9">
        <w:rPr>
          <w:rFonts w:cstheme="minorHAnsi"/>
          <w:color w:val="222222"/>
          <w:shd w:val="clear" w:color="auto" w:fill="FFFFFF"/>
        </w:rPr>
        <w:t xml:space="preserve">Cunningham, B. C., &amp; Wells, J. A. (1989). High-resolution epitope mapping of </w:t>
      </w:r>
      <w:proofErr w:type="spellStart"/>
      <w:r w:rsidRPr="004932C9">
        <w:rPr>
          <w:rFonts w:cstheme="minorHAnsi"/>
          <w:color w:val="222222"/>
          <w:shd w:val="clear" w:color="auto" w:fill="FFFFFF"/>
        </w:rPr>
        <w:t>hGH</w:t>
      </w:r>
      <w:proofErr w:type="spellEnd"/>
      <w:r w:rsidRPr="004932C9">
        <w:rPr>
          <w:rFonts w:cstheme="minorHAnsi"/>
          <w:color w:val="222222"/>
          <w:shd w:val="clear" w:color="auto" w:fill="FFFFFF"/>
        </w:rPr>
        <w:t>-receptor interactions by alanine-scanning mutagenesis. </w:t>
      </w:r>
      <w:r w:rsidRPr="004932C9">
        <w:rPr>
          <w:rFonts w:cstheme="minorHAnsi"/>
          <w:i/>
          <w:iCs/>
          <w:color w:val="222222"/>
          <w:shd w:val="clear" w:color="auto" w:fill="FFFFFF"/>
        </w:rPr>
        <w:t>Science</w:t>
      </w:r>
      <w:r w:rsidRPr="004932C9">
        <w:rPr>
          <w:rFonts w:cstheme="minorHAnsi"/>
          <w:color w:val="222222"/>
          <w:shd w:val="clear" w:color="auto" w:fill="FFFFFF"/>
        </w:rPr>
        <w:t>, </w:t>
      </w:r>
      <w:r w:rsidRPr="004932C9">
        <w:rPr>
          <w:rFonts w:cstheme="minorHAnsi"/>
          <w:b/>
          <w:bCs/>
          <w:i/>
          <w:iCs/>
          <w:color w:val="222222"/>
          <w:shd w:val="clear" w:color="auto" w:fill="FFFFFF"/>
        </w:rPr>
        <w:t>244</w:t>
      </w:r>
      <w:r w:rsidRPr="004932C9">
        <w:rPr>
          <w:rFonts w:cstheme="minorHAnsi"/>
          <w:color w:val="222222"/>
          <w:shd w:val="clear" w:color="auto" w:fill="FFFFFF"/>
        </w:rPr>
        <w:t>(4908), 1081-1085.</w:t>
      </w:r>
    </w:p>
    <w:p w14:paraId="13C9C20D" w14:textId="68995884" w:rsidR="004932C9" w:rsidRPr="004932C9" w:rsidRDefault="004932C9" w:rsidP="004932C9">
      <w:pPr>
        <w:pStyle w:val="ListParagraph"/>
        <w:numPr>
          <w:ilvl w:val="0"/>
          <w:numId w:val="6"/>
        </w:numPr>
        <w:jc w:val="both"/>
        <w:rPr>
          <w:rFonts w:cstheme="minorHAnsi"/>
          <w:b/>
          <w:bCs/>
        </w:rPr>
      </w:pPr>
      <w:r w:rsidRPr="004932C9">
        <w:rPr>
          <w:rFonts w:cstheme="minorHAnsi"/>
          <w:shd w:val="clear" w:color="auto" w:fill="FFFFFF"/>
        </w:rPr>
        <w:t xml:space="preserve">Ibarra, A.A., Bartlett, G.J., </w:t>
      </w:r>
      <w:proofErr w:type="spellStart"/>
      <w:r w:rsidRPr="004932C9">
        <w:rPr>
          <w:rFonts w:cstheme="minorHAnsi"/>
          <w:shd w:val="clear" w:color="auto" w:fill="FFFFFF"/>
        </w:rPr>
        <w:t>Hegedus</w:t>
      </w:r>
      <w:proofErr w:type="spellEnd"/>
      <w:r w:rsidRPr="004932C9">
        <w:rPr>
          <w:rFonts w:cstheme="minorHAnsi"/>
          <w:shd w:val="clear" w:color="auto" w:fill="FFFFFF"/>
        </w:rPr>
        <w:t xml:space="preserve">, Z., </w:t>
      </w:r>
      <w:proofErr w:type="spellStart"/>
      <w:r w:rsidRPr="004932C9">
        <w:rPr>
          <w:rFonts w:cstheme="minorHAnsi"/>
          <w:shd w:val="clear" w:color="auto" w:fill="FFFFFF"/>
        </w:rPr>
        <w:t>Dutt</w:t>
      </w:r>
      <w:proofErr w:type="spellEnd"/>
      <w:r w:rsidRPr="004932C9">
        <w:rPr>
          <w:rFonts w:cstheme="minorHAnsi"/>
          <w:shd w:val="clear" w:color="auto" w:fill="FFFFFF"/>
        </w:rPr>
        <w:t xml:space="preserve">, S., </w:t>
      </w:r>
      <w:proofErr w:type="spellStart"/>
      <w:r w:rsidRPr="004932C9">
        <w:rPr>
          <w:rFonts w:cstheme="minorHAnsi"/>
          <w:shd w:val="clear" w:color="auto" w:fill="FFFFFF"/>
        </w:rPr>
        <w:t>Hobor</w:t>
      </w:r>
      <w:proofErr w:type="spellEnd"/>
      <w:r w:rsidRPr="004932C9">
        <w:rPr>
          <w:rFonts w:cstheme="minorHAnsi"/>
          <w:shd w:val="clear" w:color="auto" w:fill="FFFFFF"/>
        </w:rPr>
        <w:t>, F., Horner,</w:t>
      </w:r>
      <w:r w:rsidRPr="004932C9">
        <w:rPr>
          <w:rFonts w:cstheme="minorHAnsi"/>
        </w:rPr>
        <w:br/>
      </w:r>
      <w:r w:rsidRPr="004932C9">
        <w:rPr>
          <w:rFonts w:cstheme="minorHAnsi"/>
          <w:shd w:val="clear" w:color="auto" w:fill="FFFFFF"/>
        </w:rPr>
        <w:t>K.A., Hetherington, K., Spence, K., Nelson, A., Edwards, T.A., et al.:</w:t>
      </w:r>
      <w:r w:rsidRPr="004932C9">
        <w:rPr>
          <w:rFonts w:cstheme="minorHAnsi"/>
        </w:rPr>
        <w:br/>
      </w:r>
      <w:r w:rsidRPr="004932C9">
        <w:rPr>
          <w:rFonts w:cstheme="minorHAnsi"/>
          <w:shd w:val="clear" w:color="auto" w:fill="FFFFFF"/>
        </w:rPr>
        <w:t>Predicting and experimentally validating hot-spot residues at protein–</w:t>
      </w:r>
      <w:r w:rsidRPr="004932C9">
        <w:rPr>
          <w:rFonts w:cstheme="minorHAnsi"/>
        </w:rPr>
        <w:br/>
      </w:r>
      <w:r w:rsidRPr="004932C9">
        <w:rPr>
          <w:rFonts w:cstheme="minorHAnsi"/>
          <w:shd w:val="clear" w:color="auto" w:fill="FFFFFF"/>
        </w:rPr>
        <w:t xml:space="preserve">protein interfaces. </w:t>
      </w:r>
      <w:r w:rsidRPr="004932C9">
        <w:rPr>
          <w:rFonts w:cstheme="minorHAnsi"/>
          <w:i/>
          <w:iCs/>
          <w:shd w:val="clear" w:color="auto" w:fill="FFFFFF"/>
        </w:rPr>
        <w:t xml:space="preserve">ACS chemical biology </w:t>
      </w:r>
      <w:r w:rsidRPr="004932C9">
        <w:rPr>
          <w:rFonts w:cstheme="minorHAnsi"/>
          <w:b/>
          <w:bCs/>
          <w:shd w:val="clear" w:color="auto" w:fill="FFFFFF"/>
        </w:rPr>
        <w:t>14</w:t>
      </w:r>
      <w:r w:rsidRPr="004932C9">
        <w:rPr>
          <w:rFonts w:cstheme="minorHAnsi"/>
          <w:shd w:val="clear" w:color="auto" w:fill="FFFFFF"/>
        </w:rPr>
        <w:t>(10), 2252–2263 (2019)</w:t>
      </w:r>
    </w:p>
    <w:p w14:paraId="463AEF10" w14:textId="32FB111E" w:rsidR="004932C9" w:rsidRPr="004932C9" w:rsidRDefault="004932C9" w:rsidP="004932C9">
      <w:pPr>
        <w:pStyle w:val="ListParagraph"/>
        <w:numPr>
          <w:ilvl w:val="0"/>
          <w:numId w:val="6"/>
        </w:numPr>
        <w:jc w:val="both"/>
        <w:rPr>
          <w:rFonts w:cstheme="minorHAnsi"/>
          <w:b/>
          <w:bCs/>
        </w:rPr>
      </w:pPr>
      <w:r>
        <w:rPr>
          <w:rFonts w:ascii="Arial" w:hAnsi="Arial" w:cs="Arial"/>
          <w:sz w:val="23"/>
          <w:szCs w:val="23"/>
          <w:shd w:val="clear" w:color="auto" w:fill="FFFFFF"/>
        </w:rPr>
        <w:t>Lundberg, S.M., Lee, S.-I.: A unified approach to interpreting model</w:t>
      </w:r>
      <w:r>
        <w:rPr>
          <w:rFonts w:ascii="Lato" w:hAnsi="Lato"/>
        </w:rPr>
        <w:br/>
      </w:r>
      <w:r>
        <w:rPr>
          <w:rFonts w:ascii="Arial" w:hAnsi="Arial" w:cs="Arial"/>
          <w:sz w:val="23"/>
          <w:szCs w:val="23"/>
          <w:shd w:val="clear" w:color="auto" w:fill="FFFFFF"/>
        </w:rPr>
        <w:t xml:space="preserve">predictions. </w:t>
      </w:r>
      <w:r w:rsidRPr="004932C9">
        <w:rPr>
          <w:rFonts w:ascii="Arial" w:hAnsi="Arial" w:cs="Arial"/>
          <w:i/>
          <w:iCs/>
          <w:sz w:val="23"/>
          <w:szCs w:val="23"/>
          <w:shd w:val="clear" w:color="auto" w:fill="FFFFFF"/>
        </w:rPr>
        <w:t>Advances in neural information processing systems</w:t>
      </w:r>
      <w:r>
        <w:rPr>
          <w:rFonts w:ascii="Arial" w:hAnsi="Arial" w:cs="Arial"/>
          <w:sz w:val="23"/>
          <w:szCs w:val="23"/>
          <w:shd w:val="clear" w:color="auto" w:fill="FFFFFF"/>
        </w:rPr>
        <w:t xml:space="preserve"> </w:t>
      </w:r>
      <w:r w:rsidRPr="004932C9">
        <w:rPr>
          <w:rFonts w:ascii="Arial" w:hAnsi="Arial" w:cs="Arial"/>
          <w:b/>
          <w:bCs/>
          <w:sz w:val="23"/>
          <w:szCs w:val="23"/>
          <w:shd w:val="clear" w:color="auto" w:fill="FFFFFF"/>
        </w:rPr>
        <w:t>30</w:t>
      </w:r>
      <w:r>
        <w:rPr>
          <w:rFonts w:ascii="Arial" w:hAnsi="Arial" w:cs="Arial"/>
          <w:sz w:val="23"/>
          <w:szCs w:val="23"/>
          <w:shd w:val="clear" w:color="auto" w:fill="FFFFFF"/>
        </w:rPr>
        <w:t xml:space="preserve"> (2017)</w:t>
      </w:r>
    </w:p>
    <w:p w14:paraId="13932E47" w14:textId="3EB8F6FD" w:rsidR="004932C9" w:rsidRPr="004932C9" w:rsidRDefault="004932C9" w:rsidP="004932C9">
      <w:pPr>
        <w:pStyle w:val="ListParagraph"/>
        <w:numPr>
          <w:ilvl w:val="0"/>
          <w:numId w:val="6"/>
        </w:numPr>
        <w:jc w:val="both"/>
        <w:rPr>
          <w:rFonts w:cstheme="minorHAnsi"/>
          <w:b/>
          <w:bCs/>
        </w:rPr>
      </w:pPr>
      <w:r>
        <w:rPr>
          <w:rFonts w:ascii="Arial" w:hAnsi="Arial" w:cs="Arial"/>
          <w:sz w:val="23"/>
          <w:szCs w:val="23"/>
          <w:shd w:val="clear" w:color="auto" w:fill="FFFFFF"/>
        </w:rPr>
        <w:t xml:space="preserve">Ribeiro, M.T., Singh, S., </w:t>
      </w:r>
      <w:proofErr w:type="spellStart"/>
      <w:r>
        <w:rPr>
          <w:rFonts w:ascii="Arial" w:hAnsi="Arial" w:cs="Arial"/>
          <w:sz w:val="23"/>
          <w:szCs w:val="23"/>
          <w:shd w:val="clear" w:color="auto" w:fill="FFFFFF"/>
        </w:rPr>
        <w:t>Guestrin</w:t>
      </w:r>
      <w:proofErr w:type="spellEnd"/>
      <w:r>
        <w:rPr>
          <w:rFonts w:ascii="Arial" w:hAnsi="Arial" w:cs="Arial"/>
          <w:sz w:val="23"/>
          <w:szCs w:val="23"/>
          <w:shd w:val="clear" w:color="auto" w:fill="FFFFFF"/>
        </w:rPr>
        <w:t>, C.: “why should I trust you?”: Explain-</w:t>
      </w:r>
      <w:r>
        <w:rPr>
          <w:rFonts w:ascii="Lato" w:hAnsi="Lato"/>
        </w:rPr>
        <w:br/>
      </w:r>
      <w:proofErr w:type="spellStart"/>
      <w:r>
        <w:rPr>
          <w:rFonts w:ascii="Arial" w:hAnsi="Arial" w:cs="Arial"/>
          <w:sz w:val="23"/>
          <w:szCs w:val="23"/>
          <w:shd w:val="clear" w:color="auto" w:fill="FFFFFF"/>
        </w:rPr>
        <w:t>ing</w:t>
      </w:r>
      <w:proofErr w:type="spellEnd"/>
      <w:r>
        <w:rPr>
          <w:rFonts w:ascii="Arial" w:hAnsi="Arial" w:cs="Arial"/>
          <w:sz w:val="23"/>
          <w:szCs w:val="23"/>
          <w:shd w:val="clear" w:color="auto" w:fill="FFFFFF"/>
        </w:rPr>
        <w:t xml:space="preserve"> the predictions of any classifier. In: Proceedings of the </w:t>
      </w:r>
      <w:r w:rsidRPr="004932C9">
        <w:rPr>
          <w:rFonts w:ascii="Arial" w:hAnsi="Arial" w:cs="Arial"/>
          <w:i/>
          <w:iCs/>
          <w:sz w:val="23"/>
          <w:szCs w:val="23"/>
          <w:shd w:val="clear" w:color="auto" w:fill="FFFFFF"/>
        </w:rPr>
        <w:t>22nd ACM</w:t>
      </w:r>
      <w:r w:rsidRPr="004932C9">
        <w:rPr>
          <w:rFonts w:ascii="Lato" w:hAnsi="Lato"/>
          <w:i/>
          <w:iCs/>
        </w:rPr>
        <w:br/>
      </w:r>
      <w:r w:rsidRPr="004932C9">
        <w:rPr>
          <w:rFonts w:ascii="Arial" w:hAnsi="Arial" w:cs="Arial"/>
          <w:i/>
          <w:iCs/>
          <w:sz w:val="23"/>
          <w:szCs w:val="23"/>
          <w:shd w:val="clear" w:color="auto" w:fill="FFFFFF"/>
        </w:rPr>
        <w:t>SIGKDD International Conference on Knowledge Discovery and Data</w:t>
      </w:r>
      <w:r w:rsidRPr="004932C9">
        <w:rPr>
          <w:rFonts w:ascii="Lato" w:hAnsi="Lato"/>
          <w:i/>
          <w:iCs/>
        </w:rPr>
        <w:br/>
      </w:r>
      <w:r w:rsidRPr="004932C9">
        <w:rPr>
          <w:rFonts w:ascii="Arial" w:hAnsi="Arial" w:cs="Arial"/>
          <w:i/>
          <w:iCs/>
          <w:sz w:val="23"/>
          <w:szCs w:val="23"/>
          <w:shd w:val="clear" w:color="auto" w:fill="FFFFFF"/>
        </w:rPr>
        <w:t>Mining, San Francisco, CA, USA,</w:t>
      </w:r>
      <w:r>
        <w:rPr>
          <w:rFonts w:ascii="Arial" w:hAnsi="Arial" w:cs="Arial"/>
          <w:sz w:val="23"/>
          <w:szCs w:val="23"/>
          <w:shd w:val="clear" w:color="auto" w:fill="FFFFFF"/>
        </w:rPr>
        <w:t xml:space="preserve"> August 13-17, 2016, pp. 1135–1144</w:t>
      </w:r>
      <w:r>
        <w:rPr>
          <w:rFonts w:ascii="Lato" w:hAnsi="Lato"/>
        </w:rPr>
        <w:br/>
      </w:r>
      <w:r>
        <w:rPr>
          <w:rFonts w:ascii="Arial" w:hAnsi="Arial" w:cs="Arial"/>
          <w:sz w:val="23"/>
          <w:szCs w:val="23"/>
          <w:shd w:val="clear" w:color="auto" w:fill="FFFFFF"/>
        </w:rPr>
        <w:t>(2016)</w:t>
      </w:r>
    </w:p>
    <w:p w14:paraId="1BB018C7" w14:textId="64E9C24F" w:rsidR="004932C9" w:rsidRPr="004A0EB0" w:rsidRDefault="004932C9" w:rsidP="004A0EB0">
      <w:pPr>
        <w:pStyle w:val="ListParagraph"/>
        <w:numPr>
          <w:ilvl w:val="0"/>
          <w:numId w:val="6"/>
        </w:numPr>
        <w:jc w:val="both"/>
        <w:rPr>
          <w:rFonts w:cstheme="minorHAnsi"/>
          <w:b/>
          <w:bCs/>
        </w:rPr>
      </w:pPr>
      <w:r w:rsidRPr="004932C9">
        <w:rPr>
          <w:rFonts w:cstheme="minorHAnsi"/>
          <w:color w:val="222222"/>
          <w:shd w:val="clear" w:color="auto" w:fill="FFFFFF"/>
        </w:rPr>
        <w:t xml:space="preserve">Wood, C. W., Ibarra, A. A., Bartlett, G. J., Wilson, A. J., </w:t>
      </w:r>
      <w:proofErr w:type="spellStart"/>
      <w:r w:rsidRPr="004932C9">
        <w:rPr>
          <w:rFonts w:cstheme="minorHAnsi"/>
          <w:color w:val="222222"/>
          <w:shd w:val="clear" w:color="auto" w:fill="FFFFFF"/>
        </w:rPr>
        <w:t>Woolfson</w:t>
      </w:r>
      <w:proofErr w:type="spellEnd"/>
      <w:r w:rsidRPr="004932C9">
        <w:rPr>
          <w:rFonts w:cstheme="minorHAnsi"/>
          <w:color w:val="222222"/>
          <w:shd w:val="clear" w:color="auto" w:fill="FFFFFF"/>
        </w:rPr>
        <w:t xml:space="preserve">, D. N., &amp; Sessions, R. B. (2020). </w:t>
      </w:r>
      <w:proofErr w:type="spellStart"/>
      <w:r w:rsidRPr="004932C9">
        <w:rPr>
          <w:rFonts w:cstheme="minorHAnsi"/>
          <w:color w:val="222222"/>
          <w:shd w:val="clear" w:color="auto" w:fill="FFFFFF"/>
        </w:rPr>
        <w:t>BAlaS</w:t>
      </w:r>
      <w:proofErr w:type="spellEnd"/>
      <w:r w:rsidRPr="004932C9">
        <w:rPr>
          <w:rFonts w:cstheme="minorHAnsi"/>
          <w:color w:val="222222"/>
          <w:shd w:val="clear" w:color="auto" w:fill="FFFFFF"/>
        </w:rPr>
        <w:t xml:space="preserve">: fast, </w:t>
      </w:r>
      <w:proofErr w:type="gramStart"/>
      <w:r w:rsidRPr="004932C9">
        <w:rPr>
          <w:rFonts w:cstheme="minorHAnsi"/>
          <w:color w:val="222222"/>
          <w:shd w:val="clear" w:color="auto" w:fill="FFFFFF"/>
        </w:rPr>
        <w:t>interactive</w:t>
      </w:r>
      <w:proofErr w:type="gramEnd"/>
      <w:r w:rsidRPr="004932C9">
        <w:rPr>
          <w:rFonts w:cstheme="minorHAnsi"/>
          <w:color w:val="222222"/>
          <w:shd w:val="clear" w:color="auto" w:fill="FFFFFF"/>
        </w:rPr>
        <w:t xml:space="preserve"> and accessible computational alanine-scanning using </w:t>
      </w:r>
      <w:proofErr w:type="spellStart"/>
      <w:r w:rsidRPr="004932C9">
        <w:rPr>
          <w:rFonts w:cstheme="minorHAnsi"/>
          <w:color w:val="222222"/>
          <w:shd w:val="clear" w:color="auto" w:fill="FFFFFF"/>
        </w:rPr>
        <w:t>BudeAlaScan</w:t>
      </w:r>
      <w:proofErr w:type="spellEnd"/>
      <w:r w:rsidRPr="004932C9">
        <w:rPr>
          <w:rFonts w:cstheme="minorHAnsi"/>
          <w:color w:val="222222"/>
          <w:shd w:val="clear" w:color="auto" w:fill="FFFFFF"/>
        </w:rPr>
        <w:t>. </w:t>
      </w:r>
      <w:r w:rsidRPr="004932C9">
        <w:rPr>
          <w:rFonts w:cstheme="minorHAnsi"/>
          <w:i/>
          <w:iCs/>
          <w:color w:val="222222"/>
          <w:shd w:val="clear" w:color="auto" w:fill="FFFFFF"/>
        </w:rPr>
        <w:t>Bioinformatics</w:t>
      </w:r>
      <w:r w:rsidRPr="004932C9">
        <w:rPr>
          <w:rFonts w:cstheme="minorHAnsi"/>
          <w:color w:val="222222"/>
          <w:shd w:val="clear" w:color="auto" w:fill="FFFFFF"/>
        </w:rPr>
        <w:t>, </w:t>
      </w:r>
      <w:r w:rsidRPr="004932C9">
        <w:rPr>
          <w:rFonts w:cstheme="minorHAnsi"/>
          <w:b/>
          <w:bCs/>
          <w:i/>
          <w:iCs/>
          <w:color w:val="222222"/>
          <w:shd w:val="clear" w:color="auto" w:fill="FFFFFF"/>
        </w:rPr>
        <w:t>36</w:t>
      </w:r>
      <w:r w:rsidRPr="004932C9">
        <w:rPr>
          <w:rFonts w:cstheme="minorHAnsi"/>
          <w:color w:val="222222"/>
          <w:shd w:val="clear" w:color="auto" w:fill="FFFFFF"/>
        </w:rPr>
        <w:t>(9), 2917-2919.</w:t>
      </w:r>
    </w:p>
    <w:sectPr w:rsidR="004932C9" w:rsidRPr="004A0EB0" w:rsidSect="00963ADF">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72AE6"/>
    <w:multiLevelType w:val="hybridMultilevel"/>
    <w:tmpl w:val="004EF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921D4A"/>
    <w:multiLevelType w:val="hybridMultilevel"/>
    <w:tmpl w:val="AFAE2DFA"/>
    <w:lvl w:ilvl="0" w:tplc="37EE347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5469D6"/>
    <w:multiLevelType w:val="hybridMultilevel"/>
    <w:tmpl w:val="F8BA9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3E19ED"/>
    <w:multiLevelType w:val="hybridMultilevel"/>
    <w:tmpl w:val="C69AAAD2"/>
    <w:lvl w:ilvl="0" w:tplc="2E56F2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7F0114"/>
    <w:multiLevelType w:val="hybridMultilevel"/>
    <w:tmpl w:val="2A0EE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6438AF"/>
    <w:multiLevelType w:val="hybridMultilevel"/>
    <w:tmpl w:val="E578F388"/>
    <w:lvl w:ilvl="0" w:tplc="2670E2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9756842">
    <w:abstractNumId w:val="2"/>
  </w:num>
  <w:num w:numId="2" w16cid:durableId="516238005">
    <w:abstractNumId w:val="3"/>
  </w:num>
  <w:num w:numId="3" w16cid:durableId="673186342">
    <w:abstractNumId w:val="1"/>
  </w:num>
  <w:num w:numId="4" w16cid:durableId="1898936912">
    <w:abstractNumId w:val="0"/>
  </w:num>
  <w:num w:numId="5" w16cid:durableId="1274825612">
    <w:abstractNumId w:val="5"/>
  </w:num>
  <w:num w:numId="6" w16cid:durableId="105396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FD6"/>
    <w:rsid w:val="00016721"/>
    <w:rsid w:val="00027370"/>
    <w:rsid w:val="0003279E"/>
    <w:rsid w:val="000363E0"/>
    <w:rsid w:val="00067A39"/>
    <w:rsid w:val="00077F0C"/>
    <w:rsid w:val="00083C58"/>
    <w:rsid w:val="000B1A83"/>
    <w:rsid w:val="000B2B52"/>
    <w:rsid w:val="000B3C8B"/>
    <w:rsid w:val="000C3E2E"/>
    <w:rsid w:val="00101E4D"/>
    <w:rsid w:val="001853E3"/>
    <w:rsid w:val="00185521"/>
    <w:rsid w:val="001D04CB"/>
    <w:rsid w:val="00232BF6"/>
    <w:rsid w:val="0024072F"/>
    <w:rsid w:val="00283800"/>
    <w:rsid w:val="002841E1"/>
    <w:rsid w:val="002C6D8D"/>
    <w:rsid w:val="002D045B"/>
    <w:rsid w:val="00327051"/>
    <w:rsid w:val="003439CD"/>
    <w:rsid w:val="003571CA"/>
    <w:rsid w:val="00380347"/>
    <w:rsid w:val="003A4966"/>
    <w:rsid w:val="003A5C4D"/>
    <w:rsid w:val="003D290C"/>
    <w:rsid w:val="003E5DBD"/>
    <w:rsid w:val="004139B4"/>
    <w:rsid w:val="004650C9"/>
    <w:rsid w:val="00477214"/>
    <w:rsid w:val="004863C7"/>
    <w:rsid w:val="004932C9"/>
    <w:rsid w:val="004A0EB0"/>
    <w:rsid w:val="004E50ED"/>
    <w:rsid w:val="00504249"/>
    <w:rsid w:val="005539E0"/>
    <w:rsid w:val="00576691"/>
    <w:rsid w:val="00585D6C"/>
    <w:rsid w:val="005A7777"/>
    <w:rsid w:val="005B55AB"/>
    <w:rsid w:val="00656257"/>
    <w:rsid w:val="00657BB3"/>
    <w:rsid w:val="0068207D"/>
    <w:rsid w:val="006B7B46"/>
    <w:rsid w:val="006C1612"/>
    <w:rsid w:val="007179EE"/>
    <w:rsid w:val="007616DE"/>
    <w:rsid w:val="00765157"/>
    <w:rsid w:val="007A6A24"/>
    <w:rsid w:val="007C1790"/>
    <w:rsid w:val="007C7EA9"/>
    <w:rsid w:val="007F6450"/>
    <w:rsid w:val="00850CB8"/>
    <w:rsid w:val="00861938"/>
    <w:rsid w:val="008C043A"/>
    <w:rsid w:val="008D77F3"/>
    <w:rsid w:val="008E3AFE"/>
    <w:rsid w:val="009110B8"/>
    <w:rsid w:val="00935FD6"/>
    <w:rsid w:val="00951FC4"/>
    <w:rsid w:val="0095303D"/>
    <w:rsid w:val="00963ADF"/>
    <w:rsid w:val="00963E27"/>
    <w:rsid w:val="009954B6"/>
    <w:rsid w:val="009E0A95"/>
    <w:rsid w:val="009E35BF"/>
    <w:rsid w:val="00A12BCA"/>
    <w:rsid w:val="00A25DE4"/>
    <w:rsid w:val="00A31502"/>
    <w:rsid w:val="00A375CB"/>
    <w:rsid w:val="00A67358"/>
    <w:rsid w:val="00AC7FE3"/>
    <w:rsid w:val="00AD4A00"/>
    <w:rsid w:val="00AD68DB"/>
    <w:rsid w:val="00B35D8E"/>
    <w:rsid w:val="00BA1B72"/>
    <w:rsid w:val="00BD7775"/>
    <w:rsid w:val="00C25A87"/>
    <w:rsid w:val="00C5288D"/>
    <w:rsid w:val="00C55880"/>
    <w:rsid w:val="00CB3DFD"/>
    <w:rsid w:val="00CC4284"/>
    <w:rsid w:val="00CF6E2A"/>
    <w:rsid w:val="00D023CC"/>
    <w:rsid w:val="00D16FD0"/>
    <w:rsid w:val="00D23E2E"/>
    <w:rsid w:val="00D67E35"/>
    <w:rsid w:val="00D731EE"/>
    <w:rsid w:val="00DA2840"/>
    <w:rsid w:val="00DA7C60"/>
    <w:rsid w:val="00DD3F4D"/>
    <w:rsid w:val="00E33753"/>
    <w:rsid w:val="00E862C3"/>
    <w:rsid w:val="00EC269F"/>
    <w:rsid w:val="00F167B6"/>
    <w:rsid w:val="00F455B9"/>
    <w:rsid w:val="00F4707A"/>
    <w:rsid w:val="00F95E0D"/>
    <w:rsid w:val="00FF5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D9273"/>
  <w15:chartTrackingRefBased/>
  <w15:docId w15:val="{233C0A94-B13E-DC40-92FF-4644F3B1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35FD6"/>
  </w:style>
  <w:style w:type="character" w:styleId="PlaceholderText">
    <w:name w:val="Placeholder Text"/>
    <w:basedOn w:val="DefaultParagraphFont"/>
    <w:uiPriority w:val="99"/>
    <w:semiHidden/>
    <w:rsid w:val="00935FD6"/>
    <w:rPr>
      <w:color w:val="808080"/>
    </w:rPr>
  </w:style>
  <w:style w:type="paragraph" w:styleId="ListParagraph">
    <w:name w:val="List Paragraph"/>
    <w:basedOn w:val="Normal"/>
    <w:uiPriority w:val="34"/>
    <w:qFormat/>
    <w:rsid w:val="00935FD6"/>
    <w:pPr>
      <w:ind w:left="720"/>
      <w:contextualSpacing/>
    </w:pPr>
  </w:style>
  <w:style w:type="character" w:styleId="Hyperlink">
    <w:name w:val="Hyperlink"/>
    <w:basedOn w:val="DefaultParagraphFont"/>
    <w:uiPriority w:val="99"/>
    <w:unhideWhenUsed/>
    <w:rsid w:val="00935FD6"/>
    <w:rPr>
      <w:color w:val="0563C1" w:themeColor="hyperlink"/>
      <w:u w:val="single"/>
    </w:rPr>
  </w:style>
  <w:style w:type="character" w:styleId="UnresolvedMention">
    <w:name w:val="Unresolved Mention"/>
    <w:basedOn w:val="DefaultParagraphFont"/>
    <w:uiPriority w:val="99"/>
    <w:semiHidden/>
    <w:unhideWhenUsed/>
    <w:rsid w:val="00935FD6"/>
    <w:rPr>
      <w:color w:val="605E5C"/>
      <w:shd w:val="clear" w:color="auto" w:fill="E1DFDD"/>
    </w:rPr>
  </w:style>
  <w:style w:type="character" w:styleId="FollowedHyperlink">
    <w:name w:val="FollowedHyperlink"/>
    <w:basedOn w:val="DefaultParagraphFont"/>
    <w:uiPriority w:val="99"/>
    <w:semiHidden/>
    <w:unhideWhenUsed/>
    <w:rsid w:val="000C3E2E"/>
    <w:rPr>
      <w:color w:val="954F72" w:themeColor="followedHyperlink"/>
      <w:u w:val="single"/>
    </w:rPr>
  </w:style>
  <w:style w:type="paragraph" w:styleId="NoSpacing">
    <w:name w:val="No Spacing"/>
    <w:uiPriority w:val="1"/>
    <w:qFormat/>
    <w:rsid w:val="00C55880"/>
  </w:style>
  <w:style w:type="paragraph" w:customStyle="1" w:styleId="msonormal0">
    <w:name w:val="msonormal"/>
    <w:basedOn w:val="Normal"/>
    <w:rsid w:val="00AD4A00"/>
    <w:pPr>
      <w:spacing w:before="100" w:beforeAutospacing="1" w:after="100" w:afterAutospacing="1"/>
    </w:pPr>
    <w:rPr>
      <w:rFonts w:ascii="Times New Roman" w:eastAsia="Times New Roman" w:hAnsi="Times New Roman" w:cs="Times New Roman"/>
    </w:rPr>
  </w:style>
  <w:style w:type="paragraph" w:customStyle="1" w:styleId="xl63">
    <w:name w:val="xl63"/>
    <w:basedOn w:val="Normal"/>
    <w:rsid w:val="00AD4A00"/>
    <w:pPr>
      <w:spacing w:before="100" w:beforeAutospacing="1" w:after="100" w:afterAutospacing="1"/>
    </w:pPr>
    <w:rPr>
      <w:rFonts w:ascii="Times New Roman" w:eastAsia="Times New Roman" w:hAnsi="Times New Roman" w:cs="Times New Roman"/>
      <w:b/>
      <w:bCs/>
    </w:rPr>
  </w:style>
  <w:style w:type="paragraph" w:styleId="NormalWeb">
    <w:name w:val="Normal (Web)"/>
    <w:basedOn w:val="Normal"/>
    <w:uiPriority w:val="99"/>
    <w:semiHidden/>
    <w:unhideWhenUsed/>
    <w:rsid w:val="005539E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982301">
      <w:bodyDiv w:val="1"/>
      <w:marLeft w:val="0"/>
      <w:marRight w:val="0"/>
      <w:marTop w:val="0"/>
      <w:marBottom w:val="0"/>
      <w:divBdr>
        <w:top w:val="none" w:sz="0" w:space="0" w:color="auto"/>
        <w:left w:val="none" w:sz="0" w:space="0" w:color="auto"/>
        <w:bottom w:val="none" w:sz="0" w:space="0" w:color="auto"/>
        <w:right w:val="none" w:sz="0" w:space="0" w:color="auto"/>
      </w:divBdr>
    </w:div>
    <w:div w:id="963652608">
      <w:bodyDiv w:val="1"/>
      <w:marLeft w:val="0"/>
      <w:marRight w:val="0"/>
      <w:marTop w:val="0"/>
      <w:marBottom w:val="0"/>
      <w:divBdr>
        <w:top w:val="none" w:sz="0" w:space="0" w:color="auto"/>
        <w:left w:val="none" w:sz="0" w:space="0" w:color="auto"/>
        <w:bottom w:val="none" w:sz="0" w:space="0" w:color="auto"/>
        <w:right w:val="none" w:sz="0" w:space="0" w:color="auto"/>
      </w:divBdr>
    </w:div>
    <w:div w:id="1258441469">
      <w:bodyDiv w:val="1"/>
      <w:marLeft w:val="0"/>
      <w:marRight w:val="0"/>
      <w:marTop w:val="0"/>
      <w:marBottom w:val="0"/>
      <w:divBdr>
        <w:top w:val="none" w:sz="0" w:space="0" w:color="auto"/>
        <w:left w:val="none" w:sz="0" w:space="0" w:color="auto"/>
        <w:bottom w:val="none" w:sz="0" w:space="0" w:color="auto"/>
        <w:right w:val="none" w:sz="0" w:space="0" w:color="auto"/>
      </w:divBdr>
    </w:div>
    <w:div w:id="1375541649">
      <w:bodyDiv w:val="1"/>
      <w:marLeft w:val="0"/>
      <w:marRight w:val="0"/>
      <w:marTop w:val="0"/>
      <w:marBottom w:val="0"/>
      <w:divBdr>
        <w:top w:val="none" w:sz="0" w:space="0" w:color="auto"/>
        <w:left w:val="none" w:sz="0" w:space="0" w:color="auto"/>
        <w:bottom w:val="none" w:sz="0" w:space="0" w:color="auto"/>
        <w:right w:val="none" w:sz="0" w:space="0" w:color="auto"/>
      </w:divBdr>
    </w:div>
    <w:div w:id="141901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937C6-89F7-EB41-80DA-6CE100640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2392</TotalTime>
  <Pages>12</Pages>
  <Words>2478</Words>
  <Characters>14130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Piyush Borole</dc:creator>
  <cp:keywords/>
  <dc:description/>
  <cp:lastModifiedBy>Piyush Borole</cp:lastModifiedBy>
  <cp:revision>29</cp:revision>
  <dcterms:created xsi:type="dcterms:W3CDTF">2023-04-04T11:10:00Z</dcterms:created>
  <dcterms:modified xsi:type="dcterms:W3CDTF">2023-05-03T13:52:00Z</dcterms:modified>
</cp:coreProperties>
</file>