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7BC" w:rsidRDefault="00105E76" w:rsidP="00E17DCD">
      <w:pPr>
        <w:pStyle w:val="Heading1"/>
        <w:spacing w:line="480" w:lineRule="auto"/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</w:pPr>
      <w:r w:rsidRPr="00105E76">
        <w:rPr>
          <w:rFonts w:asciiTheme="majorBidi" w:hAnsiTheme="majorBidi"/>
          <w:b/>
          <w:i/>
          <w:color w:val="000000" w:themeColor="text1"/>
          <w:sz w:val="24"/>
          <w:szCs w:val="24"/>
        </w:rPr>
        <w:t xml:space="preserve">Supporting </w:t>
      </w:r>
      <w:r w:rsidR="00B4465A">
        <w:rPr>
          <w:rFonts w:asciiTheme="majorBidi" w:hAnsiTheme="majorBidi"/>
          <w:b/>
          <w:i/>
          <w:color w:val="000000" w:themeColor="text1"/>
          <w:sz w:val="24"/>
          <w:szCs w:val="24"/>
        </w:rPr>
        <w:t>I</w:t>
      </w:r>
      <w:r w:rsidRPr="00105E76">
        <w:rPr>
          <w:rFonts w:asciiTheme="majorBidi" w:hAnsiTheme="majorBidi"/>
          <w:b/>
          <w:i/>
          <w:color w:val="000000" w:themeColor="text1"/>
          <w:sz w:val="24"/>
          <w:szCs w:val="24"/>
        </w:rPr>
        <w:t>nformation</w:t>
      </w:r>
      <w:r w:rsidRPr="00105E76"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9A727D"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</w:rPr>
        <w:t>Sub</w:t>
      </w:r>
      <w:r w:rsidR="00E313ED"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</w:rPr>
        <w:t xml:space="preserve">mitted </w:t>
      </w:r>
      <w:r w:rsidR="008567BC" w:rsidRPr="00105E76"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</w:rPr>
        <w:t xml:space="preserve">to </w:t>
      </w:r>
      <w:r w:rsidR="008567BC" w:rsidRPr="005D6143">
        <w:rPr>
          <w:rFonts w:asciiTheme="majorBidi" w:hAnsi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Journal of Polymer Research</w:t>
      </w:r>
    </w:p>
    <w:p w:rsidR="001B776C" w:rsidRPr="00C75DF9" w:rsidRDefault="001B776C" w:rsidP="001B776C">
      <w:pPr>
        <w:rPr>
          <w:b/>
          <w:i/>
        </w:rPr>
      </w:pPr>
    </w:p>
    <w:p w:rsidR="001B776C" w:rsidRPr="001B776C" w:rsidRDefault="001B776C" w:rsidP="001B776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C75DF9">
        <w:rPr>
          <w:rFonts w:ascii="Times New Roman" w:hAnsi="Times New Roman" w:cs="Times New Roman"/>
          <w:b/>
          <w:i/>
          <w:sz w:val="24"/>
          <w:szCs w:val="24"/>
        </w:rPr>
        <w:t>MS ref NO. JPOL-D-00418</w:t>
      </w:r>
    </w:p>
    <w:p w:rsidR="007674CD" w:rsidRPr="00D71554" w:rsidRDefault="007674CD" w:rsidP="008567BC">
      <w:pPr>
        <w:spacing w:before="480" w:after="0" w:line="48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5E5406">
        <w:rPr>
          <w:rFonts w:ascii="Times New Roman" w:hAnsi="Times New Roman" w:cs="Times New Roman"/>
          <w:b/>
          <w:bCs/>
          <w:sz w:val="24"/>
          <w:szCs w:val="24"/>
        </w:rPr>
        <w:t xml:space="preserve">Ansa-metallocene Catalyst based on 3-phenyl and 4-methyl </w:t>
      </w:r>
      <w:r w:rsidRPr="005E540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Substituted: Catalyst Evaluation in Conjugated and Non-conjugated Diene Polymerization</w:t>
      </w:r>
    </w:p>
    <w:p w:rsidR="007674CD" w:rsidRPr="005E5406" w:rsidRDefault="007674CD" w:rsidP="007674CD">
      <w:pPr>
        <w:spacing w:before="240" w:after="0" w:line="360" w:lineRule="auto"/>
        <w:jc w:val="center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Amjad Ali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1,</w:t>
      </w:r>
      <w:r w:rsidR="004F1AF8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7</w:t>
      </w:r>
      <w:r w:rsidRPr="005E5406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5E5406">
        <w:rPr>
          <w:rFonts w:asciiTheme="majorBidi" w:hAnsiTheme="majorBidi" w:cstheme="majorBidi"/>
          <w:bCs/>
          <w:sz w:val="24"/>
          <w:szCs w:val="24"/>
        </w:rPr>
        <w:t>Muhammad Nadeem</w:t>
      </w:r>
      <w:r w:rsidRPr="005E5406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Ahmad Naveed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1*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Tariq Aziz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3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, </w:t>
      </w:r>
      <w:r w:rsidRPr="005E5406">
        <w:rPr>
          <w:rFonts w:asciiTheme="majorBidi" w:hAnsiTheme="majorBidi" w:cstheme="majorBidi"/>
          <w:bCs/>
          <w:sz w:val="24"/>
          <w:szCs w:val="24"/>
        </w:rPr>
        <w:t>Khurram Tufail</w:t>
      </w:r>
      <w:r w:rsidRPr="005E5406">
        <w:rPr>
          <w:rFonts w:asciiTheme="majorBidi" w:hAnsiTheme="majorBidi" w:cstheme="majorBidi"/>
          <w:bCs/>
          <w:sz w:val="24"/>
          <w:szCs w:val="24"/>
          <w:vertAlign w:val="superscript"/>
        </w:rPr>
        <w:t>4</w:t>
      </w:r>
      <w:r w:rsidRPr="005E5406"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Jamile Mohammadi Moradian</w:t>
      </w:r>
      <w:r w:rsidRPr="005E5406">
        <w:rPr>
          <w:rFonts w:asciiTheme="majorBidi" w:hAnsiTheme="majorBidi" w:cstheme="majorBidi"/>
          <w:noProof/>
          <w:color w:val="000000" w:themeColor="text1"/>
          <w:sz w:val="24"/>
          <w:szCs w:val="24"/>
          <w:vertAlign w:val="superscript"/>
        </w:rPr>
        <w:t>1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 xml:space="preserve"> </w:t>
      </w:r>
      <w:r w:rsidRPr="00F0544F">
        <w:rPr>
          <w:rFonts w:ascii="Times New Roman" w:hAnsi="Times New Roman" w:cs="Times New Roman"/>
          <w:sz w:val="24"/>
          <w:szCs w:val="24"/>
          <w:highlight w:val="yellow"/>
          <w:shd w:val="clear" w:color="auto" w:fill="FFFFFF"/>
        </w:rPr>
        <w:t>Naushad Ahmad</w:t>
      </w:r>
      <w:r w:rsidRPr="00F0544F">
        <w:rPr>
          <w:rFonts w:ascii="Times New Roman" w:hAnsi="Times New Roman" w:cs="Times New Roman"/>
          <w:sz w:val="24"/>
          <w:szCs w:val="24"/>
          <w:highlight w:val="yellow"/>
          <w:shd w:val="clear" w:color="auto" w:fill="FFFFFF"/>
          <w:vertAlign w:val="superscript"/>
        </w:rPr>
        <w:t>5</w:t>
      </w:r>
      <w:r w:rsidRPr="005E5406">
        <w:rPr>
          <w:rFonts w:asciiTheme="majorBidi" w:hAnsiTheme="majorBidi" w:cstheme="majorBidi"/>
          <w:bCs/>
          <w:sz w:val="24"/>
          <w:szCs w:val="24"/>
        </w:rPr>
        <w:t xml:space="preserve"> Chanez Maouche</w:t>
      </w:r>
      <w:r w:rsidRPr="005E5406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Pr="005E5406">
        <w:rPr>
          <w:rFonts w:asciiTheme="majorBidi" w:hAnsiTheme="majorBidi" w:cstheme="majorBidi"/>
          <w:bCs/>
          <w:sz w:val="24"/>
          <w:szCs w:val="24"/>
        </w:rPr>
        <w:t>, Tahir Rasheed</w:t>
      </w:r>
      <w:r>
        <w:rPr>
          <w:rFonts w:asciiTheme="majorBidi" w:hAnsiTheme="majorBidi" w:cstheme="majorBidi"/>
          <w:bCs/>
          <w:sz w:val="24"/>
          <w:szCs w:val="24"/>
          <w:vertAlign w:val="superscript"/>
        </w:rPr>
        <w:t>6</w:t>
      </w:r>
      <w:r w:rsidRPr="005E5406"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Fan Zhiqiang</w:t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7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Li Guo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Pr="005E540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*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096C1C">
        <w:rPr>
          <w:rFonts w:asciiTheme="majorBidi" w:hAnsiTheme="majorBidi" w:cstheme="majorBidi"/>
          <w:i/>
          <w:sz w:val="24"/>
          <w:szCs w:val="24"/>
          <w:vertAlign w:val="superscript"/>
        </w:rPr>
        <w:t>1</w:t>
      </w:r>
      <w:r w:rsidRPr="00096C1C">
        <w:rPr>
          <w:rFonts w:asciiTheme="majorBidi" w:hAnsiTheme="majorBidi" w:cstheme="majorBidi"/>
          <w:i/>
          <w:sz w:val="24"/>
          <w:szCs w:val="24"/>
        </w:rPr>
        <w:t>Research School of Polymeric Materials, School of Materials S</w:t>
      </w:r>
      <w:bookmarkStart w:id="0" w:name="_GoBack"/>
      <w:bookmarkEnd w:id="0"/>
      <w:r w:rsidRPr="00096C1C">
        <w:rPr>
          <w:rFonts w:asciiTheme="majorBidi" w:hAnsiTheme="majorBidi" w:cstheme="majorBidi"/>
          <w:i/>
          <w:sz w:val="24"/>
          <w:szCs w:val="24"/>
        </w:rPr>
        <w:t>cience &amp; Engineering, Jiangsu University, Zhenjiang, 212013, P.R China.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096C1C">
        <w:rPr>
          <w:rFonts w:asciiTheme="majorBidi" w:hAnsiTheme="majorBidi" w:cstheme="majorBidi"/>
          <w:i/>
          <w:sz w:val="24"/>
          <w:szCs w:val="24"/>
          <w:vertAlign w:val="superscript"/>
        </w:rPr>
        <w:t>2</w:t>
      </w:r>
      <w:r w:rsidRPr="00096C1C">
        <w:rPr>
          <w:rFonts w:asciiTheme="majorBidi" w:hAnsiTheme="majorBidi" w:cstheme="majorBidi"/>
          <w:i/>
          <w:sz w:val="24"/>
          <w:szCs w:val="24"/>
        </w:rPr>
        <w:t>School of life sciences, Wuchang University of Technology, Wuhan, 430223, PR China.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096C1C">
        <w:rPr>
          <w:rFonts w:asciiTheme="majorBidi" w:hAnsiTheme="majorBidi" w:cstheme="majorBidi"/>
          <w:i/>
          <w:sz w:val="24"/>
          <w:szCs w:val="24"/>
          <w:vertAlign w:val="superscript"/>
        </w:rPr>
        <w:t>3</w:t>
      </w:r>
      <w:r w:rsidRPr="00096C1C">
        <w:rPr>
          <w:rFonts w:asciiTheme="majorBidi" w:hAnsiTheme="majorBidi" w:cstheme="majorBidi"/>
          <w:i/>
          <w:sz w:val="24"/>
          <w:szCs w:val="24"/>
        </w:rPr>
        <w:t xml:space="preserve">Westlake University, School of Engineering Yunqi Campus, Hangzhou, Zhejiang 310024 P.R China. 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096C1C">
        <w:rPr>
          <w:rFonts w:asciiTheme="majorBidi" w:hAnsiTheme="majorBidi" w:cstheme="majorBidi"/>
          <w:i/>
          <w:sz w:val="24"/>
          <w:szCs w:val="24"/>
          <w:vertAlign w:val="superscript"/>
        </w:rPr>
        <w:t>4</w:t>
      </w:r>
      <w:r w:rsidRPr="00096C1C">
        <w:rPr>
          <w:rFonts w:asciiTheme="majorBidi" w:hAnsiTheme="majorBidi" w:cstheme="majorBidi"/>
          <w:i/>
          <w:sz w:val="24"/>
          <w:szCs w:val="24"/>
        </w:rPr>
        <w:t>College of Physics, Qingdao University, Qingdao, 266071, P.R China.</w:t>
      </w:r>
      <w:r w:rsidRPr="00096C1C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</w:p>
    <w:p w:rsidR="00096C1C" w:rsidRPr="00096C1C" w:rsidRDefault="007674CD" w:rsidP="00096C1C">
      <w:pPr>
        <w:spacing w:line="360" w:lineRule="auto"/>
        <w:jc w:val="center"/>
        <w:rPr>
          <w:rFonts w:ascii="Palatino Linotype" w:hAnsi="Palatino Linotype" w:cstheme="minorHAnsi"/>
          <w:i/>
          <w:color w:val="000000" w:themeColor="text1"/>
          <w:sz w:val="24"/>
          <w:szCs w:val="24"/>
        </w:rPr>
      </w:pPr>
      <w:r w:rsidRPr="00F0544F">
        <w:rPr>
          <w:rFonts w:ascii="Times New Roman" w:hAnsi="Times New Roman" w:cs="Times New Roman"/>
          <w:i/>
          <w:iCs/>
          <w:sz w:val="24"/>
          <w:szCs w:val="24"/>
          <w:highlight w:val="yellow"/>
          <w:vertAlign w:val="superscript"/>
        </w:rPr>
        <w:t>5</w:t>
      </w:r>
      <w:r w:rsidR="00096C1C" w:rsidRPr="00F0544F">
        <w:rPr>
          <w:rFonts w:ascii="Palatino Linotype" w:hAnsi="Palatino Linotype" w:cstheme="minorHAnsi"/>
          <w:i/>
          <w:color w:val="000000" w:themeColor="text1"/>
          <w:sz w:val="24"/>
          <w:szCs w:val="24"/>
          <w:highlight w:val="yellow"/>
        </w:rPr>
        <w:t xml:space="preserve"> </w:t>
      </w:r>
      <w:r w:rsidR="00096C1C" w:rsidRPr="00F0544F">
        <w:rPr>
          <w:rFonts w:ascii="Times New Roman" w:hAnsi="Times New Roman" w:cs="Times New Roman"/>
          <w:i/>
          <w:color w:val="000000" w:themeColor="text1"/>
          <w:sz w:val="24"/>
          <w:szCs w:val="24"/>
          <w:highlight w:val="yellow"/>
        </w:rPr>
        <w:t xml:space="preserve">Department of Chemistry, College of Science, King Saud University, Riyadh-11451, </w:t>
      </w:r>
      <w:r w:rsidR="00096C1C" w:rsidRPr="00F0544F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Kingdom of </w:t>
      </w:r>
      <w:r w:rsidR="00096C1C" w:rsidRPr="00F0544F">
        <w:rPr>
          <w:rFonts w:ascii="Times New Roman" w:hAnsi="Times New Roman" w:cs="Times New Roman"/>
          <w:i/>
          <w:color w:val="000000" w:themeColor="text1"/>
          <w:sz w:val="24"/>
          <w:szCs w:val="24"/>
          <w:highlight w:val="yellow"/>
        </w:rPr>
        <w:t>Saudi Arabia.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Theme="majorBidi" w:hAnsiTheme="majorBidi" w:cstheme="majorBidi"/>
          <w:i/>
          <w:noProof/>
          <w:sz w:val="24"/>
          <w:szCs w:val="24"/>
        </w:rPr>
      </w:pPr>
      <w:r w:rsidRPr="00096C1C">
        <w:rPr>
          <w:rFonts w:asciiTheme="majorBidi" w:hAnsiTheme="majorBidi" w:cstheme="majorBidi"/>
          <w:i/>
          <w:noProof/>
          <w:sz w:val="24"/>
          <w:szCs w:val="24"/>
          <w:vertAlign w:val="superscript"/>
        </w:rPr>
        <w:t>6</w:t>
      </w:r>
      <w:r w:rsidRPr="00096C1C">
        <w:rPr>
          <w:rFonts w:asciiTheme="majorBidi" w:hAnsiTheme="majorBidi" w:cstheme="majorBidi"/>
          <w:i/>
          <w:noProof/>
          <w:sz w:val="24"/>
          <w:szCs w:val="24"/>
        </w:rPr>
        <w:t>Interdisciplinary Research Center for Advanced Materials, King Fahd University of Petroleum and Minerals (KFUPM), Dhahran 31261, Saudi Arabia.</w:t>
      </w:r>
    </w:p>
    <w:p w:rsidR="007674CD" w:rsidRPr="00096C1C" w:rsidRDefault="007674CD" w:rsidP="007575A9">
      <w:pPr>
        <w:spacing w:before="240" w:after="0" w:line="36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096C1C">
        <w:rPr>
          <w:rFonts w:asciiTheme="majorBidi" w:hAnsiTheme="majorBidi" w:cstheme="majorBidi"/>
          <w:i/>
          <w:sz w:val="24"/>
          <w:szCs w:val="24"/>
          <w:vertAlign w:val="superscript"/>
        </w:rPr>
        <w:t>7</w:t>
      </w:r>
      <w:r w:rsidRPr="00096C1C">
        <w:rPr>
          <w:rFonts w:asciiTheme="majorBidi" w:hAnsiTheme="majorBidi" w:cstheme="majorBidi"/>
          <w:i/>
          <w:sz w:val="24"/>
          <w:szCs w:val="24"/>
        </w:rPr>
        <w:t>MOE Key Laboratory of Macromolecular Synthesis and Functionalization, Department of Polymer Science and Engineering, Zhejiang University, Hangzhou, 310027, P.R China.</w:t>
      </w:r>
    </w:p>
    <w:p w:rsidR="007674CD" w:rsidRPr="00096C1C" w:rsidRDefault="007674CD" w:rsidP="007575A9">
      <w:pPr>
        <w:pStyle w:val="ListParagraph"/>
        <w:spacing w:before="240" w:after="0" w:line="360" w:lineRule="auto"/>
        <w:ind w:left="806"/>
        <w:jc w:val="center"/>
        <w:rPr>
          <w:rFonts w:asciiTheme="majorBidi" w:hAnsiTheme="majorBidi" w:cstheme="majorBidi"/>
          <w:i/>
          <w:color w:val="000000" w:themeColor="text1"/>
          <w:sz w:val="24"/>
          <w:szCs w:val="24"/>
        </w:rPr>
      </w:pPr>
      <w:r w:rsidRPr="00096C1C">
        <w:rPr>
          <w:rFonts w:asciiTheme="majorBidi" w:hAnsiTheme="majorBidi" w:cstheme="majorBidi"/>
          <w:bCs/>
          <w:i/>
          <w:color w:val="000000" w:themeColor="text1"/>
          <w:sz w:val="24"/>
          <w:szCs w:val="24"/>
        </w:rPr>
        <w:t>*Corresponding author,</w:t>
      </w:r>
      <w:r w:rsidRPr="00096C1C"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  <w:t xml:space="preserve"> </w:t>
      </w:r>
      <w:r w:rsidRPr="00096C1C">
        <w:rPr>
          <w:rFonts w:asciiTheme="majorBidi" w:hAnsiTheme="majorBidi" w:cstheme="majorBidi"/>
          <w:i/>
          <w:color w:val="000000" w:themeColor="text1"/>
          <w:sz w:val="24"/>
          <w:szCs w:val="24"/>
        </w:rPr>
        <w:t xml:space="preserve">E-mail: </w:t>
      </w:r>
      <w:hyperlink r:id="rId7" w:history="1">
        <w:r w:rsidRPr="00096C1C">
          <w:rPr>
            <w:rStyle w:val="Hyperlink"/>
            <w:rFonts w:asciiTheme="majorBidi" w:hAnsiTheme="majorBidi" w:cstheme="majorBidi"/>
            <w:i/>
            <w:color w:val="000000" w:themeColor="text1"/>
            <w:sz w:val="24"/>
            <w:szCs w:val="24"/>
          </w:rPr>
          <w:t>ahmadnaveed@ujs.edu.cn</w:t>
        </w:r>
      </w:hyperlink>
      <w:r w:rsidRPr="00096C1C">
        <w:rPr>
          <w:rFonts w:asciiTheme="majorBidi" w:hAnsiTheme="majorBidi" w:cstheme="majorBidi"/>
          <w:i/>
          <w:color w:val="000000" w:themeColor="text1"/>
          <w:sz w:val="24"/>
          <w:szCs w:val="24"/>
        </w:rPr>
        <w:t xml:space="preserve"> (</w:t>
      </w:r>
      <w:r w:rsidRPr="00096C1C">
        <w:rPr>
          <w:rFonts w:asciiTheme="majorBidi" w:hAnsiTheme="majorBidi" w:cstheme="majorBidi"/>
          <w:bCs/>
          <w:i/>
          <w:color w:val="000000" w:themeColor="text1"/>
          <w:sz w:val="24"/>
          <w:szCs w:val="24"/>
        </w:rPr>
        <w:t>Ahmad Naveed</w:t>
      </w:r>
      <w:r w:rsidRPr="00096C1C">
        <w:rPr>
          <w:rFonts w:asciiTheme="majorBidi" w:hAnsiTheme="majorBidi" w:cstheme="majorBidi"/>
          <w:i/>
          <w:color w:val="000000" w:themeColor="text1"/>
          <w:sz w:val="24"/>
          <w:szCs w:val="24"/>
        </w:rPr>
        <w:t>); liguo@ujs.edu.cn (Li Guo)</w:t>
      </w:r>
    </w:p>
    <w:p w:rsidR="00EC19F7" w:rsidRDefault="00EC19F7" w:rsidP="007674CD">
      <w:pPr>
        <w:pStyle w:val="ListParagraph"/>
        <w:spacing w:before="240" w:after="0" w:line="360" w:lineRule="auto"/>
        <w:ind w:left="810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EC19F7" w:rsidRDefault="00EC19F7" w:rsidP="007674CD">
      <w:pPr>
        <w:pStyle w:val="ListParagraph"/>
        <w:spacing w:before="240" w:after="0" w:line="360" w:lineRule="auto"/>
        <w:ind w:left="810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EC19F7" w:rsidRPr="005E5406" w:rsidRDefault="00EC19F7" w:rsidP="007674CD">
      <w:pPr>
        <w:pStyle w:val="ListParagraph"/>
        <w:spacing w:before="240" w:after="0" w:line="360" w:lineRule="auto"/>
        <w:ind w:left="810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785504" w:rsidRDefault="00785504">
      <w:pPr>
        <w:rPr>
          <w:rFonts w:ascii="Palatino Linotype" w:hAnsi="Palatino Linotype"/>
          <w:b/>
          <w:i/>
          <w:sz w:val="40"/>
          <w:szCs w:val="40"/>
        </w:rPr>
      </w:pPr>
      <w:r>
        <w:rPr>
          <w:rFonts w:ascii="Palatino Linotype" w:hAnsi="Palatino Linotype"/>
          <w:b/>
          <w:i/>
          <w:sz w:val="40"/>
          <w:szCs w:val="40"/>
        </w:rPr>
        <w:br w:type="page"/>
      </w:r>
    </w:p>
    <w:p w:rsidR="00536E8F" w:rsidRPr="00CF799E" w:rsidRDefault="00CF799E" w:rsidP="00FB1F82">
      <w:pPr>
        <w:spacing w:after="0" w:line="360" w:lineRule="auto"/>
        <w:jc w:val="center"/>
        <w:rPr>
          <w:rFonts w:asciiTheme="majorBidi" w:hAnsiTheme="majorBidi" w:cstheme="majorBidi"/>
          <w:b/>
          <w:i/>
          <w:sz w:val="24"/>
          <w:szCs w:val="24"/>
        </w:rPr>
      </w:pPr>
      <w:r>
        <w:rPr>
          <w:b/>
          <w:noProof/>
          <w:sz w:val="44"/>
          <w:szCs w:val="44"/>
        </w:rPr>
        <w:lastRenderedPageBreak/>
        <w:drawing>
          <wp:inline distT="0" distB="0" distL="0" distR="0" wp14:anchorId="449A4946" wp14:editId="6DF9E9FA">
            <wp:extent cx="5703238" cy="347472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238" cy="347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1F82" w:rsidRPr="00CF799E" w:rsidRDefault="002768C7" w:rsidP="00FB1F82">
      <w:pPr>
        <w:spacing w:after="240" w:line="480" w:lineRule="auto"/>
        <w:jc w:val="center"/>
        <w:rPr>
          <w:rFonts w:asciiTheme="majorBidi" w:hAnsiTheme="majorBidi" w:cstheme="majorBidi"/>
          <w:b/>
        </w:rPr>
      </w:pPr>
      <w:r w:rsidRPr="00CF799E">
        <w:rPr>
          <w:rFonts w:asciiTheme="majorBidi" w:hAnsiTheme="majorBidi" w:cstheme="majorBidi"/>
          <w:b/>
        </w:rPr>
        <w:t xml:space="preserve">Figure S1 </w:t>
      </w:r>
      <w:r w:rsidRPr="00CF799E">
        <w:rPr>
          <w:rFonts w:asciiTheme="majorBidi" w:hAnsiTheme="majorBidi" w:cstheme="majorBidi"/>
        </w:rPr>
        <w:t xml:space="preserve">E/diene copolymers catalyzed with </w:t>
      </w:r>
      <w:r w:rsidR="00AB0E96" w:rsidRPr="00CF799E">
        <w:rPr>
          <w:rFonts w:asciiTheme="majorBidi" w:hAnsiTheme="majorBidi" w:cstheme="majorBidi"/>
          <w:i/>
          <w:iCs/>
        </w:rPr>
        <w:t>rac</w:t>
      </w:r>
      <w:r w:rsidR="00AB0E96" w:rsidRPr="00CF799E">
        <w:rPr>
          <w:rFonts w:asciiTheme="majorBidi" w:hAnsiTheme="majorBidi" w:cstheme="majorBidi"/>
        </w:rPr>
        <w:t>-Me</w:t>
      </w:r>
      <w:r w:rsidR="00AB0E96" w:rsidRPr="00CF799E">
        <w:rPr>
          <w:rFonts w:asciiTheme="majorBidi" w:hAnsiTheme="majorBidi" w:cstheme="majorBidi"/>
          <w:vertAlign w:val="subscript"/>
        </w:rPr>
        <w:t>2</w:t>
      </w:r>
      <w:r w:rsidR="00AB0E96" w:rsidRPr="00CF799E">
        <w:rPr>
          <w:rFonts w:asciiTheme="majorBidi" w:hAnsiTheme="majorBidi" w:cstheme="majorBidi"/>
        </w:rPr>
        <w:t>Si[2-Me-4-Ph-Ind]</w:t>
      </w:r>
      <w:r w:rsidR="00AB0E96" w:rsidRPr="00CF799E">
        <w:rPr>
          <w:rFonts w:asciiTheme="majorBidi" w:hAnsiTheme="majorBidi" w:cstheme="majorBidi"/>
          <w:vertAlign w:val="subscript"/>
        </w:rPr>
        <w:t>2</w:t>
      </w:r>
      <w:r w:rsidR="00AB0E96" w:rsidRPr="00CF799E">
        <w:rPr>
          <w:rFonts w:asciiTheme="majorBidi" w:hAnsiTheme="majorBidi" w:cstheme="majorBidi"/>
        </w:rPr>
        <w:t>ZrCl</w:t>
      </w:r>
      <w:r w:rsidR="00AB0E96" w:rsidRPr="00CF799E">
        <w:rPr>
          <w:rFonts w:asciiTheme="majorBidi" w:hAnsiTheme="majorBidi" w:cstheme="majorBidi"/>
          <w:vertAlign w:val="subscript"/>
        </w:rPr>
        <w:t>2</w:t>
      </w:r>
      <w:r w:rsidR="00AB0E96" w:rsidRPr="00CF799E">
        <w:rPr>
          <w:rFonts w:asciiTheme="majorBidi" w:hAnsiTheme="majorBidi" w:cstheme="majorBidi"/>
        </w:rPr>
        <w:t xml:space="preserve"> </w:t>
      </w:r>
      <w:r w:rsidRPr="00CF799E">
        <w:rPr>
          <w:rFonts w:asciiTheme="majorBidi" w:hAnsiTheme="majorBidi" w:cstheme="majorBidi"/>
        </w:rPr>
        <w:t>/borate</w:t>
      </w:r>
      <w:r w:rsidRPr="00CF799E">
        <w:rPr>
          <w:rFonts w:asciiTheme="majorBidi" w:hAnsiTheme="majorBidi" w:cstheme="majorBidi"/>
          <w:b/>
        </w:rPr>
        <w:t xml:space="preserve"> </w:t>
      </w:r>
      <w:r w:rsidR="00AB0E96" w:rsidRPr="00CF799E">
        <w:rPr>
          <w:rFonts w:asciiTheme="majorBidi" w:hAnsiTheme="majorBidi" w:cstheme="majorBidi"/>
        </w:rPr>
        <w:t>system.</w:t>
      </w:r>
      <w:r w:rsidR="00AB0E96" w:rsidRPr="00CF799E">
        <w:rPr>
          <w:rFonts w:asciiTheme="majorBidi" w:hAnsiTheme="majorBidi" w:cstheme="majorBidi"/>
          <w:b/>
        </w:rPr>
        <w:t xml:space="preserve"> </w:t>
      </w:r>
    </w:p>
    <w:p w:rsidR="008927F8" w:rsidRDefault="007F0597" w:rsidP="00FB1F82">
      <w:pPr>
        <w:spacing w:after="0" w:line="48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4E41681B">
            <wp:extent cx="5688011" cy="3566160"/>
            <wp:effectExtent l="0" t="0" r="825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011" cy="356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3A32" w:rsidRPr="00AB0E96" w:rsidRDefault="002F3D7B" w:rsidP="00FB1F82">
      <w:pPr>
        <w:spacing w:after="240" w:line="480" w:lineRule="auto"/>
        <w:jc w:val="center"/>
        <w:rPr>
          <w:rFonts w:ascii="Times New Roman" w:hAnsi="Times New Roman" w:cs="Times New Roman"/>
        </w:rPr>
      </w:pPr>
      <w:r w:rsidRPr="00AB0E96">
        <w:rPr>
          <w:rFonts w:ascii="Times New Roman" w:hAnsi="Times New Roman" w:cs="Times New Roman"/>
          <w:b/>
        </w:rPr>
        <w:t>Figure S</w:t>
      </w:r>
      <w:r w:rsidR="00CF799E" w:rsidRPr="00AB0E96">
        <w:rPr>
          <w:rFonts w:ascii="Times New Roman" w:hAnsi="Times New Roman" w:cs="Times New Roman"/>
          <w:b/>
        </w:rPr>
        <w:t>2.</w:t>
      </w:r>
      <w:r w:rsidR="00CF799E" w:rsidRPr="00AB0E96">
        <w:rPr>
          <w:rFonts w:ascii="Times New Roman" w:hAnsi="Times New Roman" w:cs="Times New Roman"/>
        </w:rPr>
        <w:t xml:space="preserve"> E</w:t>
      </w:r>
      <w:r w:rsidRPr="00AB0E96">
        <w:rPr>
          <w:rFonts w:ascii="Times New Roman" w:hAnsi="Times New Roman" w:cs="Times New Roman"/>
        </w:rPr>
        <w:t xml:space="preserve">/diene/1H terpolymers catalyzed with </w:t>
      </w:r>
      <w:r w:rsidR="00AB0E96" w:rsidRPr="00AB0E96">
        <w:rPr>
          <w:rFonts w:ascii="Times New Roman" w:hAnsi="Times New Roman" w:cs="Times New Roman"/>
          <w:i/>
          <w:iCs/>
        </w:rPr>
        <w:t>rac</w:t>
      </w:r>
      <w:r w:rsidR="00AB0E96" w:rsidRPr="00AB0E96">
        <w:rPr>
          <w:rFonts w:ascii="Times New Roman" w:hAnsi="Times New Roman" w:cs="Times New Roman"/>
        </w:rPr>
        <w:t>-Me</w:t>
      </w:r>
      <w:r w:rsidR="00AB0E96" w:rsidRPr="00AB0E96">
        <w:rPr>
          <w:rFonts w:ascii="Times New Roman" w:hAnsi="Times New Roman" w:cs="Times New Roman"/>
          <w:vertAlign w:val="subscript"/>
        </w:rPr>
        <w:t>2</w:t>
      </w:r>
      <w:r w:rsidR="00AB0E96" w:rsidRPr="00AB0E96">
        <w:rPr>
          <w:rFonts w:ascii="Times New Roman" w:hAnsi="Times New Roman" w:cs="Times New Roman"/>
        </w:rPr>
        <w:t>Si[2-Me-4-Ph-Ind]</w:t>
      </w:r>
      <w:r w:rsidR="00AB0E96" w:rsidRPr="00AB0E96">
        <w:rPr>
          <w:rFonts w:ascii="Times New Roman" w:hAnsi="Times New Roman" w:cs="Times New Roman"/>
          <w:vertAlign w:val="subscript"/>
        </w:rPr>
        <w:t>2</w:t>
      </w:r>
      <w:r w:rsidR="00AB0E96" w:rsidRPr="00AB0E96">
        <w:rPr>
          <w:rFonts w:ascii="Times New Roman" w:hAnsi="Times New Roman" w:cs="Times New Roman"/>
        </w:rPr>
        <w:t>ZrCl</w:t>
      </w:r>
      <w:r w:rsidR="00AB0E96" w:rsidRPr="00AB0E96">
        <w:rPr>
          <w:rFonts w:ascii="Times New Roman" w:hAnsi="Times New Roman" w:cs="Times New Roman"/>
          <w:vertAlign w:val="subscript"/>
        </w:rPr>
        <w:t>2</w:t>
      </w:r>
      <w:r w:rsidR="00AB0E96" w:rsidRPr="00AB0E96">
        <w:rPr>
          <w:rFonts w:ascii="Times New Roman" w:hAnsi="Times New Roman" w:cs="Times New Roman"/>
        </w:rPr>
        <w:t xml:space="preserve"> </w:t>
      </w:r>
      <w:r w:rsidRPr="00AB0E96">
        <w:rPr>
          <w:rFonts w:ascii="Times New Roman" w:hAnsi="Times New Roman" w:cs="Times New Roman"/>
        </w:rPr>
        <w:t>/borate</w:t>
      </w:r>
      <w:r w:rsidR="00AB0E96" w:rsidRPr="00AB0E96">
        <w:rPr>
          <w:rFonts w:ascii="Times New Roman" w:hAnsi="Times New Roman" w:cs="Times New Roman"/>
        </w:rPr>
        <w:t xml:space="preserve"> system. </w:t>
      </w:r>
    </w:p>
    <w:p w:rsidR="008927F8" w:rsidRDefault="000A6927" w:rsidP="00FB1F82">
      <w:pPr>
        <w:spacing w:after="0"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C102EE0">
            <wp:extent cx="5567097" cy="228600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097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7D1A" w:rsidRDefault="00AB0E96" w:rsidP="00A86EFD">
      <w:pPr>
        <w:spacing w:after="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S3</w:t>
      </w:r>
      <w:r w:rsidRPr="00AB0E9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E345E9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  <w:b/>
        </w:rPr>
        <w:t xml:space="preserve"> </w:t>
      </w:r>
      <w:r w:rsidRPr="00AB0E96">
        <w:rPr>
          <w:rFonts w:ascii="Times New Roman" w:hAnsi="Times New Roman" w:cs="Times New Roman"/>
        </w:rPr>
        <w:t xml:space="preserve">MWD of E/diene copolymers b) E/diene/1H terpolymers catalyzed with </w:t>
      </w:r>
      <w:r w:rsidRPr="00AB0E96">
        <w:rPr>
          <w:rFonts w:ascii="Times New Roman" w:hAnsi="Times New Roman" w:cs="Times New Roman"/>
          <w:i/>
          <w:iCs/>
        </w:rPr>
        <w:t>rac</w:t>
      </w:r>
      <w:r w:rsidRPr="00AB0E96">
        <w:rPr>
          <w:rFonts w:ascii="Times New Roman" w:hAnsi="Times New Roman" w:cs="Times New Roman"/>
        </w:rPr>
        <w:t>-Me</w:t>
      </w:r>
      <w:r w:rsidRPr="00AB0E96">
        <w:rPr>
          <w:rFonts w:ascii="Times New Roman" w:hAnsi="Times New Roman" w:cs="Times New Roman"/>
          <w:vertAlign w:val="subscript"/>
        </w:rPr>
        <w:t>2</w:t>
      </w:r>
      <w:r w:rsidRPr="00AB0E96">
        <w:rPr>
          <w:rFonts w:ascii="Times New Roman" w:hAnsi="Times New Roman" w:cs="Times New Roman"/>
        </w:rPr>
        <w:t>Si[2-Me-4-Ph-Ind]</w:t>
      </w:r>
      <w:r w:rsidRPr="00AB0E96">
        <w:rPr>
          <w:rFonts w:ascii="Times New Roman" w:hAnsi="Times New Roman" w:cs="Times New Roman"/>
          <w:vertAlign w:val="subscript"/>
        </w:rPr>
        <w:t>2</w:t>
      </w:r>
      <w:r w:rsidRPr="00AB0E96">
        <w:rPr>
          <w:rFonts w:ascii="Times New Roman" w:hAnsi="Times New Roman" w:cs="Times New Roman"/>
        </w:rPr>
        <w:t>ZrCl</w:t>
      </w:r>
      <w:r w:rsidRPr="00AB0E96">
        <w:rPr>
          <w:rFonts w:ascii="Times New Roman" w:hAnsi="Times New Roman" w:cs="Times New Roman"/>
          <w:vertAlign w:val="subscript"/>
        </w:rPr>
        <w:t>2</w:t>
      </w:r>
      <w:r w:rsidRPr="00AB0E96">
        <w:rPr>
          <w:rFonts w:ascii="Times New Roman" w:hAnsi="Times New Roman" w:cs="Times New Roman"/>
        </w:rPr>
        <w:t xml:space="preserve"> /borate system.</w:t>
      </w:r>
    </w:p>
    <w:p w:rsidR="00057915" w:rsidRPr="00057915" w:rsidRDefault="00057915" w:rsidP="00A86EFD">
      <w:pPr>
        <w:spacing w:after="0" w:line="48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sectPr w:rsidR="00057915" w:rsidRPr="00057915" w:rsidSect="00255BAA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947" w:rsidRDefault="005D3947" w:rsidP="00504EC4">
      <w:pPr>
        <w:spacing w:after="0" w:line="240" w:lineRule="auto"/>
      </w:pPr>
      <w:r>
        <w:separator/>
      </w:r>
    </w:p>
  </w:endnote>
  <w:endnote w:type="continuationSeparator" w:id="0">
    <w:p w:rsidR="005D3947" w:rsidRDefault="005D3947" w:rsidP="00504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947" w:rsidRDefault="005D3947" w:rsidP="00504EC4">
      <w:pPr>
        <w:spacing w:after="0" w:line="240" w:lineRule="auto"/>
      </w:pPr>
      <w:r>
        <w:separator/>
      </w:r>
    </w:p>
  </w:footnote>
  <w:footnote w:type="continuationSeparator" w:id="0">
    <w:p w:rsidR="005D3947" w:rsidRDefault="005D3947" w:rsidP="00504E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E1tjQ1NzAzsDA2sLBU0lEKTi0uzszPAymwqAUA8HsBjywAAAA="/>
  </w:docVars>
  <w:rsids>
    <w:rsidRoot w:val="00E32218"/>
    <w:rsid w:val="00057915"/>
    <w:rsid w:val="00096C1C"/>
    <w:rsid w:val="000A6927"/>
    <w:rsid w:val="000E7D1A"/>
    <w:rsid w:val="00105E76"/>
    <w:rsid w:val="0017417D"/>
    <w:rsid w:val="001B776C"/>
    <w:rsid w:val="002257DC"/>
    <w:rsid w:val="00237498"/>
    <w:rsid w:val="00255BAA"/>
    <w:rsid w:val="0026613A"/>
    <w:rsid w:val="002768C7"/>
    <w:rsid w:val="00281505"/>
    <w:rsid w:val="002F3D7B"/>
    <w:rsid w:val="003832ED"/>
    <w:rsid w:val="0040162A"/>
    <w:rsid w:val="004B69D7"/>
    <w:rsid w:val="004F1AF8"/>
    <w:rsid w:val="00504EC4"/>
    <w:rsid w:val="00517BFD"/>
    <w:rsid w:val="00534C3F"/>
    <w:rsid w:val="00536E8F"/>
    <w:rsid w:val="00546A5A"/>
    <w:rsid w:val="005D3947"/>
    <w:rsid w:val="00727A5E"/>
    <w:rsid w:val="007575A9"/>
    <w:rsid w:val="007674CD"/>
    <w:rsid w:val="00785504"/>
    <w:rsid w:val="007A3576"/>
    <w:rsid w:val="007F0597"/>
    <w:rsid w:val="0083272B"/>
    <w:rsid w:val="00837697"/>
    <w:rsid w:val="00843A32"/>
    <w:rsid w:val="008567BC"/>
    <w:rsid w:val="008864BC"/>
    <w:rsid w:val="008927F8"/>
    <w:rsid w:val="00897630"/>
    <w:rsid w:val="008B3820"/>
    <w:rsid w:val="00900AFE"/>
    <w:rsid w:val="00902950"/>
    <w:rsid w:val="00916EFF"/>
    <w:rsid w:val="0093271E"/>
    <w:rsid w:val="009A727D"/>
    <w:rsid w:val="009F1D07"/>
    <w:rsid w:val="00A66B9A"/>
    <w:rsid w:val="00A86EFD"/>
    <w:rsid w:val="00A97FCF"/>
    <w:rsid w:val="00AB0E96"/>
    <w:rsid w:val="00B4465A"/>
    <w:rsid w:val="00B526A5"/>
    <w:rsid w:val="00C519C8"/>
    <w:rsid w:val="00CA1CC0"/>
    <w:rsid w:val="00CF799E"/>
    <w:rsid w:val="00D33FD9"/>
    <w:rsid w:val="00E116A8"/>
    <w:rsid w:val="00E17DCD"/>
    <w:rsid w:val="00E24A15"/>
    <w:rsid w:val="00E313ED"/>
    <w:rsid w:val="00E32218"/>
    <w:rsid w:val="00E345E9"/>
    <w:rsid w:val="00E7080E"/>
    <w:rsid w:val="00E767BE"/>
    <w:rsid w:val="00EC19F7"/>
    <w:rsid w:val="00EE53F6"/>
    <w:rsid w:val="00EF3680"/>
    <w:rsid w:val="00F0544F"/>
    <w:rsid w:val="00F872E0"/>
    <w:rsid w:val="00FA2669"/>
    <w:rsid w:val="00FB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381A0-E136-4403-8A77-2A3F8B186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7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680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EF3680"/>
    <w:pPr>
      <w:ind w:left="720"/>
      <w:contextualSpacing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F3680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567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255BAA"/>
  </w:style>
  <w:style w:type="paragraph" w:styleId="BalloonText">
    <w:name w:val="Balloon Text"/>
    <w:basedOn w:val="Normal"/>
    <w:link w:val="BalloonTextChar"/>
    <w:uiPriority w:val="99"/>
    <w:semiHidden/>
    <w:unhideWhenUsed/>
    <w:rsid w:val="00CF79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99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EC4"/>
  </w:style>
  <w:style w:type="paragraph" w:styleId="Footer">
    <w:name w:val="footer"/>
    <w:basedOn w:val="Normal"/>
    <w:link w:val="FooterChar"/>
    <w:uiPriority w:val="99"/>
    <w:unhideWhenUsed/>
    <w:rsid w:val="0050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ahmadnaveed@ujs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0C84D-FDCB-466F-A663-C7686A5A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35</cp:revision>
  <dcterms:created xsi:type="dcterms:W3CDTF">2023-03-29T05:21:00Z</dcterms:created>
  <dcterms:modified xsi:type="dcterms:W3CDTF">2023-05-02T07:20:00Z</dcterms:modified>
</cp:coreProperties>
</file>