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123728" w14:textId="77777777" w:rsidR="00BE5C0E" w:rsidRPr="00147B93" w:rsidRDefault="00BE5C0E" w:rsidP="00BE5C0E">
      <w:pPr>
        <w:pStyle w:val="Sansinterligne"/>
        <w:spacing w:line="360" w:lineRule="auto"/>
        <w:jc w:val="right"/>
        <w:rPr>
          <w:lang w:val="en-GB"/>
        </w:rPr>
      </w:pPr>
      <w:r w:rsidRPr="00147B93">
        <w:rPr>
          <w:i/>
          <w:iCs/>
          <w:lang w:val="en-GB"/>
        </w:rPr>
        <w:t>Chart 3 – Quality of working life dimensions by data collection time point for experimental group</w:t>
      </w:r>
    </w:p>
    <w:p w14:paraId="58DADF35" w14:textId="77777777" w:rsidR="00BE5C0E" w:rsidRPr="00147B93" w:rsidRDefault="00BE5C0E" w:rsidP="00BE5C0E">
      <w:pPr>
        <w:pStyle w:val="Sansinterligne"/>
        <w:jc w:val="center"/>
        <w:rPr>
          <w:lang w:val="en-GB"/>
        </w:rPr>
      </w:pPr>
      <w:r>
        <w:rPr>
          <w:noProof/>
        </w:rPr>
        <w:drawing>
          <wp:inline distT="0" distB="0" distL="0" distR="0" wp14:anchorId="50AB048F" wp14:editId="4BDAB32C">
            <wp:extent cx="5760000" cy="5400000"/>
            <wp:effectExtent l="0" t="0" r="12700" b="10795"/>
            <wp:docPr id="3" name="Graphique 3">
              <a:extLst xmlns:a="http://schemas.openxmlformats.org/drawingml/2006/main">
                <a:ext uri="{FF2B5EF4-FFF2-40B4-BE49-F238E27FC236}">
                  <a16:creationId xmlns:a16="http://schemas.microsoft.com/office/drawing/2014/main" id="{EDE59100-777B-43BB-9C97-C60AF1FFE43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5FB1E0C0" w14:textId="77777777" w:rsidR="00BE5C0E" w:rsidRPr="00147B93" w:rsidRDefault="00BE5C0E" w:rsidP="00BE5C0E">
      <w:pPr>
        <w:pStyle w:val="Sansinterligne"/>
        <w:jc w:val="center"/>
        <w:rPr>
          <w:lang w:val="en-GB"/>
        </w:rPr>
      </w:pPr>
    </w:p>
    <w:p w14:paraId="46080030" w14:textId="77777777" w:rsidR="00BE5C0E" w:rsidRPr="00147B93" w:rsidRDefault="00BE5C0E" w:rsidP="00BE5C0E">
      <w:pPr>
        <w:pStyle w:val="Sansinterligne"/>
        <w:rPr>
          <w:lang w:val="en-GB"/>
        </w:rPr>
      </w:pPr>
    </w:p>
    <w:p w14:paraId="3BFC147E" w14:textId="77777777" w:rsidR="00BE5C0E" w:rsidRPr="00147B93" w:rsidRDefault="00BE5C0E" w:rsidP="00BE5C0E">
      <w:pPr>
        <w:pStyle w:val="Sansinterligne"/>
        <w:rPr>
          <w:lang w:val="en-GB"/>
        </w:rPr>
      </w:pPr>
    </w:p>
    <w:p w14:paraId="4209C3F1" w14:textId="77777777" w:rsidR="00CC0C77" w:rsidRDefault="00CC0C77"/>
    <w:sectPr w:rsidR="00CC0C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D9A"/>
    <w:rsid w:val="00AE4D9A"/>
    <w:rsid w:val="00BE5C0E"/>
    <w:rsid w:val="00CC0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10379"/>
  <w15:chartTrackingRefBased/>
  <w15:docId w15:val="{1F01FC33-997F-4E7E-9D97-E40D391395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BE5C0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ecolelasourcelausanne-my.sharepoint.com/personal/m_antonini_ecolelasource_ch/Documents/Documents/progetto%20EXP_care/analisi/analisi%20TOT%20mie%20INF/quelque%20resultat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QVT!$B$10</c:f>
              <c:strCache>
                <c:ptCount val="1"/>
                <c:pt idx="0">
                  <c:v>T0</c:v>
                </c:pt>
              </c:strCache>
            </c:strRef>
          </c:tx>
          <c:spPr>
            <a:solidFill>
              <a:schemeClr val="tx1">
                <a:lumMod val="75000"/>
                <a:lumOff val="25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fr-F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QVT!$A$11:$A$15</c:f>
              <c:strCache>
                <c:ptCount val="5"/>
                <c:pt idx="0">
                  <c:v>PSY</c:v>
                </c:pt>
                <c:pt idx="1">
                  <c:v>PHY</c:v>
                </c:pt>
                <c:pt idx="2">
                  <c:v>SOC</c:v>
                </c:pt>
                <c:pt idx="3">
                  <c:v>CUL</c:v>
                </c:pt>
                <c:pt idx="4">
                  <c:v>TOT</c:v>
                </c:pt>
              </c:strCache>
            </c:strRef>
          </c:cat>
          <c:val>
            <c:numRef>
              <c:f>QVT!$B$11:$B$15</c:f>
              <c:numCache>
                <c:formatCode>0.00</c:formatCode>
                <c:ptCount val="5"/>
                <c:pt idx="0">
                  <c:v>3.9450349999999998</c:v>
                </c:pt>
                <c:pt idx="1">
                  <c:v>3.8697919999999999</c:v>
                </c:pt>
                <c:pt idx="2">
                  <c:v>3.2407409999999999</c:v>
                </c:pt>
                <c:pt idx="3">
                  <c:v>3.402174</c:v>
                </c:pt>
                <c:pt idx="4">
                  <c:v>3.6636829999999998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786-469F-9A9C-7BCC8CAC63D1}"/>
            </c:ext>
          </c:extLst>
        </c:ser>
        <c:ser>
          <c:idx val="1"/>
          <c:order val="1"/>
          <c:tx>
            <c:strRef>
              <c:f>QVT!$C$10</c:f>
              <c:strCache>
                <c:ptCount val="1"/>
                <c:pt idx="0">
                  <c:v>T1</c:v>
                </c:pt>
              </c:strCache>
            </c:strRef>
          </c:tx>
          <c:spPr>
            <a:solidFill>
              <a:schemeClr val="tx1">
                <a:lumMod val="50000"/>
                <a:lumOff val="50000"/>
              </a:schemeClr>
            </a:solidFill>
            <a:ln>
              <a:solidFill>
                <a:schemeClr val="tx1">
                  <a:lumMod val="50000"/>
                  <a:lumOff val="50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fr-F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QVT!$A$11:$A$15</c:f>
              <c:strCache>
                <c:ptCount val="5"/>
                <c:pt idx="0">
                  <c:v>PSY</c:v>
                </c:pt>
                <c:pt idx="1">
                  <c:v>PHY</c:v>
                </c:pt>
                <c:pt idx="2">
                  <c:v>SOC</c:v>
                </c:pt>
                <c:pt idx="3">
                  <c:v>CUL</c:v>
                </c:pt>
                <c:pt idx="4">
                  <c:v>TOT</c:v>
                </c:pt>
              </c:strCache>
            </c:strRef>
          </c:cat>
          <c:val>
            <c:numRef>
              <c:f>QVT!$C$11:$C$15</c:f>
              <c:numCache>
                <c:formatCode>0.00</c:formatCode>
                <c:ptCount val="5"/>
                <c:pt idx="0">
                  <c:v>4.3049999999999997</c:v>
                </c:pt>
                <c:pt idx="1">
                  <c:v>4.1564629999999996</c:v>
                </c:pt>
                <c:pt idx="2">
                  <c:v>3.7056740000000001</c:v>
                </c:pt>
                <c:pt idx="3">
                  <c:v>4.0153059999999998</c:v>
                </c:pt>
                <c:pt idx="4">
                  <c:v>4.0455639999999997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786-469F-9A9C-7BCC8CAC63D1}"/>
            </c:ext>
          </c:extLst>
        </c:ser>
        <c:ser>
          <c:idx val="2"/>
          <c:order val="2"/>
          <c:tx>
            <c:strRef>
              <c:f>QVT!$D$10</c:f>
              <c:strCache>
                <c:ptCount val="1"/>
                <c:pt idx="0">
                  <c:v>T2</c:v>
                </c:pt>
              </c:strCache>
            </c:strRef>
          </c:tx>
          <c:spPr>
            <a:solidFill>
              <a:schemeClr val="bg1">
                <a:lumMod val="65000"/>
              </a:schemeClr>
            </a:solidFill>
            <a:ln>
              <a:solidFill>
                <a:schemeClr val="bg1">
                  <a:lumMod val="65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fr-F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QVT!$A$11:$A$15</c:f>
              <c:strCache>
                <c:ptCount val="5"/>
                <c:pt idx="0">
                  <c:v>PSY</c:v>
                </c:pt>
                <c:pt idx="1">
                  <c:v>PHY</c:v>
                </c:pt>
                <c:pt idx="2">
                  <c:v>SOC</c:v>
                </c:pt>
                <c:pt idx="3">
                  <c:v>CUL</c:v>
                </c:pt>
                <c:pt idx="4">
                  <c:v>TOT</c:v>
                </c:pt>
              </c:strCache>
            </c:strRef>
          </c:cat>
          <c:val>
            <c:numRef>
              <c:f>QVT!$D$11:$D$15</c:f>
              <c:numCache>
                <c:formatCode>0.00</c:formatCode>
                <c:ptCount val="5"/>
                <c:pt idx="0">
                  <c:v>3.9886360000000001</c:v>
                </c:pt>
                <c:pt idx="1">
                  <c:v>3.8055560000000002</c:v>
                </c:pt>
                <c:pt idx="2">
                  <c:v>3.6951749999999999</c:v>
                </c:pt>
                <c:pt idx="3">
                  <c:v>3.755814</c:v>
                </c:pt>
                <c:pt idx="4">
                  <c:v>3.8335140000000001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786-469F-9A9C-7BCC8CAC63D1}"/>
            </c:ext>
          </c:extLst>
        </c:ser>
        <c:ser>
          <c:idx val="3"/>
          <c:order val="3"/>
          <c:tx>
            <c:strRef>
              <c:f>QVT!$E$10</c:f>
              <c:strCache>
                <c:ptCount val="1"/>
                <c:pt idx="0">
                  <c:v>T3</c:v>
                </c:pt>
              </c:strCache>
            </c:strRef>
          </c:tx>
          <c:spPr>
            <a:solidFill>
              <a:schemeClr val="bg1">
                <a:lumMod val="85000"/>
              </a:schemeClr>
            </a:solidFill>
            <a:ln>
              <a:solidFill>
                <a:schemeClr val="bg1">
                  <a:lumMod val="85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fr-FR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QVT!$A$11:$A$15</c:f>
              <c:strCache>
                <c:ptCount val="5"/>
                <c:pt idx="0">
                  <c:v>PSY</c:v>
                </c:pt>
                <c:pt idx="1">
                  <c:v>PHY</c:v>
                </c:pt>
                <c:pt idx="2">
                  <c:v>SOC</c:v>
                </c:pt>
                <c:pt idx="3">
                  <c:v>CUL</c:v>
                </c:pt>
                <c:pt idx="4">
                  <c:v>TOT</c:v>
                </c:pt>
              </c:strCache>
            </c:strRef>
          </c:cat>
          <c:val>
            <c:numRef>
              <c:f>QVT!$E$11:$E$15</c:f>
              <c:numCache>
                <c:formatCode>0.00</c:formatCode>
                <c:ptCount val="5"/>
                <c:pt idx="0">
                  <c:v>4.1709399999999999</c:v>
                </c:pt>
                <c:pt idx="1">
                  <c:v>4.2609649999999997</c:v>
                </c:pt>
                <c:pt idx="2">
                  <c:v>3.5619049999999999</c:v>
                </c:pt>
                <c:pt idx="3">
                  <c:v>3.7243590000000002</c:v>
                </c:pt>
                <c:pt idx="4">
                  <c:v>3.978491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3786-469F-9A9C-7BCC8CAC63D1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1413291008"/>
        <c:axId val="1076151136"/>
      </c:barChart>
      <c:catAx>
        <c:axId val="1413291008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1076151136"/>
        <c:crosses val="autoZero"/>
        <c:auto val="1"/>
        <c:lblAlgn val="ctr"/>
        <c:lblOffset val="100"/>
        <c:noMultiLvlLbl val="0"/>
      </c:catAx>
      <c:valAx>
        <c:axId val="1076151136"/>
        <c:scaling>
          <c:orientation val="minMax"/>
          <c:max val="4.5"/>
          <c:min val="2.5"/>
        </c:scaling>
        <c:delete val="0"/>
        <c:axPos val="t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14132910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fr-FR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88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Antonini Matteo</dc:creator>
  <cp:keywords/>
  <dc:description/>
  <cp:lastModifiedBy>Antonini Matteo</cp:lastModifiedBy>
  <cp:revision>2</cp:revision>
  <dcterms:created xsi:type="dcterms:W3CDTF">2021-03-01T08:32:00Z</dcterms:created>
  <dcterms:modified xsi:type="dcterms:W3CDTF">2021-03-01T08:33:00Z</dcterms:modified>
</cp:coreProperties>
</file>