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C2010" w14:textId="77777777" w:rsidR="00BA59E1" w:rsidRDefault="00E07304" w:rsidP="00E07304">
      <w:pPr>
        <w:pStyle w:val="a3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AF40B2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Supplemental Material</w:t>
      </w:r>
    </w:p>
    <w:p w14:paraId="63B9832C" w14:textId="77777777" w:rsidR="00BA59E1" w:rsidRDefault="00BA59E1" w:rsidP="00BA59E1"/>
    <w:p w14:paraId="36F9F963" w14:textId="42FD228E" w:rsidR="00BA59E1" w:rsidRPr="00882D00" w:rsidRDefault="00BA59E1" w:rsidP="00BA59E1">
      <w:pPr>
        <w:pStyle w:val="a3"/>
        <w:rPr>
          <w:rFonts w:ascii="Times New Roman" w:hAnsi="Times New Roman" w:cs="Times New Roman"/>
          <w:b/>
          <w:i w:val="0"/>
          <w:color w:val="auto"/>
          <w:sz w:val="22"/>
        </w:rPr>
      </w:pPr>
      <w:r w:rsidRPr="00882D00">
        <w:rPr>
          <w:rFonts w:ascii="Times New Roman" w:hAnsi="Times New Roman" w:cs="Times New Roman"/>
          <w:b/>
          <w:i w:val="0"/>
          <w:color w:val="auto"/>
          <w:sz w:val="22"/>
        </w:rPr>
        <w:t xml:space="preserve">Table </w:t>
      </w:r>
      <w:r>
        <w:rPr>
          <w:rFonts w:ascii="Times New Roman" w:hAnsi="Times New Roman" w:cs="Times New Roman"/>
          <w:b/>
          <w:i w:val="0"/>
          <w:color w:val="auto"/>
          <w:sz w:val="22"/>
        </w:rPr>
        <w:t>S</w:t>
      </w:r>
      <w:r w:rsidRPr="00882D00">
        <w:rPr>
          <w:rFonts w:ascii="Times New Roman" w:hAnsi="Times New Roman" w:cs="Times New Roman"/>
          <w:b/>
          <w:i w:val="0"/>
          <w:color w:val="auto"/>
          <w:sz w:val="22"/>
        </w:rPr>
        <w:t xml:space="preserve">1. </w:t>
      </w:r>
      <w:r w:rsidRPr="00882D00">
        <w:rPr>
          <w:rFonts w:ascii="Times New Roman" w:hAnsi="Times New Roman" w:cs="Times New Roman"/>
          <w:i w:val="0"/>
          <w:color w:val="auto"/>
          <w:sz w:val="22"/>
        </w:rPr>
        <w:t>General characteristics of included studies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82"/>
        <w:gridCol w:w="1341"/>
        <w:gridCol w:w="610"/>
        <w:gridCol w:w="1234"/>
        <w:gridCol w:w="1328"/>
        <w:gridCol w:w="869"/>
        <w:gridCol w:w="1328"/>
        <w:gridCol w:w="1638"/>
        <w:gridCol w:w="2682"/>
        <w:gridCol w:w="1577"/>
      </w:tblGrid>
      <w:tr w:rsidR="00BA59E1" w:rsidRPr="008474EC" w14:paraId="211495E2" w14:textId="77777777" w:rsidTr="00BA59E1">
        <w:trPr>
          <w:trHeight w:val="327"/>
        </w:trPr>
        <w:tc>
          <w:tcPr>
            <w:tcW w:w="1782" w:type="dxa"/>
          </w:tcPr>
          <w:p w14:paraId="2EE1276D" w14:textId="77777777" w:rsidR="00BA59E1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_Hlk109398902"/>
            <w:r>
              <w:rPr>
                <w:rFonts w:ascii="Times New Roman" w:hAnsi="Times New Roman" w:cs="Times New Roman"/>
                <w:sz w:val="16"/>
                <w:szCs w:val="16"/>
              </w:rPr>
              <w:t>Last name of first author</w:t>
            </w:r>
          </w:p>
          <w:p w14:paraId="0EB25FFC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(Year)</w:t>
            </w:r>
          </w:p>
        </w:tc>
        <w:tc>
          <w:tcPr>
            <w:tcW w:w="1341" w:type="dxa"/>
          </w:tcPr>
          <w:p w14:paraId="6C1902C9" w14:textId="77777777" w:rsidR="00BA59E1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 xml:space="preserve">Total N </w:t>
            </w:r>
          </w:p>
          <w:p w14:paraId="168CDAB9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(% female)</w:t>
            </w:r>
          </w:p>
          <w:p w14:paraId="34AFAEDE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0" w:type="dxa"/>
          </w:tcPr>
          <w:p w14:paraId="52D45550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Mean age</w:t>
            </w:r>
          </w:p>
        </w:tc>
        <w:tc>
          <w:tcPr>
            <w:tcW w:w="1234" w:type="dxa"/>
          </w:tcPr>
          <w:p w14:paraId="36D9AFA9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% of </w:t>
            </w: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NYHA class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III/IV</w:t>
            </w:r>
          </w:p>
        </w:tc>
        <w:tc>
          <w:tcPr>
            <w:tcW w:w="1328" w:type="dxa"/>
          </w:tcPr>
          <w:p w14:paraId="5834B8D1" w14:textId="77777777" w:rsidR="00BA59E1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% LVEF &lt;40%</w:t>
            </w:r>
          </w:p>
          <w:p w14:paraId="79A2FC45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mean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E</w:t>
            </w: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F)</w:t>
            </w:r>
          </w:p>
        </w:tc>
        <w:tc>
          <w:tcPr>
            <w:tcW w:w="869" w:type="dxa"/>
          </w:tcPr>
          <w:p w14:paraId="7CB4D4CE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Follow-up period</w:t>
            </w:r>
          </w:p>
        </w:tc>
        <w:tc>
          <w:tcPr>
            <w:tcW w:w="1328" w:type="dxa"/>
          </w:tcPr>
          <w:p w14:paraId="4054D8D9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HF definition</w:t>
            </w:r>
          </w:p>
        </w:tc>
        <w:tc>
          <w:tcPr>
            <w:tcW w:w="1638" w:type="dxa"/>
          </w:tcPr>
          <w:p w14:paraId="120FD9F9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Comorbidity definition</w:t>
            </w:r>
          </w:p>
        </w:tc>
        <w:tc>
          <w:tcPr>
            <w:tcW w:w="2682" w:type="dxa"/>
          </w:tcPr>
          <w:p w14:paraId="0529D078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Outcome measures</w:t>
            </w:r>
          </w:p>
        </w:tc>
        <w:tc>
          <w:tcPr>
            <w:tcW w:w="1577" w:type="dxa"/>
          </w:tcPr>
          <w:p w14:paraId="302F491C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Recruitment setting</w:t>
            </w:r>
          </w:p>
        </w:tc>
      </w:tr>
      <w:tr w:rsidR="00BA59E1" w:rsidRPr="008474EC" w14:paraId="23B93C15" w14:textId="77777777" w:rsidTr="00BA59E1">
        <w:trPr>
          <w:trHeight w:val="159"/>
        </w:trPr>
        <w:tc>
          <w:tcPr>
            <w:tcW w:w="1782" w:type="dxa"/>
          </w:tcPr>
          <w:p w14:paraId="2DC6C95B" w14:textId="77777777" w:rsidR="00BA59E1" w:rsidRPr="00882D00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2D00">
              <w:rPr>
                <w:rFonts w:ascii="Times New Roman" w:hAnsi="Times New Roman" w:cs="Times New Roman"/>
                <w:sz w:val="16"/>
                <w:szCs w:val="16"/>
              </w:rPr>
              <w:t>Adams (2012)</w:t>
            </w:r>
          </w:p>
        </w:tc>
        <w:tc>
          <w:tcPr>
            <w:tcW w:w="1341" w:type="dxa"/>
          </w:tcPr>
          <w:p w14:paraId="3E27821F" w14:textId="77777777" w:rsidR="00BA59E1" w:rsidRPr="00882D00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2D00">
              <w:rPr>
                <w:rFonts w:ascii="Times New Roman" w:hAnsi="Times New Roman" w:cs="Times New Roman" w:hint="eastAsia"/>
                <w:sz w:val="16"/>
                <w:szCs w:val="16"/>
              </w:rPr>
              <w:t>985 (</w:t>
            </w:r>
            <w:r w:rsidRPr="00882D00">
              <w:rPr>
                <w:rFonts w:ascii="Times New Roman" w:hAnsi="Times New Roman" w:cs="Times New Roman"/>
                <w:sz w:val="16"/>
                <w:szCs w:val="16"/>
              </w:rPr>
              <w:t>37.8)</w:t>
            </w:r>
          </w:p>
        </w:tc>
        <w:tc>
          <w:tcPr>
            <w:tcW w:w="610" w:type="dxa"/>
          </w:tcPr>
          <w:p w14:paraId="0CB7C5D8" w14:textId="77777777" w:rsidR="00BA59E1" w:rsidRPr="00882D00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2D00">
              <w:rPr>
                <w:rFonts w:ascii="Times New Roman" w:hAnsi="Times New Roman" w:cs="Times New Roman" w:hint="eastAsia"/>
                <w:sz w:val="16"/>
                <w:szCs w:val="16"/>
              </w:rPr>
              <w:t>69</w:t>
            </w:r>
          </w:p>
        </w:tc>
        <w:tc>
          <w:tcPr>
            <w:tcW w:w="1234" w:type="dxa"/>
          </w:tcPr>
          <w:p w14:paraId="012D9623" w14:textId="77777777" w:rsidR="00BA59E1" w:rsidRPr="00882D00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2D00">
              <w:rPr>
                <w:rFonts w:ascii="Times New Roman" w:hAnsi="Times New Roman" w:cs="Times New Roman" w:hint="eastAsia"/>
                <w:sz w:val="16"/>
                <w:szCs w:val="16"/>
              </w:rPr>
              <w:t>32.7</w:t>
            </w:r>
          </w:p>
        </w:tc>
        <w:tc>
          <w:tcPr>
            <w:tcW w:w="1328" w:type="dxa"/>
          </w:tcPr>
          <w:p w14:paraId="4CE565B3" w14:textId="77777777" w:rsidR="00BA59E1" w:rsidRPr="00882D00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2D00">
              <w:rPr>
                <w:rFonts w:ascii="Times New Roman" w:hAnsi="Times New Roman" w:cs="Times New Roman"/>
                <w:sz w:val="16"/>
                <w:szCs w:val="16"/>
              </w:rPr>
              <w:t>NR (</w:t>
            </w:r>
            <w:r w:rsidRPr="00882D00">
              <w:rPr>
                <w:rFonts w:ascii="Times New Roman" w:hAnsi="Times New Roman" w:cs="Times New Roman" w:hint="eastAsia"/>
                <w:sz w:val="16"/>
                <w:szCs w:val="16"/>
              </w:rPr>
              <w:t>30.5</w:t>
            </w:r>
            <w:r w:rsidRPr="00882D00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69" w:type="dxa"/>
          </w:tcPr>
          <w:p w14:paraId="177B6B95" w14:textId="77777777" w:rsidR="00BA59E1" w:rsidRPr="00882D00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 years</w:t>
            </w:r>
          </w:p>
        </w:tc>
        <w:tc>
          <w:tcPr>
            <w:tcW w:w="1328" w:type="dxa"/>
          </w:tcPr>
          <w:p w14:paraId="74DAF31D" w14:textId="77777777" w:rsidR="00BA59E1" w:rsidRPr="00882D00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2D00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Clinical </w:t>
            </w:r>
            <w:r w:rsidRPr="00882D00">
              <w:rPr>
                <w:rFonts w:ascii="Times New Roman" w:hAnsi="Times New Roman" w:cs="Times New Roman"/>
                <w:sz w:val="16"/>
                <w:szCs w:val="16"/>
              </w:rPr>
              <w:t>criteria</w:t>
            </w:r>
          </w:p>
        </w:tc>
        <w:tc>
          <w:tcPr>
            <w:tcW w:w="1638" w:type="dxa"/>
          </w:tcPr>
          <w:p w14:paraId="0EADA463" w14:textId="77777777" w:rsidR="00BA59E1" w:rsidRPr="00882D00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2D00">
              <w:rPr>
                <w:rFonts w:ascii="Times New Roman" w:hAnsi="Times New Roman" w:cs="Times New Roman" w:hint="eastAsia"/>
                <w:sz w:val="16"/>
                <w:szCs w:val="16"/>
              </w:rPr>
              <w:t>MI</w:t>
            </w:r>
          </w:p>
          <w:p w14:paraId="36881F64" w14:textId="77777777" w:rsidR="00BA59E1" w:rsidRPr="00882D00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2D00">
              <w:rPr>
                <w:rFonts w:ascii="Times New Roman" w:hAnsi="Times New Roman" w:cs="Times New Roman"/>
                <w:sz w:val="16"/>
                <w:szCs w:val="16"/>
              </w:rPr>
              <w:t>DM</w:t>
            </w:r>
          </w:p>
        </w:tc>
        <w:tc>
          <w:tcPr>
            <w:tcW w:w="2682" w:type="dxa"/>
          </w:tcPr>
          <w:p w14:paraId="1F29065D" w14:textId="77777777" w:rsidR="00BA59E1" w:rsidRPr="00882D00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2D00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Mortality </w:t>
            </w:r>
            <w:r w:rsidRPr="00882D00">
              <w:rPr>
                <w:rFonts w:ascii="Times New Roman" w:hAnsi="Times New Roman" w:cs="Times New Roman"/>
                <w:sz w:val="16"/>
                <w:szCs w:val="16"/>
              </w:rPr>
              <w:t>(all-cause)</w:t>
            </w:r>
          </w:p>
        </w:tc>
        <w:tc>
          <w:tcPr>
            <w:tcW w:w="1577" w:type="dxa"/>
          </w:tcPr>
          <w:p w14:paraId="03E5D8C2" w14:textId="77777777" w:rsidR="00BA59E1" w:rsidRPr="00882D00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2D00">
              <w:rPr>
                <w:rFonts w:ascii="Times New Roman" w:hAnsi="Times New Roman" w:cs="Times New Roman" w:hint="eastAsia"/>
                <w:sz w:val="16"/>
                <w:szCs w:val="16"/>
              </w:rPr>
              <w:t>Inp</w:t>
            </w:r>
            <w:r w:rsidRPr="00882D00">
              <w:rPr>
                <w:rFonts w:ascii="Times New Roman" w:hAnsi="Times New Roman" w:cs="Times New Roman"/>
                <w:sz w:val="16"/>
                <w:szCs w:val="16"/>
              </w:rPr>
              <w:t>atient</w:t>
            </w:r>
          </w:p>
        </w:tc>
      </w:tr>
      <w:tr w:rsidR="00BA59E1" w:rsidRPr="008474EC" w14:paraId="36C79126" w14:textId="77777777" w:rsidTr="00BA59E1">
        <w:trPr>
          <w:trHeight w:val="159"/>
        </w:trPr>
        <w:tc>
          <w:tcPr>
            <w:tcW w:w="1782" w:type="dxa"/>
          </w:tcPr>
          <w:p w14:paraId="1442AE8C" w14:textId="77777777" w:rsidR="00BA59E1" w:rsidRPr="00EB7029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B7029"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</w:rPr>
              <w:t>Agrinier</w:t>
            </w:r>
            <w:proofErr w:type="spellEnd"/>
            <w:r w:rsidRPr="00EB7029"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</w:rPr>
              <w:t xml:space="preserve"> (2017)</w:t>
            </w:r>
          </w:p>
        </w:tc>
        <w:tc>
          <w:tcPr>
            <w:tcW w:w="1341" w:type="dxa"/>
          </w:tcPr>
          <w:p w14:paraId="5D2EFE2F" w14:textId="77777777" w:rsidR="00BA59E1" w:rsidRPr="00EB7029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7029">
              <w:rPr>
                <w:rFonts w:ascii="Times New Roman" w:hAnsi="Times New Roman" w:cs="Times New Roman"/>
                <w:sz w:val="16"/>
                <w:szCs w:val="16"/>
              </w:rPr>
              <w:t>352 (24.1)</w:t>
            </w:r>
          </w:p>
        </w:tc>
        <w:tc>
          <w:tcPr>
            <w:tcW w:w="610" w:type="dxa"/>
          </w:tcPr>
          <w:p w14:paraId="6EDA3C4B" w14:textId="77777777" w:rsidR="00BA59E1" w:rsidRPr="00EB7029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7029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1234" w:type="dxa"/>
          </w:tcPr>
          <w:p w14:paraId="454806AD" w14:textId="77777777" w:rsidR="00BA59E1" w:rsidRPr="00EB7029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7029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</w:p>
        </w:tc>
        <w:tc>
          <w:tcPr>
            <w:tcW w:w="1328" w:type="dxa"/>
          </w:tcPr>
          <w:p w14:paraId="7734F762" w14:textId="77777777" w:rsidR="00BA59E1" w:rsidRPr="00EB7029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7029">
              <w:rPr>
                <w:rFonts w:ascii="Times New Roman" w:hAnsi="Times New Roman" w:cs="Times New Roman"/>
                <w:sz w:val="16"/>
                <w:szCs w:val="16"/>
              </w:rPr>
              <w:t>NR (22.3)</w:t>
            </w:r>
          </w:p>
        </w:tc>
        <w:tc>
          <w:tcPr>
            <w:tcW w:w="869" w:type="dxa"/>
          </w:tcPr>
          <w:p w14:paraId="460350F4" w14:textId="77777777" w:rsidR="00BA59E1" w:rsidRPr="00EB7029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 years</w:t>
            </w:r>
          </w:p>
        </w:tc>
        <w:tc>
          <w:tcPr>
            <w:tcW w:w="1328" w:type="dxa"/>
          </w:tcPr>
          <w:p w14:paraId="08457F47" w14:textId="77777777" w:rsidR="00BA59E1" w:rsidRPr="00EB7029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7029">
              <w:rPr>
                <w:rFonts w:ascii="Times New Roman" w:hAnsi="Times New Roman" w:cs="Times New Roman"/>
                <w:sz w:val="16"/>
                <w:szCs w:val="16"/>
              </w:rPr>
              <w:t>Clinical criteria</w:t>
            </w:r>
          </w:p>
        </w:tc>
        <w:tc>
          <w:tcPr>
            <w:tcW w:w="1638" w:type="dxa"/>
          </w:tcPr>
          <w:p w14:paraId="6D308A13" w14:textId="77777777" w:rsidR="00BA59E1" w:rsidRPr="00EB7029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7029">
              <w:rPr>
                <w:rFonts w:ascii="Times New Roman" w:hAnsi="Times New Roman" w:cs="Times New Roman"/>
                <w:sz w:val="16"/>
                <w:szCs w:val="16"/>
              </w:rPr>
              <w:t>HTN</w:t>
            </w:r>
          </w:p>
          <w:p w14:paraId="7A2DFF73" w14:textId="77777777" w:rsidR="00BA59E1" w:rsidRPr="00EB7029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7029">
              <w:rPr>
                <w:rFonts w:ascii="Times New Roman" w:hAnsi="Times New Roman" w:cs="Times New Roman"/>
                <w:sz w:val="16"/>
                <w:szCs w:val="16"/>
              </w:rPr>
              <w:t>DM</w:t>
            </w:r>
          </w:p>
          <w:p w14:paraId="51ADC50E" w14:textId="77777777" w:rsidR="00BA59E1" w:rsidRPr="00EB7029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7029">
              <w:rPr>
                <w:rFonts w:ascii="Times New Roman" w:hAnsi="Times New Roman" w:cs="Times New Roman"/>
                <w:sz w:val="16"/>
                <w:szCs w:val="16"/>
              </w:rPr>
              <w:t>HL</w:t>
            </w:r>
          </w:p>
          <w:p w14:paraId="126D81AE" w14:textId="77777777" w:rsidR="00BA59E1" w:rsidRPr="00EB7029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7029">
              <w:rPr>
                <w:rFonts w:ascii="Times New Roman" w:hAnsi="Times New Roman" w:cs="Times New Roman"/>
                <w:sz w:val="16"/>
                <w:szCs w:val="16"/>
              </w:rPr>
              <w:t>CKD</w:t>
            </w:r>
          </w:p>
        </w:tc>
        <w:tc>
          <w:tcPr>
            <w:tcW w:w="2682" w:type="dxa"/>
          </w:tcPr>
          <w:p w14:paraId="0E14B0A7" w14:textId="77777777" w:rsidR="00BA59E1" w:rsidRPr="00EB7029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7029">
              <w:rPr>
                <w:rFonts w:ascii="Times New Roman" w:hAnsi="Times New Roman" w:cs="Times New Roman"/>
                <w:sz w:val="16"/>
                <w:szCs w:val="16"/>
              </w:rPr>
              <w:t>Mortality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all-cause</w:t>
            </w:r>
            <w:r w:rsidRPr="00EB7029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577" w:type="dxa"/>
          </w:tcPr>
          <w:p w14:paraId="4AC9B23C" w14:textId="77777777" w:rsidR="00BA59E1" w:rsidRPr="00EB7029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7029">
              <w:rPr>
                <w:rFonts w:ascii="Times New Roman" w:eastAsiaTheme="minorHAnsi" w:hAnsi="Times New Roman" w:cs="Times New Roman"/>
                <w:sz w:val="16"/>
                <w:szCs w:val="16"/>
              </w:rPr>
              <w:t>Inpatient</w:t>
            </w:r>
          </w:p>
        </w:tc>
      </w:tr>
      <w:tr w:rsidR="00BA59E1" w:rsidRPr="008474EC" w14:paraId="7FCB02D6" w14:textId="77777777" w:rsidTr="00BA59E1">
        <w:trPr>
          <w:trHeight w:val="159"/>
        </w:trPr>
        <w:tc>
          <w:tcPr>
            <w:tcW w:w="1782" w:type="dxa"/>
          </w:tcPr>
          <w:p w14:paraId="2118211E" w14:textId="77777777" w:rsidR="00BA59E1" w:rsidRPr="008474EC" w:rsidRDefault="00BA59E1" w:rsidP="00E549ED">
            <w:pPr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474EC"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</w:rPr>
              <w:t>Ausili</w:t>
            </w:r>
            <w:proofErr w:type="spellEnd"/>
            <w:r w:rsidRPr="008474EC"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</w:rPr>
              <w:t xml:space="preserve"> (2016)</w:t>
            </w:r>
          </w:p>
        </w:tc>
        <w:tc>
          <w:tcPr>
            <w:tcW w:w="1341" w:type="dxa"/>
          </w:tcPr>
          <w:p w14:paraId="35BB4C39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1,192 (41.8)</w:t>
            </w:r>
          </w:p>
        </w:tc>
        <w:tc>
          <w:tcPr>
            <w:tcW w:w="610" w:type="dxa"/>
          </w:tcPr>
          <w:p w14:paraId="6D67F5C1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1234" w:type="dxa"/>
          </w:tcPr>
          <w:p w14:paraId="484BDF27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40.8</w:t>
            </w:r>
          </w:p>
        </w:tc>
        <w:tc>
          <w:tcPr>
            <w:tcW w:w="1328" w:type="dxa"/>
          </w:tcPr>
          <w:p w14:paraId="21BCC6B1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NR (44.6)</w:t>
            </w:r>
          </w:p>
        </w:tc>
        <w:tc>
          <w:tcPr>
            <w:tcW w:w="869" w:type="dxa"/>
          </w:tcPr>
          <w:p w14:paraId="621F40E0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NR</w:t>
            </w:r>
          </w:p>
        </w:tc>
        <w:tc>
          <w:tcPr>
            <w:tcW w:w="1328" w:type="dxa"/>
          </w:tcPr>
          <w:p w14:paraId="6408C3A4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Unspecified</w:t>
            </w:r>
          </w:p>
        </w:tc>
        <w:tc>
          <w:tcPr>
            <w:tcW w:w="1638" w:type="dxa"/>
          </w:tcPr>
          <w:p w14:paraId="3F46447E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HTN</w:t>
            </w:r>
          </w:p>
          <w:p w14:paraId="05BE6E6B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DM</w:t>
            </w:r>
          </w:p>
          <w:p w14:paraId="759EADC6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CKD</w:t>
            </w:r>
          </w:p>
        </w:tc>
        <w:tc>
          <w:tcPr>
            <w:tcW w:w="2682" w:type="dxa"/>
          </w:tcPr>
          <w:p w14:paraId="637D79E4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elf-care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(SCHFI)</w:t>
            </w:r>
          </w:p>
        </w:tc>
        <w:tc>
          <w:tcPr>
            <w:tcW w:w="1577" w:type="dxa"/>
          </w:tcPr>
          <w:p w14:paraId="5FBA0E7F" w14:textId="77777777" w:rsidR="00BA59E1" w:rsidRPr="008474EC" w:rsidRDefault="00BA59E1" w:rsidP="00E549ED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eastAsiaTheme="minorHAnsi" w:hAnsi="Times New Roman" w:cs="Times New Roman"/>
                <w:sz w:val="16"/>
                <w:szCs w:val="16"/>
              </w:rPr>
              <w:t>Outpatient</w:t>
            </w:r>
          </w:p>
        </w:tc>
      </w:tr>
      <w:tr w:rsidR="00BA59E1" w:rsidRPr="008474EC" w14:paraId="5CF2B082" w14:textId="77777777" w:rsidTr="00BA59E1">
        <w:trPr>
          <w:trHeight w:val="167"/>
        </w:trPr>
        <w:tc>
          <w:tcPr>
            <w:tcW w:w="1782" w:type="dxa"/>
          </w:tcPr>
          <w:p w14:paraId="2A38D0BE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474EC"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</w:rPr>
              <w:t>Bannay</w:t>
            </w:r>
            <w:proofErr w:type="spellEnd"/>
            <w:r w:rsidRPr="008474EC"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</w:rPr>
              <w:t xml:space="preserve"> (2018)</w:t>
            </w:r>
          </w:p>
        </w:tc>
        <w:tc>
          <w:tcPr>
            <w:tcW w:w="1341" w:type="dxa"/>
          </w:tcPr>
          <w:p w14:paraId="60ACCC62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245 (31.0)</w:t>
            </w:r>
          </w:p>
        </w:tc>
        <w:tc>
          <w:tcPr>
            <w:tcW w:w="610" w:type="dxa"/>
          </w:tcPr>
          <w:p w14:paraId="6029B0C1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1234" w:type="dxa"/>
          </w:tcPr>
          <w:p w14:paraId="3A6EBE32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NR</w:t>
            </w:r>
          </w:p>
        </w:tc>
        <w:tc>
          <w:tcPr>
            <w:tcW w:w="1328" w:type="dxa"/>
          </w:tcPr>
          <w:p w14:paraId="45835516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 (34)</w:t>
            </w:r>
          </w:p>
        </w:tc>
        <w:tc>
          <w:tcPr>
            <w:tcW w:w="869" w:type="dxa"/>
          </w:tcPr>
          <w:p w14:paraId="5A640D6C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 year</w:t>
            </w:r>
          </w:p>
        </w:tc>
        <w:tc>
          <w:tcPr>
            <w:tcW w:w="1328" w:type="dxa"/>
          </w:tcPr>
          <w:p w14:paraId="4B63DFAB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Unspecified</w:t>
            </w:r>
          </w:p>
        </w:tc>
        <w:tc>
          <w:tcPr>
            <w:tcW w:w="1638" w:type="dxa"/>
          </w:tcPr>
          <w:p w14:paraId="5188917D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DM</w:t>
            </w:r>
          </w:p>
          <w:p w14:paraId="7F42579A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CAD</w:t>
            </w:r>
          </w:p>
        </w:tc>
        <w:tc>
          <w:tcPr>
            <w:tcW w:w="2682" w:type="dxa"/>
          </w:tcPr>
          <w:p w14:paraId="2F279E11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Readmission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HF-related</w:t>
            </w: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577" w:type="dxa"/>
          </w:tcPr>
          <w:p w14:paraId="1DE7B40A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eastAsiaTheme="minorHAnsi" w:hAnsi="Times New Roman" w:cs="Times New Roman"/>
                <w:sz w:val="16"/>
                <w:szCs w:val="16"/>
              </w:rPr>
              <w:t>Inpatient</w:t>
            </w:r>
          </w:p>
        </w:tc>
      </w:tr>
      <w:tr w:rsidR="00BA59E1" w:rsidRPr="008474EC" w14:paraId="4195AFDC" w14:textId="77777777" w:rsidTr="00BA59E1">
        <w:trPr>
          <w:trHeight w:val="167"/>
        </w:trPr>
        <w:tc>
          <w:tcPr>
            <w:tcW w:w="1782" w:type="dxa"/>
          </w:tcPr>
          <w:p w14:paraId="656A5300" w14:textId="77777777" w:rsidR="00BA59E1" w:rsidRPr="008474EC" w:rsidRDefault="00BA59E1" w:rsidP="00E549ED">
            <w:pPr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474EC">
              <w:rPr>
                <w:rFonts w:ascii="Times New Roman" w:eastAsiaTheme="minorHAnsi" w:hAnsi="Times New Roman" w:cs="Times New Roman"/>
                <w:sz w:val="16"/>
                <w:szCs w:val="16"/>
              </w:rPr>
              <w:t>Bektas</w:t>
            </w:r>
            <w:proofErr w:type="spellEnd"/>
            <w:r w:rsidRPr="008474EC"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 (2017)</w:t>
            </w:r>
          </w:p>
        </w:tc>
        <w:tc>
          <w:tcPr>
            <w:tcW w:w="1341" w:type="dxa"/>
          </w:tcPr>
          <w:p w14:paraId="3AFF16CB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186 (31.0)</w:t>
            </w:r>
          </w:p>
        </w:tc>
        <w:tc>
          <w:tcPr>
            <w:tcW w:w="610" w:type="dxa"/>
          </w:tcPr>
          <w:p w14:paraId="671A43E2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76</w:t>
            </w:r>
          </w:p>
        </w:tc>
        <w:tc>
          <w:tcPr>
            <w:tcW w:w="1234" w:type="dxa"/>
          </w:tcPr>
          <w:p w14:paraId="75AB22A5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1328" w:type="dxa"/>
          </w:tcPr>
          <w:p w14:paraId="415D0336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NR (NR)</w:t>
            </w:r>
          </w:p>
        </w:tc>
        <w:tc>
          <w:tcPr>
            <w:tcW w:w="869" w:type="dxa"/>
          </w:tcPr>
          <w:p w14:paraId="2850FE6B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 years</w:t>
            </w:r>
          </w:p>
        </w:tc>
        <w:tc>
          <w:tcPr>
            <w:tcW w:w="1328" w:type="dxa"/>
          </w:tcPr>
          <w:p w14:paraId="463D1381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Clinical criteria</w:t>
            </w:r>
          </w:p>
        </w:tc>
        <w:tc>
          <w:tcPr>
            <w:tcW w:w="1638" w:type="dxa"/>
          </w:tcPr>
          <w:p w14:paraId="30222464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COPD</w:t>
            </w:r>
          </w:p>
        </w:tc>
        <w:tc>
          <w:tcPr>
            <w:tcW w:w="2682" w:type="dxa"/>
          </w:tcPr>
          <w:p w14:paraId="28DAD2B7" w14:textId="77777777" w:rsidR="00BA59E1" w:rsidRPr="00084BFF" w:rsidRDefault="00BA59E1" w:rsidP="00E549ED">
            <w:pPr>
              <w:rPr>
                <w:rFonts w:ascii="Times New Roman" w:hAnsi="Times New Roman" w:cs="Times New Roman"/>
                <w:strike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Mortality (all-cause)</w:t>
            </w:r>
          </w:p>
        </w:tc>
        <w:tc>
          <w:tcPr>
            <w:tcW w:w="1577" w:type="dxa"/>
          </w:tcPr>
          <w:p w14:paraId="6DD28DC5" w14:textId="77777777" w:rsidR="00BA59E1" w:rsidRPr="008474EC" w:rsidRDefault="00BA59E1" w:rsidP="00E549ED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eastAsiaTheme="minorHAnsi" w:hAnsi="Times New Roman" w:cs="Times New Roman"/>
                <w:sz w:val="16"/>
                <w:szCs w:val="16"/>
              </w:rPr>
              <w:t>Outpatient</w:t>
            </w:r>
          </w:p>
        </w:tc>
      </w:tr>
      <w:tr w:rsidR="00BA59E1" w:rsidRPr="008474EC" w14:paraId="32FE949B" w14:textId="77777777" w:rsidTr="00BA59E1">
        <w:trPr>
          <w:trHeight w:val="327"/>
        </w:trPr>
        <w:tc>
          <w:tcPr>
            <w:tcW w:w="1782" w:type="dxa"/>
          </w:tcPr>
          <w:p w14:paraId="268856FA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eastAsiaTheme="minorHAnsi" w:hAnsi="Times New Roman" w:cs="Times New Roman"/>
                <w:sz w:val="16"/>
                <w:szCs w:val="16"/>
              </w:rPr>
              <w:t>Bottle (2014)</w:t>
            </w:r>
          </w:p>
        </w:tc>
        <w:tc>
          <w:tcPr>
            <w:tcW w:w="1341" w:type="dxa"/>
          </w:tcPr>
          <w:p w14:paraId="577D764E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70,108 (49.5)</w:t>
            </w:r>
          </w:p>
        </w:tc>
        <w:tc>
          <w:tcPr>
            <w:tcW w:w="610" w:type="dxa"/>
          </w:tcPr>
          <w:p w14:paraId="0330851A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78</w:t>
            </w:r>
          </w:p>
        </w:tc>
        <w:tc>
          <w:tcPr>
            <w:tcW w:w="1234" w:type="dxa"/>
          </w:tcPr>
          <w:p w14:paraId="776EE619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NR</w:t>
            </w:r>
          </w:p>
        </w:tc>
        <w:tc>
          <w:tcPr>
            <w:tcW w:w="1328" w:type="dxa"/>
          </w:tcPr>
          <w:p w14:paraId="747E3B00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NR (NR)</w:t>
            </w:r>
          </w:p>
        </w:tc>
        <w:tc>
          <w:tcPr>
            <w:tcW w:w="869" w:type="dxa"/>
          </w:tcPr>
          <w:p w14:paraId="29AA71C0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30-days</w:t>
            </w:r>
          </w:p>
        </w:tc>
        <w:tc>
          <w:tcPr>
            <w:tcW w:w="1328" w:type="dxa"/>
          </w:tcPr>
          <w:p w14:paraId="0ADAAB3E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Diagnosis code</w:t>
            </w:r>
          </w:p>
        </w:tc>
        <w:tc>
          <w:tcPr>
            <w:tcW w:w="1638" w:type="dxa"/>
          </w:tcPr>
          <w:p w14:paraId="01E830DC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Stroke</w:t>
            </w:r>
          </w:p>
          <w:p w14:paraId="43A71867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Pneumonia</w:t>
            </w:r>
          </w:p>
          <w:p w14:paraId="7C5FEEE6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IHD</w:t>
            </w:r>
          </w:p>
          <w:p w14:paraId="075CE957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Dementia</w:t>
            </w:r>
          </w:p>
          <w:p w14:paraId="127064C8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Arrythmia</w:t>
            </w:r>
          </w:p>
          <w:p w14:paraId="7CD70CA4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HVD</w:t>
            </w:r>
          </w:p>
          <w:p w14:paraId="610CF46D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PVD</w:t>
            </w:r>
          </w:p>
          <w:p w14:paraId="4909D562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HTN</w:t>
            </w:r>
          </w:p>
          <w:p w14:paraId="194BFE00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COPD</w:t>
            </w:r>
          </w:p>
          <w:p w14:paraId="135C00F9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CKD</w:t>
            </w:r>
          </w:p>
          <w:p w14:paraId="4B9E020F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Obesity</w:t>
            </w:r>
          </w:p>
          <w:p w14:paraId="07C1DCBC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Any mental health (except dementia)</w:t>
            </w:r>
          </w:p>
        </w:tc>
        <w:tc>
          <w:tcPr>
            <w:tcW w:w="2682" w:type="dxa"/>
          </w:tcPr>
          <w:p w14:paraId="333DBF43" w14:textId="77777777" w:rsidR="00BA59E1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Readmission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(HF-related)</w:t>
            </w:r>
          </w:p>
          <w:p w14:paraId="62DF3232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Readmission (Non-HF-related)</w:t>
            </w:r>
          </w:p>
        </w:tc>
        <w:tc>
          <w:tcPr>
            <w:tcW w:w="1577" w:type="dxa"/>
          </w:tcPr>
          <w:p w14:paraId="2795A599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eastAsiaTheme="minorHAnsi" w:hAnsi="Times New Roman" w:cs="Times New Roman"/>
                <w:sz w:val="16"/>
                <w:szCs w:val="16"/>
              </w:rPr>
              <w:t>Inpatient and Outpatient</w:t>
            </w:r>
          </w:p>
        </w:tc>
      </w:tr>
      <w:tr w:rsidR="00BA59E1" w:rsidRPr="008474EC" w14:paraId="50344F1A" w14:textId="77777777" w:rsidTr="00BA59E1">
        <w:trPr>
          <w:trHeight w:val="182"/>
        </w:trPr>
        <w:tc>
          <w:tcPr>
            <w:tcW w:w="1782" w:type="dxa"/>
          </w:tcPr>
          <w:p w14:paraId="6B97D6B9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</w:rPr>
              <w:t>Bottle (2019)</w:t>
            </w:r>
          </w:p>
        </w:tc>
        <w:tc>
          <w:tcPr>
            <w:tcW w:w="1341" w:type="dxa"/>
          </w:tcPr>
          <w:p w14:paraId="3B155DEF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6,360 (44.5)</w:t>
            </w:r>
          </w:p>
        </w:tc>
        <w:tc>
          <w:tcPr>
            <w:tcW w:w="610" w:type="dxa"/>
          </w:tcPr>
          <w:p w14:paraId="3DC174DD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R</w:t>
            </w:r>
            <w:r w:rsidRPr="008474EC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234" w:type="dxa"/>
          </w:tcPr>
          <w:p w14:paraId="41AD105C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NR</w:t>
            </w:r>
          </w:p>
        </w:tc>
        <w:tc>
          <w:tcPr>
            <w:tcW w:w="1328" w:type="dxa"/>
          </w:tcPr>
          <w:p w14:paraId="27597D9A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NR (NR)</w:t>
            </w:r>
          </w:p>
        </w:tc>
        <w:tc>
          <w:tcPr>
            <w:tcW w:w="869" w:type="dxa"/>
          </w:tcPr>
          <w:p w14:paraId="2F34512B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 year</w:t>
            </w:r>
          </w:p>
        </w:tc>
        <w:tc>
          <w:tcPr>
            <w:tcW w:w="1328" w:type="dxa"/>
          </w:tcPr>
          <w:p w14:paraId="051A9865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Diagnosis code</w:t>
            </w:r>
          </w:p>
        </w:tc>
        <w:tc>
          <w:tcPr>
            <w:tcW w:w="1638" w:type="dxa"/>
          </w:tcPr>
          <w:p w14:paraId="68550FE3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Per extra comorbidity</w:t>
            </w:r>
          </w:p>
        </w:tc>
        <w:tc>
          <w:tcPr>
            <w:tcW w:w="2682" w:type="dxa"/>
          </w:tcPr>
          <w:p w14:paraId="224F7652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Readmission (all-cause)</w:t>
            </w:r>
          </w:p>
        </w:tc>
        <w:tc>
          <w:tcPr>
            <w:tcW w:w="1577" w:type="dxa"/>
          </w:tcPr>
          <w:p w14:paraId="5D7AEF1F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eastAsiaTheme="minorHAnsi" w:hAnsi="Times New Roman" w:cs="Times New Roman"/>
                <w:sz w:val="16"/>
                <w:szCs w:val="16"/>
              </w:rPr>
              <w:t>Outpatient</w:t>
            </w:r>
          </w:p>
        </w:tc>
      </w:tr>
      <w:tr w:rsidR="00BA59E1" w:rsidRPr="008474EC" w14:paraId="4D435295" w14:textId="77777777" w:rsidTr="00BA59E1">
        <w:trPr>
          <w:trHeight w:val="159"/>
        </w:trPr>
        <w:tc>
          <w:tcPr>
            <w:tcW w:w="1782" w:type="dxa"/>
          </w:tcPr>
          <w:p w14:paraId="01CB864B" w14:textId="77777777" w:rsidR="00BA59E1" w:rsidRPr="00882D00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2D00">
              <w:rPr>
                <w:rFonts w:ascii="Times New Roman" w:hAnsi="Times New Roman" w:cs="Times New Roman"/>
                <w:sz w:val="16"/>
                <w:szCs w:val="16"/>
              </w:rPr>
              <w:t>Castro (2021)</w:t>
            </w:r>
          </w:p>
        </w:tc>
        <w:tc>
          <w:tcPr>
            <w:tcW w:w="1341" w:type="dxa"/>
          </w:tcPr>
          <w:p w14:paraId="77EBA9A9" w14:textId="77777777" w:rsidR="00BA59E1" w:rsidRPr="00882D00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2D00">
              <w:rPr>
                <w:rFonts w:ascii="Times New Roman" w:hAnsi="Times New Roman" w:cs="Times New Roman" w:hint="eastAsia"/>
                <w:sz w:val="16"/>
                <w:szCs w:val="16"/>
              </w:rPr>
              <w:t>463</w:t>
            </w:r>
            <w:r w:rsidRPr="00882D00">
              <w:rPr>
                <w:rFonts w:ascii="Times New Roman" w:hAnsi="Times New Roman" w:cs="Times New Roman"/>
                <w:sz w:val="16"/>
                <w:szCs w:val="16"/>
              </w:rPr>
              <w:t xml:space="preserve"> (70.0)</w:t>
            </w:r>
          </w:p>
        </w:tc>
        <w:tc>
          <w:tcPr>
            <w:tcW w:w="610" w:type="dxa"/>
          </w:tcPr>
          <w:p w14:paraId="26D89E00" w14:textId="77777777" w:rsidR="00BA59E1" w:rsidRPr="00882D00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2D00">
              <w:rPr>
                <w:rFonts w:ascii="Times New Roman" w:hAnsi="Times New Roman" w:cs="Times New Roman" w:hint="eastAsia"/>
                <w:sz w:val="16"/>
                <w:szCs w:val="16"/>
              </w:rPr>
              <w:t>61</w:t>
            </w:r>
          </w:p>
        </w:tc>
        <w:tc>
          <w:tcPr>
            <w:tcW w:w="1234" w:type="dxa"/>
          </w:tcPr>
          <w:p w14:paraId="5F323C3E" w14:textId="77777777" w:rsidR="00BA59E1" w:rsidRPr="00882D00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2D00">
              <w:rPr>
                <w:rFonts w:ascii="Times New Roman" w:hAnsi="Times New Roman" w:cs="Times New Roman" w:hint="eastAsia"/>
                <w:sz w:val="16"/>
                <w:szCs w:val="16"/>
              </w:rPr>
              <w:t>NR</w:t>
            </w:r>
          </w:p>
        </w:tc>
        <w:tc>
          <w:tcPr>
            <w:tcW w:w="1328" w:type="dxa"/>
          </w:tcPr>
          <w:p w14:paraId="253DF2FD" w14:textId="77777777" w:rsidR="00BA59E1" w:rsidRPr="00882D00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2D00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  <w:r w:rsidRPr="00882D00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(27)</w:t>
            </w:r>
          </w:p>
        </w:tc>
        <w:tc>
          <w:tcPr>
            <w:tcW w:w="869" w:type="dxa"/>
          </w:tcPr>
          <w:p w14:paraId="549F8CEE" w14:textId="77777777" w:rsidR="00BA59E1" w:rsidRPr="00882D00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1.9 years</w:t>
            </w:r>
          </w:p>
        </w:tc>
        <w:tc>
          <w:tcPr>
            <w:tcW w:w="1328" w:type="dxa"/>
          </w:tcPr>
          <w:p w14:paraId="07EE6912" w14:textId="77777777" w:rsidR="00BA59E1" w:rsidRPr="00882D00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2D00">
              <w:rPr>
                <w:rFonts w:ascii="Times New Roman" w:hAnsi="Times New Roman" w:cs="Times New Roman" w:hint="eastAsia"/>
                <w:sz w:val="16"/>
                <w:szCs w:val="16"/>
              </w:rPr>
              <w:t>Clinical criteria</w:t>
            </w:r>
          </w:p>
        </w:tc>
        <w:tc>
          <w:tcPr>
            <w:tcW w:w="1638" w:type="dxa"/>
          </w:tcPr>
          <w:p w14:paraId="60418C83" w14:textId="77777777" w:rsidR="00BA59E1" w:rsidRPr="00882D00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2D00">
              <w:rPr>
                <w:rFonts w:ascii="Times New Roman" w:hAnsi="Times New Roman" w:cs="Times New Roman"/>
                <w:sz w:val="16"/>
                <w:szCs w:val="16"/>
              </w:rPr>
              <w:t>CKD</w:t>
            </w:r>
          </w:p>
          <w:p w14:paraId="4DB8678A" w14:textId="77777777" w:rsidR="00BA59E1" w:rsidRPr="00882D00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2D00">
              <w:rPr>
                <w:rFonts w:ascii="Times New Roman" w:hAnsi="Times New Roman" w:cs="Times New Roman"/>
                <w:sz w:val="16"/>
                <w:szCs w:val="16"/>
              </w:rPr>
              <w:t>Stroke</w:t>
            </w:r>
          </w:p>
          <w:p w14:paraId="3668ECD4" w14:textId="77777777" w:rsidR="00BA59E1" w:rsidRPr="00882D00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2D00">
              <w:rPr>
                <w:rFonts w:ascii="Times New Roman" w:hAnsi="Times New Roman" w:cs="Times New Roman"/>
                <w:sz w:val="16"/>
                <w:szCs w:val="16"/>
              </w:rPr>
              <w:t>Cancer</w:t>
            </w:r>
          </w:p>
          <w:p w14:paraId="725256BB" w14:textId="77777777" w:rsidR="00BA59E1" w:rsidRPr="00882D00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2D00">
              <w:rPr>
                <w:rFonts w:ascii="Times New Roman" w:hAnsi="Times New Roman" w:cs="Times New Roman"/>
                <w:sz w:val="16"/>
                <w:szCs w:val="16"/>
              </w:rPr>
              <w:t>HTN</w:t>
            </w:r>
          </w:p>
          <w:p w14:paraId="5BD63C58" w14:textId="77777777" w:rsidR="00BA59E1" w:rsidRPr="00882D00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2D00">
              <w:rPr>
                <w:rFonts w:ascii="Times New Roman" w:hAnsi="Times New Roman" w:cs="Times New Roman"/>
                <w:sz w:val="16"/>
                <w:szCs w:val="16"/>
              </w:rPr>
              <w:t>AF</w:t>
            </w:r>
          </w:p>
          <w:p w14:paraId="44D5D1E9" w14:textId="77777777" w:rsidR="00BA59E1" w:rsidRPr="00882D00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2D00">
              <w:rPr>
                <w:rFonts w:ascii="Times New Roman" w:hAnsi="Times New Roman" w:cs="Times New Roman"/>
                <w:sz w:val="16"/>
                <w:szCs w:val="16"/>
              </w:rPr>
              <w:t>DM</w:t>
            </w:r>
          </w:p>
          <w:p w14:paraId="59E2BE98" w14:textId="77777777" w:rsidR="00BA59E1" w:rsidRPr="00882D00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2D00">
              <w:rPr>
                <w:rFonts w:ascii="Times New Roman" w:hAnsi="Times New Roman" w:cs="Times New Roman"/>
                <w:sz w:val="16"/>
                <w:szCs w:val="16"/>
              </w:rPr>
              <w:t>DL</w:t>
            </w:r>
          </w:p>
          <w:p w14:paraId="6AB6BD16" w14:textId="77777777" w:rsidR="00BA59E1" w:rsidRPr="00882D00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2D00">
              <w:rPr>
                <w:rFonts w:ascii="Times New Roman" w:hAnsi="Times New Roman" w:cs="Times New Roman"/>
                <w:sz w:val="16"/>
                <w:szCs w:val="16"/>
              </w:rPr>
              <w:t>Depression</w:t>
            </w:r>
          </w:p>
        </w:tc>
        <w:tc>
          <w:tcPr>
            <w:tcW w:w="2682" w:type="dxa"/>
          </w:tcPr>
          <w:p w14:paraId="7F80D618" w14:textId="77777777" w:rsidR="00BA59E1" w:rsidRPr="00882D00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2D00">
              <w:rPr>
                <w:rFonts w:ascii="Times New Roman" w:hAnsi="Times New Roman" w:cs="Times New Roman" w:hint="eastAsia"/>
                <w:sz w:val="16"/>
                <w:szCs w:val="16"/>
              </w:rPr>
              <w:t>Mortality (in-</w:t>
            </w:r>
            <w:r w:rsidRPr="00882D00">
              <w:rPr>
                <w:rFonts w:ascii="Times New Roman" w:hAnsi="Times New Roman" w:cs="Times New Roman"/>
                <w:sz w:val="16"/>
                <w:szCs w:val="16"/>
              </w:rPr>
              <w:t>hospital</w:t>
            </w:r>
            <w:r w:rsidRPr="00882D00">
              <w:rPr>
                <w:rFonts w:ascii="Times New Roman" w:hAnsi="Times New Roman" w:cs="Times New Roman" w:hint="eastAsia"/>
                <w:sz w:val="16"/>
                <w:szCs w:val="16"/>
              </w:rPr>
              <w:t>)</w:t>
            </w:r>
          </w:p>
        </w:tc>
        <w:tc>
          <w:tcPr>
            <w:tcW w:w="1577" w:type="dxa"/>
          </w:tcPr>
          <w:p w14:paraId="0CA26682" w14:textId="77777777" w:rsidR="00BA59E1" w:rsidRPr="00882D00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2D00">
              <w:rPr>
                <w:rFonts w:ascii="Times New Roman" w:hAnsi="Times New Roman" w:cs="Times New Roman" w:hint="eastAsia"/>
                <w:sz w:val="16"/>
                <w:szCs w:val="16"/>
              </w:rPr>
              <w:t>Inpatient</w:t>
            </w:r>
          </w:p>
        </w:tc>
      </w:tr>
      <w:tr w:rsidR="00BA59E1" w:rsidRPr="008474EC" w14:paraId="4DD035D3" w14:textId="77777777" w:rsidTr="00BA59E1">
        <w:trPr>
          <w:trHeight w:val="159"/>
        </w:trPr>
        <w:tc>
          <w:tcPr>
            <w:tcW w:w="1782" w:type="dxa"/>
          </w:tcPr>
          <w:p w14:paraId="2AC3F14D" w14:textId="77777777" w:rsidR="00BA59E1" w:rsidRPr="008474EC" w:rsidRDefault="00BA59E1" w:rsidP="00E549ED">
            <w:pPr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</w:rPr>
            </w:pPr>
            <w:r w:rsidRPr="008474EC">
              <w:rPr>
                <w:rFonts w:ascii="Times New Roman" w:eastAsiaTheme="minorHAnsi" w:hAnsi="Times New Roman" w:cs="Times New Roman"/>
                <w:sz w:val="16"/>
                <w:szCs w:val="16"/>
              </w:rPr>
              <w:t>Chamberlain (2017)</w:t>
            </w:r>
          </w:p>
        </w:tc>
        <w:tc>
          <w:tcPr>
            <w:tcW w:w="1341" w:type="dxa"/>
          </w:tcPr>
          <w:p w14:paraId="3A0CE247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121 (50.4)</w:t>
            </w:r>
          </w:p>
        </w:tc>
        <w:tc>
          <w:tcPr>
            <w:tcW w:w="610" w:type="dxa"/>
          </w:tcPr>
          <w:p w14:paraId="1B518653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71</w:t>
            </w:r>
          </w:p>
        </w:tc>
        <w:tc>
          <w:tcPr>
            <w:tcW w:w="1234" w:type="dxa"/>
          </w:tcPr>
          <w:p w14:paraId="219AF166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NR</w:t>
            </w:r>
          </w:p>
        </w:tc>
        <w:tc>
          <w:tcPr>
            <w:tcW w:w="1328" w:type="dxa"/>
          </w:tcPr>
          <w:p w14:paraId="502BA853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49.6 (41.9)</w:t>
            </w:r>
          </w:p>
        </w:tc>
        <w:tc>
          <w:tcPr>
            <w:tcW w:w="869" w:type="dxa"/>
          </w:tcPr>
          <w:p w14:paraId="35E562ED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NR</w:t>
            </w:r>
          </w:p>
        </w:tc>
        <w:tc>
          <w:tcPr>
            <w:tcW w:w="1328" w:type="dxa"/>
          </w:tcPr>
          <w:p w14:paraId="3C10F1B8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Clinical criteria</w:t>
            </w:r>
          </w:p>
        </w:tc>
        <w:tc>
          <w:tcPr>
            <w:tcW w:w="1638" w:type="dxa"/>
          </w:tcPr>
          <w:p w14:paraId="7115EE97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CCI</w:t>
            </w:r>
          </w:p>
        </w:tc>
        <w:tc>
          <w:tcPr>
            <w:tcW w:w="2682" w:type="dxa"/>
          </w:tcPr>
          <w:p w14:paraId="716F1362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Self-care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(SCHFI)</w:t>
            </w:r>
          </w:p>
        </w:tc>
        <w:tc>
          <w:tcPr>
            <w:tcW w:w="1577" w:type="dxa"/>
          </w:tcPr>
          <w:p w14:paraId="4D47929B" w14:textId="77777777" w:rsidR="00BA59E1" w:rsidRPr="008474EC" w:rsidRDefault="00BA59E1" w:rsidP="00E549ED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eastAsiaTheme="minorHAnsi" w:hAnsi="Times New Roman" w:cs="Times New Roman"/>
                <w:sz w:val="16"/>
                <w:szCs w:val="16"/>
              </w:rPr>
              <w:t>Inpatient</w:t>
            </w:r>
          </w:p>
        </w:tc>
      </w:tr>
      <w:tr w:rsidR="00BA59E1" w:rsidRPr="008474EC" w14:paraId="6A2939FE" w14:textId="77777777" w:rsidTr="00BA59E1">
        <w:trPr>
          <w:trHeight w:val="159"/>
        </w:trPr>
        <w:tc>
          <w:tcPr>
            <w:tcW w:w="1782" w:type="dxa"/>
          </w:tcPr>
          <w:p w14:paraId="47ADC09C" w14:textId="77777777" w:rsidR="00BA59E1" w:rsidRPr="00EB5EE2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5EE2">
              <w:rPr>
                <w:rFonts w:ascii="Times New Roman" w:eastAsiaTheme="minorHAnsi" w:hAnsi="Times New Roman" w:cs="Times New Roman"/>
                <w:sz w:val="16"/>
                <w:szCs w:val="16"/>
              </w:rPr>
              <w:t>Chaudhry (2013)</w:t>
            </w:r>
          </w:p>
        </w:tc>
        <w:tc>
          <w:tcPr>
            <w:tcW w:w="1341" w:type="dxa"/>
          </w:tcPr>
          <w:p w14:paraId="6FC2FC28" w14:textId="77777777" w:rsidR="00BA59E1" w:rsidRPr="00EB5EE2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5EE2">
              <w:rPr>
                <w:rFonts w:ascii="Times New Roman" w:hAnsi="Times New Roman" w:cs="Times New Roman" w:hint="eastAsia"/>
                <w:sz w:val="16"/>
                <w:szCs w:val="16"/>
              </w:rPr>
              <w:t>758 (50.5)</w:t>
            </w:r>
          </w:p>
        </w:tc>
        <w:tc>
          <w:tcPr>
            <w:tcW w:w="610" w:type="dxa"/>
          </w:tcPr>
          <w:p w14:paraId="2650826B" w14:textId="77777777" w:rsidR="00BA59E1" w:rsidRPr="00EB5EE2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5EE2">
              <w:rPr>
                <w:rFonts w:ascii="Times New Roman" w:hAnsi="Times New Roman" w:cs="Times New Roman" w:hint="eastAsia"/>
                <w:sz w:val="16"/>
                <w:szCs w:val="16"/>
              </w:rPr>
              <w:t>80</w:t>
            </w:r>
          </w:p>
        </w:tc>
        <w:tc>
          <w:tcPr>
            <w:tcW w:w="1234" w:type="dxa"/>
          </w:tcPr>
          <w:p w14:paraId="79A80E52" w14:textId="77777777" w:rsidR="00BA59E1" w:rsidRPr="00EB5EE2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5EE2">
              <w:rPr>
                <w:rFonts w:ascii="Times New Roman" w:hAnsi="Times New Roman" w:cs="Times New Roman" w:hint="eastAsia"/>
                <w:sz w:val="16"/>
                <w:szCs w:val="16"/>
              </w:rPr>
              <w:t>30.3</w:t>
            </w:r>
          </w:p>
        </w:tc>
        <w:tc>
          <w:tcPr>
            <w:tcW w:w="1328" w:type="dxa"/>
          </w:tcPr>
          <w:p w14:paraId="3F3A5C9F" w14:textId="77777777" w:rsidR="00BA59E1" w:rsidRPr="00EB5EE2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5EE2">
              <w:rPr>
                <w:rFonts w:ascii="Times New Roman" w:hAnsi="Times New Roman" w:cs="Times New Roman"/>
                <w:sz w:val="16"/>
                <w:szCs w:val="16"/>
              </w:rPr>
              <w:t>NR</w:t>
            </w:r>
            <w:r w:rsidRPr="00EB5EE2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(NR)</w:t>
            </w:r>
          </w:p>
        </w:tc>
        <w:tc>
          <w:tcPr>
            <w:tcW w:w="869" w:type="dxa"/>
          </w:tcPr>
          <w:p w14:paraId="3D000AEA" w14:textId="77777777" w:rsidR="00BA59E1" w:rsidRPr="00EB5EE2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 years</w:t>
            </w:r>
          </w:p>
        </w:tc>
        <w:tc>
          <w:tcPr>
            <w:tcW w:w="1328" w:type="dxa"/>
          </w:tcPr>
          <w:p w14:paraId="45AF93F7" w14:textId="77777777" w:rsidR="00BA59E1" w:rsidRPr="00EB5EE2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5EE2">
              <w:rPr>
                <w:rFonts w:ascii="Times New Roman" w:hAnsi="Times New Roman" w:cs="Times New Roman" w:hint="eastAsia"/>
                <w:sz w:val="16"/>
                <w:szCs w:val="16"/>
              </w:rPr>
              <w:t>Clinical criteria</w:t>
            </w:r>
          </w:p>
        </w:tc>
        <w:tc>
          <w:tcPr>
            <w:tcW w:w="1638" w:type="dxa"/>
          </w:tcPr>
          <w:p w14:paraId="7BCC4637" w14:textId="77777777" w:rsidR="00BA59E1" w:rsidRPr="00EB5EE2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5EE2">
              <w:rPr>
                <w:rFonts w:ascii="Times New Roman" w:hAnsi="Times New Roman" w:cs="Times New Roman"/>
                <w:sz w:val="16"/>
                <w:szCs w:val="16"/>
              </w:rPr>
              <w:t>Obesity</w:t>
            </w:r>
          </w:p>
          <w:p w14:paraId="66AEA3DD" w14:textId="77777777" w:rsidR="00BA59E1" w:rsidRPr="00EB5EE2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5EE2">
              <w:rPr>
                <w:rFonts w:ascii="Times New Roman" w:hAnsi="Times New Roman" w:cs="Times New Roman"/>
                <w:sz w:val="16"/>
                <w:szCs w:val="16"/>
              </w:rPr>
              <w:t>CAD</w:t>
            </w:r>
          </w:p>
          <w:p w14:paraId="54D1471A" w14:textId="77777777" w:rsidR="00BA59E1" w:rsidRPr="00EB5EE2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5EE2">
              <w:rPr>
                <w:rFonts w:ascii="Times New Roman" w:hAnsi="Times New Roman" w:cs="Times New Roman"/>
                <w:sz w:val="16"/>
                <w:szCs w:val="16"/>
              </w:rPr>
              <w:t>CKD</w:t>
            </w:r>
          </w:p>
          <w:p w14:paraId="7BA186E9" w14:textId="77777777" w:rsidR="00BA59E1" w:rsidRPr="00EB5EE2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5EE2">
              <w:rPr>
                <w:rFonts w:ascii="Times New Roman" w:hAnsi="Times New Roman" w:cs="Times New Roman"/>
                <w:sz w:val="16"/>
                <w:szCs w:val="16"/>
              </w:rPr>
              <w:t>DM</w:t>
            </w:r>
          </w:p>
          <w:p w14:paraId="7EC18A02" w14:textId="77777777" w:rsidR="00BA59E1" w:rsidRPr="00EB5EE2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5EE2">
              <w:rPr>
                <w:rFonts w:ascii="Times New Roman" w:hAnsi="Times New Roman" w:cs="Times New Roman"/>
                <w:sz w:val="16"/>
                <w:szCs w:val="16"/>
              </w:rPr>
              <w:t>Stroke</w:t>
            </w:r>
          </w:p>
          <w:p w14:paraId="61D8682F" w14:textId="77777777" w:rsidR="00BA59E1" w:rsidRPr="00EB5EE2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5EE2">
              <w:rPr>
                <w:rFonts w:ascii="Times New Roman" w:hAnsi="Times New Roman" w:cs="Times New Roman"/>
                <w:sz w:val="16"/>
                <w:szCs w:val="16"/>
              </w:rPr>
              <w:t>COPD</w:t>
            </w:r>
          </w:p>
          <w:p w14:paraId="4621BDD9" w14:textId="77777777" w:rsidR="00BA59E1" w:rsidRPr="00EB5EE2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5EE2">
              <w:rPr>
                <w:rFonts w:ascii="Times New Roman" w:hAnsi="Times New Roman" w:cs="Times New Roman"/>
                <w:sz w:val="16"/>
                <w:szCs w:val="16"/>
              </w:rPr>
              <w:t>Anemia</w:t>
            </w:r>
          </w:p>
        </w:tc>
        <w:tc>
          <w:tcPr>
            <w:tcW w:w="2682" w:type="dxa"/>
          </w:tcPr>
          <w:p w14:paraId="177D0174" w14:textId="77777777" w:rsidR="00BA59E1" w:rsidRPr="00EB5EE2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5EE2">
              <w:rPr>
                <w:rFonts w:ascii="Times New Roman" w:hAnsi="Times New Roman" w:cs="Times New Roman"/>
                <w:sz w:val="16"/>
                <w:szCs w:val="16"/>
              </w:rPr>
              <w:t>Readmission (all-cause)</w:t>
            </w:r>
          </w:p>
        </w:tc>
        <w:tc>
          <w:tcPr>
            <w:tcW w:w="1577" w:type="dxa"/>
          </w:tcPr>
          <w:p w14:paraId="31AD8DE4" w14:textId="77777777" w:rsidR="00BA59E1" w:rsidRPr="00EB5EE2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5EE2">
              <w:rPr>
                <w:rFonts w:ascii="Times New Roman" w:hAnsi="Times New Roman" w:cs="Times New Roman"/>
                <w:sz w:val="16"/>
                <w:szCs w:val="16"/>
              </w:rPr>
              <w:t>Outpatient</w:t>
            </w:r>
          </w:p>
        </w:tc>
      </w:tr>
      <w:tr w:rsidR="00BA59E1" w:rsidRPr="008474EC" w14:paraId="0FA9CD65" w14:textId="77777777" w:rsidTr="00BA59E1">
        <w:trPr>
          <w:trHeight w:val="159"/>
        </w:trPr>
        <w:tc>
          <w:tcPr>
            <w:tcW w:w="1782" w:type="dxa"/>
          </w:tcPr>
          <w:p w14:paraId="4AA2C121" w14:textId="77777777" w:rsidR="00BA59E1" w:rsidRPr="00EB5EE2" w:rsidRDefault="00BA59E1" w:rsidP="00E549ED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 w:rsidRPr="00EB5EE2">
              <w:rPr>
                <w:rFonts w:ascii="Times New Roman" w:eastAsiaTheme="minorHAnsi" w:hAnsi="Times New Roman" w:cs="Times New Roman"/>
                <w:sz w:val="16"/>
                <w:szCs w:val="16"/>
              </w:rPr>
              <w:t>Comin-Colet (2016)</w:t>
            </w:r>
          </w:p>
        </w:tc>
        <w:tc>
          <w:tcPr>
            <w:tcW w:w="1341" w:type="dxa"/>
          </w:tcPr>
          <w:p w14:paraId="60D7F27E" w14:textId="77777777" w:rsidR="00BA59E1" w:rsidRPr="00EB5EE2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5EE2">
              <w:rPr>
                <w:rFonts w:ascii="Times New Roman" w:hAnsi="Times New Roman" w:cs="Times New Roman"/>
                <w:sz w:val="16"/>
                <w:szCs w:val="16"/>
              </w:rPr>
              <w:t>1,037 (30.1)</w:t>
            </w:r>
          </w:p>
        </w:tc>
        <w:tc>
          <w:tcPr>
            <w:tcW w:w="610" w:type="dxa"/>
          </w:tcPr>
          <w:p w14:paraId="577EAE01" w14:textId="77777777" w:rsidR="00BA59E1" w:rsidRPr="00EB5EE2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5EE2">
              <w:rPr>
                <w:rFonts w:ascii="Times New Roman" w:hAnsi="Times New Roman" w:cs="Times New Roman"/>
                <w:sz w:val="16"/>
                <w:szCs w:val="16"/>
              </w:rPr>
              <w:t>71</w:t>
            </w:r>
          </w:p>
        </w:tc>
        <w:tc>
          <w:tcPr>
            <w:tcW w:w="1234" w:type="dxa"/>
          </w:tcPr>
          <w:p w14:paraId="31E63B39" w14:textId="77777777" w:rsidR="00BA59E1" w:rsidRPr="00EB5EE2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5EE2">
              <w:rPr>
                <w:rFonts w:ascii="Times New Roman" w:hAnsi="Times New Roman" w:cs="Times New Roman"/>
                <w:sz w:val="16"/>
                <w:szCs w:val="16"/>
              </w:rPr>
              <w:t xml:space="preserve">45.1 </w:t>
            </w:r>
          </w:p>
        </w:tc>
        <w:tc>
          <w:tcPr>
            <w:tcW w:w="1328" w:type="dxa"/>
          </w:tcPr>
          <w:p w14:paraId="687AD1E5" w14:textId="77777777" w:rsidR="00BA59E1" w:rsidRPr="00EB5EE2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5EE2">
              <w:rPr>
                <w:rFonts w:ascii="Times New Roman" w:hAnsi="Times New Roman" w:cs="Times New Roman"/>
                <w:sz w:val="16"/>
                <w:szCs w:val="16"/>
              </w:rPr>
              <w:t>33.7 (NR)</w:t>
            </w:r>
          </w:p>
        </w:tc>
        <w:tc>
          <w:tcPr>
            <w:tcW w:w="869" w:type="dxa"/>
          </w:tcPr>
          <w:p w14:paraId="4AD33660" w14:textId="77777777" w:rsidR="00BA59E1" w:rsidRPr="00EB5EE2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5EE2">
              <w:rPr>
                <w:rFonts w:ascii="Times New Roman" w:hAnsi="Times New Roman" w:cs="Times New Roman"/>
                <w:sz w:val="16"/>
                <w:szCs w:val="16"/>
              </w:rPr>
              <w:t>NR</w:t>
            </w:r>
          </w:p>
        </w:tc>
        <w:tc>
          <w:tcPr>
            <w:tcW w:w="1328" w:type="dxa"/>
          </w:tcPr>
          <w:p w14:paraId="23D9E834" w14:textId="77777777" w:rsidR="00BA59E1" w:rsidRPr="00EB5EE2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5EE2">
              <w:rPr>
                <w:rFonts w:ascii="Times New Roman" w:hAnsi="Times New Roman" w:cs="Times New Roman"/>
                <w:sz w:val="16"/>
                <w:szCs w:val="16"/>
              </w:rPr>
              <w:t>Clinical criteria</w:t>
            </w:r>
          </w:p>
        </w:tc>
        <w:tc>
          <w:tcPr>
            <w:tcW w:w="1638" w:type="dxa"/>
          </w:tcPr>
          <w:p w14:paraId="79ADD8DF" w14:textId="77777777" w:rsidR="00BA59E1" w:rsidRPr="00EB5EE2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5EE2">
              <w:rPr>
                <w:rFonts w:ascii="Times New Roman" w:hAnsi="Times New Roman" w:cs="Times New Roman"/>
                <w:sz w:val="16"/>
                <w:szCs w:val="16"/>
              </w:rPr>
              <w:t>CCI</w:t>
            </w:r>
          </w:p>
        </w:tc>
        <w:tc>
          <w:tcPr>
            <w:tcW w:w="2682" w:type="dxa"/>
          </w:tcPr>
          <w:p w14:paraId="1D65D5E1" w14:textId="77777777" w:rsidR="00BA59E1" w:rsidRPr="00EB5EE2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B5EE2">
              <w:rPr>
                <w:rFonts w:ascii="Times New Roman" w:hAnsi="Times New Roman" w:cs="Times New Roman"/>
                <w:sz w:val="16"/>
                <w:szCs w:val="16"/>
              </w:rPr>
              <w:t>HRQoL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(KCCQ, EQ-5D, EQ-VAS)</w:t>
            </w:r>
          </w:p>
        </w:tc>
        <w:tc>
          <w:tcPr>
            <w:tcW w:w="1577" w:type="dxa"/>
          </w:tcPr>
          <w:p w14:paraId="66CADDBF" w14:textId="77777777" w:rsidR="00BA59E1" w:rsidRPr="00EB5EE2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5EE2">
              <w:rPr>
                <w:rFonts w:ascii="Times New Roman" w:eastAsiaTheme="minorHAnsi" w:hAnsi="Times New Roman" w:cs="Times New Roman"/>
                <w:sz w:val="16"/>
                <w:szCs w:val="16"/>
              </w:rPr>
              <w:t>Outpatient</w:t>
            </w:r>
          </w:p>
        </w:tc>
      </w:tr>
      <w:tr w:rsidR="00BA59E1" w:rsidRPr="008474EC" w14:paraId="46749491" w14:textId="77777777" w:rsidTr="00BA59E1">
        <w:trPr>
          <w:trHeight w:val="167"/>
        </w:trPr>
        <w:tc>
          <w:tcPr>
            <w:tcW w:w="1782" w:type="dxa"/>
          </w:tcPr>
          <w:p w14:paraId="0039497A" w14:textId="77777777" w:rsidR="00BA59E1" w:rsidRPr="00EB5EE2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B5EE2">
              <w:rPr>
                <w:rFonts w:ascii="Times New Roman" w:hAnsi="Times New Roman" w:cs="Times New Roman" w:hint="eastAsia"/>
                <w:sz w:val="16"/>
                <w:szCs w:val="16"/>
              </w:rPr>
              <w:t>Drozd</w:t>
            </w:r>
            <w:proofErr w:type="spellEnd"/>
            <w:r w:rsidRPr="00EB5EE2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(2021)</w:t>
            </w:r>
          </w:p>
        </w:tc>
        <w:tc>
          <w:tcPr>
            <w:tcW w:w="1341" w:type="dxa"/>
          </w:tcPr>
          <w:p w14:paraId="30C4801F" w14:textId="77777777" w:rsidR="00BA59E1" w:rsidRPr="00EB5EE2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5EE2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EB5EE2">
              <w:rPr>
                <w:rFonts w:ascii="Times New Roman" w:hAnsi="Times New Roman" w:cs="Times New Roman" w:hint="eastAsia"/>
                <w:sz w:val="16"/>
                <w:szCs w:val="16"/>
              </w:rPr>
              <w:t>794 (26.9)</w:t>
            </w:r>
          </w:p>
        </w:tc>
        <w:tc>
          <w:tcPr>
            <w:tcW w:w="610" w:type="dxa"/>
          </w:tcPr>
          <w:p w14:paraId="7D7404F1" w14:textId="77777777" w:rsidR="00BA59E1" w:rsidRPr="00EB5EE2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5EE2">
              <w:rPr>
                <w:rFonts w:ascii="Times New Roman" w:hAnsi="Times New Roman" w:cs="Times New Roman" w:hint="eastAsia"/>
                <w:sz w:val="16"/>
                <w:szCs w:val="16"/>
              </w:rPr>
              <w:t>70</w:t>
            </w:r>
          </w:p>
        </w:tc>
        <w:tc>
          <w:tcPr>
            <w:tcW w:w="1234" w:type="dxa"/>
          </w:tcPr>
          <w:p w14:paraId="66EE9E6A" w14:textId="77777777" w:rsidR="00BA59E1" w:rsidRPr="00EB5EE2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5EE2">
              <w:rPr>
                <w:rFonts w:ascii="Times New Roman" w:hAnsi="Times New Roman" w:cs="Times New Roman"/>
                <w:sz w:val="16"/>
                <w:szCs w:val="16"/>
              </w:rPr>
              <w:t>30.7</w:t>
            </w:r>
          </w:p>
        </w:tc>
        <w:tc>
          <w:tcPr>
            <w:tcW w:w="1328" w:type="dxa"/>
          </w:tcPr>
          <w:p w14:paraId="6B4034ED" w14:textId="77777777" w:rsidR="00BA59E1" w:rsidRPr="00EB5EE2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5EE2">
              <w:rPr>
                <w:rFonts w:ascii="Times New Roman" w:hAnsi="Times New Roman" w:cs="Times New Roman"/>
                <w:sz w:val="16"/>
                <w:szCs w:val="16"/>
              </w:rPr>
              <w:t>NR (32</w:t>
            </w:r>
            <w:r w:rsidRPr="00EB5EE2">
              <w:rPr>
                <w:rFonts w:ascii="Times New Roman" w:hAnsi="Times New Roman" w:cs="Times New Roman" w:hint="eastAsia"/>
                <w:sz w:val="16"/>
                <w:szCs w:val="16"/>
              </w:rPr>
              <w:t>)</w:t>
            </w:r>
          </w:p>
        </w:tc>
        <w:tc>
          <w:tcPr>
            <w:tcW w:w="869" w:type="dxa"/>
          </w:tcPr>
          <w:p w14:paraId="193B61EF" w14:textId="77777777" w:rsidR="00BA59E1" w:rsidRPr="00EB5EE2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5EE2"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B5EE2">
              <w:rPr>
                <w:rFonts w:ascii="Times New Roman" w:hAnsi="Times New Roman" w:cs="Times New Roman" w:hint="eastAsia"/>
                <w:sz w:val="16"/>
                <w:szCs w:val="16"/>
              </w:rPr>
              <w:t>year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1328" w:type="dxa"/>
          </w:tcPr>
          <w:p w14:paraId="1628CECA" w14:textId="77777777" w:rsidR="00BA59E1" w:rsidRPr="00EB5EE2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5EE2">
              <w:rPr>
                <w:rFonts w:ascii="Times New Roman" w:hAnsi="Times New Roman" w:cs="Times New Roman" w:hint="eastAsia"/>
                <w:sz w:val="16"/>
                <w:szCs w:val="16"/>
              </w:rPr>
              <w:t>Clinical criteria</w:t>
            </w:r>
          </w:p>
        </w:tc>
        <w:tc>
          <w:tcPr>
            <w:tcW w:w="1638" w:type="dxa"/>
          </w:tcPr>
          <w:p w14:paraId="3691E15E" w14:textId="77777777" w:rsidR="00BA59E1" w:rsidRPr="00EB5EE2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5EE2">
              <w:rPr>
                <w:rFonts w:ascii="Times New Roman" w:hAnsi="Times New Roman" w:cs="Times New Roman"/>
                <w:sz w:val="16"/>
                <w:szCs w:val="16"/>
              </w:rPr>
              <w:t>DM</w:t>
            </w:r>
          </w:p>
          <w:p w14:paraId="157F9FA7" w14:textId="77777777" w:rsidR="00BA59E1" w:rsidRPr="00EB5EE2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5EE2">
              <w:rPr>
                <w:rFonts w:ascii="Times New Roman" w:hAnsi="Times New Roman" w:cs="Times New Roman"/>
                <w:sz w:val="16"/>
                <w:szCs w:val="16"/>
              </w:rPr>
              <w:t>COPD</w:t>
            </w:r>
          </w:p>
          <w:p w14:paraId="5C1C8E9A" w14:textId="77777777" w:rsidR="00BA59E1" w:rsidRPr="00EB5EE2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5EE2">
              <w:rPr>
                <w:rFonts w:ascii="Times New Roman" w:hAnsi="Times New Roman" w:cs="Times New Roman"/>
                <w:sz w:val="16"/>
                <w:szCs w:val="16"/>
              </w:rPr>
              <w:t>CKD</w:t>
            </w:r>
          </w:p>
        </w:tc>
        <w:tc>
          <w:tcPr>
            <w:tcW w:w="2682" w:type="dxa"/>
          </w:tcPr>
          <w:p w14:paraId="4E9787FB" w14:textId="77777777" w:rsidR="00BA59E1" w:rsidRPr="00EB5EE2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5EE2">
              <w:rPr>
                <w:rFonts w:ascii="Times New Roman" w:hAnsi="Times New Roman" w:cs="Times New Roman" w:hint="eastAsia"/>
                <w:sz w:val="16"/>
                <w:szCs w:val="16"/>
              </w:rPr>
              <w:t>Mortality (all-cause)</w:t>
            </w:r>
          </w:p>
        </w:tc>
        <w:tc>
          <w:tcPr>
            <w:tcW w:w="1577" w:type="dxa"/>
          </w:tcPr>
          <w:p w14:paraId="26488073" w14:textId="77777777" w:rsidR="00BA59E1" w:rsidRPr="00EB5EE2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5EE2">
              <w:rPr>
                <w:rFonts w:ascii="Times New Roman" w:hAnsi="Times New Roman" w:cs="Times New Roman" w:hint="eastAsia"/>
                <w:sz w:val="16"/>
                <w:szCs w:val="16"/>
              </w:rPr>
              <w:t>Outpatient</w:t>
            </w:r>
          </w:p>
        </w:tc>
      </w:tr>
      <w:tr w:rsidR="00BA59E1" w:rsidRPr="008474EC" w14:paraId="5031B3FB" w14:textId="77777777" w:rsidTr="00BA59E1">
        <w:trPr>
          <w:trHeight w:val="167"/>
        </w:trPr>
        <w:tc>
          <w:tcPr>
            <w:tcW w:w="1782" w:type="dxa"/>
          </w:tcPr>
          <w:p w14:paraId="017461E3" w14:textId="77777777" w:rsidR="00BA59E1" w:rsidRPr="008474EC" w:rsidRDefault="00BA59E1" w:rsidP="00E549ED">
            <w:pPr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</w:rPr>
            </w:pPr>
            <w:r w:rsidRPr="008474EC"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</w:rPr>
              <w:t>Ebner (2016)</w:t>
            </w:r>
          </w:p>
        </w:tc>
        <w:tc>
          <w:tcPr>
            <w:tcW w:w="1341" w:type="dxa"/>
          </w:tcPr>
          <w:p w14:paraId="68DBE175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331 (17.0)</w:t>
            </w:r>
          </w:p>
        </w:tc>
        <w:tc>
          <w:tcPr>
            <w:tcW w:w="610" w:type="dxa"/>
          </w:tcPr>
          <w:p w14:paraId="566534D9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1234" w:type="dxa"/>
          </w:tcPr>
          <w:p w14:paraId="03A94AFE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NR</w:t>
            </w:r>
          </w:p>
        </w:tc>
        <w:tc>
          <w:tcPr>
            <w:tcW w:w="1328" w:type="dxa"/>
          </w:tcPr>
          <w:p w14:paraId="10AEA3CE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76 (34.7)</w:t>
            </w:r>
          </w:p>
        </w:tc>
        <w:tc>
          <w:tcPr>
            <w:tcW w:w="869" w:type="dxa"/>
          </w:tcPr>
          <w:p w14:paraId="16CECBCA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 years</w:t>
            </w:r>
          </w:p>
        </w:tc>
        <w:tc>
          <w:tcPr>
            <w:tcW w:w="1328" w:type="dxa"/>
          </w:tcPr>
          <w:p w14:paraId="166CAF78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Clinical criteria</w:t>
            </w:r>
          </w:p>
        </w:tc>
        <w:tc>
          <w:tcPr>
            <w:tcW w:w="1638" w:type="dxa"/>
          </w:tcPr>
          <w:p w14:paraId="62945314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Obesity</w:t>
            </w:r>
          </w:p>
        </w:tc>
        <w:tc>
          <w:tcPr>
            <w:tcW w:w="2682" w:type="dxa"/>
          </w:tcPr>
          <w:p w14:paraId="6F4400DA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Mortality (all-cause)</w:t>
            </w:r>
          </w:p>
        </w:tc>
        <w:tc>
          <w:tcPr>
            <w:tcW w:w="1577" w:type="dxa"/>
          </w:tcPr>
          <w:p w14:paraId="1EE19C31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eastAsiaTheme="minorHAnsi" w:hAnsi="Times New Roman" w:cs="Times New Roman"/>
                <w:sz w:val="16"/>
                <w:szCs w:val="16"/>
              </w:rPr>
              <w:t>Outpatient</w:t>
            </w:r>
          </w:p>
        </w:tc>
      </w:tr>
      <w:tr w:rsidR="00BA59E1" w:rsidRPr="008474EC" w14:paraId="103955B0" w14:textId="77777777" w:rsidTr="00BA59E1">
        <w:trPr>
          <w:trHeight w:val="327"/>
        </w:trPr>
        <w:tc>
          <w:tcPr>
            <w:tcW w:w="1782" w:type="dxa"/>
          </w:tcPr>
          <w:p w14:paraId="1DD27628" w14:textId="77777777" w:rsidR="00BA59E1" w:rsidRPr="008474EC" w:rsidRDefault="00BA59E1" w:rsidP="00E549ED">
            <w:pPr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474EC">
              <w:rPr>
                <w:rFonts w:ascii="Times New Roman" w:eastAsiaTheme="minorHAnsi" w:hAnsi="Times New Roman" w:cs="Times New Roman"/>
                <w:sz w:val="16"/>
                <w:szCs w:val="16"/>
              </w:rPr>
              <w:lastRenderedPageBreak/>
              <w:t>Echouffo-Tcheugui</w:t>
            </w:r>
            <w:proofErr w:type="spellEnd"/>
            <w:r w:rsidRPr="008474EC"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 (2016)</w:t>
            </w:r>
          </w:p>
        </w:tc>
        <w:tc>
          <w:tcPr>
            <w:tcW w:w="1341" w:type="dxa"/>
          </w:tcPr>
          <w:p w14:paraId="2E0BAB6F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364,480 (48.7)</w:t>
            </w:r>
          </w:p>
        </w:tc>
        <w:tc>
          <w:tcPr>
            <w:tcW w:w="610" w:type="dxa"/>
          </w:tcPr>
          <w:p w14:paraId="10BC7F11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1234" w:type="dxa"/>
          </w:tcPr>
          <w:p w14:paraId="2A637C6E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NR</w:t>
            </w:r>
          </w:p>
        </w:tc>
        <w:tc>
          <w:tcPr>
            <w:tcW w:w="1328" w:type="dxa"/>
          </w:tcPr>
          <w:p w14:paraId="45A945DA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NR (NR)</w:t>
            </w:r>
          </w:p>
        </w:tc>
        <w:tc>
          <w:tcPr>
            <w:tcW w:w="869" w:type="dxa"/>
          </w:tcPr>
          <w:p w14:paraId="09E99763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 year</w:t>
            </w:r>
          </w:p>
        </w:tc>
        <w:tc>
          <w:tcPr>
            <w:tcW w:w="1328" w:type="dxa"/>
          </w:tcPr>
          <w:p w14:paraId="6161669D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Diagnosis code</w:t>
            </w:r>
          </w:p>
        </w:tc>
        <w:tc>
          <w:tcPr>
            <w:tcW w:w="1638" w:type="dxa"/>
          </w:tcPr>
          <w:p w14:paraId="70AA70F8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DM</w:t>
            </w:r>
          </w:p>
        </w:tc>
        <w:tc>
          <w:tcPr>
            <w:tcW w:w="2682" w:type="dxa"/>
          </w:tcPr>
          <w:p w14:paraId="55BCD56D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Mortality (in-hospital)</w:t>
            </w:r>
          </w:p>
          <w:p w14:paraId="48548FD6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Hospital LOS &gt;4 days</w:t>
            </w:r>
          </w:p>
        </w:tc>
        <w:tc>
          <w:tcPr>
            <w:tcW w:w="1577" w:type="dxa"/>
          </w:tcPr>
          <w:p w14:paraId="6F1EEB64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eastAsiaTheme="minorHAnsi" w:hAnsi="Times New Roman" w:cs="Times New Roman"/>
                <w:sz w:val="16"/>
                <w:szCs w:val="16"/>
              </w:rPr>
              <w:t>Inpatient</w:t>
            </w:r>
          </w:p>
        </w:tc>
      </w:tr>
      <w:tr w:rsidR="00BA59E1" w:rsidRPr="008474EC" w14:paraId="262B818D" w14:textId="77777777" w:rsidTr="00BA59E1">
        <w:trPr>
          <w:trHeight w:val="159"/>
        </w:trPr>
        <w:tc>
          <w:tcPr>
            <w:tcW w:w="1782" w:type="dxa"/>
          </w:tcPr>
          <w:p w14:paraId="02990C3F" w14:textId="77777777" w:rsidR="00BA59E1" w:rsidRPr="008474EC" w:rsidRDefault="00BA59E1" w:rsidP="00E549ED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</w:rPr>
              <w:t>Franco (2019)</w:t>
            </w:r>
          </w:p>
        </w:tc>
        <w:tc>
          <w:tcPr>
            <w:tcW w:w="1341" w:type="dxa"/>
          </w:tcPr>
          <w:p w14:paraId="44776F0E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1,105 (52)</w:t>
            </w:r>
          </w:p>
        </w:tc>
        <w:tc>
          <w:tcPr>
            <w:tcW w:w="610" w:type="dxa"/>
          </w:tcPr>
          <w:p w14:paraId="34EC3F56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79</w:t>
            </w:r>
          </w:p>
        </w:tc>
        <w:tc>
          <w:tcPr>
            <w:tcW w:w="1234" w:type="dxa"/>
          </w:tcPr>
          <w:p w14:paraId="66468927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328" w:type="dxa"/>
          </w:tcPr>
          <w:p w14:paraId="3B087EE0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NR (21%)</w:t>
            </w:r>
          </w:p>
        </w:tc>
        <w:tc>
          <w:tcPr>
            <w:tcW w:w="869" w:type="dxa"/>
          </w:tcPr>
          <w:p w14:paraId="4FF82BD2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 year</w:t>
            </w:r>
          </w:p>
        </w:tc>
        <w:tc>
          <w:tcPr>
            <w:tcW w:w="1328" w:type="dxa"/>
          </w:tcPr>
          <w:p w14:paraId="7EB5E5F6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Clinical criteria</w:t>
            </w:r>
          </w:p>
        </w:tc>
        <w:tc>
          <w:tcPr>
            <w:tcW w:w="1638" w:type="dxa"/>
          </w:tcPr>
          <w:p w14:paraId="234403EF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CCI</w:t>
            </w:r>
          </w:p>
        </w:tc>
        <w:tc>
          <w:tcPr>
            <w:tcW w:w="2682" w:type="dxa"/>
          </w:tcPr>
          <w:p w14:paraId="03579B27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Mortality (all-cause)</w:t>
            </w:r>
          </w:p>
        </w:tc>
        <w:tc>
          <w:tcPr>
            <w:tcW w:w="1577" w:type="dxa"/>
          </w:tcPr>
          <w:p w14:paraId="52E7EAE7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eastAsiaTheme="minorHAnsi" w:hAnsi="Times New Roman" w:cs="Times New Roman"/>
                <w:sz w:val="16"/>
                <w:szCs w:val="16"/>
              </w:rPr>
              <w:t>Inpatient</w:t>
            </w:r>
          </w:p>
        </w:tc>
      </w:tr>
      <w:tr w:rsidR="00BA59E1" w:rsidRPr="008474EC" w14:paraId="5AB64FEC" w14:textId="77777777" w:rsidTr="00BA59E1">
        <w:trPr>
          <w:trHeight w:val="182"/>
        </w:trPr>
        <w:tc>
          <w:tcPr>
            <w:tcW w:w="1782" w:type="dxa"/>
          </w:tcPr>
          <w:p w14:paraId="6E15CBB2" w14:textId="77777777" w:rsidR="00BA59E1" w:rsidRPr="008474EC" w:rsidRDefault="00BA59E1" w:rsidP="00E549ED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</w:rPr>
              <w:t>Huang (2017)</w:t>
            </w:r>
          </w:p>
        </w:tc>
        <w:tc>
          <w:tcPr>
            <w:tcW w:w="1341" w:type="dxa"/>
          </w:tcPr>
          <w:p w14:paraId="553464D2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129 (57.4)</w:t>
            </w:r>
          </w:p>
        </w:tc>
        <w:tc>
          <w:tcPr>
            <w:tcW w:w="610" w:type="dxa"/>
          </w:tcPr>
          <w:p w14:paraId="560CC18D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1234" w:type="dxa"/>
          </w:tcPr>
          <w:p w14:paraId="426A2254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NR</w:t>
            </w:r>
          </w:p>
        </w:tc>
        <w:tc>
          <w:tcPr>
            <w:tcW w:w="1328" w:type="dxa"/>
          </w:tcPr>
          <w:p w14:paraId="7CB3BDC3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 (NR)</w:t>
            </w:r>
          </w:p>
        </w:tc>
        <w:tc>
          <w:tcPr>
            <w:tcW w:w="869" w:type="dxa"/>
          </w:tcPr>
          <w:p w14:paraId="1683EC76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3.1 years</w:t>
            </w:r>
          </w:p>
        </w:tc>
        <w:tc>
          <w:tcPr>
            <w:tcW w:w="1328" w:type="dxa"/>
          </w:tcPr>
          <w:p w14:paraId="5E131FD7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Clinical criteria</w:t>
            </w:r>
          </w:p>
        </w:tc>
        <w:tc>
          <w:tcPr>
            <w:tcW w:w="1638" w:type="dxa"/>
          </w:tcPr>
          <w:p w14:paraId="1EB9650E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CCI</w:t>
            </w:r>
          </w:p>
        </w:tc>
        <w:tc>
          <w:tcPr>
            <w:tcW w:w="2682" w:type="dxa"/>
          </w:tcPr>
          <w:p w14:paraId="49669DC8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Mortality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all-cause</w:t>
            </w: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577" w:type="dxa"/>
          </w:tcPr>
          <w:p w14:paraId="00BFD761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eastAsiaTheme="minorHAnsi" w:hAnsi="Times New Roman" w:cs="Times New Roman"/>
                <w:sz w:val="16"/>
                <w:szCs w:val="16"/>
              </w:rPr>
              <w:t>Inpatient</w:t>
            </w:r>
          </w:p>
        </w:tc>
      </w:tr>
      <w:tr w:rsidR="00BA59E1" w:rsidRPr="008474EC" w14:paraId="5CEF31E0" w14:textId="77777777" w:rsidTr="00BA59E1">
        <w:trPr>
          <w:trHeight w:val="327"/>
        </w:trPr>
        <w:tc>
          <w:tcPr>
            <w:tcW w:w="1782" w:type="dxa"/>
          </w:tcPr>
          <w:p w14:paraId="1F24E69B" w14:textId="77777777" w:rsidR="00BA59E1" w:rsidRPr="008474EC" w:rsidRDefault="00BA59E1" w:rsidP="00E549ED">
            <w:pPr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</w:rPr>
            </w:pPr>
            <w:r w:rsidRPr="008474EC"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</w:rPr>
              <w:t>Khafaji (2015)</w:t>
            </w:r>
          </w:p>
        </w:tc>
        <w:tc>
          <w:tcPr>
            <w:tcW w:w="1341" w:type="dxa"/>
          </w:tcPr>
          <w:p w14:paraId="65AF8D64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5,005 (37.4)</w:t>
            </w:r>
          </w:p>
        </w:tc>
        <w:tc>
          <w:tcPr>
            <w:tcW w:w="610" w:type="dxa"/>
          </w:tcPr>
          <w:p w14:paraId="1AD0214D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1234" w:type="dxa"/>
          </w:tcPr>
          <w:p w14:paraId="3D9A56FF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75.2</w:t>
            </w:r>
          </w:p>
        </w:tc>
        <w:tc>
          <w:tcPr>
            <w:tcW w:w="1328" w:type="dxa"/>
          </w:tcPr>
          <w:p w14:paraId="65084E2D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36.96 (NR)</w:t>
            </w:r>
          </w:p>
        </w:tc>
        <w:tc>
          <w:tcPr>
            <w:tcW w:w="869" w:type="dxa"/>
          </w:tcPr>
          <w:p w14:paraId="0AABF083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 year</w:t>
            </w:r>
          </w:p>
        </w:tc>
        <w:tc>
          <w:tcPr>
            <w:tcW w:w="1328" w:type="dxa"/>
          </w:tcPr>
          <w:p w14:paraId="0136951B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Clinical criteria</w:t>
            </w:r>
          </w:p>
        </w:tc>
        <w:tc>
          <w:tcPr>
            <w:tcW w:w="1638" w:type="dxa"/>
          </w:tcPr>
          <w:p w14:paraId="2602D32C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DM</w:t>
            </w:r>
          </w:p>
          <w:p w14:paraId="556C18D3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CKD</w:t>
            </w:r>
          </w:p>
          <w:p w14:paraId="2F0133D4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COPD/asthma</w:t>
            </w:r>
          </w:p>
          <w:p w14:paraId="5C2E0DA7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STEMI</w:t>
            </w:r>
          </w:p>
          <w:p w14:paraId="6DCE9E00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HVD</w:t>
            </w:r>
          </w:p>
          <w:p w14:paraId="2A905A24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Stroke</w:t>
            </w:r>
          </w:p>
          <w:p w14:paraId="7EDEDF88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PVD</w:t>
            </w:r>
          </w:p>
        </w:tc>
        <w:tc>
          <w:tcPr>
            <w:tcW w:w="2682" w:type="dxa"/>
          </w:tcPr>
          <w:p w14:paraId="4732570C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Mortality (in-hospital)</w:t>
            </w:r>
          </w:p>
          <w:p w14:paraId="71423DE6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Mortality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all-cause</w:t>
            </w: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577" w:type="dxa"/>
          </w:tcPr>
          <w:p w14:paraId="154D98E4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eastAsiaTheme="minorHAnsi" w:hAnsi="Times New Roman" w:cs="Times New Roman"/>
                <w:sz w:val="16"/>
                <w:szCs w:val="16"/>
              </w:rPr>
              <w:t>Inpatient</w:t>
            </w:r>
          </w:p>
        </w:tc>
      </w:tr>
      <w:tr w:rsidR="00BA59E1" w:rsidRPr="008474EC" w14:paraId="2CA1A789" w14:textId="77777777" w:rsidTr="00BA59E1">
        <w:trPr>
          <w:trHeight w:val="167"/>
        </w:trPr>
        <w:tc>
          <w:tcPr>
            <w:tcW w:w="1782" w:type="dxa"/>
          </w:tcPr>
          <w:p w14:paraId="5F59506A" w14:textId="77777777" w:rsidR="00BA59E1" w:rsidRPr="008474EC" w:rsidRDefault="00BA59E1" w:rsidP="00E549ED">
            <w:pPr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474EC"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</w:rPr>
              <w:t>Korda</w:t>
            </w:r>
            <w:proofErr w:type="spellEnd"/>
            <w:r w:rsidRPr="008474EC"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</w:rPr>
              <w:t xml:space="preserve"> (2017)</w:t>
            </w:r>
          </w:p>
        </w:tc>
        <w:tc>
          <w:tcPr>
            <w:tcW w:w="1341" w:type="dxa"/>
          </w:tcPr>
          <w:p w14:paraId="006EDDE2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5,074 (42.4)</w:t>
            </w:r>
          </w:p>
        </w:tc>
        <w:tc>
          <w:tcPr>
            <w:tcW w:w="610" w:type="dxa"/>
          </w:tcPr>
          <w:p w14:paraId="3842E5BE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1234" w:type="dxa"/>
          </w:tcPr>
          <w:p w14:paraId="79747E2A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NR</w:t>
            </w:r>
          </w:p>
        </w:tc>
        <w:tc>
          <w:tcPr>
            <w:tcW w:w="1328" w:type="dxa"/>
          </w:tcPr>
          <w:p w14:paraId="05191C41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NR (NR)</w:t>
            </w:r>
          </w:p>
        </w:tc>
        <w:tc>
          <w:tcPr>
            <w:tcW w:w="869" w:type="dxa"/>
          </w:tcPr>
          <w:p w14:paraId="2F5D9AFE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 days</w:t>
            </w:r>
          </w:p>
        </w:tc>
        <w:tc>
          <w:tcPr>
            <w:tcW w:w="1328" w:type="dxa"/>
          </w:tcPr>
          <w:p w14:paraId="350FD0A6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Diagnosis code</w:t>
            </w:r>
          </w:p>
        </w:tc>
        <w:tc>
          <w:tcPr>
            <w:tcW w:w="1638" w:type="dxa"/>
          </w:tcPr>
          <w:p w14:paraId="3AC449FF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CVD</w:t>
            </w:r>
          </w:p>
          <w:p w14:paraId="17577F60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COPD</w:t>
            </w:r>
          </w:p>
          <w:p w14:paraId="12BE4125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Anemia</w:t>
            </w:r>
          </w:p>
          <w:p w14:paraId="27D5F5EB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Dementia</w:t>
            </w:r>
          </w:p>
          <w:p w14:paraId="56480B2A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CCI</w:t>
            </w:r>
          </w:p>
        </w:tc>
        <w:tc>
          <w:tcPr>
            <w:tcW w:w="2682" w:type="dxa"/>
          </w:tcPr>
          <w:p w14:paraId="24E13F73" w14:textId="77777777" w:rsidR="00BA59E1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Mortality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all-cause</w:t>
            </w: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704BD58C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Readmission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all-cause</w:t>
            </w: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284C5399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7" w:type="dxa"/>
          </w:tcPr>
          <w:p w14:paraId="132FD240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eastAsiaTheme="minorHAnsi" w:hAnsi="Times New Roman" w:cs="Times New Roman"/>
                <w:sz w:val="16"/>
                <w:szCs w:val="16"/>
              </w:rPr>
              <w:t>Inpatient</w:t>
            </w:r>
          </w:p>
        </w:tc>
      </w:tr>
      <w:tr w:rsidR="00BA59E1" w:rsidRPr="008474EC" w14:paraId="476D43DD" w14:textId="77777777" w:rsidTr="00BA59E1">
        <w:trPr>
          <w:trHeight w:val="159"/>
        </w:trPr>
        <w:tc>
          <w:tcPr>
            <w:tcW w:w="1782" w:type="dxa"/>
          </w:tcPr>
          <w:p w14:paraId="50A4F4C8" w14:textId="77777777" w:rsidR="00BA59E1" w:rsidRPr="00EB5EE2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5EE2">
              <w:rPr>
                <w:rFonts w:ascii="Times New Roman" w:hAnsi="Times New Roman" w:cs="Times New Roman" w:hint="eastAsia"/>
                <w:sz w:val="16"/>
                <w:szCs w:val="16"/>
              </w:rPr>
              <w:t>Lawson (2021)</w:t>
            </w:r>
          </w:p>
        </w:tc>
        <w:tc>
          <w:tcPr>
            <w:tcW w:w="1341" w:type="dxa"/>
          </w:tcPr>
          <w:p w14:paraId="634F7778" w14:textId="77777777" w:rsidR="00BA59E1" w:rsidRPr="00EB5EE2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5EE2">
              <w:rPr>
                <w:rFonts w:ascii="Times New Roman" w:hAnsi="Times New Roman" w:cs="Times New Roman" w:hint="eastAsia"/>
                <w:sz w:val="16"/>
                <w:szCs w:val="16"/>
              </w:rPr>
              <w:t>698,983 (49.7)</w:t>
            </w:r>
          </w:p>
        </w:tc>
        <w:tc>
          <w:tcPr>
            <w:tcW w:w="610" w:type="dxa"/>
          </w:tcPr>
          <w:p w14:paraId="7AA71620" w14:textId="77777777" w:rsidR="00BA59E1" w:rsidRPr="00EB5EE2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5EE2">
              <w:rPr>
                <w:rFonts w:ascii="Times New Roman" w:hAnsi="Times New Roman" w:cs="Times New Roman"/>
                <w:sz w:val="16"/>
                <w:szCs w:val="16"/>
              </w:rPr>
              <w:t>NR</w:t>
            </w:r>
            <w:r w:rsidRPr="00EB5EE2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234" w:type="dxa"/>
          </w:tcPr>
          <w:p w14:paraId="7708BA2A" w14:textId="77777777" w:rsidR="00BA59E1" w:rsidRPr="00EB5EE2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5EE2">
              <w:rPr>
                <w:rFonts w:ascii="Times New Roman" w:hAnsi="Times New Roman" w:cs="Times New Roman" w:hint="eastAsia"/>
                <w:sz w:val="16"/>
                <w:szCs w:val="16"/>
              </w:rPr>
              <w:t>NR</w:t>
            </w:r>
          </w:p>
        </w:tc>
        <w:tc>
          <w:tcPr>
            <w:tcW w:w="1328" w:type="dxa"/>
          </w:tcPr>
          <w:p w14:paraId="24DAD6DE" w14:textId="77777777" w:rsidR="00BA59E1" w:rsidRPr="00EB5EE2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5EE2">
              <w:rPr>
                <w:rFonts w:ascii="Times New Roman" w:hAnsi="Times New Roman" w:cs="Times New Roman" w:hint="eastAsia"/>
                <w:sz w:val="16"/>
                <w:szCs w:val="16"/>
              </w:rPr>
              <w:t>NR (NR)</w:t>
            </w:r>
          </w:p>
        </w:tc>
        <w:tc>
          <w:tcPr>
            <w:tcW w:w="869" w:type="dxa"/>
          </w:tcPr>
          <w:p w14:paraId="7A71D4FE" w14:textId="77777777" w:rsidR="00BA59E1" w:rsidRPr="00EB5EE2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5EE2">
              <w:rPr>
                <w:rFonts w:ascii="Times New Roman" w:hAnsi="Times New Roman" w:cs="Times New Roman" w:hint="eastAsia"/>
                <w:sz w:val="16"/>
                <w:szCs w:val="16"/>
              </w:rPr>
              <w:t>30 days</w:t>
            </w:r>
          </w:p>
        </w:tc>
        <w:tc>
          <w:tcPr>
            <w:tcW w:w="1328" w:type="dxa"/>
          </w:tcPr>
          <w:p w14:paraId="7C050603" w14:textId="77777777" w:rsidR="00BA59E1" w:rsidRPr="00EB5EE2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5EE2">
              <w:rPr>
                <w:rFonts w:ascii="Times New Roman" w:hAnsi="Times New Roman" w:cs="Times New Roman" w:hint="eastAsia"/>
                <w:sz w:val="16"/>
                <w:szCs w:val="16"/>
              </w:rPr>
              <w:t>Diagnosis code</w:t>
            </w:r>
          </w:p>
        </w:tc>
        <w:tc>
          <w:tcPr>
            <w:tcW w:w="1638" w:type="dxa"/>
          </w:tcPr>
          <w:p w14:paraId="67C4971A" w14:textId="77777777" w:rsidR="00BA59E1" w:rsidRPr="00EB5EE2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5EE2">
              <w:rPr>
                <w:rFonts w:ascii="Times New Roman" w:hAnsi="Times New Roman" w:cs="Times New Roman"/>
                <w:sz w:val="16"/>
                <w:szCs w:val="16"/>
              </w:rPr>
              <w:t>HTN</w:t>
            </w:r>
          </w:p>
          <w:p w14:paraId="7BE59D94" w14:textId="77777777" w:rsidR="00BA59E1" w:rsidRPr="00EB5EE2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5EE2">
              <w:rPr>
                <w:rFonts w:ascii="Times New Roman" w:hAnsi="Times New Roman" w:cs="Times New Roman"/>
                <w:sz w:val="16"/>
                <w:szCs w:val="16"/>
              </w:rPr>
              <w:t>AF</w:t>
            </w:r>
          </w:p>
          <w:p w14:paraId="32DB2E81" w14:textId="77777777" w:rsidR="00BA59E1" w:rsidRPr="00EB5EE2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5EE2">
              <w:rPr>
                <w:rFonts w:ascii="Times New Roman" w:hAnsi="Times New Roman" w:cs="Times New Roman"/>
                <w:sz w:val="16"/>
                <w:szCs w:val="16"/>
              </w:rPr>
              <w:t>DM</w:t>
            </w:r>
          </w:p>
          <w:p w14:paraId="1D93C888" w14:textId="77777777" w:rsidR="00BA59E1" w:rsidRPr="00EB5EE2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5EE2">
              <w:rPr>
                <w:rFonts w:ascii="Times New Roman" w:hAnsi="Times New Roman" w:cs="Times New Roman"/>
                <w:sz w:val="16"/>
                <w:szCs w:val="16"/>
              </w:rPr>
              <w:t>COPD</w:t>
            </w:r>
          </w:p>
          <w:p w14:paraId="4980CFB0" w14:textId="77777777" w:rsidR="00BA59E1" w:rsidRPr="00EB5EE2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5EE2">
              <w:rPr>
                <w:rFonts w:ascii="Times New Roman" w:hAnsi="Times New Roman" w:cs="Times New Roman"/>
                <w:sz w:val="16"/>
                <w:szCs w:val="16"/>
              </w:rPr>
              <w:t>Asthma</w:t>
            </w:r>
          </w:p>
          <w:p w14:paraId="6DAC7B4F" w14:textId="77777777" w:rsidR="00BA59E1" w:rsidRPr="00EB5EE2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5EE2">
              <w:rPr>
                <w:rFonts w:ascii="Times New Roman" w:hAnsi="Times New Roman" w:cs="Times New Roman"/>
                <w:sz w:val="16"/>
                <w:szCs w:val="16"/>
              </w:rPr>
              <w:t>Depression</w:t>
            </w:r>
          </w:p>
          <w:p w14:paraId="0D0386E1" w14:textId="77777777" w:rsidR="00BA59E1" w:rsidRPr="00EB5EE2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5EE2">
              <w:rPr>
                <w:rFonts w:ascii="Times New Roman" w:hAnsi="Times New Roman" w:cs="Times New Roman"/>
                <w:sz w:val="16"/>
                <w:szCs w:val="16"/>
              </w:rPr>
              <w:t>Cancer</w:t>
            </w:r>
          </w:p>
          <w:p w14:paraId="5B5A1EE8" w14:textId="77777777" w:rsidR="00BA59E1" w:rsidRPr="00EB5EE2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5EE2">
              <w:rPr>
                <w:rFonts w:ascii="Times New Roman" w:hAnsi="Times New Roman" w:cs="Times New Roman"/>
                <w:sz w:val="16"/>
                <w:szCs w:val="16"/>
              </w:rPr>
              <w:t>CKD</w:t>
            </w:r>
          </w:p>
          <w:p w14:paraId="2B609AD3" w14:textId="77777777" w:rsidR="00BA59E1" w:rsidRPr="00EB5EE2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5EE2">
              <w:rPr>
                <w:rFonts w:ascii="Times New Roman" w:hAnsi="Times New Roman" w:cs="Times New Roman"/>
                <w:sz w:val="16"/>
                <w:szCs w:val="16"/>
              </w:rPr>
              <w:t>CVA</w:t>
            </w:r>
          </w:p>
          <w:p w14:paraId="342063C0" w14:textId="77777777" w:rsidR="00BA59E1" w:rsidRPr="00EB5EE2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5EE2">
              <w:rPr>
                <w:rFonts w:ascii="Times New Roman" w:hAnsi="Times New Roman" w:cs="Times New Roman"/>
                <w:sz w:val="16"/>
                <w:szCs w:val="16"/>
              </w:rPr>
              <w:t>Dementia</w:t>
            </w:r>
          </w:p>
          <w:p w14:paraId="599F8115" w14:textId="77777777" w:rsidR="00BA59E1" w:rsidRPr="00EB5EE2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5EE2">
              <w:rPr>
                <w:rFonts w:ascii="Times New Roman" w:hAnsi="Times New Roman" w:cs="Times New Roman"/>
                <w:sz w:val="16"/>
                <w:szCs w:val="16"/>
              </w:rPr>
              <w:t>Anemia</w:t>
            </w:r>
          </w:p>
          <w:p w14:paraId="5727F5A5" w14:textId="77777777" w:rsidR="00BA59E1" w:rsidRPr="00EB5EE2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5EE2">
              <w:rPr>
                <w:rFonts w:ascii="Times New Roman" w:hAnsi="Times New Roman" w:cs="Times New Roman"/>
                <w:sz w:val="16"/>
                <w:szCs w:val="16"/>
              </w:rPr>
              <w:t>Arthrosis</w:t>
            </w:r>
          </w:p>
          <w:p w14:paraId="33078DD0" w14:textId="77777777" w:rsidR="00BA59E1" w:rsidRPr="00EB5EE2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5EE2">
              <w:rPr>
                <w:rFonts w:ascii="Times New Roman" w:hAnsi="Times New Roman" w:cs="Times New Roman"/>
                <w:sz w:val="16"/>
                <w:szCs w:val="16"/>
              </w:rPr>
              <w:t>Rheumatoid arthritis</w:t>
            </w:r>
          </w:p>
        </w:tc>
        <w:tc>
          <w:tcPr>
            <w:tcW w:w="2682" w:type="dxa"/>
          </w:tcPr>
          <w:p w14:paraId="43D83A5B" w14:textId="77777777" w:rsidR="00BA59E1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5EE2">
              <w:rPr>
                <w:rFonts w:ascii="Times New Roman" w:hAnsi="Times New Roman" w:cs="Times New Roman"/>
                <w:sz w:val="16"/>
                <w:szCs w:val="16"/>
              </w:rPr>
              <w:t>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</w:t>
            </w:r>
            <w:r w:rsidRPr="00EB5EE2">
              <w:rPr>
                <w:rFonts w:ascii="Times New Roman" w:hAnsi="Times New Roman" w:cs="Times New Roman" w:hint="eastAsia"/>
                <w:sz w:val="16"/>
                <w:szCs w:val="16"/>
              </w:rPr>
              <w:t>admission (all-cause)</w:t>
            </w:r>
          </w:p>
          <w:p w14:paraId="59438E12" w14:textId="77777777" w:rsidR="00BA59E1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Readmission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(HF-related)</w:t>
            </w:r>
          </w:p>
          <w:p w14:paraId="0FAE40A7" w14:textId="77777777" w:rsidR="00BA59E1" w:rsidRPr="00EB5EE2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Readmission (Non-HF-related)</w:t>
            </w:r>
          </w:p>
        </w:tc>
        <w:tc>
          <w:tcPr>
            <w:tcW w:w="1577" w:type="dxa"/>
          </w:tcPr>
          <w:p w14:paraId="2AF300AA" w14:textId="77777777" w:rsidR="00BA59E1" w:rsidRPr="00EB5EE2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5EE2">
              <w:rPr>
                <w:rFonts w:ascii="Times New Roman" w:hAnsi="Times New Roman" w:cs="Times New Roman" w:hint="eastAsia"/>
                <w:sz w:val="16"/>
                <w:szCs w:val="16"/>
              </w:rPr>
              <w:t>Inpatient</w:t>
            </w:r>
          </w:p>
        </w:tc>
      </w:tr>
      <w:tr w:rsidR="00BA59E1" w:rsidRPr="008474EC" w14:paraId="55889AFC" w14:textId="77777777" w:rsidTr="00BA59E1">
        <w:trPr>
          <w:trHeight w:val="159"/>
        </w:trPr>
        <w:tc>
          <w:tcPr>
            <w:tcW w:w="1782" w:type="dxa"/>
          </w:tcPr>
          <w:p w14:paraId="45D1416A" w14:textId="77777777" w:rsidR="00BA59E1" w:rsidRPr="008474EC" w:rsidRDefault="00BA59E1" w:rsidP="00E549ED">
            <w:pPr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</w:rPr>
            </w:pPr>
            <w:r w:rsidRPr="008474EC"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</w:rPr>
              <w:t xml:space="preserve">Le </w:t>
            </w:r>
            <w:proofErr w:type="spellStart"/>
            <w:r w:rsidRPr="008474EC"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</w:rPr>
              <w:t>Corvoisier</w:t>
            </w:r>
            <w:proofErr w:type="spellEnd"/>
            <w:r w:rsidRPr="008474EC"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</w:rPr>
              <w:t xml:space="preserve"> (2014)</w:t>
            </w:r>
          </w:p>
        </w:tc>
        <w:tc>
          <w:tcPr>
            <w:tcW w:w="1341" w:type="dxa"/>
          </w:tcPr>
          <w:p w14:paraId="07C747F8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555 (66.1)</w:t>
            </w:r>
          </w:p>
        </w:tc>
        <w:tc>
          <w:tcPr>
            <w:tcW w:w="610" w:type="dxa"/>
          </w:tcPr>
          <w:p w14:paraId="03209B03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85</w:t>
            </w:r>
          </w:p>
        </w:tc>
        <w:tc>
          <w:tcPr>
            <w:tcW w:w="1234" w:type="dxa"/>
          </w:tcPr>
          <w:p w14:paraId="14E7721F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NR</w:t>
            </w:r>
          </w:p>
        </w:tc>
        <w:tc>
          <w:tcPr>
            <w:tcW w:w="1328" w:type="dxa"/>
          </w:tcPr>
          <w:p w14:paraId="0E11D34D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NR (NR)</w:t>
            </w:r>
          </w:p>
        </w:tc>
        <w:tc>
          <w:tcPr>
            <w:tcW w:w="869" w:type="dxa"/>
          </w:tcPr>
          <w:p w14:paraId="5CE3F8C1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Until discharge or death</w:t>
            </w:r>
          </w:p>
        </w:tc>
        <w:tc>
          <w:tcPr>
            <w:tcW w:w="1328" w:type="dxa"/>
          </w:tcPr>
          <w:p w14:paraId="30CADE67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Clinical criteria</w:t>
            </w:r>
          </w:p>
        </w:tc>
        <w:tc>
          <w:tcPr>
            <w:tcW w:w="1638" w:type="dxa"/>
          </w:tcPr>
          <w:p w14:paraId="71C2EA89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CVD</w:t>
            </w:r>
          </w:p>
        </w:tc>
        <w:tc>
          <w:tcPr>
            <w:tcW w:w="2682" w:type="dxa"/>
          </w:tcPr>
          <w:p w14:paraId="5DAC70CB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Mortality (in-hospital)</w:t>
            </w:r>
          </w:p>
        </w:tc>
        <w:tc>
          <w:tcPr>
            <w:tcW w:w="1577" w:type="dxa"/>
          </w:tcPr>
          <w:p w14:paraId="3B7012A8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eastAsiaTheme="minorHAnsi" w:hAnsi="Times New Roman" w:cs="Times New Roman"/>
                <w:sz w:val="16"/>
                <w:szCs w:val="16"/>
              </w:rPr>
              <w:t>Inpatient</w:t>
            </w:r>
          </w:p>
        </w:tc>
      </w:tr>
      <w:tr w:rsidR="00BA59E1" w:rsidRPr="008474EC" w14:paraId="03D0026B" w14:textId="77777777" w:rsidTr="00BA59E1">
        <w:trPr>
          <w:trHeight w:val="327"/>
        </w:trPr>
        <w:tc>
          <w:tcPr>
            <w:tcW w:w="1782" w:type="dxa"/>
          </w:tcPr>
          <w:p w14:paraId="74AE9B39" w14:textId="77777777" w:rsidR="00BA59E1" w:rsidRPr="008474EC" w:rsidRDefault="00BA59E1" w:rsidP="00E549ED">
            <w:pPr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</w:rPr>
            </w:pPr>
            <w:r w:rsidRPr="008474EC"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</w:rPr>
              <w:t>Lee (2017)</w:t>
            </w:r>
          </w:p>
        </w:tc>
        <w:tc>
          <w:tcPr>
            <w:tcW w:w="1341" w:type="dxa"/>
          </w:tcPr>
          <w:p w14:paraId="6985C633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580 (41.0)</w:t>
            </w:r>
          </w:p>
        </w:tc>
        <w:tc>
          <w:tcPr>
            <w:tcW w:w="610" w:type="dxa"/>
          </w:tcPr>
          <w:p w14:paraId="4C119354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66</w:t>
            </w:r>
          </w:p>
        </w:tc>
        <w:tc>
          <w:tcPr>
            <w:tcW w:w="1234" w:type="dxa"/>
          </w:tcPr>
          <w:p w14:paraId="594DE092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1328" w:type="dxa"/>
          </w:tcPr>
          <w:p w14:paraId="1BAD1FD3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NR (NR)</w:t>
            </w:r>
          </w:p>
        </w:tc>
        <w:tc>
          <w:tcPr>
            <w:tcW w:w="869" w:type="dxa"/>
          </w:tcPr>
          <w:p w14:paraId="5BAAB2E0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 years</w:t>
            </w:r>
          </w:p>
        </w:tc>
        <w:tc>
          <w:tcPr>
            <w:tcW w:w="1328" w:type="dxa"/>
          </w:tcPr>
          <w:p w14:paraId="3E9D1151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Unspecified</w:t>
            </w:r>
          </w:p>
        </w:tc>
        <w:tc>
          <w:tcPr>
            <w:tcW w:w="1638" w:type="dxa"/>
          </w:tcPr>
          <w:p w14:paraId="2AAE3761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CCI</w:t>
            </w:r>
          </w:p>
        </w:tc>
        <w:tc>
          <w:tcPr>
            <w:tcW w:w="2682" w:type="dxa"/>
          </w:tcPr>
          <w:p w14:paraId="788F4DBD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Self-care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(EHFScB-9)</w:t>
            </w:r>
          </w:p>
        </w:tc>
        <w:tc>
          <w:tcPr>
            <w:tcW w:w="1577" w:type="dxa"/>
          </w:tcPr>
          <w:p w14:paraId="2CA65322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eastAsiaTheme="minorHAnsi" w:hAnsi="Times New Roman" w:cs="Times New Roman"/>
                <w:sz w:val="16"/>
                <w:szCs w:val="16"/>
              </w:rPr>
              <w:t>Inpatient and Outpatient</w:t>
            </w:r>
          </w:p>
        </w:tc>
      </w:tr>
      <w:tr w:rsidR="00BA59E1" w:rsidRPr="008474EC" w14:paraId="7677130E" w14:textId="77777777" w:rsidTr="00BA59E1">
        <w:trPr>
          <w:trHeight w:val="327"/>
        </w:trPr>
        <w:tc>
          <w:tcPr>
            <w:tcW w:w="1782" w:type="dxa"/>
          </w:tcPr>
          <w:p w14:paraId="5DF965C9" w14:textId="77777777" w:rsidR="00BA59E1" w:rsidRPr="008474EC" w:rsidRDefault="00BA59E1" w:rsidP="00E549ED">
            <w:pPr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</w:rPr>
              <w:t>Manem</w:t>
            </w:r>
            <w:r w:rsidRPr="008474EC"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</w:rPr>
              <w:t>ann</w:t>
            </w:r>
            <w:proofErr w:type="spellEnd"/>
            <w:r w:rsidRPr="008474EC"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</w:rPr>
              <w:t>(</w:t>
            </w:r>
            <w:r w:rsidRPr="008474EC"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</w:rPr>
              <w:t>2016)</w:t>
            </w:r>
          </w:p>
        </w:tc>
        <w:tc>
          <w:tcPr>
            <w:tcW w:w="1341" w:type="dxa"/>
          </w:tcPr>
          <w:p w14:paraId="43C2C296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1,714 (56.2)</w:t>
            </w:r>
          </w:p>
        </w:tc>
        <w:tc>
          <w:tcPr>
            <w:tcW w:w="610" w:type="dxa"/>
          </w:tcPr>
          <w:p w14:paraId="21AFC3EB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76</w:t>
            </w:r>
          </w:p>
        </w:tc>
        <w:tc>
          <w:tcPr>
            <w:tcW w:w="1234" w:type="dxa"/>
          </w:tcPr>
          <w:p w14:paraId="6EFBD686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NR</w:t>
            </w:r>
          </w:p>
        </w:tc>
        <w:tc>
          <w:tcPr>
            <w:tcW w:w="1328" w:type="dxa"/>
          </w:tcPr>
          <w:p w14:paraId="4E61CFCF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NR (NR)</w:t>
            </w:r>
          </w:p>
        </w:tc>
        <w:tc>
          <w:tcPr>
            <w:tcW w:w="869" w:type="dxa"/>
          </w:tcPr>
          <w:p w14:paraId="196E1F3A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4.2 years</w:t>
            </w:r>
          </w:p>
        </w:tc>
        <w:tc>
          <w:tcPr>
            <w:tcW w:w="1328" w:type="dxa"/>
          </w:tcPr>
          <w:p w14:paraId="30B0C48B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Multiple</w:t>
            </w:r>
          </w:p>
        </w:tc>
        <w:tc>
          <w:tcPr>
            <w:tcW w:w="1638" w:type="dxa"/>
          </w:tcPr>
          <w:p w14:paraId="0870E57C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CAD</w:t>
            </w:r>
          </w:p>
          <w:p w14:paraId="6E20897B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Arrhythmia</w:t>
            </w:r>
          </w:p>
          <w:p w14:paraId="71471FCD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Stroke</w:t>
            </w:r>
          </w:p>
          <w:p w14:paraId="509BFFDF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HTN</w:t>
            </w:r>
          </w:p>
          <w:p w14:paraId="0BB3E65B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HL</w:t>
            </w:r>
          </w:p>
          <w:p w14:paraId="0F98EA75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DM</w:t>
            </w:r>
          </w:p>
          <w:p w14:paraId="78674339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Arthritis</w:t>
            </w:r>
          </w:p>
          <w:p w14:paraId="2C8ACECE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Osteoporosis</w:t>
            </w:r>
          </w:p>
          <w:p w14:paraId="642C7A4B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Asthma</w:t>
            </w:r>
          </w:p>
          <w:p w14:paraId="195C77B3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COPD</w:t>
            </w:r>
          </w:p>
          <w:p w14:paraId="0B68C973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CKD</w:t>
            </w:r>
          </w:p>
          <w:p w14:paraId="4E04F5D3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Cancer</w:t>
            </w:r>
          </w:p>
          <w:p w14:paraId="2F579092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Depression</w:t>
            </w:r>
          </w:p>
          <w:p w14:paraId="4D52009D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Dementia</w:t>
            </w:r>
          </w:p>
          <w:p w14:paraId="5DEE5D20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Schizophrenia</w:t>
            </w:r>
          </w:p>
          <w:p w14:paraId="1C778984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Substance abuse</w:t>
            </w:r>
          </w:p>
        </w:tc>
        <w:tc>
          <w:tcPr>
            <w:tcW w:w="2682" w:type="dxa"/>
          </w:tcPr>
          <w:p w14:paraId="30E34E38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Mortality (all-cause)</w:t>
            </w:r>
          </w:p>
          <w:p w14:paraId="1B3C75D7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Readmission (all-cause)</w:t>
            </w:r>
          </w:p>
        </w:tc>
        <w:tc>
          <w:tcPr>
            <w:tcW w:w="1577" w:type="dxa"/>
          </w:tcPr>
          <w:p w14:paraId="7981751F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eastAsiaTheme="minorHAnsi" w:hAnsi="Times New Roman" w:cs="Times New Roman"/>
                <w:sz w:val="16"/>
                <w:szCs w:val="16"/>
              </w:rPr>
              <w:t>Inpatient and Outpatient</w:t>
            </w:r>
          </w:p>
        </w:tc>
      </w:tr>
      <w:tr w:rsidR="00BA59E1" w:rsidRPr="008474EC" w14:paraId="3F56B122" w14:textId="77777777" w:rsidTr="00BA59E1">
        <w:trPr>
          <w:trHeight w:val="327"/>
        </w:trPr>
        <w:tc>
          <w:tcPr>
            <w:tcW w:w="1782" w:type="dxa"/>
          </w:tcPr>
          <w:p w14:paraId="5122F666" w14:textId="77777777" w:rsidR="00BA59E1" w:rsidRPr="008474EC" w:rsidRDefault="00BA59E1" w:rsidP="00E549ED">
            <w:pPr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</w:rPr>
            </w:pPr>
            <w:r w:rsidRPr="008474EC"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</w:rPr>
              <w:t>Matsuoka (2016)</w:t>
            </w:r>
          </w:p>
        </w:tc>
        <w:tc>
          <w:tcPr>
            <w:tcW w:w="1341" w:type="dxa"/>
          </w:tcPr>
          <w:p w14:paraId="455379B3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227 (37.4)</w:t>
            </w:r>
          </w:p>
        </w:tc>
        <w:tc>
          <w:tcPr>
            <w:tcW w:w="610" w:type="dxa"/>
          </w:tcPr>
          <w:p w14:paraId="2E70AF48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68</w:t>
            </w:r>
          </w:p>
        </w:tc>
        <w:tc>
          <w:tcPr>
            <w:tcW w:w="1234" w:type="dxa"/>
          </w:tcPr>
          <w:p w14:paraId="34011C2C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4.8</w:t>
            </w:r>
          </w:p>
        </w:tc>
        <w:tc>
          <w:tcPr>
            <w:tcW w:w="1328" w:type="dxa"/>
          </w:tcPr>
          <w:p w14:paraId="29A2949C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32.2 (46.5)</w:t>
            </w:r>
          </w:p>
        </w:tc>
        <w:tc>
          <w:tcPr>
            <w:tcW w:w="869" w:type="dxa"/>
          </w:tcPr>
          <w:p w14:paraId="5D2BE93B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NR</w:t>
            </w:r>
          </w:p>
        </w:tc>
        <w:tc>
          <w:tcPr>
            <w:tcW w:w="1328" w:type="dxa"/>
          </w:tcPr>
          <w:p w14:paraId="789F5DFD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 xml:space="preserve">Unspecified </w:t>
            </w:r>
          </w:p>
        </w:tc>
        <w:tc>
          <w:tcPr>
            <w:tcW w:w="1638" w:type="dxa"/>
          </w:tcPr>
          <w:p w14:paraId="14E59FC9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HTN</w:t>
            </w:r>
          </w:p>
          <w:p w14:paraId="482F92A6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CKD</w:t>
            </w:r>
          </w:p>
          <w:p w14:paraId="6419BFB9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AF</w:t>
            </w:r>
          </w:p>
          <w:p w14:paraId="4ADCF8BE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DM</w:t>
            </w:r>
          </w:p>
        </w:tc>
        <w:tc>
          <w:tcPr>
            <w:tcW w:w="2682" w:type="dxa"/>
          </w:tcPr>
          <w:p w14:paraId="1A3F7761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Self-care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(EHFScB-9)</w:t>
            </w:r>
          </w:p>
        </w:tc>
        <w:tc>
          <w:tcPr>
            <w:tcW w:w="1577" w:type="dxa"/>
          </w:tcPr>
          <w:p w14:paraId="0FD37C5D" w14:textId="77777777" w:rsidR="00BA59E1" w:rsidRPr="008474EC" w:rsidRDefault="00BA59E1" w:rsidP="00E549ED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eastAsiaTheme="minorHAnsi" w:hAnsi="Times New Roman" w:cs="Times New Roman"/>
                <w:sz w:val="16"/>
                <w:szCs w:val="16"/>
              </w:rPr>
              <w:t>Outpatient</w:t>
            </w:r>
          </w:p>
        </w:tc>
      </w:tr>
      <w:tr w:rsidR="00BA59E1" w:rsidRPr="008474EC" w14:paraId="21C96B95" w14:textId="77777777" w:rsidTr="00BA59E1">
        <w:trPr>
          <w:trHeight w:val="167"/>
        </w:trPr>
        <w:tc>
          <w:tcPr>
            <w:tcW w:w="1782" w:type="dxa"/>
          </w:tcPr>
          <w:p w14:paraId="7BD64BC6" w14:textId="77777777" w:rsidR="00BA59E1" w:rsidRPr="00EB5EE2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B5EE2">
              <w:rPr>
                <w:rFonts w:ascii="Times New Roman" w:hAnsi="Times New Roman" w:cs="Times New Roman" w:hint="eastAsia"/>
                <w:sz w:val="16"/>
                <w:szCs w:val="16"/>
              </w:rPr>
              <w:t>Maymon</w:t>
            </w:r>
            <w:proofErr w:type="spellEnd"/>
            <w:r w:rsidRPr="00EB5EE2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(2021)</w:t>
            </w:r>
          </w:p>
        </w:tc>
        <w:tc>
          <w:tcPr>
            <w:tcW w:w="1341" w:type="dxa"/>
          </w:tcPr>
          <w:p w14:paraId="6725F6BE" w14:textId="77777777" w:rsidR="00BA59E1" w:rsidRPr="00EB5EE2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5EE2"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EB5EE2">
              <w:rPr>
                <w:rFonts w:ascii="Times New Roman" w:hAnsi="Times New Roman" w:cs="Times New Roman" w:hint="eastAsia"/>
                <w:sz w:val="16"/>
                <w:szCs w:val="16"/>
              </w:rPr>
              <w:t>332 (49.5)</w:t>
            </w:r>
          </w:p>
        </w:tc>
        <w:tc>
          <w:tcPr>
            <w:tcW w:w="610" w:type="dxa"/>
          </w:tcPr>
          <w:p w14:paraId="3677D521" w14:textId="77777777" w:rsidR="00BA59E1" w:rsidRPr="00EB5EE2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5EE2">
              <w:rPr>
                <w:rFonts w:ascii="Times New Roman" w:hAnsi="Times New Roman" w:cs="Times New Roman"/>
                <w:sz w:val="16"/>
                <w:szCs w:val="16"/>
              </w:rPr>
              <w:t>NR</w:t>
            </w:r>
            <w:r w:rsidRPr="00EB5EE2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234" w:type="dxa"/>
          </w:tcPr>
          <w:p w14:paraId="2E38215D" w14:textId="77777777" w:rsidR="00BA59E1" w:rsidRPr="00EB5EE2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5EE2">
              <w:rPr>
                <w:rFonts w:ascii="Times New Roman" w:hAnsi="Times New Roman" w:cs="Times New Roman" w:hint="eastAsia"/>
                <w:sz w:val="16"/>
                <w:szCs w:val="16"/>
              </w:rPr>
              <w:t>NR</w:t>
            </w:r>
          </w:p>
        </w:tc>
        <w:tc>
          <w:tcPr>
            <w:tcW w:w="1328" w:type="dxa"/>
          </w:tcPr>
          <w:p w14:paraId="3A64C67A" w14:textId="77777777" w:rsidR="00BA59E1" w:rsidRPr="00EB5EE2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NR (NR)</w:t>
            </w:r>
          </w:p>
        </w:tc>
        <w:tc>
          <w:tcPr>
            <w:tcW w:w="869" w:type="dxa"/>
          </w:tcPr>
          <w:p w14:paraId="471EFA0E" w14:textId="77777777" w:rsidR="00BA59E1" w:rsidRPr="00EB5EE2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5EE2">
              <w:rPr>
                <w:rFonts w:ascii="Times New Roman" w:hAnsi="Times New Roman" w:cs="Times New Roman" w:hint="eastAsia"/>
                <w:sz w:val="16"/>
                <w:szCs w:val="16"/>
              </w:rPr>
              <w:t>30 days</w:t>
            </w:r>
          </w:p>
        </w:tc>
        <w:tc>
          <w:tcPr>
            <w:tcW w:w="1328" w:type="dxa"/>
          </w:tcPr>
          <w:p w14:paraId="0A6BCCB9" w14:textId="77777777" w:rsidR="00BA59E1" w:rsidRPr="00EB5EE2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5EE2">
              <w:rPr>
                <w:rFonts w:ascii="Times New Roman" w:hAnsi="Times New Roman" w:cs="Times New Roman" w:hint="eastAsia"/>
                <w:sz w:val="16"/>
                <w:szCs w:val="16"/>
              </w:rPr>
              <w:t>Diagnosis code</w:t>
            </w:r>
          </w:p>
        </w:tc>
        <w:tc>
          <w:tcPr>
            <w:tcW w:w="1638" w:type="dxa"/>
          </w:tcPr>
          <w:p w14:paraId="64997C51" w14:textId="77777777" w:rsidR="00BA59E1" w:rsidRPr="00EB5EE2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5EE2">
              <w:rPr>
                <w:rFonts w:ascii="Times New Roman" w:hAnsi="Times New Roman" w:cs="Times New Roman"/>
                <w:sz w:val="16"/>
                <w:szCs w:val="16"/>
              </w:rPr>
              <w:t>DM</w:t>
            </w:r>
          </w:p>
          <w:p w14:paraId="6F432895" w14:textId="77777777" w:rsidR="00BA59E1" w:rsidRPr="00EB5EE2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5EE2">
              <w:rPr>
                <w:rFonts w:ascii="Times New Roman" w:hAnsi="Times New Roman" w:cs="Times New Roman"/>
                <w:sz w:val="16"/>
                <w:szCs w:val="16"/>
              </w:rPr>
              <w:t>HTN</w:t>
            </w:r>
          </w:p>
          <w:p w14:paraId="7E78D150" w14:textId="77777777" w:rsidR="00BA59E1" w:rsidRPr="00EB5EE2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5EE2">
              <w:rPr>
                <w:rFonts w:ascii="Times New Roman" w:hAnsi="Times New Roman" w:cs="Times New Roman"/>
                <w:sz w:val="16"/>
                <w:szCs w:val="16"/>
              </w:rPr>
              <w:t>IHD</w:t>
            </w:r>
          </w:p>
          <w:p w14:paraId="7C02ED8F" w14:textId="77777777" w:rsidR="00BA59E1" w:rsidRPr="00EB5EE2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5EE2">
              <w:rPr>
                <w:rFonts w:ascii="Times New Roman" w:hAnsi="Times New Roman" w:cs="Times New Roman"/>
                <w:sz w:val="16"/>
                <w:szCs w:val="16"/>
              </w:rPr>
              <w:t>COPD</w:t>
            </w:r>
          </w:p>
          <w:p w14:paraId="17607EC3" w14:textId="77777777" w:rsidR="00BA59E1" w:rsidRPr="00EB5EE2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5EE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AF</w:t>
            </w:r>
          </w:p>
          <w:p w14:paraId="6BEBC366" w14:textId="77777777" w:rsidR="00BA59E1" w:rsidRPr="00EB5EE2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5EE2">
              <w:rPr>
                <w:rFonts w:ascii="Times New Roman" w:hAnsi="Times New Roman" w:cs="Times New Roman"/>
                <w:sz w:val="16"/>
                <w:szCs w:val="16"/>
              </w:rPr>
              <w:t>Renal Failure</w:t>
            </w:r>
          </w:p>
          <w:p w14:paraId="4EB4019C" w14:textId="77777777" w:rsidR="00BA59E1" w:rsidRPr="00EB5EE2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5EE2">
              <w:rPr>
                <w:rFonts w:ascii="Times New Roman" w:hAnsi="Times New Roman" w:cs="Times New Roman"/>
                <w:sz w:val="16"/>
                <w:szCs w:val="16"/>
              </w:rPr>
              <w:t>Anemia</w:t>
            </w:r>
          </w:p>
          <w:p w14:paraId="6AAEAAB1" w14:textId="77777777" w:rsidR="00BA59E1" w:rsidRPr="00EB5EE2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5EE2">
              <w:rPr>
                <w:rFonts w:ascii="Times New Roman" w:hAnsi="Times New Roman" w:cs="Times New Roman"/>
                <w:sz w:val="16"/>
                <w:szCs w:val="16"/>
              </w:rPr>
              <w:t>Valvular disease</w:t>
            </w:r>
          </w:p>
          <w:p w14:paraId="49D72D27" w14:textId="77777777" w:rsidR="00BA59E1" w:rsidRPr="00EB5EE2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5EE2">
              <w:rPr>
                <w:rFonts w:ascii="Times New Roman" w:hAnsi="Times New Roman" w:cs="Times New Roman"/>
                <w:sz w:val="16"/>
                <w:szCs w:val="16"/>
              </w:rPr>
              <w:t>Obesity</w:t>
            </w:r>
          </w:p>
          <w:p w14:paraId="5EEC1DBD" w14:textId="77777777" w:rsidR="00BA59E1" w:rsidRPr="00EB5EE2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5EE2">
              <w:rPr>
                <w:rFonts w:ascii="Times New Roman" w:hAnsi="Times New Roman" w:cs="Times New Roman"/>
                <w:sz w:val="16"/>
                <w:szCs w:val="16"/>
              </w:rPr>
              <w:t>MI</w:t>
            </w:r>
          </w:p>
          <w:p w14:paraId="233DBD12" w14:textId="77777777" w:rsidR="00BA59E1" w:rsidRPr="00EB5EE2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5EE2">
              <w:rPr>
                <w:rFonts w:ascii="Times New Roman" w:hAnsi="Times New Roman" w:cs="Times New Roman"/>
                <w:sz w:val="16"/>
                <w:szCs w:val="16"/>
              </w:rPr>
              <w:t>PVD</w:t>
            </w:r>
          </w:p>
        </w:tc>
        <w:tc>
          <w:tcPr>
            <w:tcW w:w="2682" w:type="dxa"/>
          </w:tcPr>
          <w:p w14:paraId="128B141D" w14:textId="77777777" w:rsidR="00BA59E1" w:rsidRPr="00EB5EE2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5EE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Re</w:t>
            </w:r>
            <w:r w:rsidRPr="00EB5EE2">
              <w:rPr>
                <w:rFonts w:ascii="Times New Roman" w:hAnsi="Times New Roman" w:cs="Times New Roman" w:hint="eastAsia"/>
                <w:sz w:val="16"/>
                <w:szCs w:val="16"/>
              </w:rPr>
              <w:t>admission (all-cause)</w:t>
            </w:r>
          </w:p>
        </w:tc>
        <w:tc>
          <w:tcPr>
            <w:tcW w:w="1577" w:type="dxa"/>
          </w:tcPr>
          <w:p w14:paraId="7C8F5554" w14:textId="77777777" w:rsidR="00BA59E1" w:rsidRPr="00EB5EE2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5EE2">
              <w:rPr>
                <w:rFonts w:ascii="Times New Roman" w:hAnsi="Times New Roman" w:cs="Times New Roman" w:hint="eastAsia"/>
                <w:sz w:val="16"/>
                <w:szCs w:val="16"/>
              </w:rPr>
              <w:t>Inpatient</w:t>
            </w:r>
          </w:p>
        </w:tc>
      </w:tr>
      <w:tr w:rsidR="00BA59E1" w:rsidRPr="008474EC" w14:paraId="083B8CEF" w14:textId="77777777" w:rsidTr="00BA59E1">
        <w:trPr>
          <w:trHeight w:val="167"/>
        </w:trPr>
        <w:tc>
          <w:tcPr>
            <w:tcW w:w="1782" w:type="dxa"/>
          </w:tcPr>
          <w:p w14:paraId="4730F48B" w14:textId="77777777" w:rsidR="00BA59E1" w:rsidRPr="00EB5EE2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5EE2">
              <w:rPr>
                <w:rFonts w:ascii="Times New Roman" w:hAnsi="Times New Roman" w:cs="Times New Roman" w:hint="eastAsia"/>
                <w:sz w:val="16"/>
                <w:szCs w:val="16"/>
              </w:rPr>
              <w:t>Mulla (2021)</w:t>
            </w:r>
          </w:p>
        </w:tc>
        <w:tc>
          <w:tcPr>
            <w:tcW w:w="1341" w:type="dxa"/>
          </w:tcPr>
          <w:p w14:paraId="3C2241ED" w14:textId="77777777" w:rsidR="00BA59E1" w:rsidRPr="00EB5EE2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5EE2">
              <w:rPr>
                <w:rFonts w:ascii="Times New Roman" w:hAnsi="Times New Roman" w:cs="Times New Roman" w:hint="eastAsia"/>
                <w:sz w:val="16"/>
                <w:szCs w:val="16"/>
              </w:rPr>
              <w:t>721 (46.0)</w:t>
            </w:r>
          </w:p>
        </w:tc>
        <w:tc>
          <w:tcPr>
            <w:tcW w:w="610" w:type="dxa"/>
          </w:tcPr>
          <w:p w14:paraId="0947FB3D" w14:textId="77777777" w:rsidR="00BA59E1" w:rsidRPr="00EB5EE2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5EE2">
              <w:rPr>
                <w:rFonts w:ascii="Times New Roman" w:hAnsi="Times New Roman" w:cs="Times New Roman" w:hint="eastAsia"/>
                <w:sz w:val="16"/>
                <w:szCs w:val="16"/>
              </w:rPr>
              <w:t>71</w:t>
            </w:r>
          </w:p>
        </w:tc>
        <w:tc>
          <w:tcPr>
            <w:tcW w:w="1234" w:type="dxa"/>
          </w:tcPr>
          <w:p w14:paraId="297E1A58" w14:textId="77777777" w:rsidR="00BA59E1" w:rsidRPr="00EB5EE2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5EE2">
              <w:rPr>
                <w:rFonts w:ascii="Times New Roman" w:hAnsi="Times New Roman" w:cs="Times New Roman" w:hint="eastAsia"/>
                <w:sz w:val="16"/>
                <w:szCs w:val="16"/>
              </w:rPr>
              <w:t>21</w:t>
            </w:r>
          </w:p>
        </w:tc>
        <w:tc>
          <w:tcPr>
            <w:tcW w:w="1328" w:type="dxa"/>
          </w:tcPr>
          <w:p w14:paraId="65C56ADF" w14:textId="77777777" w:rsidR="00BA59E1" w:rsidRPr="00EB5EE2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5EE2">
              <w:rPr>
                <w:rFonts w:ascii="Times New Roman" w:hAnsi="Times New Roman" w:cs="Times New Roman" w:hint="eastAsia"/>
                <w:sz w:val="16"/>
                <w:szCs w:val="16"/>
              </w:rPr>
              <w:t>NR (40)</w:t>
            </w:r>
          </w:p>
        </w:tc>
        <w:tc>
          <w:tcPr>
            <w:tcW w:w="869" w:type="dxa"/>
          </w:tcPr>
          <w:p w14:paraId="61A1E319" w14:textId="77777777" w:rsidR="00BA59E1" w:rsidRPr="006B2633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 </w:t>
            </w:r>
            <w:r w:rsidRPr="006B2633">
              <w:rPr>
                <w:rFonts w:ascii="Times New Roman" w:hAnsi="Times New Roman" w:cs="Times New Roman"/>
                <w:sz w:val="16"/>
                <w:szCs w:val="16"/>
              </w:rPr>
              <w:t>year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&amp;</w:t>
            </w:r>
          </w:p>
          <w:p w14:paraId="1A921A1D" w14:textId="77777777" w:rsidR="00BA59E1" w:rsidRPr="0002696D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2696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2696D">
              <w:rPr>
                <w:rFonts w:ascii="Times New Roman" w:hAnsi="Times New Roman" w:cs="Times New Roman"/>
                <w:sz w:val="16"/>
                <w:szCs w:val="16"/>
              </w:rPr>
              <w:t>year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1328" w:type="dxa"/>
          </w:tcPr>
          <w:p w14:paraId="720090D1" w14:textId="77777777" w:rsidR="00BA59E1" w:rsidRPr="00EB5EE2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5EE2">
              <w:rPr>
                <w:rFonts w:ascii="Times New Roman" w:hAnsi="Times New Roman" w:cs="Times New Roman" w:hint="eastAsia"/>
                <w:sz w:val="16"/>
                <w:szCs w:val="16"/>
              </w:rPr>
              <w:t>Multi</w:t>
            </w:r>
            <w:r w:rsidRPr="00EB5EE2">
              <w:rPr>
                <w:rFonts w:ascii="Times New Roman" w:hAnsi="Times New Roman" w:cs="Times New Roman"/>
                <w:sz w:val="16"/>
                <w:szCs w:val="16"/>
              </w:rPr>
              <w:t>ple</w:t>
            </w:r>
          </w:p>
        </w:tc>
        <w:tc>
          <w:tcPr>
            <w:tcW w:w="1638" w:type="dxa"/>
          </w:tcPr>
          <w:p w14:paraId="1AC08A4E" w14:textId="77777777" w:rsidR="00BA59E1" w:rsidRPr="00EB5EE2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5EE2">
              <w:rPr>
                <w:rFonts w:ascii="Times New Roman" w:hAnsi="Times New Roman" w:cs="Times New Roman"/>
                <w:sz w:val="16"/>
                <w:szCs w:val="16"/>
              </w:rPr>
              <w:t>CCI</w:t>
            </w:r>
          </w:p>
          <w:p w14:paraId="678686DC" w14:textId="77777777" w:rsidR="00BA59E1" w:rsidRPr="00EB5EE2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5EE2">
              <w:rPr>
                <w:rFonts w:ascii="Times New Roman" w:hAnsi="Times New Roman" w:cs="Times New Roman"/>
                <w:sz w:val="16"/>
                <w:szCs w:val="16"/>
              </w:rPr>
              <w:t>DM</w:t>
            </w:r>
          </w:p>
          <w:p w14:paraId="2EF08C6D" w14:textId="77777777" w:rsidR="00BA59E1" w:rsidRPr="00EB5EE2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5EE2">
              <w:rPr>
                <w:rFonts w:ascii="Times New Roman" w:hAnsi="Times New Roman" w:cs="Times New Roman"/>
                <w:sz w:val="16"/>
                <w:szCs w:val="16"/>
              </w:rPr>
              <w:t>HTN</w:t>
            </w:r>
          </w:p>
          <w:p w14:paraId="5D47F7A7" w14:textId="77777777" w:rsidR="00BA59E1" w:rsidRPr="00EB5EE2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5EE2">
              <w:rPr>
                <w:rFonts w:ascii="Times New Roman" w:hAnsi="Times New Roman" w:cs="Times New Roman"/>
                <w:sz w:val="16"/>
                <w:szCs w:val="16"/>
              </w:rPr>
              <w:t>DL</w:t>
            </w:r>
          </w:p>
          <w:p w14:paraId="2CF4BB81" w14:textId="77777777" w:rsidR="00BA59E1" w:rsidRPr="00EB5EE2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5EE2">
              <w:rPr>
                <w:rFonts w:ascii="Times New Roman" w:hAnsi="Times New Roman" w:cs="Times New Roman"/>
                <w:sz w:val="16"/>
                <w:szCs w:val="16"/>
              </w:rPr>
              <w:t>COPD</w:t>
            </w:r>
          </w:p>
          <w:p w14:paraId="43CA04AD" w14:textId="77777777" w:rsidR="00BA59E1" w:rsidRPr="00EB5EE2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5EE2">
              <w:rPr>
                <w:rFonts w:ascii="Times New Roman" w:hAnsi="Times New Roman" w:cs="Times New Roman"/>
                <w:sz w:val="16"/>
                <w:szCs w:val="16"/>
              </w:rPr>
              <w:t>PVD</w:t>
            </w:r>
          </w:p>
          <w:p w14:paraId="38223F42" w14:textId="77777777" w:rsidR="00BA59E1" w:rsidRPr="00EB5EE2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5EE2">
              <w:rPr>
                <w:rFonts w:ascii="Times New Roman" w:hAnsi="Times New Roman" w:cs="Times New Roman"/>
                <w:sz w:val="16"/>
                <w:szCs w:val="16"/>
              </w:rPr>
              <w:t>AF/A-Flutter</w:t>
            </w:r>
          </w:p>
          <w:p w14:paraId="14E19BB9" w14:textId="77777777" w:rsidR="00BA59E1" w:rsidRPr="00EB5EE2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5EE2">
              <w:rPr>
                <w:rFonts w:ascii="Times New Roman" w:hAnsi="Times New Roman" w:cs="Times New Roman"/>
                <w:sz w:val="16"/>
                <w:szCs w:val="16"/>
              </w:rPr>
              <w:t>IHD</w:t>
            </w:r>
          </w:p>
          <w:p w14:paraId="2E1FCC65" w14:textId="77777777" w:rsidR="00BA59E1" w:rsidRPr="00EB5EE2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5EE2">
              <w:rPr>
                <w:rFonts w:ascii="Times New Roman" w:hAnsi="Times New Roman" w:cs="Times New Roman"/>
                <w:sz w:val="16"/>
                <w:szCs w:val="16"/>
              </w:rPr>
              <w:t>MI</w:t>
            </w:r>
          </w:p>
          <w:p w14:paraId="14F0FD69" w14:textId="77777777" w:rsidR="00BA59E1" w:rsidRPr="00EB5EE2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5EE2">
              <w:rPr>
                <w:rFonts w:ascii="Times New Roman" w:hAnsi="Times New Roman" w:cs="Times New Roman"/>
                <w:sz w:val="16"/>
                <w:szCs w:val="16"/>
              </w:rPr>
              <w:t>CVA</w:t>
            </w:r>
          </w:p>
        </w:tc>
        <w:tc>
          <w:tcPr>
            <w:tcW w:w="2682" w:type="dxa"/>
          </w:tcPr>
          <w:p w14:paraId="7C3659E4" w14:textId="77777777" w:rsidR="00BA59E1" w:rsidRPr="00EB5EE2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5EE2">
              <w:rPr>
                <w:rFonts w:ascii="Times New Roman" w:hAnsi="Times New Roman" w:cs="Times New Roman" w:hint="eastAsia"/>
                <w:sz w:val="16"/>
                <w:szCs w:val="16"/>
              </w:rPr>
              <w:t>Mortality (all-cause)</w:t>
            </w:r>
          </w:p>
        </w:tc>
        <w:tc>
          <w:tcPr>
            <w:tcW w:w="1577" w:type="dxa"/>
          </w:tcPr>
          <w:p w14:paraId="4C237B3C" w14:textId="77777777" w:rsidR="00BA59E1" w:rsidRPr="00EB5EE2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5EE2">
              <w:rPr>
                <w:rFonts w:ascii="Times New Roman" w:hAnsi="Times New Roman" w:cs="Times New Roman"/>
                <w:sz w:val="16"/>
                <w:szCs w:val="16"/>
              </w:rPr>
              <w:t>Inpatient</w:t>
            </w:r>
          </w:p>
        </w:tc>
      </w:tr>
      <w:tr w:rsidR="00BA59E1" w:rsidRPr="008474EC" w14:paraId="31D3434E" w14:textId="77777777" w:rsidTr="00BA59E1">
        <w:trPr>
          <w:trHeight w:val="167"/>
        </w:trPr>
        <w:tc>
          <w:tcPr>
            <w:tcW w:w="1782" w:type="dxa"/>
          </w:tcPr>
          <w:p w14:paraId="6F9A6205" w14:textId="77777777" w:rsidR="00BA59E1" w:rsidRPr="008474EC" w:rsidRDefault="00BA59E1" w:rsidP="00E549ED">
            <w:pPr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</w:rPr>
            </w:pPr>
            <w:r w:rsidRPr="008474EC"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</w:rPr>
              <w:t>Munoz-Rivas (2019)</w:t>
            </w:r>
          </w:p>
        </w:tc>
        <w:tc>
          <w:tcPr>
            <w:tcW w:w="1341" w:type="dxa"/>
          </w:tcPr>
          <w:p w14:paraId="10AF58AC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1,501,811 (54.9)</w:t>
            </w:r>
          </w:p>
        </w:tc>
        <w:tc>
          <w:tcPr>
            <w:tcW w:w="610" w:type="dxa"/>
          </w:tcPr>
          <w:p w14:paraId="31E985E4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79</w:t>
            </w:r>
          </w:p>
        </w:tc>
        <w:tc>
          <w:tcPr>
            <w:tcW w:w="1234" w:type="dxa"/>
          </w:tcPr>
          <w:p w14:paraId="66C259A3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NR</w:t>
            </w:r>
          </w:p>
        </w:tc>
        <w:tc>
          <w:tcPr>
            <w:tcW w:w="1328" w:type="dxa"/>
          </w:tcPr>
          <w:p w14:paraId="48F5ABF0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NR (NR)</w:t>
            </w:r>
          </w:p>
        </w:tc>
        <w:tc>
          <w:tcPr>
            <w:tcW w:w="869" w:type="dxa"/>
          </w:tcPr>
          <w:p w14:paraId="13D1FB58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5-years</w:t>
            </w:r>
          </w:p>
        </w:tc>
        <w:tc>
          <w:tcPr>
            <w:tcW w:w="1328" w:type="dxa"/>
          </w:tcPr>
          <w:p w14:paraId="79A41AAF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Diagnosis code</w:t>
            </w:r>
          </w:p>
        </w:tc>
        <w:tc>
          <w:tcPr>
            <w:tcW w:w="1638" w:type="dxa"/>
          </w:tcPr>
          <w:p w14:paraId="27A0A2DD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DM</w:t>
            </w:r>
          </w:p>
          <w:p w14:paraId="5894B25A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CCI</w:t>
            </w:r>
          </w:p>
        </w:tc>
        <w:tc>
          <w:tcPr>
            <w:tcW w:w="2682" w:type="dxa"/>
          </w:tcPr>
          <w:p w14:paraId="5B8B1E21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Mortality (in-hospital)</w:t>
            </w:r>
          </w:p>
          <w:p w14:paraId="030FC65D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 xml:space="preserve">Readmission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(all-cause)</w:t>
            </w:r>
          </w:p>
          <w:p w14:paraId="0F398041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Hospital LOS &gt;4 days</w:t>
            </w:r>
          </w:p>
        </w:tc>
        <w:tc>
          <w:tcPr>
            <w:tcW w:w="1577" w:type="dxa"/>
          </w:tcPr>
          <w:p w14:paraId="2BFA065F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eastAsiaTheme="minorHAnsi" w:hAnsi="Times New Roman" w:cs="Times New Roman"/>
                <w:sz w:val="16"/>
                <w:szCs w:val="16"/>
              </w:rPr>
              <w:t>Inpatient</w:t>
            </w:r>
          </w:p>
        </w:tc>
      </w:tr>
      <w:tr w:rsidR="00BA59E1" w:rsidRPr="008474EC" w14:paraId="01E7A74A" w14:textId="77777777" w:rsidTr="00BA59E1">
        <w:trPr>
          <w:trHeight w:val="159"/>
        </w:trPr>
        <w:tc>
          <w:tcPr>
            <w:tcW w:w="1782" w:type="dxa"/>
          </w:tcPr>
          <w:p w14:paraId="10C9C42E" w14:textId="77777777" w:rsidR="00BA59E1" w:rsidRPr="008474EC" w:rsidRDefault="00BA59E1" w:rsidP="00E549ED">
            <w:pPr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</w:rPr>
            </w:pPr>
            <w:r w:rsidRPr="008474EC"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</w:rPr>
              <w:t>Nayar (2018)</w:t>
            </w:r>
          </w:p>
        </w:tc>
        <w:tc>
          <w:tcPr>
            <w:tcW w:w="1341" w:type="dxa"/>
          </w:tcPr>
          <w:p w14:paraId="2777DF12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4,319 (49.5)</w:t>
            </w:r>
          </w:p>
        </w:tc>
        <w:tc>
          <w:tcPr>
            <w:tcW w:w="610" w:type="dxa"/>
          </w:tcPr>
          <w:p w14:paraId="3CB57E85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77</w:t>
            </w:r>
          </w:p>
        </w:tc>
        <w:tc>
          <w:tcPr>
            <w:tcW w:w="1234" w:type="dxa"/>
          </w:tcPr>
          <w:p w14:paraId="19C38B03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NR</w:t>
            </w:r>
          </w:p>
        </w:tc>
        <w:tc>
          <w:tcPr>
            <w:tcW w:w="1328" w:type="dxa"/>
          </w:tcPr>
          <w:p w14:paraId="7DB8ABA2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NR (NR)</w:t>
            </w:r>
          </w:p>
        </w:tc>
        <w:tc>
          <w:tcPr>
            <w:tcW w:w="869" w:type="dxa"/>
          </w:tcPr>
          <w:p w14:paraId="309D52E0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NR</w:t>
            </w:r>
          </w:p>
        </w:tc>
        <w:tc>
          <w:tcPr>
            <w:tcW w:w="1328" w:type="dxa"/>
          </w:tcPr>
          <w:p w14:paraId="1E8119F1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Diagnosis code</w:t>
            </w:r>
          </w:p>
        </w:tc>
        <w:tc>
          <w:tcPr>
            <w:tcW w:w="1638" w:type="dxa"/>
          </w:tcPr>
          <w:p w14:paraId="59CCFFBA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CCI</w:t>
            </w:r>
          </w:p>
        </w:tc>
        <w:tc>
          <w:tcPr>
            <w:tcW w:w="2682" w:type="dxa"/>
          </w:tcPr>
          <w:p w14:paraId="287B5FDC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Mortality (in-hospital)</w:t>
            </w:r>
          </w:p>
        </w:tc>
        <w:tc>
          <w:tcPr>
            <w:tcW w:w="1577" w:type="dxa"/>
          </w:tcPr>
          <w:p w14:paraId="201933DF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eastAsiaTheme="minorHAnsi" w:hAnsi="Times New Roman" w:cs="Times New Roman"/>
                <w:sz w:val="16"/>
                <w:szCs w:val="16"/>
              </w:rPr>
              <w:t>Inpatient</w:t>
            </w:r>
          </w:p>
        </w:tc>
      </w:tr>
      <w:tr w:rsidR="00BA59E1" w:rsidRPr="008474EC" w14:paraId="5FB0A664" w14:textId="77777777" w:rsidTr="00BA59E1">
        <w:trPr>
          <w:trHeight w:val="167"/>
        </w:trPr>
        <w:tc>
          <w:tcPr>
            <w:tcW w:w="1782" w:type="dxa"/>
          </w:tcPr>
          <w:p w14:paraId="2F097AFB" w14:textId="77777777" w:rsidR="00BA59E1" w:rsidRPr="008474EC" w:rsidRDefault="00BA59E1" w:rsidP="00E549ED">
            <w:pPr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474EC"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</w:rPr>
              <w:t>Ogah</w:t>
            </w:r>
            <w:proofErr w:type="spellEnd"/>
            <w:r w:rsidRPr="008474EC"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</w:rPr>
              <w:t xml:space="preserve"> (2014)</w:t>
            </w:r>
          </w:p>
        </w:tc>
        <w:tc>
          <w:tcPr>
            <w:tcW w:w="1341" w:type="dxa"/>
          </w:tcPr>
          <w:p w14:paraId="19BFB266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262 (47.3)</w:t>
            </w:r>
          </w:p>
        </w:tc>
        <w:tc>
          <w:tcPr>
            <w:tcW w:w="610" w:type="dxa"/>
          </w:tcPr>
          <w:p w14:paraId="6A2BBAE9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1234" w:type="dxa"/>
          </w:tcPr>
          <w:p w14:paraId="2AAE5DE7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92.4</w:t>
            </w:r>
          </w:p>
        </w:tc>
        <w:tc>
          <w:tcPr>
            <w:tcW w:w="1328" w:type="dxa"/>
          </w:tcPr>
          <w:p w14:paraId="7E5537E9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NR (39.7)</w:t>
            </w:r>
          </w:p>
        </w:tc>
        <w:tc>
          <w:tcPr>
            <w:tcW w:w="869" w:type="dxa"/>
          </w:tcPr>
          <w:p w14:paraId="264EF369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 months</w:t>
            </w:r>
          </w:p>
        </w:tc>
        <w:tc>
          <w:tcPr>
            <w:tcW w:w="1328" w:type="dxa"/>
          </w:tcPr>
          <w:p w14:paraId="3DDCD019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Clinical criteria</w:t>
            </w:r>
          </w:p>
        </w:tc>
        <w:tc>
          <w:tcPr>
            <w:tcW w:w="1638" w:type="dxa"/>
          </w:tcPr>
          <w:p w14:paraId="5B281776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AF</w:t>
            </w:r>
          </w:p>
          <w:p w14:paraId="2C18F58A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DM</w:t>
            </w:r>
          </w:p>
        </w:tc>
        <w:tc>
          <w:tcPr>
            <w:tcW w:w="2682" w:type="dxa"/>
          </w:tcPr>
          <w:p w14:paraId="549089A5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Readmission (all-cause)</w:t>
            </w:r>
          </w:p>
        </w:tc>
        <w:tc>
          <w:tcPr>
            <w:tcW w:w="1577" w:type="dxa"/>
          </w:tcPr>
          <w:p w14:paraId="47FD68F7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eastAsiaTheme="minorHAnsi" w:hAnsi="Times New Roman" w:cs="Times New Roman"/>
                <w:sz w:val="16"/>
                <w:szCs w:val="16"/>
              </w:rPr>
              <w:t>Inpatient</w:t>
            </w:r>
          </w:p>
        </w:tc>
      </w:tr>
      <w:tr w:rsidR="00BA59E1" w:rsidRPr="008474EC" w14:paraId="3829BE63" w14:textId="77777777" w:rsidTr="00BA59E1">
        <w:trPr>
          <w:trHeight w:val="159"/>
        </w:trPr>
        <w:tc>
          <w:tcPr>
            <w:tcW w:w="1782" w:type="dxa"/>
          </w:tcPr>
          <w:p w14:paraId="16EC424B" w14:textId="77777777" w:rsidR="00BA59E1" w:rsidRPr="008474EC" w:rsidRDefault="00BA59E1" w:rsidP="00E549ED">
            <w:pPr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474EC"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</w:rPr>
              <w:t>Omersa</w:t>
            </w:r>
            <w:proofErr w:type="spellEnd"/>
            <w:r w:rsidRPr="008474EC"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</w:rPr>
              <w:t xml:space="preserve"> (2016)</w:t>
            </w:r>
          </w:p>
        </w:tc>
        <w:tc>
          <w:tcPr>
            <w:tcW w:w="1341" w:type="dxa"/>
          </w:tcPr>
          <w:p w14:paraId="00B7E34F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34,406 (54.8)</w:t>
            </w:r>
          </w:p>
        </w:tc>
        <w:tc>
          <w:tcPr>
            <w:tcW w:w="610" w:type="dxa"/>
          </w:tcPr>
          <w:p w14:paraId="2997F9AF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78</w:t>
            </w:r>
          </w:p>
        </w:tc>
        <w:tc>
          <w:tcPr>
            <w:tcW w:w="1234" w:type="dxa"/>
          </w:tcPr>
          <w:p w14:paraId="465279F4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NR</w:t>
            </w:r>
          </w:p>
        </w:tc>
        <w:tc>
          <w:tcPr>
            <w:tcW w:w="1328" w:type="dxa"/>
          </w:tcPr>
          <w:p w14:paraId="651D60A4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NR (NR)</w:t>
            </w:r>
          </w:p>
        </w:tc>
        <w:tc>
          <w:tcPr>
            <w:tcW w:w="869" w:type="dxa"/>
          </w:tcPr>
          <w:p w14:paraId="33115164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 year</w:t>
            </w:r>
          </w:p>
        </w:tc>
        <w:tc>
          <w:tcPr>
            <w:tcW w:w="1328" w:type="dxa"/>
          </w:tcPr>
          <w:p w14:paraId="3A6C2CB0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Diagnosis code</w:t>
            </w:r>
          </w:p>
        </w:tc>
        <w:tc>
          <w:tcPr>
            <w:tcW w:w="1638" w:type="dxa"/>
          </w:tcPr>
          <w:p w14:paraId="62FB4117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HTN</w:t>
            </w:r>
          </w:p>
          <w:p w14:paraId="5BFCF16F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AF</w:t>
            </w:r>
          </w:p>
          <w:p w14:paraId="11C7269D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MI</w:t>
            </w:r>
          </w:p>
          <w:p w14:paraId="20210F1B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IHD</w:t>
            </w:r>
          </w:p>
          <w:p w14:paraId="2F4D4FE2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DM</w:t>
            </w:r>
          </w:p>
          <w:p w14:paraId="43FE591C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CKD</w:t>
            </w:r>
          </w:p>
          <w:p w14:paraId="0FAD5001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COPD</w:t>
            </w:r>
          </w:p>
          <w:p w14:paraId="06E2FF1F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Cancer</w:t>
            </w:r>
          </w:p>
        </w:tc>
        <w:tc>
          <w:tcPr>
            <w:tcW w:w="2682" w:type="dxa"/>
          </w:tcPr>
          <w:p w14:paraId="4D620A0C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Readmission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HF-related</w:t>
            </w: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577" w:type="dxa"/>
          </w:tcPr>
          <w:p w14:paraId="45285AA1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eastAsiaTheme="minorHAnsi" w:hAnsi="Times New Roman" w:cs="Times New Roman"/>
                <w:sz w:val="16"/>
                <w:szCs w:val="16"/>
              </w:rPr>
              <w:t>Inpatient</w:t>
            </w:r>
          </w:p>
        </w:tc>
      </w:tr>
      <w:tr w:rsidR="00BA59E1" w:rsidRPr="008474EC" w14:paraId="0167D61A" w14:textId="77777777" w:rsidTr="00BA59E1">
        <w:trPr>
          <w:trHeight w:val="182"/>
        </w:trPr>
        <w:tc>
          <w:tcPr>
            <w:tcW w:w="1782" w:type="dxa"/>
          </w:tcPr>
          <w:p w14:paraId="3479A505" w14:textId="77777777" w:rsidR="00BA59E1" w:rsidRPr="00EF12F8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12F8">
              <w:rPr>
                <w:rFonts w:ascii="Times New Roman" w:hAnsi="Times New Roman" w:cs="Times New Roman" w:hint="eastAsia"/>
                <w:sz w:val="16"/>
                <w:szCs w:val="16"/>
              </w:rPr>
              <w:t>Park (2021)</w:t>
            </w:r>
          </w:p>
        </w:tc>
        <w:tc>
          <w:tcPr>
            <w:tcW w:w="1341" w:type="dxa"/>
          </w:tcPr>
          <w:p w14:paraId="39BC8E7A" w14:textId="77777777" w:rsidR="00BA59E1" w:rsidRPr="00EF12F8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12F8">
              <w:rPr>
                <w:rFonts w:ascii="Times New Roman" w:hAnsi="Times New Roman" w:cs="Times New Roman" w:hint="eastAsia"/>
                <w:sz w:val="16"/>
                <w:szCs w:val="16"/>
              </w:rPr>
              <w:t>3,818 (47.2)</w:t>
            </w:r>
          </w:p>
        </w:tc>
        <w:tc>
          <w:tcPr>
            <w:tcW w:w="610" w:type="dxa"/>
          </w:tcPr>
          <w:p w14:paraId="11B2BA1C" w14:textId="77777777" w:rsidR="00BA59E1" w:rsidRPr="00EF12F8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12F8">
              <w:rPr>
                <w:rFonts w:ascii="Times New Roman" w:hAnsi="Times New Roman" w:cs="Times New Roman" w:hint="eastAsia"/>
                <w:sz w:val="16"/>
                <w:szCs w:val="16"/>
              </w:rPr>
              <w:t>71</w:t>
            </w:r>
          </w:p>
        </w:tc>
        <w:tc>
          <w:tcPr>
            <w:tcW w:w="1234" w:type="dxa"/>
          </w:tcPr>
          <w:p w14:paraId="109A8B35" w14:textId="77777777" w:rsidR="00BA59E1" w:rsidRPr="00EF12F8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12F8">
              <w:rPr>
                <w:rFonts w:ascii="Times New Roman" w:hAnsi="Times New Roman" w:cs="Times New Roman" w:hint="eastAsia"/>
                <w:sz w:val="16"/>
                <w:szCs w:val="16"/>
              </w:rPr>
              <w:t>41.8</w:t>
            </w:r>
          </w:p>
        </w:tc>
        <w:tc>
          <w:tcPr>
            <w:tcW w:w="1328" w:type="dxa"/>
          </w:tcPr>
          <w:p w14:paraId="13DB2B3A" w14:textId="77777777" w:rsidR="00BA59E1" w:rsidRPr="00EF12F8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12F8">
              <w:rPr>
                <w:rFonts w:ascii="Times New Roman" w:hAnsi="Times New Roman" w:cs="Times New Roman" w:hint="eastAsia"/>
                <w:sz w:val="16"/>
                <w:szCs w:val="16"/>
              </w:rPr>
              <w:t>53.3 (40.2)</w:t>
            </w:r>
          </w:p>
        </w:tc>
        <w:tc>
          <w:tcPr>
            <w:tcW w:w="869" w:type="dxa"/>
          </w:tcPr>
          <w:p w14:paraId="5A1601AC" w14:textId="77777777" w:rsidR="00BA59E1" w:rsidRPr="00EF12F8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 years</w:t>
            </w:r>
          </w:p>
        </w:tc>
        <w:tc>
          <w:tcPr>
            <w:tcW w:w="1328" w:type="dxa"/>
          </w:tcPr>
          <w:p w14:paraId="194B06C4" w14:textId="77777777" w:rsidR="00BA59E1" w:rsidRPr="00EF12F8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12F8">
              <w:rPr>
                <w:rFonts w:ascii="Times New Roman" w:hAnsi="Times New Roman" w:cs="Times New Roman" w:hint="eastAsia"/>
                <w:sz w:val="16"/>
                <w:szCs w:val="16"/>
              </w:rPr>
              <w:t>Clinical criteria</w:t>
            </w:r>
          </w:p>
        </w:tc>
        <w:tc>
          <w:tcPr>
            <w:tcW w:w="1638" w:type="dxa"/>
          </w:tcPr>
          <w:p w14:paraId="6E4F5A87" w14:textId="77777777" w:rsidR="00BA59E1" w:rsidRPr="00EF12F8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12F8">
              <w:rPr>
                <w:rFonts w:ascii="Times New Roman" w:hAnsi="Times New Roman" w:cs="Times New Roman"/>
                <w:sz w:val="16"/>
                <w:szCs w:val="16"/>
              </w:rPr>
              <w:t>AF</w:t>
            </w:r>
          </w:p>
          <w:p w14:paraId="7550D843" w14:textId="77777777" w:rsidR="00BA59E1" w:rsidRPr="00EF12F8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12F8">
              <w:rPr>
                <w:rFonts w:ascii="Times New Roman" w:hAnsi="Times New Roman" w:cs="Times New Roman"/>
                <w:sz w:val="16"/>
                <w:szCs w:val="16"/>
              </w:rPr>
              <w:t>HTN</w:t>
            </w:r>
          </w:p>
          <w:p w14:paraId="39857FD8" w14:textId="77777777" w:rsidR="00BA59E1" w:rsidRPr="00EF12F8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12F8">
              <w:rPr>
                <w:rFonts w:ascii="Times New Roman" w:hAnsi="Times New Roman" w:cs="Times New Roman"/>
                <w:sz w:val="16"/>
                <w:szCs w:val="16"/>
              </w:rPr>
              <w:t>DM</w:t>
            </w:r>
          </w:p>
          <w:p w14:paraId="518664E6" w14:textId="77777777" w:rsidR="00BA59E1" w:rsidRPr="00EF12F8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12F8">
              <w:rPr>
                <w:rFonts w:ascii="Times New Roman" w:hAnsi="Times New Roman" w:cs="Times New Roman"/>
                <w:sz w:val="16"/>
                <w:szCs w:val="16"/>
              </w:rPr>
              <w:t>IHD</w:t>
            </w:r>
          </w:p>
        </w:tc>
        <w:tc>
          <w:tcPr>
            <w:tcW w:w="2682" w:type="dxa"/>
          </w:tcPr>
          <w:p w14:paraId="2BD9A6D2" w14:textId="77777777" w:rsidR="00BA59E1" w:rsidRPr="00EF12F8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12F8">
              <w:rPr>
                <w:rFonts w:ascii="Times New Roman" w:hAnsi="Times New Roman" w:cs="Times New Roman"/>
                <w:sz w:val="16"/>
                <w:szCs w:val="16"/>
              </w:rPr>
              <w:t>Mortality (all-cause)</w:t>
            </w:r>
          </w:p>
        </w:tc>
        <w:tc>
          <w:tcPr>
            <w:tcW w:w="1577" w:type="dxa"/>
          </w:tcPr>
          <w:p w14:paraId="57E182E8" w14:textId="77777777" w:rsidR="00BA59E1" w:rsidRPr="00EF12F8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12F8">
              <w:rPr>
                <w:rFonts w:ascii="Times New Roman" w:hAnsi="Times New Roman" w:cs="Times New Roman" w:hint="eastAsia"/>
                <w:sz w:val="16"/>
                <w:szCs w:val="16"/>
              </w:rPr>
              <w:t>Inpatient</w:t>
            </w:r>
          </w:p>
        </w:tc>
      </w:tr>
      <w:tr w:rsidR="00BA59E1" w:rsidRPr="008474EC" w14:paraId="21E69382" w14:textId="77777777" w:rsidTr="00BA59E1">
        <w:trPr>
          <w:trHeight w:val="182"/>
        </w:trPr>
        <w:tc>
          <w:tcPr>
            <w:tcW w:w="1782" w:type="dxa"/>
          </w:tcPr>
          <w:p w14:paraId="078D526E" w14:textId="77777777" w:rsidR="00BA59E1" w:rsidRPr="008474EC" w:rsidRDefault="00BA59E1" w:rsidP="00E549ED">
            <w:pPr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</w:rPr>
            </w:pPr>
            <w:r w:rsidRPr="008474EC"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</w:rPr>
              <w:t>Sharma (2018)</w:t>
            </w:r>
          </w:p>
        </w:tc>
        <w:tc>
          <w:tcPr>
            <w:tcW w:w="1341" w:type="dxa"/>
          </w:tcPr>
          <w:p w14:paraId="539FF52B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73,878 (54.4)</w:t>
            </w:r>
          </w:p>
        </w:tc>
        <w:tc>
          <w:tcPr>
            <w:tcW w:w="610" w:type="dxa"/>
          </w:tcPr>
          <w:p w14:paraId="3A8D423C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R</w:t>
            </w:r>
            <w:r w:rsidRPr="008474EC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234" w:type="dxa"/>
          </w:tcPr>
          <w:p w14:paraId="5832BE3A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NR</w:t>
            </w:r>
          </w:p>
        </w:tc>
        <w:tc>
          <w:tcPr>
            <w:tcW w:w="1328" w:type="dxa"/>
          </w:tcPr>
          <w:p w14:paraId="2DB8AD62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NR (NR)</w:t>
            </w:r>
          </w:p>
        </w:tc>
        <w:tc>
          <w:tcPr>
            <w:tcW w:w="869" w:type="dxa"/>
          </w:tcPr>
          <w:p w14:paraId="20E05B2D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 days</w:t>
            </w:r>
          </w:p>
        </w:tc>
        <w:tc>
          <w:tcPr>
            <w:tcW w:w="1328" w:type="dxa"/>
          </w:tcPr>
          <w:p w14:paraId="5A168744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Unspecified</w:t>
            </w:r>
          </w:p>
        </w:tc>
        <w:tc>
          <w:tcPr>
            <w:tcW w:w="1638" w:type="dxa"/>
          </w:tcPr>
          <w:p w14:paraId="2D502534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Per extra non-cardiovascular comorbid</w:t>
            </w:r>
          </w:p>
        </w:tc>
        <w:tc>
          <w:tcPr>
            <w:tcW w:w="2682" w:type="dxa"/>
          </w:tcPr>
          <w:p w14:paraId="76B00C23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Mortality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all-cause</w:t>
            </w: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5ACE8928" w14:textId="77777777" w:rsidR="00BA59E1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Readmission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all-cause</w:t>
            </w: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4070B9D8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Readmission (HF-related)</w:t>
            </w:r>
          </w:p>
          <w:p w14:paraId="3F96660A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7" w:type="dxa"/>
          </w:tcPr>
          <w:p w14:paraId="07D56DEB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eastAsiaTheme="minorHAnsi" w:hAnsi="Times New Roman" w:cs="Times New Roman"/>
                <w:sz w:val="16"/>
                <w:szCs w:val="16"/>
              </w:rPr>
              <w:t>Inpatient</w:t>
            </w:r>
          </w:p>
        </w:tc>
      </w:tr>
      <w:tr w:rsidR="00BA59E1" w:rsidRPr="008474EC" w14:paraId="336FA344" w14:textId="77777777" w:rsidTr="00BA59E1">
        <w:trPr>
          <w:trHeight w:val="182"/>
        </w:trPr>
        <w:tc>
          <w:tcPr>
            <w:tcW w:w="1782" w:type="dxa"/>
          </w:tcPr>
          <w:p w14:paraId="25B5B27A" w14:textId="77777777" w:rsidR="00BA59E1" w:rsidRPr="00E0513B" w:rsidRDefault="00BA59E1" w:rsidP="00E549ED">
            <w:pPr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highlight w:val="yellow"/>
              </w:rPr>
            </w:pPr>
            <w:proofErr w:type="spellStart"/>
            <w:r w:rsidRPr="00E0513B"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</w:rPr>
              <w:t>Sokoreli</w:t>
            </w:r>
            <w:proofErr w:type="spellEnd"/>
            <w:r w:rsidRPr="00E0513B"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</w:rPr>
              <w:t xml:space="preserve"> (2018)</w:t>
            </w:r>
          </w:p>
        </w:tc>
        <w:tc>
          <w:tcPr>
            <w:tcW w:w="1341" w:type="dxa"/>
          </w:tcPr>
          <w:p w14:paraId="468CBA67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779 (35.0)</w:t>
            </w:r>
          </w:p>
        </w:tc>
        <w:tc>
          <w:tcPr>
            <w:tcW w:w="610" w:type="dxa"/>
          </w:tcPr>
          <w:p w14:paraId="1FD7D138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R</w:t>
            </w:r>
            <w:r w:rsidRPr="008474EC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234" w:type="dxa"/>
          </w:tcPr>
          <w:p w14:paraId="358215FB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1328" w:type="dxa"/>
          </w:tcPr>
          <w:p w14:paraId="5A920058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42 (NR)</w:t>
            </w:r>
          </w:p>
        </w:tc>
        <w:tc>
          <w:tcPr>
            <w:tcW w:w="869" w:type="dxa"/>
          </w:tcPr>
          <w:p w14:paraId="2E2418B8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 year</w:t>
            </w:r>
          </w:p>
        </w:tc>
        <w:tc>
          <w:tcPr>
            <w:tcW w:w="1328" w:type="dxa"/>
          </w:tcPr>
          <w:p w14:paraId="39D52223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 xml:space="preserve">Clinical criteria </w:t>
            </w:r>
          </w:p>
        </w:tc>
        <w:tc>
          <w:tcPr>
            <w:tcW w:w="1638" w:type="dxa"/>
          </w:tcPr>
          <w:p w14:paraId="408B63A5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DM</w:t>
            </w:r>
          </w:p>
          <w:p w14:paraId="3E7A7CFE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MI</w:t>
            </w:r>
          </w:p>
          <w:p w14:paraId="7C1A041F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COPD</w:t>
            </w:r>
          </w:p>
          <w:p w14:paraId="0D1D1007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Cancer</w:t>
            </w:r>
          </w:p>
        </w:tc>
        <w:tc>
          <w:tcPr>
            <w:tcW w:w="2682" w:type="dxa"/>
          </w:tcPr>
          <w:p w14:paraId="2EFC8C46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Readmission (all-cause)</w:t>
            </w:r>
          </w:p>
        </w:tc>
        <w:tc>
          <w:tcPr>
            <w:tcW w:w="1577" w:type="dxa"/>
          </w:tcPr>
          <w:p w14:paraId="299E27F5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eastAsiaTheme="minorHAnsi" w:hAnsi="Times New Roman" w:cs="Times New Roman"/>
                <w:sz w:val="16"/>
                <w:szCs w:val="16"/>
              </w:rPr>
              <w:t>Inpatient</w:t>
            </w:r>
          </w:p>
        </w:tc>
      </w:tr>
      <w:tr w:rsidR="00BA59E1" w:rsidRPr="008474EC" w14:paraId="561F7E69" w14:textId="77777777" w:rsidTr="00BA59E1">
        <w:trPr>
          <w:trHeight w:val="327"/>
        </w:trPr>
        <w:tc>
          <w:tcPr>
            <w:tcW w:w="1782" w:type="dxa"/>
          </w:tcPr>
          <w:p w14:paraId="5CD7498F" w14:textId="77777777" w:rsidR="00BA59E1" w:rsidRPr="008474EC" w:rsidRDefault="00BA59E1" w:rsidP="00E549ED">
            <w:pPr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474EC"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</w:rPr>
              <w:t>Streng</w:t>
            </w:r>
            <w:proofErr w:type="spellEnd"/>
            <w:r w:rsidRPr="008474EC"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</w:rPr>
              <w:t xml:space="preserve"> (2018)</w:t>
            </w:r>
          </w:p>
        </w:tc>
        <w:tc>
          <w:tcPr>
            <w:tcW w:w="1341" w:type="dxa"/>
          </w:tcPr>
          <w:p w14:paraId="4A2DD554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3,499 (29.7)</w:t>
            </w:r>
          </w:p>
        </w:tc>
        <w:tc>
          <w:tcPr>
            <w:tcW w:w="610" w:type="dxa"/>
          </w:tcPr>
          <w:p w14:paraId="5B5DE44F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71</w:t>
            </w:r>
          </w:p>
        </w:tc>
        <w:tc>
          <w:tcPr>
            <w:tcW w:w="1234" w:type="dxa"/>
          </w:tcPr>
          <w:p w14:paraId="3C0CA103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43.6</w:t>
            </w:r>
          </w:p>
        </w:tc>
        <w:tc>
          <w:tcPr>
            <w:tcW w:w="1328" w:type="dxa"/>
          </w:tcPr>
          <w:p w14:paraId="4B89C2A9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NR (66)</w:t>
            </w:r>
          </w:p>
        </w:tc>
        <w:tc>
          <w:tcPr>
            <w:tcW w:w="869" w:type="dxa"/>
          </w:tcPr>
          <w:p w14:paraId="7EFDADAD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2.1 years</w:t>
            </w:r>
          </w:p>
        </w:tc>
        <w:tc>
          <w:tcPr>
            <w:tcW w:w="1328" w:type="dxa"/>
          </w:tcPr>
          <w:p w14:paraId="64FCAF58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Multiple</w:t>
            </w:r>
          </w:p>
        </w:tc>
        <w:tc>
          <w:tcPr>
            <w:tcW w:w="1638" w:type="dxa"/>
          </w:tcPr>
          <w:p w14:paraId="4CDFB994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DM</w:t>
            </w:r>
          </w:p>
          <w:p w14:paraId="3DDF5136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CKD</w:t>
            </w:r>
          </w:p>
          <w:p w14:paraId="3B3B546B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COPD</w:t>
            </w:r>
          </w:p>
          <w:p w14:paraId="6E225181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 xml:space="preserve">Stroke </w:t>
            </w:r>
          </w:p>
          <w:p w14:paraId="359DAA64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Thyroid problem</w:t>
            </w:r>
          </w:p>
          <w:p w14:paraId="7C9E80C9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Anemia</w:t>
            </w:r>
          </w:p>
          <w:p w14:paraId="67BFA3A4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Obesity</w:t>
            </w:r>
          </w:p>
          <w:p w14:paraId="3DF5B7E6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PAD</w:t>
            </w:r>
          </w:p>
        </w:tc>
        <w:tc>
          <w:tcPr>
            <w:tcW w:w="2682" w:type="dxa"/>
          </w:tcPr>
          <w:p w14:paraId="169CCCEC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HRQoL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KCCQ)</w:t>
            </w:r>
          </w:p>
        </w:tc>
        <w:tc>
          <w:tcPr>
            <w:tcW w:w="1577" w:type="dxa"/>
          </w:tcPr>
          <w:p w14:paraId="186E2F76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eastAsiaTheme="minorHAnsi" w:hAnsi="Times New Roman" w:cs="Times New Roman"/>
                <w:sz w:val="16"/>
                <w:szCs w:val="16"/>
              </w:rPr>
              <w:t>Inpatient and Outpatient</w:t>
            </w:r>
          </w:p>
        </w:tc>
      </w:tr>
      <w:tr w:rsidR="00BA59E1" w:rsidRPr="008474EC" w14:paraId="4C3D29A7" w14:textId="77777777" w:rsidTr="00BA59E1">
        <w:trPr>
          <w:trHeight w:val="327"/>
        </w:trPr>
        <w:tc>
          <w:tcPr>
            <w:tcW w:w="1782" w:type="dxa"/>
          </w:tcPr>
          <w:p w14:paraId="114152FF" w14:textId="77777777" w:rsidR="00BA59E1" w:rsidRPr="00EF12F8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12F8">
              <w:rPr>
                <w:rFonts w:ascii="Times New Roman" w:hAnsi="Times New Roman" w:cs="Times New Roman" w:hint="eastAsia"/>
                <w:sz w:val="16"/>
                <w:szCs w:val="16"/>
              </w:rPr>
              <w:t>Sze (2021)</w:t>
            </w:r>
          </w:p>
        </w:tc>
        <w:tc>
          <w:tcPr>
            <w:tcW w:w="1341" w:type="dxa"/>
          </w:tcPr>
          <w:p w14:paraId="1219B3BE" w14:textId="77777777" w:rsidR="00BA59E1" w:rsidRPr="00EF12F8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12F8">
              <w:rPr>
                <w:rFonts w:ascii="Times New Roman" w:hAnsi="Times New Roman" w:cs="Times New Roman" w:hint="eastAsia"/>
                <w:sz w:val="16"/>
                <w:szCs w:val="16"/>
              </w:rPr>
              <w:t>467 (33.0)</w:t>
            </w:r>
          </w:p>
        </w:tc>
        <w:tc>
          <w:tcPr>
            <w:tcW w:w="610" w:type="dxa"/>
          </w:tcPr>
          <w:p w14:paraId="7F112EDA" w14:textId="77777777" w:rsidR="00BA59E1" w:rsidRPr="00EF12F8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12F8">
              <w:rPr>
                <w:rFonts w:ascii="Times New Roman" w:hAnsi="Times New Roman" w:cs="Times New Roman"/>
                <w:sz w:val="16"/>
                <w:szCs w:val="16"/>
              </w:rPr>
              <w:t>NR</w:t>
            </w:r>
            <w:r w:rsidRPr="00EF12F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234" w:type="dxa"/>
          </w:tcPr>
          <w:p w14:paraId="513F4F30" w14:textId="77777777" w:rsidR="00BA59E1" w:rsidRPr="00EF12F8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12F8">
              <w:rPr>
                <w:rFonts w:ascii="Times New Roman" w:hAnsi="Times New Roman" w:cs="Times New Roman" w:hint="eastAsia"/>
                <w:sz w:val="16"/>
                <w:szCs w:val="16"/>
              </w:rPr>
              <w:t>22.0</w:t>
            </w:r>
          </w:p>
        </w:tc>
        <w:tc>
          <w:tcPr>
            <w:tcW w:w="1328" w:type="dxa"/>
          </w:tcPr>
          <w:p w14:paraId="04CDD728" w14:textId="77777777" w:rsidR="00BA59E1" w:rsidRPr="00EF12F8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12F8">
              <w:rPr>
                <w:rFonts w:ascii="Times New Roman" w:hAnsi="Times New Roman" w:cs="Times New Roman"/>
                <w:sz w:val="16"/>
                <w:szCs w:val="16"/>
              </w:rPr>
              <w:t>NR (NR)</w:t>
            </w:r>
          </w:p>
        </w:tc>
        <w:tc>
          <w:tcPr>
            <w:tcW w:w="869" w:type="dxa"/>
          </w:tcPr>
          <w:p w14:paraId="67C3D087" w14:textId="77777777" w:rsidR="00BA59E1" w:rsidRPr="00EF12F8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1.5 years</w:t>
            </w:r>
          </w:p>
        </w:tc>
        <w:tc>
          <w:tcPr>
            <w:tcW w:w="1328" w:type="dxa"/>
          </w:tcPr>
          <w:p w14:paraId="5E23B152" w14:textId="77777777" w:rsidR="00BA59E1" w:rsidRPr="00EF12F8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12F8">
              <w:rPr>
                <w:rFonts w:ascii="Times New Roman" w:hAnsi="Times New Roman" w:cs="Times New Roman"/>
                <w:sz w:val="16"/>
                <w:szCs w:val="16"/>
              </w:rPr>
              <w:t>Clinical criteria</w:t>
            </w:r>
          </w:p>
        </w:tc>
        <w:tc>
          <w:tcPr>
            <w:tcW w:w="1638" w:type="dxa"/>
          </w:tcPr>
          <w:p w14:paraId="1A566E4F" w14:textId="77777777" w:rsidR="00BA59E1" w:rsidRPr="00EF12F8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12F8">
              <w:rPr>
                <w:rFonts w:ascii="Times New Roman" w:hAnsi="Times New Roman" w:cs="Times New Roman"/>
                <w:sz w:val="16"/>
                <w:szCs w:val="16"/>
              </w:rPr>
              <w:t>CCI</w:t>
            </w:r>
            <w:r w:rsidRPr="00EF12F8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EF12F8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14:paraId="00D2862C" w14:textId="77777777" w:rsidR="00BA59E1" w:rsidRPr="00EF12F8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12F8">
              <w:rPr>
                <w:rFonts w:ascii="Times New Roman" w:hAnsi="Times New Roman" w:cs="Times New Roman"/>
                <w:sz w:val="16"/>
                <w:szCs w:val="16"/>
              </w:rPr>
              <w:t>MI</w:t>
            </w:r>
          </w:p>
          <w:p w14:paraId="277205AD" w14:textId="77777777" w:rsidR="00BA59E1" w:rsidRPr="00EF12F8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12F8">
              <w:rPr>
                <w:rFonts w:ascii="Times New Roman" w:hAnsi="Times New Roman" w:cs="Times New Roman"/>
                <w:sz w:val="16"/>
                <w:szCs w:val="16"/>
              </w:rPr>
              <w:t>PVD</w:t>
            </w:r>
          </w:p>
          <w:p w14:paraId="5C508075" w14:textId="77777777" w:rsidR="00BA59E1" w:rsidRPr="00EF12F8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12F8">
              <w:rPr>
                <w:rFonts w:ascii="Times New Roman" w:hAnsi="Times New Roman" w:cs="Times New Roman"/>
                <w:sz w:val="16"/>
                <w:szCs w:val="16"/>
              </w:rPr>
              <w:t>HTN</w:t>
            </w:r>
          </w:p>
          <w:p w14:paraId="175D0034" w14:textId="77777777" w:rsidR="00BA59E1" w:rsidRPr="00EF12F8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12F8">
              <w:rPr>
                <w:rFonts w:ascii="Times New Roman" w:hAnsi="Times New Roman" w:cs="Times New Roman"/>
                <w:sz w:val="16"/>
                <w:szCs w:val="16"/>
              </w:rPr>
              <w:t>CVA</w:t>
            </w:r>
          </w:p>
          <w:p w14:paraId="65DD9811" w14:textId="77777777" w:rsidR="00BA59E1" w:rsidRPr="00EF12F8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12F8">
              <w:rPr>
                <w:rFonts w:ascii="Times New Roman" w:hAnsi="Times New Roman" w:cs="Times New Roman"/>
                <w:sz w:val="16"/>
                <w:szCs w:val="16"/>
              </w:rPr>
              <w:t>DM</w:t>
            </w:r>
          </w:p>
          <w:p w14:paraId="011FA177" w14:textId="77777777" w:rsidR="00BA59E1" w:rsidRPr="00EF12F8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12F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Dementia</w:t>
            </w:r>
          </w:p>
          <w:p w14:paraId="35820B2D" w14:textId="77777777" w:rsidR="00BA59E1" w:rsidRPr="00EF12F8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12F8">
              <w:rPr>
                <w:rFonts w:ascii="Times New Roman" w:hAnsi="Times New Roman" w:cs="Times New Roman"/>
                <w:sz w:val="16"/>
                <w:szCs w:val="16"/>
              </w:rPr>
              <w:t>COPD</w:t>
            </w:r>
          </w:p>
          <w:p w14:paraId="58F398FC" w14:textId="77777777" w:rsidR="00BA59E1" w:rsidRPr="00EF12F8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12F8">
              <w:rPr>
                <w:rFonts w:ascii="Times New Roman" w:hAnsi="Times New Roman" w:cs="Times New Roman"/>
                <w:sz w:val="16"/>
                <w:szCs w:val="16"/>
              </w:rPr>
              <w:t>Depression</w:t>
            </w:r>
          </w:p>
          <w:p w14:paraId="1440E679" w14:textId="77777777" w:rsidR="00BA59E1" w:rsidRPr="00EF12F8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12F8">
              <w:rPr>
                <w:rFonts w:ascii="Times New Roman" w:hAnsi="Times New Roman" w:cs="Times New Roman"/>
                <w:sz w:val="16"/>
                <w:szCs w:val="16"/>
              </w:rPr>
              <w:t>Anemia</w:t>
            </w:r>
          </w:p>
          <w:p w14:paraId="18D66B27" w14:textId="77777777" w:rsidR="00BA59E1" w:rsidRPr="00EF12F8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12F8">
              <w:rPr>
                <w:rFonts w:ascii="Times New Roman" w:hAnsi="Times New Roman" w:cs="Times New Roman"/>
                <w:sz w:val="16"/>
                <w:szCs w:val="16"/>
              </w:rPr>
              <w:t>Urinary incontinence</w:t>
            </w:r>
          </w:p>
        </w:tc>
        <w:tc>
          <w:tcPr>
            <w:tcW w:w="2682" w:type="dxa"/>
          </w:tcPr>
          <w:p w14:paraId="74D97DAC" w14:textId="77777777" w:rsidR="00BA59E1" w:rsidRPr="00EF12F8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12F8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Mortality (all-cause)</w:t>
            </w:r>
          </w:p>
        </w:tc>
        <w:tc>
          <w:tcPr>
            <w:tcW w:w="1577" w:type="dxa"/>
          </w:tcPr>
          <w:p w14:paraId="56B72CC3" w14:textId="77777777" w:rsidR="00BA59E1" w:rsidRPr="00EF12F8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12F8">
              <w:rPr>
                <w:rFonts w:ascii="Times New Roman" w:hAnsi="Times New Roman" w:cs="Times New Roman" w:hint="eastAsia"/>
                <w:sz w:val="16"/>
                <w:szCs w:val="16"/>
              </w:rPr>
              <w:t>Outpatient</w:t>
            </w:r>
          </w:p>
        </w:tc>
      </w:tr>
      <w:tr w:rsidR="00BA59E1" w:rsidRPr="008474EC" w14:paraId="055BB701" w14:textId="77777777" w:rsidTr="00BA59E1">
        <w:trPr>
          <w:trHeight w:val="327"/>
        </w:trPr>
        <w:tc>
          <w:tcPr>
            <w:tcW w:w="1782" w:type="dxa"/>
          </w:tcPr>
          <w:p w14:paraId="6173CC53" w14:textId="77777777" w:rsidR="00BA59E1" w:rsidRPr="00EF12F8" w:rsidRDefault="00BA59E1" w:rsidP="00E549ED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proofErr w:type="spellStart"/>
            <w:r w:rsidRPr="00EF12F8">
              <w:rPr>
                <w:rFonts w:ascii="Times New Roman" w:eastAsiaTheme="minorHAnsi" w:hAnsi="Times New Roman" w:cs="Times New Roman"/>
                <w:sz w:val="16"/>
                <w:szCs w:val="16"/>
              </w:rPr>
              <w:t>Targher</w:t>
            </w:r>
            <w:proofErr w:type="spellEnd"/>
            <w:r w:rsidRPr="00EF12F8"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 (2017)</w:t>
            </w:r>
          </w:p>
        </w:tc>
        <w:tc>
          <w:tcPr>
            <w:tcW w:w="1341" w:type="dxa"/>
          </w:tcPr>
          <w:p w14:paraId="32727222" w14:textId="77777777" w:rsidR="00BA59E1" w:rsidRPr="00EF12F8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12F8">
              <w:rPr>
                <w:rFonts w:ascii="Times New Roman" w:hAnsi="Times New Roman" w:cs="Times New Roman"/>
                <w:sz w:val="16"/>
                <w:szCs w:val="16"/>
              </w:rPr>
              <w:t>6,926 (37.0)</w:t>
            </w:r>
          </w:p>
        </w:tc>
        <w:tc>
          <w:tcPr>
            <w:tcW w:w="610" w:type="dxa"/>
          </w:tcPr>
          <w:p w14:paraId="6B913DFE" w14:textId="77777777" w:rsidR="00BA59E1" w:rsidRPr="00EF12F8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12F8">
              <w:rPr>
                <w:rFonts w:ascii="Times New Roman" w:hAnsi="Times New Roman" w:cs="Times New Roman"/>
                <w:sz w:val="16"/>
                <w:szCs w:val="16"/>
              </w:rPr>
              <w:t>69</w:t>
            </w:r>
          </w:p>
        </w:tc>
        <w:tc>
          <w:tcPr>
            <w:tcW w:w="1234" w:type="dxa"/>
          </w:tcPr>
          <w:p w14:paraId="3E042997" w14:textId="77777777" w:rsidR="00BA59E1" w:rsidRPr="00EF12F8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12F8">
              <w:rPr>
                <w:rFonts w:ascii="Times New Roman" w:hAnsi="Times New Roman" w:cs="Times New Roman"/>
                <w:sz w:val="16"/>
                <w:szCs w:val="16"/>
              </w:rPr>
              <w:t>84.9</w:t>
            </w:r>
          </w:p>
        </w:tc>
        <w:tc>
          <w:tcPr>
            <w:tcW w:w="1328" w:type="dxa"/>
          </w:tcPr>
          <w:p w14:paraId="40BC6A7C" w14:textId="77777777" w:rsidR="00BA59E1" w:rsidRPr="00EF12F8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12F8">
              <w:rPr>
                <w:rFonts w:ascii="Times New Roman" w:hAnsi="Times New Roman" w:cs="Times New Roman"/>
                <w:sz w:val="16"/>
                <w:szCs w:val="16"/>
              </w:rPr>
              <w:t>NR (39.2)</w:t>
            </w:r>
          </w:p>
        </w:tc>
        <w:tc>
          <w:tcPr>
            <w:tcW w:w="869" w:type="dxa"/>
          </w:tcPr>
          <w:p w14:paraId="174DEEB7" w14:textId="77777777" w:rsidR="00BA59E1" w:rsidRPr="00EF12F8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12F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F12F8">
              <w:rPr>
                <w:rFonts w:ascii="Times New Roman" w:hAnsi="Times New Roman" w:cs="Times New Roman"/>
                <w:sz w:val="16"/>
                <w:szCs w:val="16"/>
              </w:rPr>
              <w:t>year</w:t>
            </w:r>
          </w:p>
        </w:tc>
        <w:tc>
          <w:tcPr>
            <w:tcW w:w="1328" w:type="dxa"/>
          </w:tcPr>
          <w:p w14:paraId="23CBA9E4" w14:textId="77777777" w:rsidR="00BA59E1" w:rsidRPr="00EF12F8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12F8">
              <w:rPr>
                <w:rFonts w:ascii="Times New Roman" w:hAnsi="Times New Roman" w:cs="Times New Roman"/>
                <w:sz w:val="16"/>
                <w:szCs w:val="16"/>
              </w:rPr>
              <w:t>Clinical criteria</w:t>
            </w:r>
          </w:p>
        </w:tc>
        <w:tc>
          <w:tcPr>
            <w:tcW w:w="1638" w:type="dxa"/>
          </w:tcPr>
          <w:p w14:paraId="57414746" w14:textId="77777777" w:rsidR="00BA59E1" w:rsidRPr="00EF12F8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12F8">
              <w:rPr>
                <w:rFonts w:ascii="Times New Roman" w:hAnsi="Times New Roman" w:cs="Times New Roman"/>
                <w:sz w:val="16"/>
                <w:szCs w:val="16"/>
              </w:rPr>
              <w:t>DM</w:t>
            </w:r>
          </w:p>
          <w:p w14:paraId="7E583226" w14:textId="77777777" w:rsidR="00BA59E1" w:rsidRPr="00EF12F8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12F8">
              <w:rPr>
                <w:rFonts w:ascii="Times New Roman" w:hAnsi="Times New Roman" w:cs="Times New Roman"/>
                <w:sz w:val="16"/>
                <w:szCs w:val="16"/>
              </w:rPr>
              <w:t>HTN</w:t>
            </w:r>
          </w:p>
          <w:p w14:paraId="1888E753" w14:textId="77777777" w:rsidR="00BA59E1" w:rsidRPr="00EF12F8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12F8">
              <w:rPr>
                <w:rFonts w:ascii="Times New Roman" w:hAnsi="Times New Roman" w:cs="Times New Roman"/>
                <w:sz w:val="16"/>
                <w:szCs w:val="16"/>
              </w:rPr>
              <w:t xml:space="preserve">Stroke </w:t>
            </w:r>
          </w:p>
          <w:p w14:paraId="571F1705" w14:textId="77777777" w:rsidR="00BA59E1" w:rsidRPr="00EF12F8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12F8">
              <w:rPr>
                <w:rFonts w:ascii="Times New Roman" w:hAnsi="Times New Roman" w:cs="Times New Roman"/>
                <w:sz w:val="16"/>
                <w:szCs w:val="16"/>
              </w:rPr>
              <w:t>COPD</w:t>
            </w:r>
          </w:p>
          <w:p w14:paraId="5EC2F9AD" w14:textId="77777777" w:rsidR="00BA59E1" w:rsidRPr="00EF12F8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12F8">
              <w:rPr>
                <w:rFonts w:ascii="Times New Roman" w:hAnsi="Times New Roman" w:cs="Times New Roman"/>
                <w:sz w:val="16"/>
                <w:szCs w:val="16"/>
              </w:rPr>
              <w:t>Obesity</w:t>
            </w:r>
          </w:p>
          <w:p w14:paraId="78F13A09" w14:textId="77777777" w:rsidR="00BA59E1" w:rsidRPr="00EF12F8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12F8">
              <w:rPr>
                <w:rFonts w:ascii="Times New Roman" w:hAnsi="Times New Roman" w:cs="Times New Roman"/>
                <w:sz w:val="16"/>
                <w:szCs w:val="16"/>
              </w:rPr>
              <w:t>CKD</w:t>
            </w:r>
          </w:p>
        </w:tc>
        <w:tc>
          <w:tcPr>
            <w:tcW w:w="2682" w:type="dxa"/>
          </w:tcPr>
          <w:p w14:paraId="594C6374" w14:textId="77777777" w:rsidR="00BA59E1" w:rsidRPr="00EF12F8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12F8">
              <w:rPr>
                <w:rFonts w:ascii="Times New Roman" w:hAnsi="Times New Roman" w:cs="Times New Roman"/>
                <w:sz w:val="16"/>
                <w:szCs w:val="16"/>
              </w:rPr>
              <w:t>Mortality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in-hospital</w:t>
            </w:r>
            <w:r w:rsidRPr="00EF12F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62904077" w14:textId="77777777" w:rsidR="00BA59E1" w:rsidRPr="00EF12F8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12F8">
              <w:rPr>
                <w:rFonts w:ascii="Times New Roman" w:hAnsi="Times New Roman" w:cs="Times New Roman"/>
                <w:sz w:val="16"/>
                <w:szCs w:val="16"/>
              </w:rPr>
              <w:t>Mortality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all-cause</w:t>
            </w:r>
            <w:r w:rsidRPr="00EF12F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53060193" w14:textId="77777777" w:rsidR="00BA59E1" w:rsidRPr="00EF12F8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12F8">
              <w:rPr>
                <w:rFonts w:ascii="Times New Roman" w:hAnsi="Times New Roman" w:cs="Times New Roman"/>
                <w:sz w:val="16"/>
                <w:szCs w:val="16"/>
              </w:rPr>
              <w:t>Readmission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all-cause</w:t>
            </w:r>
            <w:r w:rsidRPr="00EF12F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577" w:type="dxa"/>
          </w:tcPr>
          <w:p w14:paraId="28775745" w14:textId="77777777" w:rsidR="00BA59E1" w:rsidRPr="00EF12F8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12F8">
              <w:rPr>
                <w:rFonts w:ascii="Times New Roman" w:eastAsiaTheme="minorHAnsi" w:hAnsi="Times New Roman" w:cs="Times New Roman"/>
                <w:sz w:val="16"/>
                <w:szCs w:val="16"/>
              </w:rPr>
              <w:t>Inpatient and Outpatient</w:t>
            </w:r>
          </w:p>
        </w:tc>
      </w:tr>
      <w:tr w:rsidR="00BA59E1" w:rsidRPr="008474EC" w14:paraId="79436A90" w14:textId="77777777" w:rsidTr="00BA59E1">
        <w:trPr>
          <w:trHeight w:val="656"/>
        </w:trPr>
        <w:tc>
          <w:tcPr>
            <w:tcW w:w="1782" w:type="dxa"/>
          </w:tcPr>
          <w:p w14:paraId="2A885909" w14:textId="77777777" w:rsidR="00BA59E1" w:rsidRPr="00EF12F8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12F8">
              <w:rPr>
                <w:rFonts w:ascii="Times New Roman" w:hAnsi="Times New Roman" w:cs="Times New Roman" w:hint="eastAsia"/>
                <w:sz w:val="16"/>
                <w:szCs w:val="16"/>
              </w:rPr>
              <w:t>Van</w:t>
            </w:r>
            <w:r w:rsidRPr="00EF12F8">
              <w:rPr>
                <w:rFonts w:ascii="Times New Roman" w:hAnsi="Times New Roman" w:cs="Times New Roman"/>
                <w:sz w:val="16"/>
                <w:szCs w:val="16"/>
              </w:rPr>
              <w:t xml:space="preserve"> den Berge (2021)</w:t>
            </w:r>
          </w:p>
        </w:tc>
        <w:tc>
          <w:tcPr>
            <w:tcW w:w="1341" w:type="dxa"/>
          </w:tcPr>
          <w:p w14:paraId="4BCC8689" w14:textId="77777777" w:rsidR="00BA59E1" w:rsidRPr="00EF12F8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12F8">
              <w:rPr>
                <w:rFonts w:ascii="Times New Roman" w:hAnsi="Times New Roman" w:cs="Times New Roman" w:hint="eastAsia"/>
                <w:sz w:val="16"/>
                <w:szCs w:val="16"/>
              </w:rPr>
              <w:t>334 (34.0)</w:t>
            </w:r>
          </w:p>
        </w:tc>
        <w:tc>
          <w:tcPr>
            <w:tcW w:w="610" w:type="dxa"/>
          </w:tcPr>
          <w:p w14:paraId="00520E90" w14:textId="77777777" w:rsidR="00BA59E1" w:rsidRPr="00EF12F8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12F8">
              <w:rPr>
                <w:rFonts w:ascii="Times New Roman" w:hAnsi="Times New Roman" w:cs="Times New Roman"/>
                <w:sz w:val="16"/>
                <w:szCs w:val="16"/>
              </w:rPr>
              <w:t>NR</w:t>
            </w:r>
            <w:r w:rsidRPr="00EF12F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234" w:type="dxa"/>
          </w:tcPr>
          <w:p w14:paraId="67056727" w14:textId="77777777" w:rsidR="00BA59E1" w:rsidRPr="00EF12F8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12F8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1328" w:type="dxa"/>
          </w:tcPr>
          <w:p w14:paraId="55532FE4" w14:textId="77777777" w:rsidR="00BA59E1" w:rsidRPr="00EF12F8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12F8">
              <w:rPr>
                <w:rFonts w:ascii="Times New Roman" w:hAnsi="Times New Roman" w:cs="Times New Roman"/>
                <w:sz w:val="16"/>
                <w:szCs w:val="16"/>
              </w:rPr>
              <w:t>NR (NR)</w:t>
            </w:r>
          </w:p>
        </w:tc>
        <w:tc>
          <w:tcPr>
            <w:tcW w:w="869" w:type="dxa"/>
          </w:tcPr>
          <w:p w14:paraId="73611531" w14:textId="77777777" w:rsidR="00BA59E1" w:rsidRPr="00EF12F8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12F8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F12F8">
              <w:rPr>
                <w:rFonts w:ascii="Times New Roman" w:hAnsi="Times New Roman" w:cs="Times New Roman" w:hint="eastAsia"/>
                <w:sz w:val="16"/>
                <w:szCs w:val="16"/>
              </w:rPr>
              <w:t>year</w:t>
            </w:r>
          </w:p>
        </w:tc>
        <w:tc>
          <w:tcPr>
            <w:tcW w:w="1328" w:type="dxa"/>
          </w:tcPr>
          <w:p w14:paraId="6E76F10F" w14:textId="77777777" w:rsidR="00BA59E1" w:rsidRPr="00EF12F8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12F8">
              <w:rPr>
                <w:rFonts w:ascii="Times New Roman" w:hAnsi="Times New Roman" w:cs="Times New Roman" w:hint="eastAsia"/>
                <w:sz w:val="16"/>
                <w:szCs w:val="16"/>
              </w:rPr>
              <w:t>Clinical criteria</w:t>
            </w:r>
          </w:p>
        </w:tc>
        <w:tc>
          <w:tcPr>
            <w:tcW w:w="1638" w:type="dxa"/>
          </w:tcPr>
          <w:p w14:paraId="640ABAD1" w14:textId="77777777" w:rsidR="00BA59E1" w:rsidRPr="00EF12F8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12F8">
              <w:rPr>
                <w:rFonts w:ascii="Times New Roman" w:hAnsi="Times New Roman" w:cs="Times New Roman"/>
                <w:sz w:val="16"/>
                <w:szCs w:val="16"/>
              </w:rPr>
              <w:t>HTN</w:t>
            </w:r>
          </w:p>
          <w:p w14:paraId="0AADD333" w14:textId="77777777" w:rsidR="00BA59E1" w:rsidRPr="00EF12F8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12F8">
              <w:rPr>
                <w:rFonts w:ascii="Times New Roman" w:hAnsi="Times New Roman" w:cs="Times New Roman"/>
                <w:sz w:val="16"/>
                <w:szCs w:val="16"/>
              </w:rPr>
              <w:t>AF</w:t>
            </w:r>
          </w:p>
          <w:p w14:paraId="498BF4E3" w14:textId="77777777" w:rsidR="00BA59E1" w:rsidRPr="00EF12F8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12F8">
              <w:rPr>
                <w:rFonts w:ascii="Times New Roman" w:hAnsi="Times New Roman" w:cs="Times New Roman"/>
                <w:sz w:val="16"/>
                <w:szCs w:val="16"/>
              </w:rPr>
              <w:t>DM</w:t>
            </w:r>
          </w:p>
          <w:p w14:paraId="193E8C7F" w14:textId="77777777" w:rsidR="00BA59E1" w:rsidRPr="00EF12F8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12F8">
              <w:rPr>
                <w:rFonts w:ascii="Times New Roman" w:hAnsi="Times New Roman" w:cs="Times New Roman"/>
                <w:sz w:val="16"/>
                <w:szCs w:val="16"/>
              </w:rPr>
              <w:t>COPD</w:t>
            </w:r>
          </w:p>
          <w:p w14:paraId="0FA0AA6C" w14:textId="77777777" w:rsidR="00BA59E1" w:rsidRPr="00EF12F8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12F8">
              <w:rPr>
                <w:rFonts w:ascii="Times New Roman" w:hAnsi="Times New Roman" w:cs="Times New Roman"/>
                <w:sz w:val="16"/>
                <w:szCs w:val="16"/>
              </w:rPr>
              <w:t>CKD</w:t>
            </w:r>
          </w:p>
          <w:p w14:paraId="21B6B340" w14:textId="77777777" w:rsidR="00BA59E1" w:rsidRPr="00EF12F8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12F8">
              <w:rPr>
                <w:rFonts w:ascii="Times New Roman" w:hAnsi="Times New Roman" w:cs="Times New Roman"/>
                <w:sz w:val="16"/>
                <w:szCs w:val="16"/>
              </w:rPr>
              <w:t>CVA</w:t>
            </w:r>
          </w:p>
        </w:tc>
        <w:tc>
          <w:tcPr>
            <w:tcW w:w="2682" w:type="dxa"/>
          </w:tcPr>
          <w:p w14:paraId="790752B2" w14:textId="77777777" w:rsidR="00BA59E1" w:rsidRPr="00EF12F8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B5EE2">
              <w:rPr>
                <w:rFonts w:ascii="Times New Roman" w:hAnsi="Times New Roman" w:cs="Times New Roman"/>
                <w:sz w:val="16"/>
                <w:szCs w:val="16"/>
              </w:rPr>
              <w:t>HRQoL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(KCCQ, EQ-5D, EQ-VAS)</w:t>
            </w:r>
          </w:p>
        </w:tc>
        <w:tc>
          <w:tcPr>
            <w:tcW w:w="1577" w:type="dxa"/>
          </w:tcPr>
          <w:p w14:paraId="28FC7C90" w14:textId="77777777" w:rsidR="00BA59E1" w:rsidRPr="00EF12F8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12F8">
              <w:rPr>
                <w:rFonts w:ascii="Times New Roman" w:hAnsi="Times New Roman" w:cs="Times New Roman" w:hint="eastAsia"/>
                <w:sz w:val="16"/>
                <w:szCs w:val="16"/>
              </w:rPr>
              <w:t>Inpatient</w:t>
            </w:r>
          </w:p>
        </w:tc>
      </w:tr>
      <w:tr w:rsidR="00BA59E1" w:rsidRPr="008474EC" w14:paraId="2B800A22" w14:textId="77777777" w:rsidTr="00BA59E1">
        <w:trPr>
          <w:trHeight w:val="656"/>
        </w:trPr>
        <w:tc>
          <w:tcPr>
            <w:tcW w:w="1782" w:type="dxa"/>
          </w:tcPr>
          <w:p w14:paraId="2A5C16BE" w14:textId="77777777" w:rsidR="00BA59E1" w:rsidRPr="00EF12F8" w:rsidRDefault="00BA59E1" w:rsidP="00E549ED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 w:rsidRPr="00EF12F8"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Van </w:t>
            </w:r>
            <w:proofErr w:type="spellStart"/>
            <w:r w:rsidRPr="00EF12F8">
              <w:rPr>
                <w:rFonts w:ascii="Times New Roman" w:eastAsiaTheme="minorHAnsi" w:hAnsi="Times New Roman" w:cs="Times New Roman"/>
                <w:sz w:val="16"/>
                <w:szCs w:val="16"/>
              </w:rPr>
              <w:t>Deursen</w:t>
            </w:r>
            <w:proofErr w:type="spellEnd"/>
            <w:r w:rsidRPr="00EF12F8"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 (2014)</w:t>
            </w:r>
          </w:p>
        </w:tc>
        <w:tc>
          <w:tcPr>
            <w:tcW w:w="1341" w:type="dxa"/>
          </w:tcPr>
          <w:p w14:paraId="29E13763" w14:textId="77777777" w:rsidR="00BA59E1" w:rsidRPr="00EF12F8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12F8">
              <w:rPr>
                <w:rFonts w:ascii="Times New Roman" w:hAnsi="Times New Roman" w:cs="Times New Roman"/>
                <w:sz w:val="16"/>
                <w:szCs w:val="16"/>
              </w:rPr>
              <w:t>3,226 (39.7)</w:t>
            </w:r>
          </w:p>
        </w:tc>
        <w:tc>
          <w:tcPr>
            <w:tcW w:w="610" w:type="dxa"/>
          </w:tcPr>
          <w:p w14:paraId="4016ABEE" w14:textId="77777777" w:rsidR="00BA59E1" w:rsidRPr="00EF12F8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12F8">
              <w:rPr>
                <w:rFonts w:ascii="Times New Roman" w:hAnsi="Times New Roman" w:cs="Times New Roman"/>
                <w:sz w:val="16"/>
                <w:szCs w:val="16"/>
              </w:rPr>
              <w:t>66</w:t>
            </w:r>
          </w:p>
        </w:tc>
        <w:tc>
          <w:tcPr>
            <w:tcW w:w="1234" w:type="dxa"/>
          </w:tcPr>
          <w:p w14:paraId="40CE9091" w14:textId="77777777" w:rsidR="00BA59E1" w:rsidRPr="00EF12F8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12F8">
              <w:rPr>
                <w:rFonts w:ascii="Times New Roman" w:hAnsi="Times New Roman" w:cs="Times New Roman"/>
                <w:sz w:val="16"/>
                <w:szCs w:val="16"/>
              </w:rPr>
              <w:t>28.2</w:t>
            </w:r>
          </w:p>
        </w:tc>
        <w:tc>
          <w:tcPr>
            <w:tcW w:w="1328" w:type="dxa"/>
          </w:tcPr>
          <w:p w14:paraId="4F8CF2FA" w14:textId="77777777" w:rsidR="00BA59E1" w:rsidRPr="00EF12F8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12F8">
              <w:rPr>
                <w:rFonts w:ascii="Times New Roman" w:hAnsi="Times New Roman" w:cs="Times New Roman"/>
                <w:sz w:val="16"/>
                <w:szCs w:val="16"/>
              </w:rPr>
              <w:t>49.98 (NR)</w:t>
            </w:r>
          </w:p>
        </w:tc>
        <w:tc>
          <w:tcPr>
            <w:tcW w:w="869" w:type="dxa"/>
          </w:tcPr>
          <w:p w14:paraId="6D5234AA" w14:textId="77777777" w:rsidR="00BA59E1" w:rsidRPr="00EF12F8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11.7 months</w:t>
            </w:r>
          </w:p>
        </w:tc>
        <w:tc>
          <w:tcPr>
            <w:tcW w:w="1328" w:type="dxa"/>
          </w:tcPr>
          <w:p w14:paraId="05BB416B" w14:textId="77777777" w:rsidR="00BA59E1" w:rsidRPr="00EF12F8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12F8">
              <w:rPr>
                <w:rFonts w:ascii="Times New Roman" w:hAnsi="Times New Roman" w:cs="Times New Roman"/>
                <w:sz w:val="16"/>
                <w:szCs w:val="16"/>
              </w:rPr>
              <w:t>Clinical criteria</w:t>
            </w:r>
          </w:p>
        </w:tc>
        <w:tc>
          <w:tcPr>
            <w:tcW w:w="1638" w:type="dxa"/>
          </w:tcPr>
          <w:p w14:paraId="7BC94975" w14:textId="77777777" w:rsidR="00BA59E1" w:rsidRPr="00EF12F8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12F8">
              <w:rPr>
                <w:rFonts w:ascii="Times New Roman" w:hAnsi="Times New Roman" w:cs="Times New Roman"/>
                <w:sz w:val="16"/>
                <w:szCs w:val="16"/>
              </w:rPr>
              <w:t>CKD</w:t>
            </w:r>
          </w:p>
          <w:p w14:paraId="7414186B" w14:textId="77777777" w:rsidR="00BA59E1" w:rsidRPr="00EF12F8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12F8">
              <w:rPr>
                <w:rFonts w:ascii="Times New Roman" w:hAnsi="Times New Roman" w:cs="Times New Roman"/>
                <w:sz w:val="16"/>
                <w:szCs w:val="16"/>
              </w:rPr>
              <w:t>Anemia</w:t>
            </w:r>
          </w:p>
          <w:p w14:paraId="41F9B815" w14:textId="77777777" w:rsidR="00BA59E1" w:rsidRPr="00EF12F8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12F8">
              <w:rPr>
                <w:rFonts w:ascii="Times New Roman" w:hAnsi="Times New Roman" w:cs="Times New Roman"/>
                <w:sz w:val="16"/>
                <w:szCs w:val="16"/>
              </w:rPr>
              <w:t>DM</w:t>
            </w:r>
          </w:p>
          <w:p w14:paraId="2417D72C" w14:textId="77777777" w:rsidR="00BA59E1" w:rsidRPr="00EF12F8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12F8">
              <w:rPr>
                <w:rFonts w:ascii="Times New Roman" w:hAnsi="Times New Roman" w:cs="Times New Roman"/>
                <w:sz w:val="16"/>
                <w:szCs w:val="16"/>
              </w:rPr>
              <w:t>COPD</w:t>
            </w:r>
          </w:p>
          <w:p w14:paraId="41A668C8" w14:textId="77777777" w:rsidR="00BA59E1" w:rsidRPr="00EF12F8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12F8">
              <w:rPr>
                <w:rFonts w:ascii="Times New Roman" w:hAnsi="Times New Roman" w:cs="Times New Roman"/>
                <w:sz w:val="16"/>
                <w:szCs w:val="16"/>
              </w:rPr>
              <w:t>Stroke</w:t>
            </w:r>
          </w:p>
          <w:p w14:paraId="280EAA88" w14:textId="77777777" w:rsidR="00BA59E1" w:rsidRPr="00EF12F8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12F8">
              <w:rPr>
                <w:rFonts w:ascii="Times New Roman" w:hAnsi="Times New Roman" w:cs="Times New Roman"/>
                <w:sz w:val="16"/>
                <w:szCs w:val="16"/>
              </w:rPr>
              <w:t>Sleep apnea</w:t>
            </w:r>
          </w:p>
          <w:p w14:paraId="55B0F022" w14:textId="77777777" w:rsidR="00BA59E1" w:rsidRPr="00EF12F8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12F8">
              <w:rPr>
                <w:rFonts w:ascii="Times New Roman" w:hAnsi="Times New Roman" w:cs="Times New Roman"/>
                <w:sz w:val="16"/>
                <w:szCs w:val="16"/>
              </w:rPr>
              <w:t>Hypothyroidism</w:t>
            </w:r>
          </w:p>
          <w:p w14:paraId="7FF92230" w14:textId="77777777" w:rsidR="00BA59E1" w:rsidRPr="00EF12F8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12F8">
              <w:rPr>
                <w:rFonts w:ascii="Times New Roman" w:hAnsi="Times New Roman" w:cs="Times New Roman"/>
                <w:sz w:val="16"/>
                <w:szCs w:val="16"/>
              </w:rPr>
              <w:t>Hyperthyroidism</w:t>
            </w:r>
          </w:p>
        </w:tc>
        <w:tc>
          <w:tcPr>
            <w:tcW w:w="2682" w:type="dxa"/>
          </w:tcPr>
          <w:p w14:paraId="13A1837A" w14:textId="77777777" w:rsidR="00BA59E1" w:rsidRPr="00EF12F8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12F8">
              <w:rPr>
                <w:rFonts w:ascii="Times New Roman" w:hAnsi="Times New Roman" w:cs="Times New Roman"/>
                <w:sz w:val="16"/>
                <w:szCs w:val="16"/>
              </w:rPr>
              <w:t>Mortality (all-cause)</w:t>
            </w:r>
          </w:p>
          <w:p w14:paraId="363D927F" w14:textId="77777777" w:rsidR="00BA59E1" w:rsidRPr="00EF12F8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12F8">
              <w:rPr>
                <w:rFonts w:ascii="Times New Roman" w:hAnsi="Times New Roman" w:cs="Times New Roman"/>
                <w:sz w:val="16"/>
                <w:szCs w:val="16"/>
              </w:rPr>
              <w:t>Readmission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(HF-related)</w:t>
            </w:r>
          </w:p>
        </w:tc>
        <w:tc>
          <w:tcPr>
            <w:tcW w:w="1577" w:type="dxa"/>
          </w:tcPr>
          <w:p w14:paraId="7329EE4C" w14:textId="77777777" w:rsidR="00BA59E1" w:rsidRPr="00EF12F8" w:rsidRDefault="00BA59E1" w:rsidP="00E549ED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 w:rsidRPr="00EF12F8">
              <w:rPr>
                <w:rFonts w:ascii="Times New Roman" w:eastAsiaTheme="minorHAnsi" w:hAnsi="Times New Roman" w:cs="Times New Roman"/>
                <w:sz w:val="16"/>
                <w:szCs w:val="16"/>
              </w:rPr>
              <w:t>Outpatient</w:t>
            </w:r>
          </w:p>
          <w:p w14:paraId="2AA7C37C" w14:textId="77777777" w:rsidR="00BA59E1" w:rsidRPr="00EF12F8" w:rsidRDefault="00BA59E1" w:rsidP="00E549ED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</w:p>
          <w:p w14:paraId="010338DA" w14:textId="77777777" w:rsidR="00BA59E1" w:rsidRPr="00EF12F8" w:rsidRDefault="00BA59E1" w:rsidP="00E549ED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</w:p>
          <w:p w14:paraId="73A8BDA3" w14:textId="77777777" w:rsidR="00BA59E1" w:rsidRPr="00EF12F8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A59E1" w:rsidRPr="008474EC" w14:paraId="05FCBDD2" w14:textId="77777777" w:rsidTr="00BA59E1">
        <w:trPr>
          <w:trHeight w:val="327"/>
        </w:trPr>
        <w:tc>
          <w:tcPr>
            <w:tcW w:w="1782" w:type="dxa"/>
          </w:tcPr>
          <w:p w14:paraId="6A11795D" w14:textId="77777777" w:rsidR="00BA59E1" w:rsidRPr="008474EC" w:rsidRDefault="00BA59E1" w:rsidP="00E549ED">
            <w:pPr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E0513B"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</w:rPr>
              <w:t>Voors</w:t>
            </w:r>
            <w:proofErr w:type="spellEnd"/>
            <w:r w:rsidRPr="00E0513B"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</w:rPr>
              <w:t xml:space="preserve"> (2017)</w:t>
            </w:r>
          </w:p>
        </w:tc>
        <w:tc>
          <w:tcPr>
            <w:tcW w:w="1341" w:type="dxa"/>
          </w:tcPr>
          <w:p w14:paraId="3B69DBC6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2,516 (26.6)</w:t>
            </w:r>
          </w:p>
        </w:tc>
        <w:tc>
          <w:tcPr>
            <w:tcW w:w="610" w:type="dxa"/>
          </w:tcPr>
          <w:p w14:paraId="6720FF7D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69</w:t>
            </w:r>
          </w:p>
        </w:tc>
        <w:tc>
          <w:tcPr>
            <w:tcW w:w="1234" w:type="dxa"/>
          </w:tcPr>
          <w:p w14:paraId="77F63FF7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60.5</w:t>
            </w:r>
          </w:p>
        </w:tc>
        <w:tc>
          <w:tcPr>
            <w:tcW w:w="1328" w:type="dxa"/>
          </w:tcPr>
          <w:p w14:paraId="3D00D39A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 (NR)</w:t>
            </w:r>
          </w:p>
        </w:tc>
        <w:tc>
          <w:tcPr>
            <w:tcW w:w="869" w:type="dxa"/>
          </w:tcPr>
          <w:p w14:paraId="63C291EF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1.8 years</w:t>
            </w:r>
          </w:p>
        </w:tc>
        <w:tc>
          <w:tcPr>
            <w:tcW w:w="1328" w:type="dxa"/>
          </w:tcPr>
          <w:p w14:paraId="3A65799B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Clinical criteria</w:t>
            </w:r>
          </w:p>
        </w:tc>
        <w:tc>
          <w:tcPr>
            <w:tcW w:w="1638" w:type="dxa"/>
          </w:tcPr>
          <w:p w14:paraId="61F70BD8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DM</w:t>
            </w:r>
          </w:p>
          <w:p w14:paraId="5D8E43D2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COPD</w:t>
            </w:r>
          </w:p>
        </w:tc>
        <w:tc>
          <w:tcPr>
            <w:tcW w:w="2682" w:type="dxa"/>
          </w:tcPr>
          <w:p w14:paraId="35CCADC6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Mortality (all-cause)</w:t>
            </w:r>
          </w:p>
          <w:p w14:paraId="083360A5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Readmission (all-cause)</w:t>
            </w:r>
          </w:p>
        </w:tc>
        <w:tc>
          <w:tcPr>
            <w:tcW w:w="1577" w:type="dxa"/>
          </w:tcPr>
          <w:p w14:paraId="360F5A02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eastAsiaTheme="minorHAnsi" w:hAnsi="Times New Roman" w:cs="Times New Roman"/>
                <w:sz w:val="16"/>
                <w:szCs w:val="16"/>
              </w:rPr>
              <w:t>Inpatient and Outpatient</w:t>
            </w:r>
          </w:p>
        </w:tc>
      </w:tr>
      <w:tr w:rsidR="00BA59E1" w:rsidRPr="008474EC" w14:paraId="75CC6FF2" w14:textId="77777777" w:rsidTr="00BA59E1">
        <w:trPr>
          <w:trHeight w:val="167"/>
        </w:trPr>
        <w:tc>
          <w:tcPr>
            <w:tcW w:w="1782" w:type="dxa"/>
          </w:tcPr>
          <w:p w14:paraId="4C0AD284" w14:textId="77777777" w:rsidR="00BA59E1" w:rsidRPr="008474EC" w:rsidRDefault="00BA59E1" w:rsidP="00E549ED">
            <w:pPr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</w:rPr>
            </w:pPr>
            <w:r w:rsidRPr="008474EC"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</w:rPr>
              <w:t>Wakabayashi (2017)</w:t>
            </w:r>
          </w:p>
        </w:tc>
        <w:tc>
          <w:tcPr>
            <w:tcW w:w="1341" w:type="dxa"/>
          </w:tcPr>
          <w:p w14:paraId="563AF8C1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4,842 (42.1)</w:t>
            </w:r>
          </w:p>
        </w:tc>
        <w:tc>
          <w:tcPr>
            <w:tcW w:w="610" w:type="dxa"/>
          </w:tcPr>
          <w:p w14:paraId="2F65E60C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73</w:t>
            </w:r>
          </w:p>
        </w:tc>
        <w:tc>
          <w:tcPr>
            <w:tcW w:w="1234" w:type="dxa"/>
          </w:tcPr>
          <w:p w14:paraId="73371D58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81.4</w:t>
            </w:r>
          </w:p>
        </w:tc>
        <w:tc>
          <w:tcPr>
            <w:tcW w:w="1328" w:type="dxa"/>
          </w:tcPr>
          <w:p w14:paraId="246DA1A5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NR (53.3)</w:t>
            </w:r>
          </w:p>
        </w:tc>
        <w:tc>
          <w:tcPr>
            <w:tcW w:w="869" w:type="dxa"/>
          </w:tcPr>
          <w:p w14:paraId="1CDF0758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NR</w:t>
            </w:r>
          </w:p>
        </w:tc>
        <w:tc>
          <w:tcPr>
            <w:tcW w:w="1328" w:type="dxa"/>
          </w:tcPr>
          <w:p w14:paraId="33296AA0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Clinical criteria</w:t>
            </w:r>
          </w:p>
        </w:tc>
        <w:tc>
          <w:tcPr>
            <w:tcW w:w="1638" w:type="dxa"/>
          </w:tcPr>
          <w:p w14:paraId="56EC43AE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COPD</w:t>
            </w:r>
          </w:p>
        </w:tc>
        <w:tc>
          <w:tcPr>
            <w:tcW w:w="2682" w:type="dxa"/>
          </w:tcPr>
          <w:p w14:paraId="40ED55F5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Mortality (in-hospital)</w:t>
            </w:r>
          </w:p>
        </w:tc>
        <w:tc>
          <w:tcPr>
            <w:tcW w:w="1577" w:type="dxa"/>
          </w:tcPr>
          <w:p w14:paraId="6C07797C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eastAsiaTheme="minorHAnsi" w:hAnsi="Times New Roman" w:cs="Times New Roman"/>
                <w:sz w:val="16"/>
                <w:szCs w:val="16"/>
              </w:rPr>
              <w:t>Inpatient</w:t>
            </w:r>
          </w:p>
        </w:tc>
      </w:tr>
      <w:tr w:rsidR="00BA59E1" w:rsidRPr="008474EC" w14:paraId="7CA9EAE6" w14:textId="77777777" w:rsidTr="00BA59E1">
        <w:trPr>
          <w:trHeight w:val="37"/>
        </w:trPr>
        <w:tc>
          <w:tcPr>
            <w:tcW w:w="1782" w:type="dxa"/>
          </w:tcPr>
          <w:p w14:paraId="3EEF9851" w14:textId="77777777" w:rsidR="00BA59E1" w:rsidRPr="008474EC" w:rsidRDefault="00BA59E1" w:rsidP="00E549ED">
            <w:pPr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474EC"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</w:rPr>
              <w:t>Wienbergen</w:t>
            </w:r>
            <w:proofErr w:type="spellEnd"/>
            <w:r w:rsidRPr="008474EC"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</w:rPr>
              <w:t xml:space="preserve"> (2018)</w:t>
            </w:r>
          </w:p>
        </w:tc>
        <w:tc>
          <w:tcPr>
            <w:tcW w:w="1341" w:type="dxa"/>
          </w:tcPr>
          <w:p w14:paraId="08B32994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949 (25.3)</w:t>
            </w:r>
          </w:p>
        </w:tc>
        <w:tc>
          <w:tcPr>
            <w:tcW w:w="610" w:type="dxa"/>
          </w:tcPr>
          <w:p w14:paraId="5C4ED78C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1234" w:type="dxa"/>
          </w:tcPr>
          <w:p w14:paraId="57B00C52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70.5</w:t>
            </w:r>
          </w:p>
        </w:tc>
        <w:tc>
          <w:tcPr>
            <w:tcW w:w="1328" w:type="dxa"/>
          </w:tcPr>
          <w:p w14:paraId="17D5864D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NR (NR)</w:t>
            </w:r>
          </w:p>
        </w:tc>
        <w:tc>
          <w:tcPr>
            <w:tcW w:w="869" w:type="dxa"/>
          </w:tcPr>
          <w:p w14:paraId="758DE9A6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 year</w:t>
            </w:r>
          </w:p>
        </w:tc>
        <w:tc>
          <w:tcPr>
            <w:tcW w:w="1328" w:type="dxa"/>
          </w:tcPr>
          <w:p w14:paraId="60496F8D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Unspecified</w:t>
            </w:r>
          </w:p>
        </w:tc>
        <w:tc>
          <w:tcPr>
            <w:tcW w:w="1638" w:type="dxa"/>
          </w:tcPr>
          <w:p w14:paraId="7C4963F0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Anemia</w:t>
            </w:r>
          </w:p>
          <w:p w14:paraId="268BE7B9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COPD</w:t>
            </w:r>
          </w:p>
          <w:p w14:paraId="60456FA8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Cancer</w:t>
            </w:r>
          </w:p>
        </w:tc>
        <w:tc>
          <w:tcPr>
            <w:tcW w:w="2682" w:type="dxa"/>
          </w:tcPr>
          <w:p w14:paraId="62D97CDC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Mortality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all-cause</w:t>
            </w:r>
            <w:r w:rsidRPr="008474EC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577" w:type="dxa"/>
          </w:tcPr>
          <w:p w14:paraId="4C97F54A" w14:textId="77777777" w:rsidR="00BA59E1" w:rsidRPr="008474EC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74EC">
              <w:rPr>
                <w:rFonts w:ascii="Times New Roman" w:eastAsiaTheme="minorHAnsi" w:hAnsi="Times New Roman" w:cs="Times New Roman"/>
                <w:sz w:val="16"/>
                <w:szCs w:val="16"/>
              </w:rPr>
              <w:t>Inpatient and Outpatient</w:t>
            </w:r>
          </w:p>
        </w:tc>
      </w:tr>
      <w:tr w:rsidR="00BA59E1" w:rsidRPr="008474EC" w14:paraId="2BF6AF48" w14:textId="77777777" w:rsidTr="00BA59E1">
        <w:trPr>
          <w:trHeight w:val="37"/>
        </w:trPr>
        <w:tc>
          <w:tcPr>
            <w:tcW w:w="1782" w:type="dxa"/>
          </w:tcPr>
          <w:p w14:paraId="1DA583A6" w14:textId="77777777" w:rsidR="00BA59E1" w:rsidRPr="00EB5EE2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5EE2">
              <w:rPr>
                <w:rFonts w:ascii="Times New Roman" w:hAnsi="Times New Roman" w:cs="Times New Roman" w:hint="eastAsia"/>
                <w:sz w:val="16"/>
                <w:szCs w:val="16"/>
              </w:rPr>
              <w:t>Wray (2021)</w:t>
            </w:r>
          </w:p>
        </w:tc>
        <w:tc>
          <w:tcPr>
            <w:tcW w:w="1341" w:type="dxa"/>
          </w:tcPr>
          <w:p w14:paraId="71B84826" w14:textId="77777777" w:rsidR="00BA59E1" w:rsidRPr="00EB5EE2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5EE2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EB5EE2">
              <w:rPr>
                <w:rFonts w:ascii="Times New Roman" w:hAnsi="Times New Roman" w:cs="Times New Roman" w:hint="eastAsia"/>
                <w:sz w:val="16"/>
                <w:szCs w:val="16"/>
              </w:rPr>
              <w:t>500 (NR)</w:t>
            </w:r>
          </w:p>
        </w:tc>
        <w:tc>
          <w:tcPr>
            <w:tcW w:w="610" w:type="dxa"/>
          </w:tcPr>
          <w:p w14:paraId="45B4D9A2" w14:textId="77777777" w:rsidR="00BA59E1" w:rsidRPr="00EB5EE2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5EE2">
              <w:rPr>
                <w:rFonts w:ascii="Times New Roman" w:hAnsi="Times New Roman" w:cs="Times New Roman" w:hint="eastAsia"/>
                <w:sz w:val="16"/>
                <w:szCs w:val="16"/>
              </w:rPr>
              <w:t>78</w:t>
            </w:r>
          </w:p>
        </w:tc>
        <w:tc>
          <w:tcPr>
            <w:tcW w:w="1234" w:type="dxa"/>
          </w:tcPr>
          <w:p w14:paraId="460DF132" w14:textId="77777777" w:rsidR="00BA59E1" w:rsidRPr="00EB5EE2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5EE2">
              <w:rPr>
                <w:rFonts w:ascii="Times New Roman" w:hAnsi="Times New Roman" w:cs="Times New Roman" w:hint="eastAsia"/>
                <w:sz w:val="16"/>
                <w:szCs w:val="16"/>
              </w:rPr>
              <w:t>NR</w:t>
            </w:r>
          </w:p>
        </w:tc>
        <w:tc>
          <w:tcPr>
            <w:tcW w:w="1328" w:type="dxa"/>
          </w:tcPr>
          <w:p w14:paraId="1FEAE0BC" w14:textId="77777777" w:rsidR="00BA59E1" w:rsidRPr="00EB5EE2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NR (NR)</w:t>
            </w:r>
          </w:p>
        </w:tc>
        <w:tc>
          <w:tcPr>
            <w:tcW w:w="869" w:type="dxa"/>
          </w:tcPr>
          <w:p w14:paraId="10BC5069" w14:textId="77777777" w:rsidR="00BA59E1" w:rsidRPr="00EB5EE2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5EE2">
              <w:rPr>
                <w:rFonts w:ascii="Times New Roman" w:hAnsi="Times New Roman" w:cs="Times New Roman" w:hint="eastAsia"/>
                <w:sz w:val="16"/>
                <w:szCs w:val="16"/>
              </w:rPr>
              <w:t>30 days</w:t>
            </w:r>
          </w:p>
        </w:tc>
        <w:tc>
          <w:tcPr>
            <w:tcW w:w="1328" w:type="dxa"/>
          </w:tcPr>
          <w:p w14:paraId="236583E5" w14:textId="77777777" w:rsidR="00BA59E1" w:rsidRPr="00EB5EE2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5EE2">
              <w:rPr>
                <w:rFonts w:ascii="Times New Roman" w:hAnsi="Times New Roman" w:cs="Times New Roman" w:hint="eastAsia"/>
                <w:sz w:val="16"/>
                <w:szCs w:val="16"/>
              </w:rPr>
              <w:t>Diagnosis code</w:t>
            </w:r>
          </w:p>
        </w:tc>
        <w:tc>
          <w:tcPr>
            <w:tcW w:w="1638" w:type="dxa"/>
          </w:tcPr>
          <w:p w14:paraId="0881A111" w14:textId="77777777" w:rsidR="00BA59E1" w:rsidRPr="00EB5EE2" w:rsidRDefault="00BA59E1" w:rsidP="00E549ED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EB5EE2">
              <w:rPr>
                <w:rFonts w:ascii="Times New Roman" w:hAnsi="Times New Roman" w:cs="Times New Roman"/>
                <w:sz w:val="16"/>
                <w:szCs w:val="16"/>
              </w:rPr>
              <w:t>Acute coronary syndrome</w:t>
            </w:r>
          </w:p>
          <w:p w14:paraId="700CB77B" w14:textId="77777777" w:rsidR="00BA59E1" w:rsidRPr="00EB5EE2" w:rsidRDefault="00BA59E1" w:rsidP="00E549ED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EB5EE2">
              <w:rPr>
                <w:rFonts w:ascii="Times New Roman" w:hAnsi="Times New Roman" w:cs="Times New Roman"/>
                <w:sz w:val="16"/>
                <w:szCs w:val="16"/>
              </w:rPr>
              <w:t>Coronary atherosclerosis</w:t>
            </w:r>
          </w:p>
          <w:p w14:paraId="32E7CD44" w14:textId="77777777" w:rsidR="00BA59E1" w:rsidRPr="00EB5EE2" w:rsidRDefault="00BA59E1" w:rsidP="00E549ED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EB5EE2">
              <w:rPr>
                <w:rFonts w:ascii="Times New Roman" w:hAnsi="Times New Roman" w:cs="Times New Roman"/>
                <w:sz w:val="16"/>
                <w:szCs w:val="16"/>
              </w:rPr>
              <w:t>HVD</w:t>
            </w:r>
          </w:p>
          <w:p w14:paraId="01BA6C9E" w14:textId="77777777" w:rsidR="00BA59E1" w:rsidRPr="00EB5EE2" w:rsidRDefault="00BA59E1" w:rsidP="00E549ED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EB5EE2">
              <w:rPr>
                <w:rFonts w:ascii="Times New Roman" w:hAnsi="Times New Roman" w:cs="Times New Roman"/>
                <w:sz w:val="16"/>
                <w:szCs w:val="16"/>
              </w:rPr>
              <w:t>Arrhythmia</w:t>
            </w:r>
          </w:p>
          <w:p w14:paraId="67E5A4BD" w14:textId="77777777" w:rsidR="00BA59E1" w:rsidRPr="00EB5EE2" w:rsidRDefault="00BA59E1" w:rsidP="00E549ED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EB5EE2">
              <w:rPr>
                <w:rFonts w:ascii="Times New Roman" w:hAnsi="Times New Roman" w:cs="Times New Roman"/>
                <w:sz w:val="16"/>
                <w:szCs w:val="16"/>
              </w:rPr>
              <w:t>Other unspecified heart disease</w:t>
            </w:r>
          </w:p>
          <w:p w14:paraId="6FEDE178" w14:textId="77777777" w:rsidR="00BA59E1" w:rsidRPr="00EB5EE2" w:rsidRDefault="00BA59E1" w:rsidP="00E549ED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EB5EE2">
              <w:rPr>
                <w:rFonts w:ascii="Times New Roman" w:hAnsi="Times New Roman" w:cs="Times New Roman"/>
                <w:sz w:val="16"/>
                <w:szCs w:val="16"/>
              </w:rPr>
              <w:t>Stroke</w:t>
            </w:r>
          </w:p>
          <w:p w14:paraId="13EF9E46" w14:textId="77777777" w:rsidR="00BA59E1" w:rsidRPr="00EB5EE2" w:rsidRDefault="00BA59E1" w:rsidP="00E549ED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EB5EE2">
              <w:rPr>
                <w:rFonts w:ascii="Times New Roman" w:hAnsi="Times New Roman" w:cs="Times New Roman"/>
                <w:sz w:val="16"/>
                <w:szCs w:val="16"/>
              </w:rPr>
              <w:t>CKD</w:t>
            </w:r>
          </w:p>
          <w:p w14:paraId="6A97A9A3" w14:textId="77777777" w:rsidR="00BA59E1" w:rsidRPr="00EB5EE2" w:rsidRDefault="00BA59E1" w:rsidP="00E549ED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EB5EE2">
              <w:rPr>
                <w:rFonts w:ascii="Times New Roman" w:hAnsi="Times New Roman" w:cs="Times New Roman"/>
                <w:sz w:val="16"/>
                <w:szCs w:val="16"/>
              </w:rPr>
              <w:t>COPD</w:t>
            </w:r>
          </w:p>
          <w:p w14:paraId="5753B39F" w14:textId="77777777" w:rsidR="00BA59E1" w:rsidRPr="00EB5EE2" w:rsidRDefault="00BA59E1" w:rsidP="00E549ED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EB5EE2">
              <w:rPr>
                <w:rFonts w:ascii="Times New Roman" w:hAnsi="Times New Roman" w:cs="Times New Roman"/>
                <w:sz w:val="16"/>
                <w:szCs w:val="16"/>
              </w:rPr>
              <w:t>DM</w:t>
            </w:r>
          </w:p>
          <w:p w14:paraId="411EB9B2" w14:textId="77777777" w:rsidR="00BA59E1" w:rsidRPr="00EB5EE2" w:rsidRDefault="00BA59E1" w:rsidP="00E549ED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EB5EE2">
              <w:rPr>
                <w:rFonts w:ascii="Times New Roman" w:hAnsi="Times New Roman" w:cs="Times New Roman"/>
                <w:sz w:val="16"/>
                <w:szCs w:val="16"/>
              </w:rPr>
              <w:t>Dementia</w:t>
            </w:r>
          </w:p>
          <w:p w14:paraId="52C6C0D2" w14:textId="77777777" w:rsidR="00BA59E1" w:rsidRPr="00EB5EE2" w:rsidRDefault="00BA59E1" w:rsidP="00E549ED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EB5EE2">
              <w:rPr>
                <w:rFonts w:ascii="Times New Roman" w:hAnsi="Times New Roman" w:cs="Times New Roman"/>
                <w:sz w:val="16"/>
                <w:szCs w:val="16"/>
              </w:rPr>
              <w:t>Cancer</w:t>
            </w:r>
          </w:p>
          <w:p w14:paraId="2DE02C5B" w14:textId="77777777" w:rsidR="00BA59E1" w:rsidRPr="00EB5EE2" w:rsidRDefault="00BA59E1" w:rsidP="00E549ED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EB5EE2">
              <w:rPr>
                <w:rFonts w:ascii="Times New Roman" w:hAnsi="Times New Roman" w:cs="Times New Roman"/>
                <w:sz w:val="16"/>
                <w:szCs w:val="16"/>
              </w:rPr>
              <w:t>Chronic liver disease</w:t>
            </w:r>
          </w:p>
          <w:p w14:paraId="0C126066" w14:textId="77777777" w:rsidR="00BA59E1" w:rsidRPr="00EB5EE2" w:rsidRDefault="00BA59E1" w:rsidP="00E549ED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EB5EE2">
              <w:rPr>
                <w:rFonts w:ascii="Times New Roman" w:hAnsi="Times New Roman" w:cs="Times New Roman"/>
                <w:sz w:val="16"/>
                <w:szCs w:val="16"/>
              </w:rPr>
              <w:t>Severe hematologic disorders</w:t>
            </w:r>
          </w:p>
          <w:p w14:paraId="3808EB84" w14:textId="77777777" w:rsidR="00BA59E1" w:rsidRPr="00EB5EE2" w:rsidRDefault="00BA59E1" w:rsidP="00E549ED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EB5EE2">
              <w:rPr>
                <w:rFonts w:ascii="Times New Roman" w:hAnsi="Times New Roman" w:cs="Times New Roman"/>
                <w:sz w:val="16"/>
                <w:szCs w:val="16"/>
              </w:rPr>
              <w:t>Iron deficiency</w:t>
            </w:r>
          </w:p>
          <w:p w14:paraId="49400536" w14:textId="77777777" w:rsidR="00BA59E1" w:rsidRPr="00EB5EE2" w:rsidRDefault="00BA59E1" w:rsidP="00E549ED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EB5EE2">
              <w:rPr>
                <w:rFonts w:ascii="Times New Roman" w:hAnsi="Times New Roman" w:cs="Times New Roman"/>
                <w:sz w:val="16"/>
                <w:szCs w:val="16"/>
              </w:rPr>
              <w:t>Depression</w:t>
            </w:r>
          </w:p>
          <w:p w14:paraId="3814D5CA" w14:textId="77777777" w:rsidR="00BA59E1" w:rsidRPr="00EB5EE2" w:rsidRDefault="00BA59E1" w:rsidP="00E549ED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EB5EE2">
              <w:rPr>
                <w:rFonts w:ascii="Times New Roman" w:hAnsi="Times New Roman" w:cs="Times New Roman"/>
                <w:sz w:val="16"/>
                <w:szCs w:val="16"/>
              </w:rPr>
              <w:t>Chronic lung disorder</w:t>
            </w:r>
          </w:p>
          <w:p w14:paraId="125A72D0" w14:textId="77777777" w:rsidR="00BA59E1" w:rsidRPr="00EB5EE2" w:rsidRDefault="00BA59E1" w:rsidP="00E549ED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EB5EE2">
              <w:rPr>
                <w:rFonts w:ascii="Times New Roman" w:hAnsi="Times New Roman" w:cs="Times New Roman"/>
                <w:sz w:val="16"/>
                <w:szCs w:val="16"/>
              </w:rPr>
              <w:t>Asthma</w:t>
            </w:r>
          </w:p>
          <w:p w14:paraId="32F35388" w14:textId="77777777" w:rsidR="00BA59E1" w:rsidRPr="00EB5EE2" w:rsidRDefault="00BA59E1" w:rsidP="00E549ED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EB5EE2">
              <w:rPr>
                <w:rFonts w:ascii="Times New Roman" w:hAnsi="Times New Roman" w:cs="Times New Roman"/>
                <w:sz w:val="16"/>
                <w:szCs w:val="16"/>
              </w:rPr>
              <w:t>Nephritis</w:t>
            </w:r>
          </w:p>
          <w:p w14:paraId="3BD84433" w14:textId="77777777" w:rsidR="00BA59E1" w:rsidRPr="00EB5EE2" w:rsidRDefault="00BA59E1" w:rsidP="00E549ED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EB5EE2">
              <w:rPr>
                <w:rFonts w:ascii="Times New Roman" w:hAnsi="Times New Roman" w:cs="Times New Roman"/>
                <w:sz w:val="16"/>
                <w:szCs w:val="16"/>
              </w:rPr>
              <w:t>Urinary tract disorders</w:t>
            </w:r>
          </w:p>
          <w:p w14:paraId="72BD306A" w14:textId="77777777" w:rsidR="00BA59E1" w:rsidRPr="00EB5EE2" w:rsidRDefault="00BA59E1" w:rsidP="00E549ED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EB5EE2">
              <w:rPr>
                <w:rFonts w:ascii="Times New Roman" w:hAnsi="Times New Roman" w:cs="Times New Roman"/>
                <w:sz w:val="16"/>
                <w:szCs w:val="16"/>
              </w:rPr>
              <w:t>Other psychiatric disorders</w:t>
            </w:r>
          </w:p>
          <w:p w14:paraId="5EF7552E" w14:textId="77777777" w:rsidR="00BA59E1" w:rsidRPr="00EB5EE2" w:rsidRDefault="00BA59E1" w:rsidP="00E549ED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EB5EE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Peptic ulcer and other Specified GI tract disorders</w:t>
            </w:r>
          </w:p>
          <w:p w14:paraId="518BBD85" w14:textId="77777777" w:rsidR="00BA59E1" w:rsidRPr="00EB5EE2" w:rsidRDefault="00BA59E1" w:rsidP="00E549ED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EB5EE2">
              <w:rPr>
                <w:rFonts w:ascii="Times New Roman" w:hAnsi="Times New Roman" w:cs="Times New Roman"/>
                <w:sz w:val="16"/>
                <w:szCs w:val="16"/>
              </w:rPr>
              <w:t>Other GI tract disorders</w:t>
            </w:r>
          </w:p>
          <w:p w14:paraId="78F28229" w14:textId="77777777" w:rsidR="00BA59E1" w:rsidRPr="00EB5EE2" w:rsidRDefault="00BA59E1" w:rsidP="00E549ED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EB5EE2">
              <w:rPr>
                <w:rFonts w:ascii="Times New Roman" w:hAnsi="Times New Roman" w:cs="Times New Roman"/>
                <w:sz w:val="16"/>
                <w:szCs w:val="16"/>
              </w:rPr>
              <w:t>Decubitus skin ulcer</w:t>
            </w:r>
          </w:p>
        </w:tc>
        <w:tc>
          <w:tcPr>
            <w:tcW w:w="2682" w:type="dxa"/>
          </w:tcPr>
          <w:p w14:paraId="0A785FDA" w14:textId="77777777" w:rsidR="00BA59E1" w:rsidRPr="00EB5EE2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5EE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Readmission (all-cause)</w:t>
            </w:r>
          </w:p>
        </w:tc>
        <w:tc>
          <w:tcPr>
            <w:tcW w:w="1577" w:type="dxa"/>
          </w:tcPr>
          <w:p w14:paraId="4701D289" w14:textId="77777777" w:rsidR="00BA59E1" w:rsidRPr="00EB5EE2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5EE2">
              <w:rPr>
                <w:rFonts w:ascii="Times New Roman" w:hAnsi="Times New Roman" w:cs="Times New Roman"/>
                <w:sz w:val="16"/>
                <w:szCs w:val="16"/>
              </w:rPr>
              <w:t>Inpatient</w:t>
            </w:r>
          </w:p>
        </w:tc>
      </w:tr>
      <w:tr w:rsidR="00BA59E1" w:rsidRPr="008474EC" w14:paraId="7F082550" w14:textId="77777777" w:rsidTr="00BA59E1">
        <w:trPr>
          <w:trHeight w:val="37"/>
        </w:trPr>
        <w:tc>
          <w:tcPr>
            <w:tcW w:w="1782" w:type="dxa"/>
          </w:tcPr>
          <w:p w14:paraId="31AF2B02" w14:textId="77777777" w:rsidR="00BA59E1" w:rsidRPr="00EB5EE2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B5EE2">
              <w:rPr>
                <w:rFonts w:ascii="Times New Roman" w:hAnsi="Times New Roman" w:cs="Times New Roman" w:hint="eastAsia"/>
                <w:sz w:val="16"/>
                <w:szCs w:val="16"/>
              </w:rPr>
              <w:t>Zaharova</w:t>
            </w:r>
            <w:proofErr w:type="spellEnd"/>
            <w:r w:rsidRPr="00EB5EE2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(2021)</w:t>
            </w:r>
          </w:p>
        </w:tc>
        <w:tc>
          <w:tcPr>
            <w:tcW w:w="1341" w:type="dxa"/>
          </w:tcPr>
          <w:p w14:paraId="2811BB01" w14:textId="77777777" w:rsidR="00BA59E1" w:rsidRPr="00EB5EE2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5EE2">
              <w:rPr>
                <w:rFonts w:ascii="Times New Roman" w:hAnsi="Times New Roman" w:cs="Times New Roman" w:hint="eastAsia"/>
                <w:sz w:val="16"/>
                <w:szCs w:val="16"/>
              </w:rPr>
              <w:t>73 (49.3)</w:t>
            </w:r>
          </w:p>
        </w:tc>
        <w:tc>
          <w:tcPr>
            <w:tcW w:w="610" w:type="dxa"/>
          </w:tcPr>
          <w:p w14:paraId="4B3FCF95" w14:textId="77777777" w:rsidR="00BA59E1" w:rsidRPr="00EB5EE2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5EE2">
              <w:rPr>
                <w:rFonts w:ascii="Times New Roman" w:hAnsi="Times New Roman" w:cs="Times New Roman" w:hint="eastAsia"/>
                <w:sz w:val="16"/>
                <w:szCs w:val="16"/>
              </w:rPr>
              <w:t>65</w:t>
            </w:r>
          </w:p>
        </w:tc>
        <w:tc>
          <w:tcPr>
            <w:tcW w:w="1234" w:type="dxa"/>
          </w:tcPr>
          <w:p w14:paraId="6A0B6623" w14:textId="77777777" w:rsidR="00BA59E1" w:rsidRPr="00EB5EE2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5EE2">
              <w:rPr>
                <w:rFonts w:ascii="Times New Roman" w:hAnsi="Times New Roman" w:cs="Times New Roman" w:hint="eastAsia"/>
                <w:sz w:val="16"/>
                <w:szCs w:val="16"/>
              </w:rPr>
              <w:t>53.4</w:t>
            </w:r>
          </w:p>
        </w:tc>
        <w:tc>
          <w:tcPr>
            <w:tcW w:w="1328" w:type="dxa"/>
          </w:tcPr>
          <w:p w14:paraId="525A32D7" w14:textId="77777777" w:rsidR="00BA59E1" w:rsidRPr="00EB5EE2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NR (NR)</w:t>
            </w:r>
          </w:p>
        </w:tc>
        <w:tc>
          <w:tcPr>
            <w:tcW w:w="869" w:type="dxa"/>
          </w:tcPr>
          <w:p w14:paraId="695D520C" w14:textId="77777777" w:rsidR="00BA59E1" w:rsidRPr="00EB5EE2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5EE2">
              <w:rPr>
                <w:rFonts w:ascii="Times New Roman" w:hAnsi="Times New Roman" w:cs="Times New Roman" w:hint="eastAsia"/>
                <w:sz w:val="16"/>
                <w:szCs w:val="16"/>
              </w:rPr>
              <w:t>NR</w:t>
            </w:r>
          </w:p>
        </w:tc>
        <w:tc>
          <w:tcPr>
            <w:tcW w:w="1328" w:type="dxa"/>
          </w:tcPr>
          <w:p w14:paraId="3C217E6F" w14:textId="77777777" w:rsidR="00BA59E1" w:rsidRPr="00EB5EE2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5EE2">
              <w:rPr>
                <w:rFonts w:ascii="Times New Roman" w:hAnsi="Times New Roman" w:cs="Times New Roman" w:hint="eastAsia"/>
                <w:sz w:val="16"/>
                <w:szCs w:val="16"/>
              </w:rPr>
              <w:t>Clinical criteria</w:t>
            </w:r>
          </w:p>
        </w:tc>
        <w:tc>
          <w:tcPr>
            <w:tcW w:w="1638" w:type="dxa"/>
          </w:tcPr>
          <w:p w14:paraId="6BFC4DA0" w14:textId="77777777" w:rsidR="00BA59E1" w:rsidRPr="00EB5EE2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5EE2">
              <w:rPr>
                <w:rFonts w:ascii="Times New Roman" w:hAnsi="Times New Roman" w:cs="Times New Roman" w:hint="eastAsia"/>
                <w:sz w:val="16"/>
                <w:szCs w:val="16"/>
              </w:rPr>
              <w:t>CCI</w:t>
            </w:r>
          </w:p>
        </w:tc>
        <w:tc>
          <w:tcPr>
            <w:tcW w:w="2682" w:type="dxa"/>
          </w:tcPr>
          <w:p w14:paraId="493AE324" w14:textId="77777777" w:rsidR="00BA59E1" w:rsidRPr="00EB5EE2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5EE2">
              <w:rPr>
                <w:rFonts w:ascii="Times New Roman" w:hAnsi="Times New Roman" w:cs="Times New Roman" w:hint="eastAsia"/>
                <w:sz w:val="16"/>
                <w:szCs w:val="16"/>
              </w:rPr>
              <w:t>Self-care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(SCHFI)</w:t>
            </w:r>
          </w:p>
        </w:tc>
        <w:tc>
          <w:tcPr>
            <w:tcW w:w="1577" w:type="dxa"/>
          </w:tcPr>
          <w:p w14:paraId="7328CB32" w14:textId="77777777" w:rsidR="00BA59E1" w:rsidRPr="00EB5EE2" w:rsidRDefault="00BA59E1" w:rsidP="00E549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5EE2">
              <w:rPr>
                <w:rFonts w:ascii="Times New Roman" w:hAnsi="Times New Roman" w:cs="Times New Roman" w:hint="eastAsia"/>
                <w:sz w:val="16"/>
                <w:szCs w:val="16"/>
              </w:rPr>
              <w:t>Outpatient</w:t>
            </w:r>
          </w:p>
        </w:tc>
      </w:tr>
    </w:tbl>
    <w:bookmarkEnd w:id="0"/>
    <w:p w14:paraId="768C5A7B" w14:textId="77777777" w:rsidR="00BA59E1" w:rsidRPr="00EB5EE2" w:rsidRDefault="00BA59E1" w:rsidP="00BA59E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B16B5">
        <w:rPr>
          <w:rFonts w:ascii="Times New Roman" w:hAnsi="Times New Roman" w:cs="Times New Roman"/>
          <w:sz w:val="18"/>
          <w:szCs w:val="18"/>
        </w:rPr>
        <w:t xml:space="preserve">Note. </w:t>
      </w:r>
      <w:r w:rsidRPr="00EB5EE2">
        <w:rPr>
          <w:rFonts w:ascii="Times New Roman" w:hAnsi="Times New Roman" w:cs="Times New Roman"/>
          <w:sz w:val="18"/>
          <w:szCs w:val="18"/>
        </w:rPr>
        <w:t xml:space="preserve">Studies are listed in alphabetical order. </w:t>
      </w:r>
      <w:r w:rsidRPr="00EB5EE2">
        <w:rPr>
          <w:rFonts w:ascii="Times New Roman" w:hAnsi="Times New Roman" w:cs="Times New Roman"/>
          <w:sz w:val="18"/>
          <w:szCs w:val="18"/>
          <w:vertAlign w:val="superscript"/>
        </w:rPr>
        <w:t>*</w:t>
      </w:r>
      <w:r w:rsidRPr="00EB5EE2">
        <w:rPr>
          <w:rFonts w:ascii="Times New Roman" w:hAnsi="Times New Roman" w:cs="Times New Roman"/>
          <w:sz w:val="18"/>
          <w:szCs w:val="18"/>
        </w:rPr>
        <w:t xml:space="preserve"> mean age not reported; </w:t>
      </w:r>
      <w:r w:rsidRPr="007A54D4">
        <w:rPr>
          <w:rFonts w:ascii="Times New Roman" w:hAnsi="Times New Roman" w:cs="Times New Roman"/>
          <w:sz w:val="18"/>
          <w:szCs w:val="18"/>
        </w:rPr>
        <w:t>AF, atrial fibrillation;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7A54D4">
        <w:rPr>
          <w:rFonts w:ascii="Times New Roman" w:hAnsi="Times New Roman" w:cs="Times New Roman"/>
          <w:sz w:val="18"/>
          <w:szCs w:val="18"/>
        </w:rPr>
        <w:t>CAD, coronary artery disease;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7A54D4">
        <w:rPr>
          <w:rFonts w:ascii="Times New Roman" w:hAnsi="Times New Roman" w:cs="Times New Roman"/>
          <w:sz w:val="18"/>
          <w:szCs w:val="18"/>
        </w:rPr>
        <w:t xml:space="preserve">CCI, </w:t>
      </w:r>
      <w:proofErr w:type="spellStart"/>
      <w:r w:rsidRPr="007A54D4">
        <w:rPr>
          <w:rFonts w:ascii="Times New Roman" w:hAnsi="Times New Roman" w:cs="Times New Roman"/>
          <w:sz w:val="18"/>
          <w:szCs w:val="18"/>
        </w:rPr>
        <w:t>Charlson</w:t>
      </w:r>
      <w:proofErr w:type="spellEnd"/>
      <w:r w:rsidRPr="007A54D4">
        <w:rPr>
          <w:rFonts w:ascii="Times New Roman" w:hAnsi="Times New Roman" w:cs="Times New Roman"/>
          <w:sz w:val="18"/>
          <w:szCs w:val="18"/>
        </w:rPr>
        <w:t xml:space="preserve"> Comorbidity Index;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7A54D4">
        <w:rPr>
          <w:rFonts w:ascii="Times New Roman" w:hAnsi="Times New Roman" w:cs="Times New Roman"/>
          <w:sz w:val="18"/>
          <w:szCs w:val="18"/>
        </w:rPr>
        <w:t>CKD, chronic kidney disease;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7A54D4">
        <w:rPr>
          <w:rFonts w:ascii="Times New Roman" w:hAnsi="Times New Roman" w:cs="Times New Roman"/>
          <w:sz w:val="18"/>
          <w:szCs w:val="18"/>
        </w:rPr>
        <w:t>COPD, chronic obstructive pulmonary disease;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7A54D4">
        <w:rPr>
          <w:rFonts w:ascii="Times New Roman" w:hAnsi="Times New Roman" w:cs="Times New Roman"/>
          <w:sz w:val="18"/>
          <w:szCs w:val="18"/>
        </w:rPr>
        <w:t>CVA, cerebrovascular accident;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7A54D4">
        <w:rPr>
          <w:rFonts w:ascii="Times New Roman" w:hAnsi="Times New Roman" w:cs="Times New Roman"/>
          <w:sz w:val="18"/>
          <w:szCs w:val="18"/>
        </w:rPr>
        <w:t>CVD, cerebrovascular disease;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7A54D4">
        <w:rPr>
          <w:rFonts w:ascii="Times New Roman" w:hAnsi="Times New Roman" w:cs="Times New Roman"/>
          <w:sz w:val="18"/>
          <w:szCs w:val="18"/>
        </w:rPr>
        <w:t>DL, dyslipidemia;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7A54D4">
        <w:rPr>
          <w:rFonts w:ascii="Times New Roman" w:hAnsi="Times New Roman" w:cs="Times New Roman"/>
          <w:sz w:val="18"/>
          <w:szCs w:val="18"/>
        </w:rPr>
        <w:t>DM, diabetes mellitus;</w:t>
      </w:r>
      <w:r>
        <w:rPr>
          <w:rFonts w:ascii="Times New Roman" w:hAnsi="Times New Roman" w:cs="Times New Roman"/>
          <w:sz w:val="18"/>
          <w:szCs w:val="18"/>
        </w:rPr>
        <w:t xml:space="preserve"> EHFScB-9, 9-item European Heart Failure Self-care Behavior Scale; EQ-5D, EuroQoL-5 Dimension; EQ-VAS, </w:t>
      </w:r>
      <w:proofErr w:type="spellStart"/>
      <w:r>
        <w:rPr>
          <w:rFonts w:ascii="Times New Roman" w:hAnsi="Times New Roman" w:cs="Times New Roman"/>
          <w:sz w:val="18"/>
          <w:szCs w:val="18"/>
        </w:rPr>
        <w:t>EuroQoL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Visual Analog; HF, heart failure; </w:t>
      </w:r>
      <w:r w:rsidRPr="007A54D4">
        <w:rPr>
          <w:rFonts w:ascii="Times New Roman" w:hAnsi="Times New Roman" w:cs="Times New Roman"/>
          <w:sz w:val="18"/>
          <w:szCs w:val="18"/>
        </w:rPr>
        <w:t>HL, hyperlipidemia;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A54D4">
        <w:rPr>
          <w:rFonts w:ascii="Times New Roman" w:hAnsi="Times New Roman" w:cs="Times New Roman"/>
          <w:sz w:val="18"/>
          <w:szCs w:val="18"/>
        </w:rPr>
        <w:t>HRQoL</w:t>
      </w:r>
      <w:proofErr w:type="spellEnd"/>
      <w:r w:rsidRPr="007A54D4">
        <w:rPr>
          <w:rFonts w:ascii="Times New Roman" w:hAnsi="Times New Roman" w:cs="Times New Roman"/>
          <w:sz w:val="18"/>
          <w:szCs w:val="18"/>
        </w:rPr>
        <w:t>, health-related quality of life;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7A54D4">
        <w:rPr>
          <w:rFonts w:ascii="Times New Roman" w:hAnsi="Times New Roman" w:cs="Times New Roman"/>
          <w:sz w:val="18"/>
          <w:szCs w:val="18"/>
        </w:rPr>
        <w:t>HTN, hypertension;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7A54D4">
        <w:rPr>
          <w:rFonts w:ascii="Times New Roman" w:hAnsi="Times New Roman" w:cs="Times New Roman"/>
          <w:sz w:val="18"/>
          <w:szCs w:val="18"/>
        </w:rPr>
        <w:t>HVD, heart valve disease;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7A54D4">
        <w:rPr>
          <w:rFonts w:ascii="Times New Roman" w:hAnsi="Times New Roman" w:cs="Times New Roman"/>
          <w:sz w:val="18"/>
          <w:szCs w:val="18"/>
        </w:rPr>
        <w:t>IHD, ischemic heart disease;</w:t>
      </w:r>
      <w:r>
        <w:rPr>
          <w:rFonts w:ascii="Times New Roman" w:hAnsi="Times New Roman" w:cs="Times New Roman"/>
          <w:sz w:val="18"/>
          <w:szCs w:val="18"/>
        </w:rPr>
        <w:t xml:space="preserve"> KCCQ, Kansas City Cardiomyopathy Questionnaire; </w:t>
      </w:r>
      <w:r w:rsidRPr="007A54D4">
        <w:rPr>
          <w:rFonts w:ascii="Times New Roman" w:hAnsi="Times New Roman" w:cs="Times New Roman"/>
          <w:sz w:val="18"/>
          <w:szCs w:val="18"/>
        </w:rPr>
        <w:t>LOS, length of stay</w:t>
      </w:r>
      <w:r>
        <w:rPr>
          <w:rFonts w:ascii="Times New Roman" w:hAnsi="Times New Roman" w:cs="Times New Roman"/>
          <w:sz w:val="18"/>
          <w:szCs w:val="18"/>
        </w:rPr>
        <w:t>;</w:t>
      </w:r>
      <w:r w:rsidRPr="007A54D4">
        <w:rPr>
          <w:rFonts w:ascii="Times New Roman" w:hAnsi="Times New Roman" w:cs="Times New Roman"/>
          <w:sz w:val="18"/>
          <w:szCs w:val="18"/>
        </w:rPr>
        <w:t> 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7A54D4">
        <w:rPr>
          <w:rFonts w:ascii="Times New Roman" w:hAnsi="Times New Roman" w:cs="Times New Roman"/>
          <w:sz w:val="18"/>
          <w:szCs w:val="18"/>
        </w:rPr>
        <w:t>LVEF, left ventricular ejection fraction;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7A54D4">
        <w:rPr>
          <w:rFonts w:ascii="Times New Roman" w:hAnsi="Times New Roman" w:cs="Times New Roman"/>
          <w:sz w:val="18"/>
          <w:szCs w:val="18"/>
        </w:rPr>
        <w:t>MI, myocardial infarction;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7A54D4">
        <w:rPr>
          <w:rFonts w:ascii="Times New Roman" w:hAnsi="Times New Roman" w:cs="Times New Roman"/>
          <w:sz w:val="18"/>
          <w:szCs w:val="18"/>
        </w:rPr>
        <w:t>NR, not reported;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7A54D4">
        <w:rPr>
          <w:rFonts w:ascii="Times New Roman" w:hAnsi="Times New Roman" w:cs="Times New Roman"/>
          <w:sz w:val="18"/>
          <w:szCs w:val="18"/>
        </w:rPr>
        <w:t>NYHA, New York Heart Association;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7A54D4">
        <w:rPr>
          <w:rFonts w:ascii="Times New Roman" w:hAnsi="Times New Roman" w:cs="Times New Roman"/>
          <w:sz w:val="18"/>
          <w:szCs w:val="18"/>
        </w:rPr>
        <w:t>PAD, peripheral artery disease;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7A54D4">
        <w:rPr>
          <w:rFonts w:ascii="Times New Roman" w:hAnsi="Times New Roman" w:cs="Times New Roman"/>
          <w:sz w:val="18"/>
          <w:szCs w:val="18"/>
        </w:rPr>
        <w:t>PVD, peripheral vascular disease;</w:t>
      </w:r>
      <w:r w:rsidRPr="00AB59FB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SCHFI, Self-Care of Heart Failure Index;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7A54D4">
        <w:rPr>
          <w:rFonts w:ascii="Times New Roman" w:hAnsi="Times New Roman" w:cs="Times New Roman"/>
          <w:sz w:val="18"/>
          <w:szCs w:val="18"/>
        </w:rPr>
        <w:t>STEMI, ST segment elevation myocardial infarction</w:t>
      </w:r>
    </w:p>
    <w:p w14:paraId="01781A99" w14:textId="77777777" w:rsidR="00BA59E1" w:rsidRPr="00EB5EE2" w:rsidRDefault="00BA59E1" w:rsidP="00BA59E1"/>
    <w:p w14:paraId="6B46E4D8" w14:textId="5EEA0BAB" w:rsidR="00BA59E1" w:rsidRPr="00BA59E1" w:rsidRDefault="00BA59E1" w:rsidP="00BA59E1">
      <w:pPr>
        <w:sectPr w:rsidR="00BA59E1" w:rsidRPr="00BA59E1" w:rsidSect="00BA59E1">
          <w:pgSz w:w="15840" w:h="12240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2068A4A1" w14:textId="77777777" w:rsidR="00E31A85" w:rsidRPr="00E31A85" w:rsidRDefault="00E31A85" w:rsidP="00E31A85">
      <w:pPr>
        <w:jc w:val="center"/>
        <w:rPr>
          <w:rFonts w:ascii="Times New Roman" w:hAnsi="Times New Roman" w:cs="Times New Roman"/>
          <w:b/>
          <w:i/>
          <w:sz w:val="24"/>
        </w:rPr>
      </w:pPr>
      <w:r w:rsidRPr="00E31A85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F9CAF54" wp14:editId="38FF2260">
            <wp:extent cx="5562600" cy="8401687"/>
            <wp:effectExtent l="0" t="0" r="0" b="0"/>
            <wp:docPr id="34" name="그림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★HF meta PRISMA flow diagram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01"/>
                    <a:stretch/>
                  </pic:blipFill>
                  <pic:spPr bwMode="auto">
                    <a:xfrm>
                      <a:off x="0" y="0"/>
                      <a:ext cx="5587080" cy="84386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8071DA" w14:textId="66C6CED4" w:rsidR="00E31A85" w:rsidRPr="00E31A85" w:rsidRDefault="00E31A85" w:rsidP="00E31A85">
      <w:pPr>
        <w:jc w:val="center"/>
        <w:rPr>
          <w:rFonts w:ascii="Times New Roman" w:hAnsi="Times New Roman" w:cs="Times New Roman"/>
          <w:sz w:val="24"/>
        </w:rPr>
      </w:pPr>
      <w:r w:rsidRPr="00E31A85">
        <w:rPr>
          <w:rFonts w:ascii="Times New Roman" w:hAnsi="Times New Roman" w:cs="Times New Roman"/>
          <w:b/>
          <w:sz w:val="24"/>
        </w:rPr>
        <w:t xml:space="preserve">Figure </w:t>
      </w:r>
      <w:r>
        <w:rPr>
          <w:rFonts w:ascii="Times New Roman" w:hAnsi="Times New Roman" w:cs="Times New Roman"/>
          <w:b/>
          <w:sz w:val="24"/>
        </w:rPr>
        <w:t>S</w:t>
      </w:r>
      <w:r w:rsidRPr="00E31A85">
        <w:rPr>
          <w:rFonts w:ascii="Times New Roman" w:hAnsi="Times New Roman" w:cs="Times New Roman"/>
          <w:b/>
          <w:sz w:val="24"/>
        </w:rPr>
        <w:t>1.</w:t>
      </w:r>
      <w:r w:rsidRPr="00E31A85">
        <w:rPr>
          <w:rFonts w:ascii="Times New Roman" w:hAnsi="Times New Roman" w:cs="Times New Roman"/>
          <w:sz w:val="24"/>
        </w:rPr>
        <w:t xml:space="preserve"> The flow diagram of literature search and selection process</w:t>
      </w:r>
    </w:p>
    <w:p w14:paraId="7BFAFF57" w14:textId="77777777" w:rsidR="00E31A85" w:rsidRDefault="00E31A85" w:rsidP="008B5059">
      <w:pPr>
        <w:keepNext/>
        <w:spacing w:line="360" w:lineRule="auto"/>
        <w:jc w:val="center"/>
        <w:sectPr w:rsidR="00E31A85" w:rsidSect="00E07304">
          <w:pgSz w:w="12240" w:h="15840"/>
          <w:pgMar w:top="720" w:right="720" w:bottom="720" w:left="720" w:header="708" w:footer="708" w:gutter="0"/>
          <w:cols w:space="708"/>
          <w:docGrid w:linePitch="360"/>
        </w:sectPr>
      </w:pPr>
    </w:p>
    <w:p w14:paraId="37C04ADC" w14:textId="77777777" w:rsidR="008B5059" w:rsidRDefault="008B5059" w:rsidP="008B5059">
      <w:pPr>
        <w:keepNext/>
        <w:spacing w:line="360" w:lineRule="auto"/>
        <w:jc w:val="center"/>
      </w:pPr>
      <w:r w:rsidRPr="00472E1D">
        <w:rPr>
          <w:noProof/>
        </w:rPr>
        <w:lastRenderedPageBreak/>
        <w:drawing>
          <wp:inline distT="0" distB="0" distL="0" distR="0" wp14:anchorId="3A90B017" wp14:editId="5BC034C6">
            <wp:extent cx="5400675" cy="2200275"/>
            <wp:effectExtent l="0" t="0" r="9525" b="9525"/>
            <wp:docPr id="52" name="그림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04B495" w14:textId="278EE81F" w:rsidR="008B5059" w:rsidRDefault="008B5059" w:rsidP="008B5059">
      <w:pPr>
        <w:pStyle w:val="a3"/>
        <w:jc w:val="center"/>
        <w:rPr>
          <w:rFonts w:ascii="Times New Roman" w:hAnsi="Times New Roman" w:cs="Times New Roman"/>
          <w:i w:val="0"/>
          <w:color w:val="auto"/>
          <w:sz w:val="24"/>
        </w:rPr>
      </w:pPr>
      <w:r w:rsidRPr="00421F04">
        <w:rPr>
          <w:rFonts w:ascii="Times New Roman" w:hAnsi="Times New Roman" w:cs="Times New Roman"/>
          <w:b/>
          <w:i w:val="0"/>
          <w:color w:val="auto"/>
          <w:sz w:val="24"/>
        </w:rPr>
        <w:t xml:space="preserve">Figure </w:t>
      </w:r>
      <w:r w:rsidRPr="00954F2E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S</w:t>
      </w:r>
      <w:r w:rsidR="00E31A85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2</w:t>
      </w:r>
      <w:r w:rsidRPr="00954F2E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 w:rsidRPr="00A01BDC">
        <w:rPr>
          <w:rFonts w:ascii="Times New Roman" w:hAnsi="Times New Roman" w:cs="Times New Roman"/>
          <w:i w:val="0"/>
          <w:color w:val="auto"/>
          <w:sz w:val="24"/>
        </w:rPr>
        <w:t>The summary of risk of bias</w:t>
      </w:r>
    </w:p>
    <w:p w14:paraId="11AF5EBB" w14:textId="2ADCD3F1" w:rsidR="008B5059" w:rsidRDefault="008B5059" w:rsidP="008B5059"/>
    <w:p w14:paraId="04E7091E" w14:textId="2D16293A" w:rsidR="008B5059" w:rsidRDefault="008B5059" w:rsidP="008B5059"/>
    <w:p w14:paraId="2FB83AFB" w14:textId="46384E1E" w:rsidR="008B5059" w:rsidRDefault="00BA59E1" w:rsidP="00BA59E1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w:drawing>
          <wp:anchor distT="0" distB="0" distL="114300" distR="114300" simplePos="0" relativeHeight="251659264" behindDoc="1" locked="0" layoutInCell="1" allowOverlap="1" wp14:anchorId="2EA3ECD2" wp14:editId="7919A9A4">
            <wp:simplePos x="0" y="0"/>
            <wp:positionH relativeFrom="margin">
              <wp:align>center</wp:align>
            </wp:positionH>
            <wp:positionV relativeFrom="margin">
              <wp:posOffset>3282950</wp:posOffset>
            </wp:positionV>
            <wp:extent cx="5593080" cy="4442460"/>
            <wp:effectExtent l="0" t="0" r="7620" b="0"/>
            <wp:wrapSquare wrapText="bothSides"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★ prognostic outcome-followup period mortality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3080" cy="4442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BB7684" w14:textId="70AC43A2" w:rsidR="008B5059" w:rsidRDefault="008B5059" w:rsidP="008B5059">
      <w:pPr>
        <w:rPr>
          <w:rFonts w:ascii="Times New Roman" w:hAnsi="Times New Roman" w:cs="Times New Roman"/>
          <w:b/>
          <w:sz w:val="24"/>
        </w:rPr>
      </w:pPr>
    </w:p>
    <w:p w14:paraId="37BE7CCC" w14:textId="77777777" w:rsidR="008B5059" w:rsidRDefault="008B5059" w:rsidP="008B5059">
      <w:pPr>
        <w:rPr>
          <w:rFonts w:ascii="Times New Roman" w:hAnsi="Times New Roman" w:cs="Times New Roman"/>
          <w:b/>
          <w:sz w:val="24"/>
        </w:rPr>
      </w:pPr>
    </w:p>
    <w:p w14:paraId="21C66598" w14:textId="77777777" w:rsidR="008B5059" w:rsidRDefault="008B5059" w:rsidP="008B5059">
      <w:pPr>
        <w:rPr>
          <w:rFonts w:ascii="Times New Roman" w:hAnsi="Times New Roman" w:cs="Times New Roman"/>
          <w:b/>
          <w:sz w:val="24"/>
        </w:rPr>
      </w:pPr>
    </w:p>
    <w:p w14:paraId="533436A2" w14:textId="77777777" w:rsidR="008B5059" w:rsidRDefault="008B5059" w:rsidP="008B5059">
      <w:pPr>
        <w:rPr>
          <w:rFonts w:ascii="Times New Roman" w:hAnsi="Times New Roman" w:cs="Times New Roman"/>
          <w:b/>
          <w:sz w:val="24"/>
        </w:rPr>
      </w:pPr>
    </w:p>
    <w:p w14:paraId="1520CA75" w14:textId="77777777" w:rsidR="008B5059" w:rsidRDefault="008B5059" w:rsidP="008B5059">
      <w:pPr>
        <w:rPr>
          <w:rFonts w:ascii="Times New Roman" w:hAnsi="Times New Roman" w:cs="Times New Roman"/>
          <w:b/>
          <w:sz w:val="24"/>
        </w:rPr>
      </w:pPr>
    </w:p>
    <w:p w14:paraId="2603A9AC" w14:textId="77777777" w:rsidR="008B5059" w:rsidRDefault="008B5059" w:rsidP="008B5059">
      <w:pPr>
        <w:rPr>
          <w:rFonts w:ascii="Times New Roman" w:hAnsi="Times New Roman" w:cs="Times New Roman"/>
          <w:b/>
          <w:sz w:val="24"/>
        </w:rPr>
      </w:pPr>
    </w:p>
    <w:p w14:paraId="7590E3AD" w14:textId="77777777" w:rsidR="008B5059" w:rsidRDefault="008B5059" w:rsidP="008B5059">
      <w:pPr>
        <w:rPr>
          <w:rFonts w:ascii="Times New Roman" w:hAnsi="Times New Roman" w:cs="Times New Roman"/>
          <w:b/>
          <w:sz w:val="24"/>
        </w:rPr>
      </w:pPr>
    </w:p>
    <w:p w14:paraId="527B6CE4" w14:textId="77777777" w:rsidR="008B5059" w:rsidRDefault="008B5059" w:rsidP="008B5059">
      <w:pPr>
        <w:rPr>
          <w:rFonts w:ascii="Times New Roman" w:hAnsi="Times New Roman" w:cs="Times New Roman"/>
          <w:b/>
          <w:sz w:val="24"/>
        </w:rPr>
      </w:pPr>
    </w:p>
    <w:p w14:paraId="640D4935" w14:textId="77777777" w:rsidR="008B5059" w:rsidRDefault="008B5059" w:rsidP="008B5059">
      <w:pPr>
        <w:rPr>
          <w:rFonts w:ascii="Times New Roman" w:hAnsi="Times New Roman" w:cs="Times New Roman"/>
          <w:b/>
          <w:sz w:val="24"/>
        </w:rPr>
      </w:pPr>
    </w:p>
    <w:p w14:paraId="6CBE630C" w14:textId="77777777" w:rsidR="008B5059" w:rsidRDefault="008B5059" w:rsidP="008B5059">
      <w:pPr>
        <w:rPr>
          <w:rFonts w:ascii="Times New Roman" w:hAnsi="Times New Roman" w:cs="Times New Roman"/>
          <w:b/>
          <w:sz w:val="24"/>
        </w:rPr>
      </w:pPr>
    </w:p>
    <w:p w14:paraId="5EEAB9AB" w14:textId="77777777" w:rsidR="008B5059" w:rsidRDefault="008B5059" w:rsidP="008B5059">
      <w:pPr>
        <w:rPr>
          <w:rFonts w:ascii="Times New Roman" w:hAnsi="Times New Roman" w:cs="Times New Roman"/>
          <w:b/>
          <w:sz w:val="24"/>
        </w:rPr>
      </w:pPr>
    </w:p>
    <w:p w14:paraId="6DE1CE21" w14:textId="77777777" w:rsidR="008B5059" w:rsidRDefault="008B5059" w:rsidP="008B5059">
      <w:pPr>
        <w:rPr>
          <w:rFonts w:ascii="Times New Roman" w:hAnsi="Times New Roman" w:cs="Times New Roman"/>
          <w:b/>
          <w:sz w:val="24"/>
        </w:rPr>
      </w:pPr>
    </w:p>
    <w:p w14:paraId="0AADAF3E" w14:textId="77777777" w:rsidR="008B5059" w:rsidRDefault="008B5059" w:rsidP="008B5059">
      <w:pPr>
        <w:rPr>
          <w:rFonts w:ascii="Times New Roman" w:hAnsi="Times New Roman" w:cs="Times New Roman"/>
          <w:b/>
          <w:sz w:val="24"/>
        </w:rPr>
      </w:pPr>
    </w:p>
    <w:p w14:paraId="44289CB0" w14:textId="77777777" w:rsidR="008B5059" w:rsidRDefault="008B5059" w:rsidP="008B5059">
      <w:pPr>
        <w:rPr>
          <w:rFonts w:ascii="Times New Roman" w:hAnsi="Times New Roman" w:cs="Times New Roman"/>
          <w:b/>
          <w:sz w:val="24"/>
        </w:rPr>
      </w:pPr>
    </w:p>
    <w:p w14:paraId="264F27DB" w14:textId="77777777" w:rsidR="00BA59E1" w:rsidRDefault="00BA59E1" w:rsidP="008B5059">
      <w:pPr>
        <w:rPr>
          <w:rFonts w:ascii="Times New Roman" w:hAnsi="Times New Roman" w:cs="Times New Roman"/>
          <w:b/>
          <w:sz w:val="24"/>
        </w:rPr>
      </w:pPr>
    </w:p>
    <w:p w14:paraId="650FEA7F" w14:textId="5B8A65DD" w:rsidR="008B5059" w:rsidRDefault="008B5059" w:rsidP="008B5059">
      <w:pPr>
        <w:rPr>
          <w:rFonts w:ascii="Times New Roman" w:hAnsi="Times New Roman" w:cs="Times New Roman"/>
          <w:sz w:val="24"/>
        </w:rPr>
      </w:pPr>
      <w:r w:rsidRPr="00484E30">
        <w:rPr>
          <w:rFonts w:ascii="Times New Roman" w:hAnsi="Times New Roman" w:cs="Times New Roman"/>
          <w:b/>
          <w:sz w:val="24"/>
        </w:rPr>
        <w:t xml:space="preserve">Figure </w:t>
      </w:r>
      <w:r>
        <w:rPr>
          <w:rFonts w:ascii="Times New Roman" w:hAnsi="Times New Roman" w:cs="Times New Roman"/>
          <w:b/>
          <w:sz w:val="24"/>
        </w:rPr>
        <w:t>S</w:t>
      </w:r>
      <w:r w:rsidR="00E31A85">
        <w:rPr>
          <w:rFonts w:ascii="Times New Roman" w:hAnsi="Times New Roman" w:cs="Times New Roman"/>
          <w:b/>
          <w:sz w:val="24"/>
        </w:rPr>
        <w:t>3</w:t>
      </w:r>
      <w:r w:rsidRPr="00484E30">
        <w:rPr>
          <w:rFonts w:ascii="Times New Roman" w:hAnsi="Times New Roman" w:cs="Times New Roman"/>
          <w:b/>
          <w:sz w:val="24"/>
        </w:rPr>
        <w:t>.</w:t>
      </w:r>
      <w:r w:rsidRPr="00484E30">
        <w:rPr>
          <w:rFonts w:ascii="Times New Roman" w:hAnsi="Times New Roman" w:cs="Times New Roman"/>
          <w:sz w:val="24"/>
        </w:rPr>
        <w:t xml:space="preserve"> Forest plot of the pooled analysis evaluating the effect of comorbidities </w:t>
      </w:r>
      <w:r>
        <w:rPr>
          <w:rFonts w:ascii="Times New Roman" w:hAnsi="Times New Roman" w:cs="Times New Roman"/>
          <w:sz w:val="24"/>
        </w:rPr>
        <w:t>on all-cause mortality based on follow-up period</w:t>
      </w:r>
    </w:p>
    <w:p w14:paraId="4DB199F6" w14:textId="77777777" w:rsidR="00B6052E" w:rsidRDefault="00B6052E" w:rsidP="00B6052E">
      <w:pPr>
        <w:jc w:val="center"/>
      </w:pPr>
      <w:r>
        <w:rPr>
          <w:noProof/>
        </w:rPr>
        <w:lastRenderedPageBreak/>
        <w:drawing>
          <wp:inline distT="0" distB="0" distL="0" distR="0" wp14:anchorId="219D8B79" wp14:editId="33FC6418">
            <wp:extent cx="5615940" cy="3406140"/>
            <wp:effectExtent l="0" t="0" r="3810" b="3810"/>
            <wp:docPr id="39" name="그림 39" descr="테이블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그림 39" descr="테이블이(가) 표시된 사진&#10;&#10;자동 생성된 설명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3406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6C44F0" w14:textId="222D37D5" w:rsidR="00B6052E" w:rsidRDefault="00B6052E" w:rsidP="00B6052E">
      <w:pPr>
        <w:pStyle w:val="a3"/>
        <w:rPr>
          <w:rFonts w:ascii="Times New Roman" w:hAnsi="Times New Roman" w:cs="Times New Roman"/>
          <w:i w:val="0"/>
          <w:color w:val="auto"/>
          <w:sz w:val="24"/>
        </w:rPr>
      </w:pPr>
      <w:r w:rsidRPr="00421F04">
        <w:rPr>
          <w:rFonts w:ascii="Times New Roman" w:hAnsi="Times New Roman" w:cs="Times New Roman"/>
          <w:b/>
          <w:i w:val="0"/>
          <w:color w:val="auto"/>
          <w:sz w:val="24"/>
        </w:rPr>
        <w:t xml:space="preserve">Figure </w:t>
      </w:r>
      <w:r>
        <w:rPr>
          <w:rFonts w:ascii="Times New Roman" w:hAnsi="Times New Roman" w:cs="Times New Roman"/>
          <w:b/>
          <w:i w:val="0"/>
          <w:color w:val="auto"/>
          <w:sz w:val="24"/>
        </w:rPr>
        <w:t>S</w:t>
      </w:r>
      <w:r w:rsidR="00E31A85">
        <w:rPr>
          <w:rFonts w:ascii="Times New Roman" w:hAnsi="Times New Roman" w:cs="Times New Roman"/>
          <w:b/>
          <w:i w:val="0"/>
          <w:color w:val="auto"/>
          <w:sz w:val="24"/>
        </w:rPr>
        <w:t>4</w:t>
      </w:r>
      <w:r w:rsidRPr="00421F04">
        <w:rPr>
          <w:rFonts w:ascii="Times New Roman" w:hAnsi="Times New Roman" w:cs="Times New Roman"/>
          <w:b/>
          <w:i w:val="0"/>
          <w:color w:val="auto"/>
          <w:sz w:val="24"/>
        </w:rPr>
        <w:t>.</w:t>
      </w:r>
      <w:r w:rsidRPr="00A01BDC">
        <w:rPr>
          <w:rFonts w:ascii="Times New Roman" w:hAnsi="Times New Roman" w:cs="Times New Roman"/>
          <w:i w:val="0"/>
          <w:color w:val="auto"/>
          <w:sz w:val="24"/>
        </w:rPr>
        <w:t xml:space="preserve"> </w:t>
      </w:r>
      <w:r>
        <w:rPr>
          <w:rFonts w:ascii="Times New Roman" w:hAnsi="Times New Roman" w:cs="Times New Roman"/>
          <w:i w:val="0"/>
          <w:color w:val="auto"/>
          <w:sz w:val="24"/>
        </w:rPr>
        <w:t xml:space="preserve">Forest plot of the pooled </w:t>
      </w:r>
      <w:r w:rsidRPr="00EC3FB0">
        <w:rPr>
          <w:rFonts w:ascii="Times New Roman" w:hAnsi="Times New Roman" w:cs="Times New Roman"/>
          <w:i w:val="0"/>
          <w:color w:val="auto"/>
          <w:sz w:val="24"/>
        </w:rPr>
        <w:t xml:space="preserve">analysis evaluating the effect of </w:t>
      </w:r>
      <w:r>
        <w:rPr>
          <w:rFonts w:ascii="Times New Roman" w:hAnsi="Times New Roman" w:cs="Times New Roman"/>
          <w:i w:val="0"/>
          <w:color w:val="auto"/>
          <w:sz w:val="24"/>
        </w:rPr>
        <w:t>diabetes mellitus</w:t>
      </w:r>
      <w:r w:rsidRPr="00EC3FB0">
        <w:rPr>
          <w:rFonts w:ascii="Times New Roman" w:hAnsi="Times New Roman" w:cs="Times New Roman"/>
          <w:i w:val="0"/>
          <w:color w:val="auto"/>
          <w:sz w:val="24"/>
        </w:rPr>
        <w:t xml:space="preserve"> on all-cause mortality </w:t>
      </w:r>
      <w:r>
        <w:rPr>
          <w:rFonts w:ascii="Times New Roman" w:hAnsi="Times New Roman" w:cs="Times New Roman"/>
          <w:i w:val="0"/>
          <w:color w:val="auto"/>
          <w:sz w:val="24"/>
        </w:rPr>
        <w:t xml:space="preserve">in heart failure patients </w:t>
      </w:r>
      <w:r w:rsidRPr="00EC3FB0">
        <w:rPr>
          <w:rFonts w:ascii="Times New Roman" w:hAnsi="Times New Roman" w:cs="Times New Roman"/>
          <w:i w:val="0"/>
          <w:color w:val="auto"/>
          <w:sz w:val="24"/>
        </w:rPr>
        <w:t>based on follow-up period</w:t>
      </w:r>
    </w:p>
    <w:p w14:paraId="254AC420" w14:textId="77777777" w:rsidR="00E96B2B" w:rsidRPr="00E96B2B" w:rsidRDefault="00E96B2B" w:rsidP="00E96B2B"/>
    <w:p w14:paraId="279791E3" w14:textId="77777777" w:rsidR="00E96B2B" w:rsidRDefault="00E96B2B" w:rsidP="00E96B2B">
      <w:pPr>
        <w:jc w:val="center"/>
      </w:pPr>
      <w:r>
        <w:rPr>
          <w:noProof/>
        </w:rPr>
        <w:drawing>
          <wp:inline distT="0" distB="0" distL="0" distR="0" wp14:anchorId="1943D67B" wp14:editId="5A87D944">
            <wp:extent cx="5615940" cy="3398520"/>
            <wp:effectExtent l="0" t="0" r="3810" b="0"/>
            <wp:docPr id="40" name="그림 40" descr="테이블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그림 40" descr="테이블이(가) 표시된 사진&#10;&#10;자동 생성된 설명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339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C47EDD" w14:textId="27C8DB80" w:rsidR="00E96B2B" w:rsidRDefault="00E96B2B" w:rsidP="00E96B2B">
      <w:pPr>
        <w:pStyle w:val="a3"/>
        <w:rPr>
          <w:rFonts w:ascii="Times New Roman" w:hAnsi="Times New Roman" w:cs="Times New Roman"/>
          <w:i w:val="0"/>
          <w:color w:val="auto"/>
          <w:sz w:val="24"/>
        </w:rPr>
      </w:pPr>
      <w:r w:rsidRPr="00421F04">
        <w:rPr>
          <w:rFonts w:ascii="Times New Roman" w:hAnsi="Times New Roman" w:cs="Times New Roman"/>
          <w:b/>
          <w:i w:val="0"/>
          <w:color w:val="auto"/>
          <w:sz w:val="24"/>
        </w:rPr>
        <w:t xml:space="preserve">Figure </w:t>
      </w:r>
      <w:r>
        <w:rPr>
          <w:rFonts w:ascii="Times New Roman" w:hAnsi="Times New Roman" w:cs="Times New Roman"/>
          <w:b/>
          <w:i w:val="0"/>
          <w:color w:val="auto"/>
          <w:sz w:val="24"/>
        </w:rPr>
        <w:t>S</w:t>
      </w:r>
      <w:r w:rsidR="00E31A85">
        <w:rPr>
          <w:rFonts w:ascii="Times New Roman" w:hAnsi="Times New Roman" w:cs="Times New Roman"/>
          <w:b/>
          <w:i w:val="0"/>
          <w:color w:val="auto"/>
          <w:sz w:val="24"/>
        </w:rPr>
        <w:t>5</w:t>
      </w:r>
      <w:r w:rsidRPr="00421F04">
        <w:rPr>
          <w:rFonts w:ascii="Times New Roman" w:hAnsi="Times New Roman" w:cs="Times New Roman"/>
          <w:b/>
          <w:i w:val="0"/>
          <w:color w:val="auto"/>
          <w:sz w:val="24"/>
        </w:rPr>
        <w:t>.</w:t>
      </w:r>
      <w:r w:rsidRPr="00A01BDC">
        <w:rPr>
          <w:rFonts w:ascii="Times New Roman" w:hAnsi="Times New Roman" w:cs="Times New Roman"/>
          <w:i w:val="0"/>
          <w:color w:val="auto"/>
          <w:sz w:val="24"/>
        </w:rPr>
        <w:t xml:space="preserve"> </w:t>
      </w:r>
      <w:r>
        <w:rPr>
          <w:rFonts w:ascii="Times New Roman" w:hAnsi="Times New Roman" w:cs="Times New Roman"/>
          <w:i w:val="0"/>
          <w:color w:val="auto"/>
          <w:sz w:val="24"/>
        </w:rPr>
        <w:t xml:space="preserve">Forest plot of the pooled </w:t>
      </w:r>
      <w:r w:rsidRPr="00EC3FB0">
        <w:rPr>
          <w:rFonts w:ascii="Times New Roman" w:hAnsi="Times New Roman" w:cs="Times New Roman"/>
          <w:i w:val="0"/>
          <w:color w:val="auto"/>
          <w:sz w:val="24"/>
        </w:rPr>
        <w:t xml:space="preserve">analysis evaluating the effect of </w:t>
      </w:r>
      <w:r>
        <w:rPr>
          <w:rFonts w:ascii="Times New Roman" w:hAnsi="Times New Roman" w:cs="Times New Roman"/>
          <w:i w:val="0"/>
          <w:color w:val="auto"/>
          <w:sz w:val="24"/>
        </w:rPr>
        <w:t>chronic obstructive pulmonary disease</w:t>
      </w:r>
      <w:r w:rsidRPr="00EC3FB0">
        <w:rPr>
          <w:rFonts w:ascii="Times New Roman" w:hAnsi="Times New Roman" w:cs="Times New Roman"/>
          <w:i w:val="0"/>
          <w:color w:val="auto"/>
          <w:sz w:val="24"/>
        </w:rPr>
        <w:t xml:space="preserve"> on all-cause mortality </w:t>
      </w:r>
      <w:r>
        <w:rPr>
          <w:rFonts w:ascii="Times New Roman" w:hAnsi="Times New Roman" w:cs="Times New Roman"/>
          <w:i w:val="0"/>
          <w:color w:val="auto"/>
          <w:sz w:val="24"/>
        </w:rPr>
        <w:t xml:space="preserve">in heart failure patients </w:t>
      </w:r>
      <w:r w:rsidRPr="00EC3FB0">
        <w:rPr>
          <w:rFonts w:ascii="Times New Roman" w:hAnsi="Times New Roman" w:cs="Times New Roman"/>
          <w:i w:val="0"/>
          <w:color w:val="auto"/>
          <w:sz w:val="24"/>
        </w:rPr>
        <w:t>based on follow-up period</w:t>
      </w:r>
    </w:p>
    <w:p w14:paraId="44456939" w14:textId="35E28B92" w:rsidR="00E96B2B" w:rsidRDefault="00E96B2B" w:rsidP="00E96B2B"/>
    <w:p w14:paraId="4F112E0A" w14:textId="612012D8" w:rsidR="00E96B2B" w:rsidRDefault="00E96B2B" w:rsidP="00E96B2B"/>
    <w:p w14:paraId="267FC0D0" w14:textId="0E14A4F6" w:rsidR="00E96B2B" w:rsidRDefault="00E96B2B" w:rsidP="00E96B2B"/>
    <w:p w14:paraId="639D2003" w14:textId="77777777" w:rsidR="00E96B2B" w:rsidRDefault="00E96B2B" w:rsidP="00E96B2B">
      <w:pPr>
        <w:jc w:val="center"/>
      </w:pPr>
      <w:r>
        <w:rPr>
          <w:noProof/>
        </w:rPr>
        <w:lastRenderedPageBreak/>
        <w:drawing>
          <wp:inline distT="0" distB="0" distL="0" distR="0" wp14:anchorId="7B00F704" wp14:editId="6F11455E">
            <wp:extent cx="5615940" cy="2842260"/>
            <wp:effectExtent l="0" t="0" r="3810" b="0"/>
            <wp:docPr id="48" name="그림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Supp Fig 3. CKD-followup period all-cause mortality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284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E2001D" w14:textId="586D2135" w:rsidR="00E96B2B" w:rsidRDefault="00E96B2B" w:rsidP="00E96B2B">
      <w:pPr>
        <w:pStyle w:val="a3"/>
        <w:rPr>
          <w:rFonts w:ascii="Times New Roman" w:hAnsi="Times New Roman" w:cs="Times New Roman"/>
          <w:i w:val="0"/>
          <w:color w:val="auto"/>
          <w:sz w:val="24"/>
        </w:rPr>
      </w:pPr>
      <w:r w:rsidRPr="00421F04">
        <w:rPr>
          <w:rFonts w:ascii="Times New Roman" w:hAnsi="Times New Roman" w:cs="Times New Roman"/>
          <w:b/>
          <w:i w:val="0"/>
          <w:color w:val="auto"/>
          <w:sz w:val="24"/>
        </w:rPr>
        <w:t xml:space="preserve">Figure </w:t>
      </w:r>
      <w:r>
        <w:rPr>
          <w:rFonts w:ascii="Times New Roman" w:hAnsi="Times New Roman" w:cs="Times New Roman"/>
          <w:b/>
          <w:i w:val="0"/>
          <w:color w:val="auto"/>
          <w:sz w:val="24"/>
        </w:rPr>
        <w:t>S</w:t>
      </w:r>
      <w:r w:rsidR="00E31A85">
        <w:rPr>
          <w:rFonts w:ascii="Times New Roman" w:hAnsi="Times New Roman" w:cs="Times New Roman"/>
          <w:b/>
          <w:i w:val="0"/>
          <w:color w:val="auto"/>
          <w:sz w:val="24"/>
        </w:rPr>
        <w:t>6</w:t>
      </w:r>
      <w:r w:rsidRPr="00421F04">
        <w:rPr>
          <w:rFonts w:ascii="Times New Roman" w:hAnsi="Times New Roman" w:cs="Times New Roman"/>
          <w:b/>
          <w:i w:val="0"/>
          <w:color w:val="auto"/>
          <w:sz w:val="24"/>
        </w:rPr>
        <w:t>.</w:t>
      </w:r>
      <w:r w:rsidRPr="00A01BDC">
        <w:rPr>
          <w:rFonts w:ascii="Times New Roman" w:hAnsi="Times New Roman" w:cs="Times New Roman"/>
          <w:i w:val="0"/>
          <w:color w:val="auto"/>
          <w:sz w:val="24"/>
        </w:rPr>
        <w:t xml:space="preserve"> </w:t>
      </w:r>
      <w:r>
        <w:rPr>
          <w:rFonts w:ascii="Times New Roman" w:hAnsi="Times New Roman" w:cs="Times New Roman"/>
          <w:i w:val="0"/>
          <w:color w:val="auto"/>
          <w:sz w:val="24"/>
        </w:rPr>
        <w:t xml:space="preserve">Forest plot of the pooled </w:t>
      </w:r>
      <w:r w:rsidRPr="00EC3FB0">
        <w:rPr>
          <w:rFonts w:ascii="Times New Roman" w:hAnsi="Times New Roman" w:cs="Times New Roman"/>
          <w:i w:val="0"/>
          <w:color w:val="auto"/>
          <w:sz w:val="24"/>
        </w:rPr>
        <w:t xml:space="preserve">analysis evaluating the effect of </w:t>
      </w:r>
      <w:r>
        <w:rPr>
          <w:rFonts w:ascii="Times New Roman" w:hAnsi="Times New Roman" w:cs="Times New Roman"/>
          <w:i w:val="0"/>
          <w:color w:val="auto"/>
          <w:sz w:val="24"/>
        </w:rPr>
        <w:t>chronic kidney disease</w:t>
      </w:r>
      <w:r w:rsidRPr="00EC3FB0">
        <w:rPr>
          <w:rFonts w:ascii="Times New Roman" w:hAnsi="Times New Roman" w:cs="Times New Roman"/>
          <w:i w:val="0"/>
          <w:color w:val="auto"/>
          <w:sz w:val="24"/>
        </w:rPr>
        <w:t xml:space="preserve"> on all-cause mortality </w:t>
      </w:r>
      <w:r>
        <w:rPr>
          <w:rFonts w:ascii="Times New Roman" w:hAnsi="Times New Roman" w:cs="Times New Roman"/>
          <w:i w:val="0"/>
          <w:color w:val="auto"/>
          <w:sz w:val="24"/>
        </w:rPr>
        <w:t xml:space="preserve">in heart failure patients </w:t>
      </w:r>
      <w:r w:rsidRPr="00EC3FB0">
        <w:rPr>
          <w:rFonts w:ascii="Times New Roman" w:hAnsi="Times New Roman" w:cs="Times New Roman"/>
          <w:i w:val="0"/>
          <w:color w:val="auto"/>
          <w:sz w:val="24"/>
        </w:rPr>
        <w:t>based on follow-up period</w:t>
      </w:r>
    </w:p>
    <w:p w14:paraId="7ACB0A8A" w14:textId="5A604565" w:rsidR="00E96B2B" w:rsidRDefault="00E96B2B" w:rsidP="00E96B2B"/>
    <w:p w14:paraId="2474A992" w14:textId="77777777" w:rsidR="00E96B2B" w:rsidRPr="00E96B2B" w:rsidRDefault="00E96B2B" w:rsidP="00E96B2B"/>
    <w:p w14:paraId="022B1708" w14:textId="77777777" w:rsidR="00E96B2B" w:rsidRDefault="00E96B2B" w:rsidP="00E96B2B"/>
    <w:p w14:paraId="4A1F2DC0" w14:textId="77777777" w:rsidR="00E96B2B" w:rsidRDefault="00E96B2B" w:rsidP="00E96B2B">
      <w:pPr>
        <w:jc w:val="center"/>
      </w:pPr>
      <w:r>
        <w:rPr>
          <w:noProof/>
        </w:rPr>
        <w:drawing>
          <wp:inline distT="0" distB="0" distL="0" distR="0" wp14:anchorId="049F1D2A" wp14:editId="672E8B07">
            <wp:extent cx="5615940" cy="2903220"/>
            <wp:effectExtent l="0" t="0" r="3810" b="0"/>
            <wp:docPr id="49" name="그림 49" descr="테이블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그림 49" descr="테이블이(가) 표시된 사진&#10;&#10;자동 생성된 설명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290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2B0029" w14:textId="2799ED84" w:rsidR="00E96B2B" w:rsidRDefault="00E96B2B" w:rsidP="00E96B2B">
      <w:pPr>
        <w:pStyle w:val="a3"/>
        <w:rPr>
          <w:rFonts w:ascii="Times New Roman" w:hAnsi="Times New Roman" w:cs="Times New Roman"/>
          <w:i w:val="0"/>
          <w:color w:val="auto"/>
          <w:sz w:val="24"/>
        </w:rPr>
      </w:pPr>
      <w:r w:rsidRPr="00421F04">
        <w:rPr>
          <w:rFonts w:ascii="Times New Roman" w:hAnsi="Times New Roman" w:cs="Times New Roman"/>
          <w:b/>
          <w:i w:val="0"/>
          <w:color w:val="auto"/>
          <w:sz w:val="24"/>
        </w:rPr>
        <w:t xml:space="preserve">Figure </w:t>
      </w:r>
      <w:r>
        <w:rPr>
          <w:rFonts w:ascii="Times New Roman" w:hAnsi="Times New Roman" w:cs="Times New Roman"/>
          <w:b/>
          <w:i w:val="0"/>
          <w:color w:val="auto"/>
          <w:sz w:val="24"/>
        </w:rPr>
        <w:t>S</w:t>
      </w:r>
      <w:r w:rsidR="00E31A85">
        <w:rPr>
          <w:rFonts w:ascii="Times New Roman" w:hAnsi="Times New Roman" w:cs="Times New Roman"/>
          <w:b/>
          <w:i w:val="0"/>
          <w:color w:val="auto"/>
          <w:sz w:val="24"/>
        </w:rPr>
        <w:t>7</w:t>
      </w:r>
      <w:r w:rsidRPr="00421F04">
        <w:rPr>
          <w:rFonts w:ascii="Times New Roman" w:hAnsi="Times New Roman" w:cs="Times New Roman"/>
          <w:b/>
          <w:i w:val="0"/>
          <w:color w:val="auto"/>
          <w:sz w:val="24"/>
        </w:rPr>
        <w:t>.</w:t>
      </w:r>
      <w:r w:rsidRPr="00A01BDC">
        <w:rPr>
          <w:rFonts w:ascii="Times New Roman" w:hAnsi="Times New Roman" w:cs="Times New Roman"/>
          <w:i w:val="0"/>
          <w:color w:val="auto"/>
          <w:sz w:val="24"/>
        </w:rPr>
        <w:t xml:space="preserve"> </w:t>
      </w:r>
      <w:r>
        <w:rPr>
          <w:rFonts w:ascii="Times New Roman" w:hAnsi="Times New Roman" w:cs="Times New Roman"/>
          <w:i w:val="0"/>
          <w:color w:val="auto"/>
          <w:sz w:val="24"/>
        </w:rPr>
        <w:t xml:space="preserve">Forest plot of the pooled </w:t>
      </w:r>
      <w:r w:rsidRPr="00EC3FB0">
        <w:rPr>
          <w:rFonts w:ascii="Times New Roman" w:hAnsi="Times New Roman" w:cs="Times New Roman"/>
          <w:i w:val="0"/>
          <w:color w:val="auto"/>
          <w:sz w:val="24"/>
        </w:rPr>
        <w:t xml:space="preserve">analysis evaluating the effect of </w:t>
      </w:r>
      <w:r>
        <w:rPr>
          <w:rFonts w:ascii="Times New Roman" w:hAnsi="Times New Roman" w:cs="Times New Roman"/>
          <w:i w:val="0"/>
          <w:color w:val="auto"/>
          <w:sz w:val="24"/>
        </w:rPr>
        <w:t>stroke</w:t>
      </w:r>
      <w:r w:rsidRPr="00EC3FB0">
        <w:rPr>
          <w:rFonts w:ascii="Times New Roman" w:hAnsi="Times New Roman" w:cs="Times New Roman"/>
          <w:i w:val="0"/>
          <w:color w:val="auto"/>
          <w:sz w:val="24"/>
        </w:rPr>
        <w:t xml:space="preserve"> on all-cause mortality</w:t>
      </w:r>
      <w:r>
        <w:rPr>
          <w:rFonts w:ascii="Times New Roman" w:hAnsi="Times New Roman" w:cs="Times New Roman"/>
          <w:i w:val="0"/>
          <w:color w:val="auto"/>
          <w:sz w:val="24"/>
        </w:rPr>
        <w:t xml:space="preserve"> in heart failure patients</w:t>
      </w:r>
      <w:r w:rsidRPr="00EC3FB0">
        <w:rPr>
          <w:rFonts w:ascii="Times New Roman" w:hAnsi="Times New Roman" w:cs="Times New Roman"/>
          <w:i w:val="0"/>
          <w:color w:val="auto"/>
          <w:sz w:val="24"/>
        </w:rPr>
        <w:t xml:space="preserve"> based on follow-up period</w:t>
      </w:r>
    </w:p>
    <w:p w14:paraId="71B1F477" w14:textId="77777777" w:rsidR="00E96B2B" w:rsidRDefault="00E96B2B" w:rsidP="00E96B2B"/>
    <w:p w14:paraId="52FC75AF" w14:textId="77777777" w:rsidR="00E96B2B" w:rsidRDefault="00E96B2B" w:rsidP="00E96B2B">
      <w:pPr>
        <w:jc w:val="center"/>
      </w:pPr>
      <w:r>
        <w:rPr>
          <w:noProof/>
        </w:rPr>
        <w:lastRenderedPageBreak/>
        <w:drawing>
          <wp:inline distT="0" distB="0" distL="0" distR="0" wp14:anchorId="7F988346" wp14:editId="18F11EAD">
            <wp:extent cx="5615940" cy="2941320"/>
            <wp:effectExtent l="0" t="0" r="3810" b="0"/>
            <wp:docPr id="50" name="그림 50" descr="테이블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그림 50" descr="테이블이(가) 표시된 사진&#10;&#10;자동 생성된 설명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2941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3BAF8A" w14:textId="7E98C549" w:rsidR="00E96B2B" w:rsidRDefault="00E96B2B" w:rsidP="00E96B2B">
      <w:pPr>
        <w:pStyle w:val="a3"/>
        <w:rPr>
          <w:rFonts w:ascii="Times New Roman" w:hAnsi="Times New Roman" w:cs="Times New Roman"/>
          <w:i w:val="0"/>
          <w:color w:val="auto"/>
          <w:sz w:val="24"/>
        </w:rPr>
      </w:pPr>
      <w:r w:rsidRPr="00421F04">
        <w:rPr>
          <w:rFonts w:ascii="Times New Roman" w:hAnsi="Times New Roman" w:cs="Times New Roman"/>
          <w:b/>
          <w:i w:val="0"/>
          <w:color w:val="auto"/>
          <w:sz w:val="24"/>
        </w:rPr>
        <w:t xml:space="preserve">Figure </w:t>
      </w:r>
      <w:r>
        <w:rPr>
          <w:rFonts w:ascii="Times New Roman" w:hAnsi="Times New Roman" w:cs="Times New Roman"/>
          <w:b/>
          <w:i w:val="0"/>
          <w:color w:val="auto"/>
          <w:sz w:val="24"/>
        </w:rPr>
        <w:t>S</w:t>
      </w:r>
      <w:r w:rsidR="00E31A85">
        <w:rPr>
          <w:rFonts w:ascii="Times New Roman" w:hAnsi="Times New Roman" w:cs="Times New Roman"/>
          <w:b/>
          <w:i w:val="0"/>
          <w:color w:val="auto"/>
          <w:sz w:val="24"/>
        </w:rPr>
        <w:t>8</w:t>
      </w:r>
      <w:r w:rsidRPr="00421F04">
        <w:rPr>
          <w:rFonts w:ascii="Times New Roman" w:hAnsi="Times New Roman" w:cs="Times New Roman"/>
          <w:b/>
          <w:i w:val="0"/>
          <w:color w:val="auto"/>
          <w:sz w:val="24"/>
        </w:rPr>
        <w:t>.</w:t>
      </w:r>
      <w:r w:rsidRPr="00A01BDC">
        <w:rPr>
          <w:rFonts w:ascii="Times New Roman" w:hAnsi="Times New Roman" w:cs="Times New Roman"/>
          <w:i w:val="0"/>
          <w:color w:val="auto"/>
          <w:sz w:val="24"/>
        </w:rPr>
        <w:t xml:space="preserve"> </w:t>
      </w:r>
      <w:r>
        <w:rPr>
          <w:rFonts w:ascii="Times New Roman" w:hAnsi="Times New Roman" w:cs="Times New Roman"/>
          <w:i w:val="0"/>
          <w:color w:val="auto"/>
          <w:sz w:val="24"/>
        </w:rPr>
        <w:t xml:space="preserve">Forest plot of the pooled </w:t>
      </w:r>
      <w:r w:rsidRPr="00EC3FB0">
        <w:rPr>
          <w:rFonts w:ascii="Times New Roman" w:hAnsi="Times New Roman" w:cs="Times New Roman"/>
          <w:i w:val="0"/>
          <w:color w:val="auto"/>
          <w:sz w:val="24"/>
        </w:rPr>
        <w:t xml:space="preserve">analysis evaluating the effect of </w:t>
      </w:r>
      <w:r>
        <w:rPr>
          <w:rFonts w:ascii="Times New Roman" w:hAnsi="Times New Roman" w:cs="Times New Roman"/>
          <w:i w:val="0"/>
          <w:color w:val="auto"/>
          <w:sz w:val="24"/>
        </w:rPr>
        <w:t xml:space="preserve">hypertension </w:t>
      </w:r>
      <w:r w:rsidRPr="00EC3FB0">
        <w:rPr>
          <w:rFonts w:ascii="Times New Roman" w:hAnsi="Times New Roman" w:cs="Times New Roman"/>
          <w:i w:val="0"/>
          <w:color w:val="auto"/>
          <w:sz w:val="24"/>
        </w:rPr>
        <w:t xml:space="preserve">on all-cause mortality </w:t>
      </w:r>
      <w:r>
        <w:rPr>
          <w:rFonts w:ascii="Times New Roman" w:hAnsi="Times New Roman" w:cs="Times New Roman"/>
          <w:i w:val="0"/>
          <w:color w:val="auto"/>
          <w:sz w:val="24"/>
        </w:rPr>
        <w:t xml:space="preserve">in heart failure patients </w:t>
      </w:r>
      <w:r w:rsidRPr="00EC3FB0">
        <w:rPr>
          <w:rFonts w:ascii="Times New Roman" w:hAnsi="Times New Roman" w:cs="Times New Roman"/>
          <w:i w:val="0"/>
          <w:color w:val="auto"/>
          <w:sz w:val="24"/>
        </w:rPr>
        <w:t>based on follow-up period</w:t>
      </w:r>
    </w:p>
    <w:p w14:paraId="1ECA095E" w14:textId="77777777" w:rsidR="00E96B2B" w:rsidRPr="00991B2B" w:rsidRDefault="00E96B2B" w:rsidP="00E96B2B">
      <w:pPr>
        <w:jc w:val="center"/>
      </w:pPr>
    </w:p>
    <w:p w14:paraId="47D61285" w14:textId="77777777" w:rsidR="00E96B2B" w:rsidRPr="00D17475" w:rsidRDefault="00E96B2B" w:rsidP="00E96B2B">
      <w:pPr>
        <w:jc w:val="center"/>
      </w:pPr>
    </w:p>
    <w:p w14:paraId="7A915B12" w14:textId="77777777" w:rsidR="00E96B2B" w:rsidRPr="00F11AF3" w:rsidRDefault="00E96B2B" w:rsidP="00E96B2B">
      <w:pPr>
        <w:jc w:val="center"/>
      </w:pPr>
    </w:p>
    <w:p w14:paraId="355FAAD0" w14:textId="77777777" w:rsidR="00E96B2B" w:rsidRDefault="00E96B2B" w:rsidP="00E96B2B"/>
    <w:p w14:paraId="3228CF58" w14:textId="77777777" w:rsidR="00E96B2B" w:rsidRDefault="00E96B2B" w:rsidP="00E96B2B">
      <w:pPr>
        <w:jc w:val="center"/>
      </w:pPr>
      <w:r>
        <w:rPr>
          <w:noProof/>
        </w:rPr>
        <w:drawing>
          <wp:inline distT="0" distB="0" distL="0" distR="0" wp14:anchorId="75328B44" wp14:editId="2F15A74A">
            <wp:extent cx="5615940" cy="2667000"/>
            <wp:effectExtent l="0" t="0" r="3810" b="0"/>
            <wp:docPr id="51" name="그림 51" descr="테이블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그림 51" descr="테이블이(가) 표시된 사진&#10;&#10;자동 생성된 설명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A73E61" w14:textId="54A13B49" w:rsidR="00E96B2B" w:rsidRDefault="00E96B2B" w:rsidP="00E96B2B">
      <w:pPr>
        <w:pStyle w:val="a3"/>
        <w:rPr>
          <w:rFonts w:ascii="Times New Roman" w:hAnsi="Times New Roman" w:cs="Times New Roman"/>
          <w:i w:val="0"/>
          <w:color w:val="auto"/>
          <w:sz w:val="24"/>
        </w:rPr>
      </w:pPr>
      <w:r w:rsidRPr="00421F04">
        <w:rPr>
          <w:rFonts w:ascii="Times New Roman" w:hAnsi="Times New Roman" w:cs="Times New Roman"/>
          <w:b/>
          <w:i w:val="0"/>
          <w:color w:val="auto"/>
          <w:sz w:val="24"/>
        </w:rPr>
        <w:t xml:space="preserve">Figure </w:t>
      </w:r>
      <w:r>
        <w:rPr>
          <w:rFonts w:ascii="Times New Roman" w:hAnsi="Times New Roman" w:cs="Times New Roman"/>
          <w:b/>
          <w:i w:val="0"/>
          <w:color w:val="auto"/>
          <w:sz w:val="24"/>
        </w:rPr>
        <w:t>S</w:t>
      </w:r>
      <w:r w:rsidR="00E31A85">
        <w:rPr>
          <w:rFonts w:ascii="Times New Roman" w:hAnsi="Times New Roman" w:cs="Times New Roman"/>
          <w:b/>
          <w:i w:val="0"/>
          <w:color w:val="auto"/>
          <w:sz w:val="24"/>
        </w:rPr>
        <w:t>9</w:t>
      </w:r>
      <w:r w:rsidRPr="00421F04">
        <w:rPr>
          <w:rFonts w:ascii="Times New Roman" w:hAnsi="Times New Roman" w:cs="Times New Roman"/>
          <w:b/>
          <w:i w:val="0"/>
          <w:color w:val="auto"/>
          <w:sz w:val="24"/>
        </w:rPr>
        <w:t>.</w:t>
      </w:r>
      <w:r w:rsidRPr="00A01BDC">
        <w:rPr>
          <w:rFonts w:ascii="Times New Roman" w:hAnsi="Times New Roman" w:cs="Times New Roman"/>
          <w:i w:val="0"/>
          <w:color w:val="auto"/>
          <w:sz w:val="24"/>
        </w:rPr>
        <w:t xml:space="preserve"> </w:t>
      </w:r>
      <w:r>
        <w:rPr>
          <w:rFonts w:ascii="Times New Roman" w:hAnsi="Times New Roman" w:cs="Times New Roman"/>
          <w:i w:val="0"/>
          <w:color w:val="auto"/>
          <w:sz w:val="24"/>
        </w:rPr>
        <w:t xml:space="preserve">Forest plot of the pooled </w:t>
      </w:r>
      <w:r w:rsidRPr="00EC3FB0">
        <w:rPr>
          <w:rFonts w:ascii="Times New Roman" w:hAnsi="Times New Roman" w:cs="Times New Roman"/>
          <w:i w:val="0"/>
          <w:color w:val="auto"/>
          <w:sz w:val="24"/>
        </w:rPr>
        <w:t xml:space="preserve">analysis evaluating the effect of </w:t>
      </w:r>
      <w:r>
        <w:rPr>
          <w:rFonts w:ascii="Times New Roman" w:hAnsi="Times New Roman" w:cs="Times New Roman"/>
          <w:i w:val="0"/>
          <w:color w:val="auto"/>
          <w:sz w:val="24"/>
        </w:rPr>
        <w:t xml:space="preserve">ischemic heart disease </w:t>
      </w:r>
      <w:r w:rsidRPr="00EC3FB0">
        <w:rPr>
          <w:rFonts w:ascii="Times New Roman" w:hAnsi="Times New Roman" w:cs="Times New Roman"/>
          <w:i w:val="0"/>
          <w:color w:val="auto"/>
          <w:sz w:val="24"/>
        </w:rPr>
        <w:t>on all-cause mortality</w:t>
      </w:r>
      <w:r>
        <w:rPr>
          <w:rFonts w:ascii="Times New Roman" w:hAnsi="Times New Roman" w:cs="Times New Roman"/>
          <w:i w:val="0"/>
          <w:color w:val="auto"/>
          <w:sz w:val="24"/>
        </w:rPr>
        <w:t xml:space="preserve"> in heart failure patients</w:t>
      </w:r>
      <w:r w:rsidRPr="00EC3FB0">
        <w:rPr>
          <w:rFonts w:ascii="Times New Roman" w:hAnsi="Times New Roman" w:cs="Times New Roman"/>
          <w:i w:val="0"/>
          <w:color w:val="auto"/>
          <w:sz w:val="24"/>
        </w:rPr>
        <w:t xml:space="preserve"> based on follow-up period</w:t>
      </w:r>
    </w:p>
    <w:p w14:paraId="45110028" w14:textId="77777777" w:rsidR="00E96B2B" w:rsidRDefault="00E96B2B" w:rsidP="00E96B2B">
      <w:pPr>
        <w:jc w:val="center"/>
      </w:pPr>
    </w:p>
    <w:p w14:paraId="383FCE1B" w14:textId="77777777" w:rsidR="00E96B2B" w:rsidRDefault="00E96B2B" w:rsidP="00E96B2B">
      <w:pPr>
        <w:jc w:val="center"/>
      </w:pPr>
      <w:r>
        <w:rPr>
          <w:noProof/>
        </w:rPr>
        <w:lastRenderedPageBreak/>
        <w:drawing>
          <wp:inline distT="0" distB="0" distL="0" distR="0" wp14:anchorId="6CBF97D3" wp14:editId="0D30609B">
            <wp:extent cx="5608320" cy="3741420"/>
            <wp:effectExtent l="0" t="0" r="0" b="0"/>
            <wp:docPr id="41" name="그림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Comorbid Fig7. Anemia-health outcomes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8320" cy="3741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D2B7E8" w14:textId="422FCA18" w:rsidR="00E96B2B" w:rsidRDefault="00E96B2B" w:rsidP="00E96B2B">
      <w:pPr>
        <w:rPr>
          <w:rFonts w:ascii="Times New Roman" w:hAnsi="Times New Roman" w:cs="Times New Roman"/>
          <w:sz w:val="24"/>
        </w:rPr>
      </w:pPr>
      <w:r w:rsidRPr="009B7B13">
        <w:rPr>
          <w:rFonts w:ascii="Times New Roman" w:hAnsi="Times New Roman" w:cs="Times New Roman"/>
          <w:b/>
          <w:sz w:val="24"/>
        </w:rPr>
        <w:t>Figure S</w:t>
      </w:r>
      <w:r w:rsidR="00E31A85">
        <w:rPr>
          <w:rFonts w:ascii="Times New Roman" w:hAnsi="Times New Roman" w:cs="Times New Roman"/>
          <w:b/>
          <w:sz w:val="24"/>
        </w:rPr>
        <w:t>10</w:t>
      </w:r>
      <w:r w:rsidRPr="009B7B13">
        <w:rPr>
          <w:rFonts w:ascii="Times New Roman" w:hAnsi="Times New Roman" w:cs="Times New Roman"/>
          <w:b/>
          <w:sz w:val="24"/>
        </w:rPr>
        <w:t>.</w:t>
      </w:r>
      <w:r w:rsidRPr="00A01BDC">
        <w:rPr>
          <w:rFonts w:ascii="Times New Roman" w:hAnsi="Times New Roman" w:cs="Times New Roman"/>
          <w:i/>
          <w:sz w:val="24"/>
        </w:rPr>
        <w:t xml:space="preserve"> </w:t>
      </w:r>
      <w:r w:rsidRPr="00484E30">
        <w:rPr>
          <w:rFonts w:ascii="Times New Roman" w:hAnsi="Times New Roman" w:cs="Times New Roman"/>
          <w:sz w:val="24"/>
        </w:rPr>
        <w:t xml:space="preserve">Forest plot of the pooled analysis evaluating the effect of </w:t>
      </w:r>
      <w:r>
        <w:rPr>
          <w:rFonts w:ascii="Times New Roman" w:hAnsi="Times New Roman" w:cs="Times New Roman"/>
          <w:sz w:val="24"/>
        </w:rPr>
        <w:t>anemia on health outcomes in heart failure patients</w:t>
      </w:r>
    </w:p>
    <w:p w14:paraId="68E5E771" w14:textId="77777777" w:rsidR="00E96B2B" w:rsidRDefault="00E96B2B" w:rsidP="00E96B2B"/>
    <w:p w14:paraId="56ECC1AE" w14:textId="77777777" w:rsidR="00E96B2B" w:rsidRDefault="00E96B2B" w:rsidP="00E96B2B"/>
    <w:p w14:paraId="53CF02B5" w14:textId="77777777" w:rsidR="00E96B2B" w:rsidRDefault="00E96B2B" w:rsidP="00E96B2B">
      <w:pPr>
        <w:jc w:val="center"/>
      </w:pPr>
      <w:r>
        <w:rPr>
          <w:noProof/>
        </w:rPr>
        <w:drawing>
          <wp:inline distT="0" distB="0" distL="0" distR="0" wp14:anchorId="13F6E3F7" wp14:editId="0194436A">
            <wp:extent cx="5608320" cy="3596640"/>
            <wp:effectExtent l="0" t="0" r="0" b="3810"/>
            <wp:docPr id="42" name="그림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Comorbid Fig8. Cancer-health outcomes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8320" cy="359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A7B311" w14:textId="5EC93751" w:rsidR="00E96B2B" w:rsidRPr="00484E30" w:rsidRDefault="00E96B2B" w:rsidP="00E96B2B">
      <w:r w:rsidRPr="00484E30">
        <w:rPr>
          <w:rFonts w:ascii="Times New Roman" w:hAnsi="Times New Roman" w:cs="Times New Roman"/>
          <w:b/>
          <w:sz w:val="24"/>
        </w:rPr>
        <w:t xml:space="preserve">Figure </w:t>
      </w:r>
      <w:r>
        <w:rPr>
          <w:rFonts w:ascii="Times New Roman" w:hAnsi="Times New Roman" w:cs="Times New Roman"/>
          <w:b/>
          <w:sz w:val="24"/>
        </w:rPr>
        <w:t>S1</w:t>
      </w:r>
      <w:r w:rsidR="00E31A85">
        <w:rPr>
          <w:rFonts w:ascii="Times New Roman" w:hAnsi="Times New Roman" w:cs="Times New Roman"/>
          <w:b/>
          <w:sz w:val="24"/>
        </w:rPr>
        <w:t>1</w:t>
      </w:r>
      <w:r w:rsidRPr="00484E30">
        <w:rPr>
          <w:rFonts w:ascii="Times New Roman" w:hAnsi="Times New Roman" w:cs="Times New Roman"/>
          <w:b/>
          <w:sz w:val="24"/>
        </w:rPr>
        <w:t>.</w:t>
      </w:r>
      <w:r w:rsidRPr="00484E30">
        <w:rPr>
          <w:rFonts w:ascii="Times New Roman" w:hAnsi="Times New Roman" w:cs="Times New Roman"/>
          <w:sz w:val="24"/>
        </w:rPr>
        <w:t xml:space="preserve"> Forest plot of the pooled analysis evaluating the effect of </w:t>
      </w:r>
      <w:r>
        <w:rPr>
          <w:rFonts w:ascii="Times New Roman" w:hAnsi="Times New Roman" w:cs="Times New Roman"/>
          <w:sz w:val="24"/>
        </w:rPr>
        <w:t>cancer on health outcomes in heart failure patients</w:t>
      </w:r>
    </w:p>
    <w:p w14:paraId="078D80CD" w14:textId="77777777" w:rsidR="00E96B2B" w:rsidRPr="00484E30" w:rsidRDefault="00E96B2B" w:rsidP="00E96B2B">
      <w:pPr>
        <w:jc w:val="center"/>
      </w:pPr>
    </w:p>
    <w:p w14:paraId="5A92E1FB" w14:textId="77777777" w:rsidR="00E96B2B" w:rsidRDefault="00E96B2B" w:rsidP="00E96B2B">
      <w:pPr>
        <w:jc w:val="center"/>
      </w:pPr>
      <w:r>
        <w:rPr>
          <w:noProof/>
        </w:rPr>
        <w:drawing>
          <wp:inline distT="0" distB="0" distL="0" distR="0" wp14:anchorId="2FEAF454" wp14:editId="63AC048B">
            <wp:extent cx="5608320" cy="2545080"/>
            <wp:effectExtent l="0" t="0" r="0" b="7620"/>
            <wp:docPr id="43" name="그림 43" descr="테이블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그림 43" descr="테이블이(가) 표시된 사진&#10;&#10;자동 생성된 설명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8320" cy="2545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F44C26" w14:textId="30A0A097" w:rsidR="00E96B2B" w:rsidRDefault="00E96B2B" w:rsidP="00E96B2B">
      <w:pPr>
        <w:rPr>
          <w:rFonts w:ascii="Times New Roman" w:hAnsi="Times New Roman" w:cs="Times New Roman"/>
          <w:sz w:val="24"/>
        </w:rPr>
      </w:pPr>
      <w:r w:rsidRPr="00484E30">
        <w:rPr>
          <w:rFonts w:ascii="Times New Roman" w:hAnsi="Times New Roman" w:cs="Times New Roman"/>
          <w:b/>
          <w:sz w:val="24"/>
        </w:rPr>
        <w:t xml:space="preserve">Figure </w:t>
      </w:r>
      <w:r>
        <w:rPr>
          <w:rFonts w:ascii="Times New Roman" w:hAnsi="Times New Roman" w:cs="Times New Roman"/>
          <w:b/>
          <w:sz w:val="24"/>
        </w:rPr>
        <w:t>S1</w:t>
      </w:r>
      <w:r w:rsidR="00E31A85">
        <w:rPr>
          <w:rFonts w:ascii="Times New Roman" w:hAnsi="Times New Roman" w:cs="Times New Roman"/>
          <w:b/>
          <w:sz w:val="24"/>
        </w:rPr>
        <w:t>2</w:t>
      </w:r>
      <w:r w:rsidRPr="00484E30">
        <w:rPr>
          <w:rFonts w:ascii="Times New Roman" w:hAnsi="Times New Roman" w:cs="Times New Roman"/>
          <w:b/>
          <w:sz w:val="24"/>
        </w:rPr>
        <w:t>.</w:t>
      </w:r>
      <w:r w:rsidRPr="00484E30">
        <w:rPr>
          <w:rFonts w:ascii="Times New Roman" w:hAnsi="Times New Roman" w:cs="Times New Roman"/>
          <w:sz w:val="24"/>
        </w:rPr>
        <w:t xml:space="preserve"> Forest plot of the pooled analysis evaluating the effect of </w:t>
      </w:r>
      <w:r>
        <w:rPr>
          <w:rFonts w:ascii="Times New Roman" w:hAnsi="Times New Roman" w:cs="Times New Roman"/>
          <w:sz w:val="24"/>
        </w:rPr>
        <w:t>atrial fibrillation on health outcomes in heart failure patients</w:t>
      </w:r>
    </w:p>
    <w:p w14:paraId="6A1A3235" w14:textId="77777777" w:rsidR="00E96B2B" w:rsidRDefault="00E96B2B" w:rsidP="00E96B2B"/>
    <w:p w14:paraId="0A050462" w14:textId="77777777" w:rsidR="00E96B2B" w:rsidRDefault="00E96B2B" w:rsidP="00E96B2B">
      <w:pPr>
        <w:jc w:val="center"/>
      </w:pPr>
      <w:r>
        <w:rPr>
          <w:noProof/>
        </w:rPr>
        <w:drawing>
          <wp:inline distT="0" distB="0" distL="0" distR="0" wp14:anchorId="59373F85" wp14:editId="378CAC94">
            <wp:extent cx="5608320" cy="4610100"/>
            <wp:effectExtent l="0" t="0" r="0" b="0"/>
            <wp:docPr id="44" name="그림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Comorbid Fig10. Dementia-health outcomes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832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85D101" w14:textId="4232E68E" w:rsidR="00E96B2B" w:rsidRDefault="00E96B2B" w:rsidP="00E96B2B">
      <w:pPr>
        <w:rPr>
          <w:rFonts w:ascii="Times New Roman" w:hAnsi="Times New Roman" w:cs="Times New Roman"/>
          <w:sz w:val="24"/>
        </w:rPr>
      </w:pPr>
      <w:r w:rsidRPr="00484E30">
        <w:rPr>
          <w:rFonts w:ascii="Times New Roman" w:hAnsi="Times New Roman" w:cs="Times New Roman"/>
          <w:b/>
          <w:sz w:val="24"/>
        </w:rPr>
        <w:t xml:space="preserve">Figure </w:t>
      </w:r>
      <w:r>
        <w:rPr>
          <w:rFonts w:ascii="Times New Roman" w:hAnsi="Times New Roman" w:cs="Times New Roman"/>
          <w:b/>
          <w:sz w:val="24"/>
        </w:rPr>
        <w:t>S1</w:t>
      </w:r>
      <w:r w:rsidR="00E31A85">
        <w:rPr>
          <w:rFonts w:ascii="Times New Roman" w:hAnsi="Times New Roman" w:cs="Times New Roman"/>
          <w:b/>
          <w:sz w:val="24"/>
        </w:rPr>
        <w:t>3</w:t>
      </w:r>
      <w:r w:rsidRPr="00484E30">
        <w:rPr>
          <w:rFonts w:ascii="Times New Roman" w:hAnsi="Times New Roman" w:cs="Times New Roman"/>
          <w:b/>
          <w:sz w:val="24"/>
        </w:rPr>
        <w:t>.</w:t>
      </w:r>
      <w:r w:rsidRPr="00484E30">
        <w:rPr>
          <w:rFonts w:ascii="Times New Roman" w:hAnsi="Times New Roman" w:cs="Times New Roman"/>
          <w:sz w:val="24"/>
        </w:rPr>
        <w:t xml:space="preserve"> Forest plot of the pooled analysis evaluating the effect of </w:t>
      </w:r>
      <w:r>
        <w:rPr>
          <w:rFonts w:ascii="Times New Roman" w:hAnsi="Times New Roman" w:cs="Times New Roman"/>
          <w:sz w:val="24"/>
        </w:rPr>
        <w:t>dementia on health outcomes in heart failure patients</w:t>
      </w:r>
    </w:p>
    <w:p w14:paraId="11B0166B" w14:textId="77777777" w:rsidR="00E96B2B" w:rsidRDefault="00E96B2B" w:rsidP="00E96B2B"/>
    <w:p w14:paraId="2B58AE82" w14:textId="77777777" w:rsidR="00E96B2B" w:rsidRDefault="00E96B2B" w:rsidP="00E96B2B">
      <w:pPr>
        <w:jc w:val="center"/>
      </w:pPr>
      <w:r>
        <w:rPr>
          <w:noProof/>
        </w:rPr>
        <w:lastRenderedPageBreak/>
        <w:drawing>
          <wp:inline distT="0" distB="0" distL="0" distR="0" wp14:anchorId="2AC58CBF" wp14:editId="77B55333">
            <wp:extent cx="5608320" cy="2522220"/>
            <wp:effectExtent l="0" t="0" r="0" b="0"/>
            <wp:docPr id="45" name="그림 45" descr="테이블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그림 45" descr="테이블이(가) 표시된 사진&#10;&#10;자동 생성된 설명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8320" cy="2522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2B8E71" w14:textId="1F61BA69" w:rsidR="00E96B2B" w:rsidRDefault="00E96B2B" w:rsidP="00E96B2B">
      <w:pPr>
        <w:rPr>
          <w:rFonts w:ascii="Times New Roman" w:hAnsi="Times New Roman" w:cs="Times New Roman"/>
          <w:sz w:val="24"/>
        </w:rPr>
      </w:pPr>
      <w:r w:rsidRPr="00484E30">
        <w:rPr>
          <w:rFonts w:ascii="Times New Roman" w:hAnsi="Times New Roman" w:cs="Times New Roman"/>
          <w:b/>
          <w:sz w:val="24"/>
        </w:rPr>
        <w:t xml:space="preserve">Figure </w:t>
      </w:r>
      <w:r>
        <w:rPr>
          <w:rFonts w:ascii="Times New Roman" w:hAnsi="Times New Roman" w:cs="Times New Roman"/>
          <w:b/>
          <w:sz w:val="24"/>
        </w:rPr>
        <w:t>S1</w:t>
      </w:r>
      <w:r w:rsidR="00E31A85">
        <w:rPr>
          <w:rFonts w:ascii="Times New Roman" w:hAnsi="Times New Roman" w:cs="Times New Roman"/>
          <w:b/>
          <w:sz w:val="24"/>
        </w:rPr>
        <w:t>4</w:t>
      </w:r>
      <w:r w:rsidRPr="00484E30">
        <w:rPr>
          <w:rFonts w:ascii="Times New Roman" w:hAnsi="Times New Roman" w:cs="Times New Roman"/>
          <w:b/>
          <w:sz w:val="24"/>
        </w:rPr>
        <w:t>.</w:t>
      </w:r>
      <w:r w:rsidRPr="00484E30">
        <w:rPr>
          <w:rFonts w:ascii="Times New Roman" w:hAnsi="Times New Roman" w:cs="Times New Roman"/>
          <w:sz w:val="24"/>
        </w:rPr>
        <w:t xml:space="preserve"> Forest plot of the pooled analysis evaluating the effect of </w:t>
      </w:r>
      <w:r>
        <w:rPr>
          <w:rFonts w:ascii="Times New Roman" w:hAnsi="Times New Roman" w:cs="Times New Roman"/>
          <w:sz w:val="24"/>
        </w:rPr>
        <w:t>obesity on health outcomes in heart failure patients</w:t>
      </w:r>
    </w:p>
    <w:p w14:paraId="16043708" w14:textId="77777777" w:rsidR="00E96B2B" w:rsidRDefault="00E96B2B" w:rsidP="00E96B2B"/>
    <w:p w14:paraId="3ABFE74D" w14:textId="77777777" w:rsidR="00E96B2B" w:rsidRDefault="00E96B2B" w:rsidP="00E96B2B">
      <w:pPr>
        <w:jc w:val="center"/>
      </w:pPr>
      <w:r>
        <w:rPr>
          <w:noProof/>
        </w:rPr>
        <w:drawing>
          <wp:inline distT="0" distB="0" distL="0" distR="0" wp14:anchorId="0245C73D" wp14:editId="49F91E71">
            <wp:extent cx="5608320" cy="2522220"/>
            <wp:effectExtent l="0" t="0" r="0" b="0"/>
            <wp:docPr id="46" name="그림 46" descr="테이블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그림 46" descr="테이블이(가) 표시된 사진&#10;&#10;자동 생성된 설명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8320" cy="2522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19540E" w14:textId="7EAD73C6" w:rsidR="00E96B2B" w:rsidRPr="00484E30" w:rsidRDefault="00E96B2B" w:rsidP="00E96B2B">
      <w:r w:rsidRPr="00484E30">
        <w:rPr>
          <w:rFonts w:ascii="Times New Roman" w:hAnsi="Times New Roman" w:cs="Times New Roman"/>
          <w:b/>
          <w:sz w:val="24"/>
        </w:rPr>
        <w:t xml:space="preserve">Figure </w:t>
      </w:r>
      <w:r>
        <w:rPr>
          <w:rFonts w:ascii="Times New Roman" w:hAnsi="Times New Roman" w:cs="Times New Roman"/>
          <w:b/>
          <w:sz w:val="24"/>
        </w:rPr>
        <w:t>S1</w:t>
      </w:r>
      <w:r w:rsidR="00E31A85">
        <w:rPr>
          <w:rFonts w:ascii="Times New Roman" w:hAnsi="Times New Roman" w:cs="Times New Roman"/>
          <w:b/>
          <w:sz w:val="24"/>
        </w:rPr>
        <w:t>5</w:t>
      </w:r>
      <w:r w:rsidRPr="00484E30">
        <w:rPr>
          <w:rFonts w:ascii="Times New Roman" w:hAnsi="Times New Roman" w:cs="Times New Roman"/>
          <w:b/>
          <w:sz w:val="24"/>
        </w:rPr>
        <w:t>.</w:t>
      </w:r>
      <w:r w:rsidRPr="00484E30">
        <w:rPr>
          <w:rFonts w:ascii="Times New Roman" w:hAnsi="Times New Roman" w:cs="Times New Roman"/>
          <w:sz w:val="24"/>
        </w:rPr>
        <w:t xml:space="preserve"> Forest plot of the pooled analysis evaluating the effect of </w:t>
      </w:r>
      <w:r>
        <w:rPr>
          <w:rFonts w:ascii="Times New Roman" w:hAnsi="Times New Roman" w:cs="Times New Roman"/>
          <w:sz w:val="24"/>
        </w:rPr>
        <w:t>depression on health outcomes in heart failure patients</w:t>
      </w:r>
    </w:p>
    <w:p w14:paraId="39BA8A2F" w14:textId="77777777" w:rsidR="00E96B2B" w:rsidRDefault="00E96B2B" w:rsidP="00E96B2B">
      <w:pPr>
        <w:jc w:val="center"/>
      </w:pPr>
    </w:p>
    <w:p w14:paraId="4453F288" w14:textId="77777777" w:rsidR="00E96B2B" w:rsidRDefault="00E96B2B" w:rsidP="00E96B2B">
      <w:pPr>
        <w:jc w:val="center"/>
      </w:pPr>
    </w:p>
    <w:p w14:paraId="638C33DB" w14:textId="77777777" w:rsidR="00E96B2B" w:rsidRDefault="00E96B2B" w:rsidP="00E96B2B">
      <w:pPr>
        <w:jc w:val="center"/>
      </w:pPr>
      <w:r>
        <w:rPr>
          <w:noProof/>
        </w:rPr>
        <w:lastRenderedPageBreak/>
        <w:drawing>
          <wp:inline distT="0" distB="0" distL="0" distR="0" wp14:anchorId="7511A021" wp14:editId="403902FB">
            <wp:extent cx="5615940" cy="4396740"/>
            <wp:effectExtent l="0" t="0" r="3810" b="381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morbid Fig13. Arrhythmia, Arthritis, Asthma, Valvular disease-All-cause readmission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4396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AE3A58" w14:textId="301EF485" w:rsidR="00E96B2B" w:rsidRPr="00FD6AE8" w:rsidRDefault="00E96B2B" w:rsidP="00E96B2B">
      <w:r w:rsidRPr="00484E30">
        <w:rPr>
          <w:rFonts w:ascii="Times New Roman" w:hAnsi="Times New Roman" w:cs="Times New Roman"/>
          <w:b/>
          <w:sz w:val="24"/>
        </w:rPr>
        <w:t xml:space="preserve">Figure </w:t>
      </w:r>
      <w:r>
        <w:rPr>
          <w:rFonts w:ascii="Times New Roman" w:hAnsi="Times New Roman" w:cs="Times New Roman"/>
          <w:b/>
          <w:sz w:val="24"/>
        </w:rPr>
        <w:t>S1</w:t>
      </w:r>
      <w:r w:rsidR="00E31A85">
        <w:rPr>
          <w:rFonts w:ascii="Times New Roman" w:hAnsi="Times New Roman" w:cs="Times New Roman"/>
          <w:b/>
          <w:sz w:val="24"/>
        </w:rPr>
        <w:t>6</w:t>
      </w:r>
      <w:r w:rsidRPr="00484E30">
        <w:rPr>
          <w:rFonts w:ascii="Times New Roman" w:hAnsi="Times New Roman" w:cs="Times New Roman"/>
          <w:b/>
          <w:sz w:val="24"/>
        </w:rPr>
        <w:t>.</w:t>
      </w:r>
      <w:r w:rsidRPr="00484E30">
        <w:rPr>
          <w:rFonts w:ascii="Times New Roman" w:hAnsi="Times New Roman" w:cs="Times New Roman"/>
          <w:sz w:val="24"/>
        </w:rPr>
        <w:t xml:space="preserve"> Forest plot of the pooled analysis evaluating the effect of </w:t>
      </w:r>
      <w:r>
        <w:rPr>
          <w:rFonts w:ascii="Times New Roman" w:hAnsi="Times New Roman" w:cs="Times New Roman"/>
          <w:sz w:val="24"/>
        </w:rPr>
        <w:t xml:space="preserve">arrhythmia, arthritis, </w:t>
      </w:r>
      <w:proofErr w:type="gramStart"/>
      <w:r>
        <w:rPr>
          <w:rFonts w:ascii="Times New Roman" w:hAnsi="Times New Roman" w:cs="Times New Roman"/>
          <w:sz w:val="24"/>
        </w:rPr>
        <w:t>asthma</w:t>
      </w:r>
      <w:proofErr w:type="gramEnd"/>
      <w:r>
        <w:rPr>
          <w:rFonts w:ascii="Times New Roman" w:hAnsi="Times New Roman" w:cs="Times New Roman"/>
          <w:sz w:val="24"/>
        </w:rPr>
        <w:t xml:space="preserve"> and valvular disease on all-cause readmission in heart failure patients</w:t>
      </w:r>
    </w:p>
    <w:p w14:paraId="49092A16" w14:textId="77777777" w:rsidR="00E96B2B" w:rsidRPr="00E96B2B" w:rsidRDefault="00E96B2B" w:rsidP="00E96B2B"/>
    <w:p w14:paraId="4D626945" w14:textId="7498BCF7" w:rsidR="008B5059" w:rsidRDefault="008B5059" w:rsidP="008B5059"/>
    <w:p w14:paraId="22963E2D" w14:textId="77777777" w:rsidR="00B6052E" w:rsidRPr="00484E30" w:rsidRDefault="00B6052E" w:rsidP="008B5059"/>
    <w:p w14:paraId="49155845" w14:textId="77777777" w:rsidR="008B5059" w:rsidRPr="008B5059" w:rsidRDefault="008B5059" w:rsidP="008B5059"/>
    <w:p w14:paraId="0C5C3481" w14:textId="29CCC411" w:rsidR="001929DF" w:rsidRDefault="001929DF"/>
    <w:p w14:paraId="2F8A88C8" w14:textId="77777777" w:rsidR="008B5059" w:rsidRDefault="008B5059"/>
    <w:sectPr w:rsidR="008B5059" w:rsidSect="00E07304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D5088F" w14:textId="77777777" w:rsidR="005C5997" w:rsidRDefault="005C5997" w:rsidP="00E31A85">
      <w:pPr>
        <w:spacing w:after="0" w:line="240" w:lineRule="auto"/>
      </w:pPr>
      <w:r>
        <w:separator/>
      </w:r>
    </w:p>
  </w:endnote>
  <w:endnote w:type="continuationSeparator" w:id="0">
    <w:p w14:paraId="0E936736" w14:textId="77777777" w:rsidR="005C5997" w:rsidRDefault="005C5997" w:rsidP="00E31A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F066F" w14:textId="77777777" w:rsidR="005C5997" w:rsidRDefault="005C5997" w:rsidP="00E31A85">
      <w:pPr>
        <w:spacing w:after="0" w:line="240" w:lineRule="auto"/>
      </w:pPr>
      <w:r>
        <w:separator/>
      </w:r>
    </w:p>
  </w:footnote>
  <w:footnote w:type="continuationSeparator" w:id="0">
    <w:p w14:paraId="65DA9876" w14:textId="77777777" w:rsidR="005C5997" w:rsidRDefault="005C5997" w:rsidP="00E31A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304"/>
    <w:rsid w:val="00095D15"/>
    <w:rsid w:val="001929DF"/>
    <w:rsid w:val="005C5997"/>
    <w:rsid w:val="00711D3B"/>
    <w:rsid w:val="007B6A6A"/>
    <w:rsid w:val="008B5059"/>
    <w:rsid w:val="009D6F74"/>
    <w:rsid w:val="00B46A1B"/>
    <w:rsid w:val="00B6052E"/>
    <w:rsid w:val="00BA59E1"/>
    <w:rsid w:val="00E07304"/>
    <w:rsid w:val="00E25B09"/>
    <w:rsid w:val="00E31A85"/>
    <w:rsid w:val="00E96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F4FFF1"/>
  <w15:chartTrackingRefBased/>
  <w15:docId w15:val="{CD74AB3D-EBFA-4212-A5C3-097FF5AB2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E07304"/>
    <w:pPr>
      <w:spacing w:after="200" w:line="240" w:lineRule="auto"/>
      <w:jc w:val="both"/>
    </w:pPr>
    <w:rPr>
      <w:i/>
      <w:iCs/>
      <w:color w:val="44546A" w:themeColor="text2"/>
      <w:kern w:val="2"/>
      <w:sz w:val="18"/>
      <w:szCs w:val="18"/>
    </w:rPr>
  </w:style>
  <w:style w:type="table" w:styleId="a4">
    <w:name w:val="Table Grid"/>
    <w:basedOn w:val="a1"/>
    <w:uiPriority w:val="39"/>
    <w:rsid w:val="00BA59E1"/>
    <w:pPr>
      <w:spacing w:after="0" w:line="240" w:lineRule="auto"/>
      <w:jc w:val="both"/>
    </w:pPr>
    <w:rPr>
      <w:kern w:val="2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E31A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0"/>
    <w:link w:val="a5"/>
    <w:uiPriority w:val="99"/>
    <w:rsid w:val="00E31A85"/>
  </w:style>
  <w:style w:type="paragraph" w:styleId="a6">
    <w:name w:val="footer"/>
    <w:basedOn w:val="a"/>
    <w:link w:val="Char0"/>
    <w:uiPriority w:val="99"/>
    <w:unhideWhenUsed/>
    <w:rsid w:val="00E31A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0"/>
    <w:link w:val="a6"/>
    <w:uiPriority w:val="99"/>
    <w:rsid w:val="00E31A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3" Type="http://schemas.openxmlformats.org/officeDocument/2006/relationships/settings" Target="settings.xml"/><Relationship Id="rId21" Type="http://schemas.openxmlformats.org/officeDocument/2006/relationships/image" Target="media/image15.jpg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" Type="http://schemas.openxmlformats.org/officeDocument/2006/relationships/styles" Target="styles.xml"/><Relationship Id="rId16" Type="http://schemas.openxmlformats.org/officeDocument/2006/relationships/image" Target="media/image10.jpg"/><Relationship Id="rId20" Type="http://schemas.openxmlformats.org/officeDocument/2006/relationships/image" Target="media/image14.jp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23" Type="http://schemas.openxmlformats.org/officeDocument/2006/relationships/fontTable" Target="fontTable.xml"/><Relationship Id="rId10" Type="http://schemas.openxmlformats.org/officeDocument/2006/relationships/image" Target="media/image4.jpg"/><Relationship Id="rId19" Type="http://schemas.openxmlformats.org/officeDocument/2006/relationships/image" Target="media/image13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Relationship Id="rId22" Type="http://schemas.openxmlformats.org/officeDocument/2006/relationships/image" Target="media/image16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BB816-F1A9-4953-967F-8D543C8DA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1454</Words>
  <Characters>8293</Characters>
  <Application>Microsoft Office Word</Application>
  <DocSecurity>0</DocSecurity>
  <Lines>69</Lines>
  <Paragraphs>19</Paragraphs>
  <ScaleCrop>false</ScaleCrop>
  <Company/>
  <LinksUpToDate>false</LinksUpToDate>
  <CharactersWithSpaces>9728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Da-In Park</dc:creator>
  <cp:keywords/>
  <dc:description/>
  <cp:lastModifiedBy>Da-In Park</cp:lastModifiedBy>
  <cp:revision>2</cp:revision>
  <dcterms:created xsi:type="dcterms:W3CDTF">2023-05-02T04:50:00Z</dcterms:created>
  <dcterms:modified xsi:type="dcterms:W3CDTF">2023-05-02T04:50:00Z</dcterms:modified>
</cp:coreProperties>
</file>