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0EADF" w14:textId="77777777" w:rsidR="00145110" w:rsidRPr="00145110" w:rsidRDefault="00145110" w:rsidP="0014511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1"/>
          <w:szCs w:val="21"/>
        </w:rPr>
      </w:pPr>
      <w:r w:rsidRPr="00145110">
        <w:rPr>
          <w:rFonts w:ascii="Calibri" w:eastAsia="Times New Roman" w:hAnsi="Calibri" w:cs="Segoe UI"/>
          <w:b/>
          <w:bCs/>
          <w:color w:val="222222"/>
          <w:sz w:val="28"/>
          <w:szCs w:val="28"/>
        </w:rPr>
        <w:t>Declarations</w:t>
      </w:r>
    </w:p>
    <w:p w14:paraId="5F5F571C" w14:textId="77777777" w:rsidR="00145110" w:rsidRPr="00145110" w:rsidRDefault="00145110" w:rsidP="0014511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1"/>
          <w:szCs w:val="21"/>
        </w:rPr>
      </w:pPr>
      <w:r w:rsidRPr="00145110">
        <w:rPr>
          <w:rFonts w:ascii="Calibri" w:eastAsia="Times New Roman" w:hAnsi="Calibri" w:cs="Segoe UI"/>
          <w:b/>
          <w:bCs/>
          <w:color w:val="222222"/>
        </w:rPr>
        <w:t> </w:t>
      </w:r>
    </w:p>
    <w:p w14:paraId="679DAECD" w14:textId="77777777" w:rsidR="00145110" w:rsidRPr="00145110" w:rsidRDefault="00145110" w:rsidP="0014511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1"/>
          <w:szCs w:val="21"/>
        </w:rPr>
      </w:pPr>
      <w:r w:rsidRPr="00145110">
        <w:rPr>
          <w:rFonts w:ascii="Segoe UI" w:eastAsia="Times New Roman" w:hAnsi="Segoe UI" w:cs="Segoe UI"/>
          <w:b/>
          <w:bCs/>
          <w:color w:val="222222"/>
          <w:sz w:val="21"/>
          <w:szCs w:val="21"/>
          <w:lang w:val="en-GB"/>
        </w:rPr>
        <w:t>Ethical Approval</w:t>
      </w:r>
      <w:r w:rsidRPr="00145110">
        <w:rPr>
          <w:rFonts w:ascii="Segoe UI" w:eastAsia="Times New Roman" w:hAnsi="Segoe UI" w:cs="Segoe UI"/>
          <w:color w:val="222222"/>
          <w:sz w:val="21"/>
          <w:szCs w:val="21"/>
          <w:lang w:val="en-GB"/>
        </w:rPr>
        <w:t> </w:t>
      </w:r>
    </w:p>
    <w:p w14:paraId="2747E250" w14:textId="77777777" w:rsidR="00145110" w:rsidRPr="00145110" w:rsidRDefault="00145110" w:rsidP="00145110">
      <w:pPr>
        <w:shd w:val="clear" w:color="auto" w:fill="FFFFFF"/>
        <w:spacing w:after="0" w:line="240" w:lineRule="auto"/>
        <w:rPr>
          <w:rFonts w:eastAsia="Times New Roman" w:cs="Segoe UI"/>
          <w:color w:val="222222"/>
        </w:rPr>
      </w:pPr>
      <w:r w:rsidRPr="008C29CD">
        <w:rPr>
          <w:rFonts w:eastAsia="Times New Roman" w:cs="Segoe UI"/>
          <w:color w:val="222222"/>
          <w:lang w:val="en-GB"/>
        </w:rPr>
        <w:t>Not applicable</w:t>
      </w:r>
    </w:p>
    <w:p w14:paraId="0BC1E9DD" w14:textId="77777777" w:rsidR="00145110" w:rsidRPr="00145110" w:rsidRDefault="00145110" w:rsidP="0014511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1"/>
          <w:szCs w:val="21"/>
        </w:rPr>
      </w:pPr>
      <w:r w:rsidRPr="00145110">
        <w:rPr>
          <w:rFonts w:ascii="Segoe UI" w:eastAsia="Times New Roman" w:hAnsi="Segoe UI" w:cs="Segoe UI"/>
          <w:b/>
          <w:bCs/>
          <w:color w:val="222222"/>
          <w:sz w:val="21"/>
          <w:szCs w:val="21"/>
          <w:lang w:val="en-GB"/>
        </w:rPr>
        <w:t> </w:t>
      </w:r>
    </w:p>
    <w:p w14:paraId="29356BC0" w14:textId="77777777" w:rsidR="00145110" w:rsidRPr="00145110" w:rsidRDefault="00145110" w:rsidP="0014511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1"/>
          <w:szCs w:val="21"/>
        </w:rPr>
      </w:pPr>
      <w:r w:rsidRPr="00145110">
        <w:rPr>
          <w:rFonts w:ascii="Segoe UI" w:eastAsia="Times New Roman" w:hAnsi="Segoe UI" w:cs="Segoe UI"/>
          <w:b/>
          <w:bCs/>
          <w:color w:val="222222"/>
          <w:sz w:val="21"/>
          <w:szCs w:val="21"/>
          <w:lang w:val="en-GB"/>
        </w:rPr>
        <w:t>Competing interests</w:t>
      </w:r>
      <w:r w:rsidRPr="00145110">
        <w:rPr>
          <w:rFonts w:ascii="Segoe UI" w:eastAsia="Times New Roman" w:hAnsi="Segoe UI" w:cs="Segoe UI"/>
          <w:color w:val="222222"/>
          <w:sz w:val="21"/>
          <w:szCs w:val="21"/>
          <w:lang w:val="en-GB"/>
        </w:rPr>
        <w:t> </w:t>
      </w:r>
    </w:p>
    <w:p w14:paraId="01735B87" w14:textId="77777777" w:rsidR="00145110" w:rsidRPr="00145110" w:rsidRDefault="00145110" w:rsidP="00145110">
      <w:pPr>
        <w:shd w:val="clear" w:color="auto" w:fill="FFFFFF"/>
        <w:spacing w:after="0" w:line="240" w:lineRule="auto"/>
        <w:rPr>
          <w:rFonts w:eastAsia="Times New Roman" w:cs="Segoe UI"/>
          <w:color w:val="222222"/>
        </w:rPr>
      </w:pPr>
      <w:r w:rsidRPr="008C29CD">
        <w:rPr>
          <w:rFonts w:eastAsia="Times New Roman" w:cs="Segoe UI"/>
          <w:color w:val="222222"/>
          <w:lang w:val="en-GB"/>
        </w:rPr>
        <w:t>Not applicable</w:t>
      </w:r>
    </w:p>
    <w:p w14:paraId="418AF50D" w14:textId="77777777" w:rsidR="00145110" w:rsidRPr="00145110" w:rsidRDefault="00145110" w:rsidP="0014511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1"/>
          <w:szCs w:val="21"/>
        </w:rPr>
      </w:pPr>
      <w:r w:rsidRPr="00145110">
        <w:rPr>
          <w:rFonts w:ascii="Segoe UI" w:eastAsia="Times New Roman" w:hAnsi="Segoe UI" w:cs="Segoe UI"/>
          <w:b/>
          <w:bCs/>
          <w:color w:val="222222"/>
          <w:sz w:val="21"/>
          <w:szCs w:val="21"/>
          <w:lang w:val="en-GB"/>
        </w:rPr>
        <w:t> </w:t>
      </w:r>
    </w:p>
    <w:p w14:paraId="0AE7D79B" w14:textId="77777777" w:rsidR="00145110" w:rsidRPr="00145110" w:rsidRDefault="00145110" w:rsidP="0014511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1"/>
          <w:szCs w:val="21"/>
        </w:rPr>
      </w:pPr>
      <w:r w:rsidRPr="00145110">
        <w:rPr>
          <w:rFonts w:ascii="Segoe UI" w:eastAsia="Times New Roman" w:hAnsi="Segoe UI" w:cs="Segoe UI"/>
          <w:b/>
          <w:bCs/>
          <w:color w:val="222222"/>
          <w:sz w:val="21"/>
          <w:szCs w:val="21"/>
          <w:lang w:val="en-GB"/>
        </w:rPr>
        <w:t>Authors' contributions</w:t>
      </w:r>
      <w:r w:rsidRPr="00145110">
        <w:rPr>
          <w:rFonts w:ascii="Segoe UI" w:eastAsia="Times New Roman" w:hAnsi="Segoe UI" w:cs="Segoe UI"/>
          <w:color w:val="222222"/>
          <w:sz w:val="21"/>
          <w:szCs w:val="21"/>
          <w:lang w:val="en-GB"/>
        </w:rPr>
        <w:t> </w:t>
      </w:r>
    </w:p>
    <w:p w14:paraId="7B47191E" w14:textId="77777777" w:rsidR="00145110" w:rsidRDefault="00145110" w:rsidP="00145110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222222"/>
          <w:sz w:val="21"/>
          <w:szCs w:val="21"/>
          <w:lang w:val="en-GB"/>
        </w:rPr>
      </w:pPr>
      <w:r>
        <w:rPr>
          <w:color w:val="222222"/>
          <w:spacing w:val="2"/>
          <w:shd w:val="clear" w:color="auto" w:fill="FFFFFF"/>
        </w:rPr>
        <w:t xml:space="preserve">All authors have contributed to the writing and reviewing of the manuscript text and the level of contribution is according to the </w:t>
      </w:r>
      <w:r w:rsidR="008C29CD">
        <w:rPr>
          <w:color w:val="222222"/>
          <w:spacing w:val="2"/>
          <w:shd w:val="clear" w:color="auto" w:fill="FFFFFF"/>
        </w:rPr>
        <w:t xml:space="preserve">name list </w:t>
      </w:r>
      <w:r>
        <w:rPr>
          <w:color w:val="222222"/>
          <w:spacing w:val="2"/>
          <w:shd w:val="clear" w:color="auto" w:fill="FFFFFF"/>
        </w:rPr>
        <w:t>order maintained in the paper.</w:t>
      </w:r>
    </w:p>
    <w:p w14:paraId="719B7C7F" w14:textId="77777777" w:rsidR="00145110" w:rsidRPr="00145110" w:rsidRDefault="00145110" w:rsidP="0014511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1"/>
          <w:szCs w:val="21"/>
        </w:rPr>
      </w:pPr>
    </w:p>
    <w:p w14:paraId="750403DA" w14:textId="77777777" w:rsidR="00145110" w:rsidRPr="00145110" w:rsidRDefault="00145110" w:rsidP="0014511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1"/>
          <w:szCs w:val="21"/>
        </w:rPr>
      </w:pPr>
      <w:r w:rsidRPr="00145110">
        <w:rPr>
          <w:rFonts w:ascii="Segoe UI" w:eastAsia="Times New Roman" w:hAnsi="Segoe UI" w:cs="Segoe UI"/>
          <w:b/>
          <w:bCs/>
          <w:color w:val="222222"/>
          <w:sz w:val="21"/>
          <w:szCs w:val="21"/>
          <w:lang w:val="en-GB"/>
        </w:rPr>
        <w:t>Funding </w:t>
      </w:r>
    </w:p>
    <w:p w14:paraId="3614BBCE" w14:textId="461A8F6C" w:rsidR="00145110" w:rsidRPr="008C29CD" w:rsidRDefault="00145110" w:rsidP="008C29CD">
      <w:r w:rsidRPr="008C29CD">
        <w:t xml:space="preserve">This research and publication was </w:t>
      </w:r>
      <w:r w:rsidR="00CE4FD8">
        <w:t xml:space="preserve">not </w:t>
      </w:r>
      <w:r w:rsidRPr="008C29CD">
        <w:t>supported by</w:t>
      </w:r>
      <w:r w:rsidR="00CE4FD8">
        <w:t xml:space="preserve"> any grant.</w:t>
      </w:r>
    </w:p>
    <w:p w14:paraId="5475A02E" w14:textId="77777777" w:rsidR="00145110" w:rsidRPr="00145110" w:rsidRDefault="00145110" w:rsidP="0014511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1"/>
          <w:szCs w:val="21"/>
        </w:rPr>
      </w:pPr>
      <w:r w:rsidRPr="00145110">
        <w:rPr>
          <w:rFonts w:ascii="Segoe UI" w:eastAsia="Times New Roman" w:hAnsi="Segoe UI" w:cs="Segoe UI"/>
          <w:b/>
          <w:bCs/>
          <w:color w:val="222222"/>
          <w:sz w:val="21"/>
          <w:szCs w:val="21"/>
          <w:lang w:val="en-GB"/>
        </w:rPr>
        <w:t>Availability of data and materials</w:t>
      </w:r>
      <w:r w:rsidRPr="00145110">
        <w:rPr>
          <w:rFonts w:ascii="Segoe UI" w:eastAsia="Times New Roman" w:hAnsi="Segoe UI" w:cs="Segoe UI"/>
          <w:color w:val="222222"/>
          <w:sz w:val="21"/>
          <w:szCs w:val="21"/>
          <w:lang w:val="en-GB"/>
        </w:rPr>
        <w:t> </w:t>
      </w:r>
    </w:p>
    <w:p w14:paraId="3F8EF674" w14:textId="55C57A68" w:rsidR="00145110" w:rsidRPr="00145110" w:rsidRDefault="008C29CD" w:rsidP="00145110">
      <w:pPr>
        <w:shd w:val="clear" w:color="auto" w:fill="FFFFFF"/>
        <w:spacing w:after="0" w:line="240" w:lineRule="auto"/>
        <w:rPr>
          <w:rFonts w:eastAsia="Times New Roman" w:cs="Segoe UI"/>
          <w:color w:val="222222"/>
        </w:rPr>
      </w:pPr>
      <w:r w:rsidRPr="008C29CD">
        <w:rPr>
          <w:rFonts w:eastAsia="Times New Roman" w:cs="Segoe UI"/>
          <w:color w:val="222222"/>
          <w:lang w:val="en-GB"/>
        </w:rPr>
        <w:t>All the materials including codes, experimental road map, data collected are available and ready to be provided as requested by the reviewers.</w:t>
      </w:r>
    </w:p>
    <w:p w14:paraId="6A918FA3" w14:textId="77777777" w:rsidR="000172A4" w:rsidRDefault="000172A4"/>
    <w:sectPr w:rsidR="000172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470"/>
    <w:rsid w:val="000172A4"/>
    <w:rsid w:val="00145110"/>
    <w:rsid w:val="00313470"/>
    <w:rsid w:val="008C29CD"/>
    <w:rsid w:val="00CE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4AD09"/>
  <w15:chartTrackingRefBased/>
  <w15:docId w15:val="{D54E8577-D05E-4B92-9D94-C6B160156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451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8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8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5421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0975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0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mehran</dc:creator>
  <cp:keywords/>
  <dc:description/>
  <cp:lastModifiedBy>Bitak Rayane</cp:lastModifiedBy>
  <cp:revision>4</cp:revision>
  <dcterms:created xsi:type="dcterms:W3CDTF">2022-12-22T13:28:00Z</dcterms:created>
  <dcterms:modified xsi:type="dcterms:W3CDTF">2023-05-02T00:55:00Z</dcterms:modified>
</cp:coreProperties>
</file>