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B7F08" w14:textId="0E8E7455" w:rsidR="00D9630F" w:rsidRPr="00C40082" w:rsidRDefault="00D9630F" w:rsidP="00D9630F">
      <w:pPr>
        <w:rPr>
          <w:b/>
          <w:bCs/>
        </w:rPr>
      </w:pPr>
      <w:r>
        <w:rPr>
          <w:b/>
          <w:bCs/>
        </w:rPr>
        <w:t xml:space="preserve">List of </w:t>
      </w:r>
      <w:r w:rsidRPr="00C40082">
        <w:rPr>
          <w:b/>
          <w:bCs/>
        </w:rPr>
        <w:t>Appendi</w:t>
      </w:r>
      <w:r>
        <w:rPr>
          <w:b/>
          <w:bCs/>
        </w:rPr>
        <w:t>ces</w:t>
      </w:r>
      <w:r>
        <w:rPr>
          <w:b/>
          <w:bCs/>
        </w:rPr>
        <w:t xml:space="preserve"> in Supplemental Materials</w:t>
      </w:r>
    </w:p>
    <w:p w14:paraId="360543B7" w14:textId="77777777" w:rsidR="00D9630F" w:rsidRDefault="00D9630F" w:rsidP="00D9630F">
      <w:r w:rsidRPr="00F40135">
        <w:t xml:space="preserve">Appendix </w:t>
      </w:r>
      <w:r>
        <w:t>1: R script to obtain GBIF occurrence points utilizing the RGBIF package.</w:t>
      </w:r>
    </w:p>
    <w:p w14:paraId="0303918F" w14:textId="77777777" w:rsidR="00D9630F" w:rsidRDefault="00D9630F" w:rsidP="00D9630F">
      <w:r>
        <w:t>Appendix 2: ISO-compliant metadata</w:t>
      </w:r>
    </w:p>
    <w:p w14:paraId="3AF3D8C4" w14:textId="77777777" w:rsidR="00D9630F" w:rsidRDefault="00D9630F" w:rsidP="00D9630F">
      <w:r w:rsidRPr="00F40135">
        <w:t xml:space="preserve">Appendix </w:t>
      </w:r>
      <w:r>
        <w:t xml:space="preserve">3: </w:t>
      </w:r>
      <w:r w:rsidRPr="00B90513">
        <w:t>Squirrel species list with occurrence record counts</w:t>
      </w:r>
    </w:p>
    <w:p w14:paraId="37CFAB6D" w14:textId="77777777" w:rsidR="00D9630F" w:rsidRDefault="00D9630F" w:rsidP="00D9630F">
      <w:r w:rsidRPr="00163097">
        <w:t xml:space="preserve">Appendix </w:t>
      </w:r>
      <w:r>
        <w:t>4:</w:t>
      </w:r>
      <w:r w:rsidRPr="00163097">
        <w:t xml:space="preserve"> </w:t>
      </w:r>
      <w:r>
        <w:t>Environmental predictors description (R</w:t>
      </w:r>
      <w:r w:rsidRPr="00163097">
        <w:t xml:space="preserve">eproduced Table 3.2 from Steiner and Huettmann in </w:t>
      </w:r>
      <w:r>
        <w:t>2023)</w:t>
      </w:r>
    </w:p>
    <w:p w14:paraId="34F0455F" w14:textId="77777777" w:rsidR="00D9630F" w:rsidRDefault="00D9630F" w:rsidP="00D9630F">
      <w:r w:rsidRPr="00163097">
        <w:t>Appendix</w:t>
      </w:r>
      <w:r>
        <w:t xml:space="preserve"> 5: </w:t>
      </w:r>
      <w:r w:rsidRPr="00C40082">
        <w:t xml:space="preserve">Documented R </w:t>
      </w:r>
      <w:r>
        <w:t>script</w:t>
      </w:r>
      <w:r w:rsidRPr="00C40082">
        <w:t xml:space="preserve"> </w:t>
      </w:r>
      <w:r>
        <w:t>from the Maxent Cloud computing run</w:t>
      </w:r>
    </w:p>
    <w:p w14:paraId="290A9FCC" w14:textId="6C0DA7F3" w:rsidR="00A95822" w:rsidRDefault="00D9630F">
      <w:r w:rsidRPr="00163097">
        <w:t>Appendix</w:t>
      </w:r>
      <w:r>
        <w:t xml:space="preserve"> 6: TIFF raster file of the produced global SDM</w:t>
      </w:r>
    </w:p>
    <w:sectPr w:rsidR="00A958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30F"/>
    <w:rsid w:val="00A95822"/>
    <w:rsid w:val="00D9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6E149"/>
  <w15:chartTrackingRefBased/>
  <w15:docId w15:val="{7F2CC71E-523E-41D3-BAAB-C0EB0DCEE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3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Steiner, Moriz</dc:creator>
  <cp:keywords/>
  <dc:description/>
  <cp:lastModifiedBy>Steiner, Moriz</cp:lastModifiedBy>
  <cp:revision>1</cp:revision>
  <dcterms:created xsi:type="dcterms:W3CDTF">2023-05-06T18:13:00Z</dcterms:created>
  <dcterms:modified xsi:type="dcterms:W3CDTF">2023-05-06T18:14:00Z</dcterms:modified>
</cp:coreProperties>
</file>