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1FDB" w:rsidRDefault="00071FDB" w:rsidP="006A73EC">
      <w:pPr>
        <w:spacing w:after="0"/>
        <w:jc w:val="both"/>
        <w:rPr>
          <w:rFonts w:ascii="Times New Roman" w:hAnsi="Times New Roman" w:cs="Times New Roman"/>
          <w:b/>
          <w:sz w:val="24"/>
        </w:rPr>
      </w:pPr>
      <w:bookmarkStart w:id="0" w:name="_GoBack"/>
      <w:bookmarkEnd w:id="0"/>
    </w:p>
    <w:p w:rsidR="00D10884" w:rsidRPr="006A73EC" w:rsidRDefault="004D7FB7" w:rsidP="00D10884">
      <w:pPr>
        <w:jc w:val="both"/>
        <w:rPr>
          <w:rFonts w:asciiTheme="majorHAnsi" w:eastAsiaTheme="majorEastAsia" w:hAnsiTheme="majorHAnsi" w:cstheme="majorBidi"/>
          <w:b/>
          <w:iCs/>
          <w:color w:val="4F81BD" w:themeColor="accent1"/>
          <w:spacing w:val="15"/>
          <w:sz w:val="24"/>
          <w:szCs w:val="24"/>
        </w:rPr>
      </w:pPr>
      <w:r>
        <w:rPr>
          <w:noProof/>
        </w:rPr>
        <w:drawing>
          <wp:inline distT="0" distB="0" distL="0" distR="0" wp14:anchorId="2B378861" wp14:editId="0C77B19B">
            <wp:extent cx="5942188" cy="76866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8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71FDB" w:rsidRPr="00071FDB">
        <w:rPr>
          <w:rStyle w:val="SubtitleChar"/>
          <w:b/>
          <w:i w:val="0"/>
        </w:rPr>
        <w:t>Supplemental Fig 1</w:t>
      </w:r>
      <w:r w:rsidR="00D10884" w:rsidRPr="00071FDB">
        <w:rPr>
          <w:rStyle w:val="SubtitleChar"/>
          <w:b/>
          <w:i w:val="0"/>
        </w:rPr>
        <w:t>:</w:t>
      </w:r>
      <w:r w:rsidR="00D10884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D10884" w:rsidRPr="00FB6CA5">
        <w:rPr>
          <w:rFonts w:ascii="Times New Roman" w:eastAsia="Calibri" w:hAnsi="Times New Roman" w:cs="Times New Roman"/>
          <w:bCs/>
          <w:sz w:val="24"/>
          <w:szCs w:val="24"/>
        </w:rPr>
        <w:t>Forest plot for overall prevalence of preoperative anxiety</w:t>
      </w:r>
      <w:r w:rsidR="00721C94">
        <w:rPr>
          <w:rFonts w:ascii="Times New Roman" w:eastAsia="Calibri" w:hAnsi="Times New Roman" w:cs="Times New Roman"/>
          <w:bCs/>
          <w:sz w:val="24"/>
          <w:szCs w:val="24"/>
        </w:rPr>
        <w:t xml:space="preserve"> with countries</w:t>
      </w:r>
      <w:r w:rsidR="00D10884" w:rsidRPr="00FB6CA5">
        <w:rPr>
          <w:rFonts w:ascii="Times New Roman" w:eastAsia="Calibri" w:hAnsi="Times New Roman" w:cs="Times New Roman"/>
          <w:bCs/>
          <w:sz w:val="24"/>
          <w:szCs w:val="24"/>
        </w:rPr>
        <w:t>:</w:t>
      </w:r>
      <w:r w:rsidR="00D10884" w:rsidRPr="00FB6CA5">
        <w:rPr>
          <w:rFonts w:ascii="Times New Roman" w:hAnsi="Times New Roman" w:cs="Times New Roman"/>
          <w:sz w:val="24"/>
          <w:szCs w:val="24"/>
        </w:rPr>
        <w:t xml:space="preserve"> The midpoint of each line illustrates the prevalence; the horizontal line indicates the confidence interval; and the diamond shows the pooled prevalence</w:t>
      </w:r>
    </w:p>
    <w:sectPr w:rsidR="00D10884" w:rsidRPr="006A73EC" w:rsidSect="006A73EC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884"/>
    <w:rsid w:val="00071FDB"/>
    <w:rsid w:val="000E5E0D"/>
    <w:rsid w:val="00205D85"/>
    <w:rsid w:val="0047112A"/>
    <w:rsid w:val="004D7FB7"/>
    <w:rsid w:val="006A73EC"/>
    <w:rsid w:val="00721C94"/>
    <w:rsid w:val="00793741"/>
    <w:rsid w:val="007F44A6"/>
    <w:rsid w:val="00902E85"/>
    <w:rsid w:val="00D10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0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884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F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71F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0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0884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1FD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71FD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2020-05-10T21:42:00Z</dcterms:created>
  <dcterms:modified xsi:type="dcterms:W3CDTF">2020-05-10T21:42:00Z</dcterms:modified>
</cp:coreProperties>
</file>