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E86B1" w14:textId="77777777" w:rsidR="00D26656" w:rsidRPr="00581912" w:rsidRDefault="00D26656" w:rsidP="00D26656">
      <w:pPr>
        <w:pStyle w:val="Standard"/>
        <w:spacing w:line="480" w:lineRule="auto"/>
        <w:rPr>
          <w:rFonts w:ascii="Times New Roman" w:hAnsi="Times New Roman" w:cs="Times New Roman"/>
          <w:bCs/>
          <w:color w:val="000000"/>
          <w:lang w:val="en-US"/>
        </w:rPr>
      </w:pPr>
      <w:bookmarkStart w:id="0" w:name="_Toc115116759"/>
      <w:bookmarkStart w:id="1" w:name="_Toc115116977"/>
      <w:r w:rsidRPr="00D9777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Host factors underlying genetic susceptibility to </w:t>
      </w:r>
      <w:r w:rsidRPr="00D9777C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Xanthomonas</w:t>
      </w:r>
      <w:r w:rsidRPr="00D9777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infection: a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study of a </w:t>
      </w:r>
      <w:r w:rsidRPr="00D9777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neglected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tropical </w:t>
      </w:r>
      <w:r w:rsidRPr="00D9777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disease in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passion fruit (</w:t>
      </w:r>
      <w:r w:rsidRPr="00D9777C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 xml:space="preserve">Passiflora </w:t>
      </w:r>
      <w:proofErr w:type="spellStart"/>
      <w:r w:rsidRPr="00D9777C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alata</w:t>
      </w:r>
      <w:bookmarkEnd w:id="1"/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)</w:t>
      </w:r>
    </w:p>
    <w:p w14:paraId="39C73338" w14:textId="49056EF5" w:rsidR="007C3CE7" w:rsidRPr="002A61AC" w:rsidRDefault="007C3CE7" w:rsidP="002A61AC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14:paraId="2A04B60D" w14:textId="77777777" w:rsidR="007C3CE7" w:rsidRPr="002A61AC" w:rsidRDefault="007C3CE7" w:rsidP="002A61AC">
      <w:pPr>
        <w:pStyle w:val="Standard"/>
        <w:spacing w:line="36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11C8C7DF" w14:textId="0054F536" w:rsidR="007C3CE7" w:rsidRPr="002A61AC" w:rsidRDefault="002F65E6" w:rsidP="002A61A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 w:eastAsia="pt-BR"/>
        </w:rPr>
      </w:pPr>
      <w:r w:rsidRPr="002A61AC">
        <w:rPr>
          <w:rFonts w:ascii="Times New Roman" w:hAnsi="Times New Roman" w:cs="Times New Roman"/>
          <w:b/>
          <w:sz w:val="28"/>
          <w:szCs w:val="28"/>
          <w:lang w:val="en-US" w:eastAsia="pt-BR"/>
        </w:rPr>
        <w:t>Supplementa</w:t>
      </w:r>
      <w:r w:rsidR="00593A6F">
        <w:rPr>
          <w:rFonts w:ascii="Times New Roman" w:hAnsi="Times New Roman" w:cs="Times New Roman"/>
          <w:b/>
          <w:sz w:val="28"/>
          <w:szCs w:val="28"/>
          <w:lang w:val="en-US" w:eastAsia="pt-BR"/>
        </w:rPr>
        <w:t>ry</w:t>
      </w:r>
      <w:r w:rsidRPr="002A61AC">
        <w:rPr>
          <w:rFonts w:ascii="Times New Roman" w:hAnsi="Times New Roman" w:cs="Times New Roman"/>
          <w:b/>
          <w:sz w:val="28"/>
          <w:szCs w:val="28"/>
          <w:lang w:val="en-US" w:eastAsia="pt-BR"/>
        </w:rPr>
        <w:t xml:space="preserve"> </w:t>
      </w:r>
      <w:r w:rsidR="00593A6F">
        <w:rPr>
          <w:rFonts w:ascii="Times New Roman" w:hAnsi="Times New Roman" w:cs="Times New Roman"/>
          <w:b/>
          <w:sz w:val="28"/>
          <w:szCs w:val="28"/>
          <w:lang w:val="en-US" w:eastAsia="pt-BR"/>
        </w:rPr>
        <w:t>F</w:t>
      </w:r>
      <w:r w:rsidRPr="002A61AC">
        <w:rPr>
          <w:rFonts w:ascii="Times New Roman" w:hAnsi="Times New Roman" w:cs="Times New Roman"/>
          <w:b/>
          <w:sz w:val="28"/>
          <w:szCs w:val="28"/>
          <w:lang w:val="en-US" w:eastAsia="pt-BR"/>
        </w:rPr>
        <w:t>igures</w:t>
      </w:r>
    </w:p>
    <w:p w14:paraId="5EA883DC" w14:textId="77777777" w:rsidR="002F65E6" w:rsidRPr="002A61AC" w:rsidRDefault="002F65E6" w:rsidP="002A61AC">
      <w:pPr>
        <w:pStyle w:val="Standard"/>
        <w:spacing w:line="360" w:lineRule="auto"/>
        <w:rPr>
          <w:rFonts w:ascii="Times New Roman" w:hAnsi="Times New Roman" w:cs="Times New Roman"/>
          <w:iCs/>
          <w:sz w:val="22"/>
          <w:szCs w:val="22"/>
        </w:rPr>
      </w:pPr>
    </w:p>
    <w:p w14:paraId="01D78490" w14:textId="77777777" w:rsidR="007C3CE7" w:rsidRPr="002A61AC" w:rsidRDefault="007C3CE7" w:rsidP="002A61AC">
      <w:pPr>
        <w:spacing w:after="0" w:line="360" w:lineRule="auto"/>
        <w:rPr>
          <w:rFonts w:ascii="Times New Roman" w:hAnsi="Times New Roman" w:cs="Times New Roman"/>
          <w:lang w:val="en-US" w:eastAsia="pt-BR"/>
        </w:rPr>
      </w:pPr>
      <w:r w:rsidRPr="002A61AC"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1AF7B48D" wp14:editId="2BD63E9F">
            <wp:extent cx="6120130" cy="36506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2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4288" w14:textId="386C93D8" w:rsidR="00C23BF6" w:rsidRPr="002A61AC" w:rsidRDefault="00593A6F" w:rsidP="002A61AC">
      <w:pPr>
        <w:pStyle w:val="TtuloFiguras"/>
        <w:numPr>
          <w:ilvl w:val="0"/>
          <w:numId w:val="0"/>
        </w:numPr>
        <w:spacing w:before="0"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Supplementary </w:t>
      </w:r>
      <w:r w:rsidR="007C3CE7" w:rsidRPr="002A61AC">
        <w:rPr>
          <w:rFonts w:ascii="Times New Roman" w:hAnsi="Times New Roman" w:cs="Times New Roman"/>
          <w:b/>
          <w:bCs/>
          <w:sz w:val="22"/>
          <w:szCs w:val="22"/>
        </w:rPr>
        <w:t>Fig</w:t>
      </w:r>
      <w:r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7C3CE7" w:rsidRPr="002A61AC">
        <w:rPr>
          <w:rFonts w:ascii="Times New Roman" w:hAnsi="Times New Roman" w:cs="Times New Roman"/>
          <w:b/>
          <w:bCs/>
          <w:sz w:val="22"/>
          <w:szCs w:val="22"/>
        </w:rPr>
        <w:t xml:space="preserve"> S1:</w:t>
      </w:r>
      <w:bookmarkStart w:id="2" w:name="_Toc106338465"/>
      <w:bookmarkStart w:id="3" w:name="_Toc115116585"/>
      <w:r w:rsidR="007C3CE7" w:rsidRPr="002A61AC">
        <w:rPr>
          <w:rFonts w:ascii="Times New Roman" w:hAnsi="Times New Roman" w:cs="Times New Roman"/>
          <w:sz w:val="22"/>
          <w:szCs w:val="22"/>
        </w:rPr>
        <w:t xml:space="preserve"> Schematic representation of the experiment in which leaf samples of </w:t>
      </w:r>
      <w:r w:rsidR="007C3CE7" w:rsidRPr="002A61AC">
        <w:rPr>
          <w:rFonts w:ascii="Times New Roman" w:hAnsi="Times New Roman" w:cs="Times New Roman"/>
          <w:i/>
          <w:iCs/>
          <w:sz w:val="22"/>
          <w:szCs w:val="22"/>
        </w:rPr>
        <w:t>Passiflora</w:t>
      </w:r>
      <w:r w:rsidR="007C3CE7" w:rsidRPr="002A61AC">
        <w:rPr>
          <w:rFonts w:ascii="Times New Roman" w:hAnsi="Times New Roman" w:cs="Times New Roman"/>
          <w:sz w:val="22"/>
          <w:szCs w:val="22"/>
        </w:rPr>
        <w:t xml:space="preserve"> </w:t>
      </w:r>
      <w:r w:rsidR="007C3CE7" w:rsidRPr="002A61AC">
        <w:rPr>
          <w:rFonts w:ascii="Times New Roman" w:hAnsi="Times New Roman" w:cs="Times New Roman"/>
          <w:i/>
          <w:iCs/>
          <w:sz w:val="22"/>
          <w:szCs w:val="22"/>
        </w:rPr>
        <w:t>alata</w:t>
      </w:r>
      <w:r w:rsidR="007C3CE7" w:rsidRPr="002A61AC">
        <w:rPr>
          <w:rFonts w:ascii="Times New Roman" w:hAnsi="Times New Roman" w:cs="Times New Roman"/>
          <w:sz w:val="22"/>
          <w:szCs w:val="22"/>
        </w:rPr>
        <w:t xml:space="preserve"> were inoculated with </w:t>
      </w:r>
      <w:r w:rsidR="007C3CE7" w:rsidRPr="002A61AC">
        <w:rPr>
          <w:rFonts w:ascii="Times New Roman" w:hAnsi="Times New Roman" w:cs="Times New Roman"/>
          <w:i/>
          <w:iCs/>
          <w:sz w:val="22"/>
          <w:szCs w:val="22"/>
        </w:rPr>
        <w:t>Xanthomonas axonopodis</w:t>
      </w:r>
      <w:r w:rsidR="007C3CE7" w:rsidRPr="002A61AC">
        <w:rPr>
          <w:rFonts w:ascii="Times New Roman" w:hAnsi="Times New Roman" w:cs="Times New Roman"/>
          <w:sz w:val="22"/>
          <w:szCs w:val="22"/>
        </w:rPr>
        <w:t xml:space="preserve"> pv. </w:t>
      </w:r>
      <w:r w:rsidR="007C3CE7" w:rsidRPr="002A61AC">
        <w:rPr>
          <w:rFonts w:ascii="Times New Roman" w:hAnsi="Times New Roman" w:cs="Times New Roman"/>
          <w:i/>
          <w:iCs/>
          <w:sz w:val="22"/>
          <w:szCs w:val="22"/>
        </w:rPr>
        <w:t>passiflorae</w:t>
      </w:r>
      <w:r w:rsidR="007C3CE7" w:rsidRPr="002A61AC">
        <w:rPr>
          <w:rFonts w:ascii="Times New Roman" w:hAnsi="Times New Roman" w:cs="Times New Roman"/>
          <w:sz w:val="22"/>
          <w:szCs w:val="22"/>
        </w:rPr>
        <w:t xml:space="preserve">. Control samples were inoculated with a 0.85% NaCl solution. Five </w:t>
      </w:r>
      <w:r w:rsidR="002F65E6" w:rsidRPr="002A61AC">
        <w:rPr>
          <w:rFonts w:ascii="Times New Roman" w:hAnsi="Times New Roman" w:cs="Times New Roman"/>
          <w:sz w:val="22"/>
          <w:szCs w:val="22"/>
        </w:rPr>
        <w:t>days after infection (</w:t>
      </w:r>
      <w:r w:rsidR="007C3CE7" w:rsidRPr="002A61AC">
        <w:rPr>
          <w:rFonts w:ascii="Times New Roman" w:hAnsi="Times New Roman" w:cs="Times New Roman"/>
          <w:sz w:val="22"/>
          <w:szCs w:val="22"/>
        </w:rPr>
        <w:t>DAI</w:t>
      </w:r>
      <w:r w:rsidR="002F65E6" w:rsidRPr="002A61AC">
        <w:rPr>
          <w:rFonts w:ascii="Times New Roman" w:hAnsi="Times New Roman" w:cs="Times New Roman"/>
          <w:sz w:val="22"/>
          <w:szCs w:val="22"/>
        </w:rPr>
        <w:t>), the</w:t>
      </w:r>
      <w:r w:rsidR="007C3CE7" w:rsidRPr="002A61AC">
        <w:rPr>
          <w:rFonts w:ascii="Times New Roman" w:hAnsi="Times New Roman" w:cs="Times New Roman"/>
          <w:sz w:val="22"/>
          <w:szCs w:val="22"/>
        </w:rPr>
        <w:t xml:space="preserve"> leaves were </w:t>
      </w:r>
      <w:r w:rsidR="002F65E6" w:rsidRPr="002A61AC">
        <w:rPr>
          <w:rFonts w:ascii="Times New Roman" w:hAnsi="Times New Roman" w:cs="Times New Roman"/>
          <w:sz w:val="22"/>
          <w:szCs w:val="22"/>
        </w:rPr>
        <w:t>collected,</w:t>
      </w:r>
      <w:r w:rsidR="007C3CE7" w:rsidRPr="002A61AC">
        <w:rPr>
          <w:rFonts w:ascii="Times New Roman" w:hAnsi="Times New Roman" w:cs="Times New Roman"/>
          <w:sz w:val="22"/>
          <w:szCs w:val="22"/>
        </w:rPr>
        <w:t xml:space="preserve"> and total RNA extracted </w:t>
      </w:r>
      <w:r w:rsidR="00593762" w:rsidRPr="002A61AC">
        <w:rPr>
          <w:rFonts w:ascii="Times New Roman" w:hAnsi="Times New Roman" w:cs="Times New Roman"/>
          <w:sz w:val="22"/>
          <w:szCs w:val="22"/>
        </w:rPr>
        <w:t>for</w:t>
      </w:r>
      <w:r w:rsidR="007C3CE7" w:rsidRPr="002A61AC">
        <w:rPr>
          <w:rFonts w:ascii="Times New Roman" w:hAnsi="Times New Roman" w:cs="Times New Roman"/>
          <w:sz w:val="22"/>
          <w:szCs w:val="22"/>
        </w:rPr>
        <w:t xml:space="preserve"> library preparation and sequencing.</w:t>
      </w:r>
      <w:bookmarkEnd w:id="2"/>
      <w:bookmarkEnd w:id="3"/>
    </w:p>
    <w:p w14:paraId="18D63A6C" w14:textId="77777777" w:rsidR="00C23BF6" w:rsidRPr="002A61AC" w:rsidRDefault="00C23BF6" w:rsidP="002A61AC">
      <w:pPr>
        <w:spacing w:after="0" w:line="360" w:lineRule="auto"/>
        <w:rPr>
          <w:rFonts w:ascii="Times New Roman" w:hAnsi="Times New Roman" w:cs="Times New Roman"/>
          <w:lang w:val="en-US" w:eastAsia="pt-BR"/>
        </w:rPr>
      </w:pPr>
      <w:r w:rsidRPr="002A61AC">
        <w:rPr>
          <w:rFonts w:ascii="Times New Roman" w:hAnsi="Times New Roman" w:cs="Times New Roman"/>
          <w:noProof/>
          <w:lang w:val="en-GB" w:eastAsia="en-GB"/>
        </w:rPr>
        <w:lastRenderedPageBreak/>
        <w:drawing>
          <wp:inline distT="0" distB="0" distL="0" distR="0" wp14:anchorId="552D127B" wp14:editId="3D2AE5C8">
            <wp:extent cx="6120130" cy="3060065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la_busco_figu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BF1A3" w14:textId="4C85FAF4" w:rsidR="00C23BF6" w:rsidRPr="002A61AC" w:rsidRDefault="001D785C" w:rsidP="002A61AC">
      <w:pPr>
        <w:spacing w:after="0" w:line="360" w:lineRule="auto"/>
        <w:jc w:val="both"/>
        <w:rPr>
          <w:rFonts w:ascii="Times New Roman" w:hAnsi="Times New Roman" w:cs="Times New Roman"/>
          <w:lang w:val="en-US" w:eastAsia="pt-BR"/>
        </w:rPr>
      </w:pPr>
      <w:r w:rsidRPr="00A81200">
        <w:rPr>
          <w:rFonts w:ascii="Times New Roman" w:hAnsi="Times New Roman" w:cs="Times New Roman"/>
          <w:b/>
          <w:bCs/>
          <w:lang w:val="en-US"/>
        </w:rPr>
        <w:t>Supplementary</w:t>
      </w:r>
      <w:r w:rsidRPr="002A61AC">
        <w:rPr>
          <w:rFonts w:ascii="Times New Roman" w:hAnsi="Times New Roman" w:cs="Times New Roman"/>
          <w:b/>
          <w:lang w:val="en-US" w:eastAsia="pt-BR"/>
        </w:rPr>
        <w:t xml:space="preserve"> </w:t>
      </w:r>
      <w:r w:rsidR="00C23BF6" w:rsidRPr="002A61AC">
        <w:rPr>
          <w:rFonts w:ascii="Times New Roman" w:hAnsi="Times New Roman" w:cs="Times New Roman"/>
          <w:b/>
          <w:lang w:val="en-US" w:eastAsia="pt-BR"/>
        </w:rPr>
        <w:t>Fig</w:t>
      </w:r>
      <w:r>
        <w:rPr>
          <w:rFonts w:ascii="Times New Roman" w:hAnsi="Times New Roman" w:cs="Times New Roman"/>
          <w:b/>
          <w:lang w:val="en-US" w:eastAsia="pt-BR"/>
        </w:rPr>
        <w:t>.</w:t>
      </w:r>
      <w:r w:rsidR="00C23BF6" w:rsidRPr="002A61AC">
        <w:rPr>
          <w:rFonts w:ascii="Times New Roman" w:hAnsi="Times New Roman" w:cs="Times New Roman"/>
          <w:b/>
          <w:lang w:val="en-US" w:eastAsia="pt-BR"/>
        </w:rPr>
        <w:t xml:space="preserve"> S2:</w:t>
      </w:r>
      <w:r w:rsidR="00C23BF6" w:rsidRPr="002A61AC">
        <w:rPr>
          <w:rFonts w:ascii="Times New Roman" w:hAnsi="Times New Roman" w:cs="Times New Roman"/>
          <w:lang w:val="en-US" w:eastAsia="pt-BR"/>
        </w:rPr>
        <w:t xml:space="preserve"> BUSCO assessment results. </w:t>
      </w:r>
      <w:r w:rsidR="00593762" w:rsidRPr="002A61AC">
        <w:rPr>
          <w:rFonts w:ascii="Times New Roman" w:hAnsi="Times New Roman" w:cs="Times New Roman"/>
          <w:lang w:val="en-US" w:eastAsia="pt-BR"/>
        </w:rPr>
        <w:t>A</w:t>
      </w:r>
      <w:r w:rsidR="00C23BF6" w:rsidRPr="002A61AC">
        <w:rPr>
          <w:rFonts w:ascii="Times New Roman" w:hAnsi="Times New Roman" w:cs="Times New Roman"/>
          <w:lang w:val="en-US" w:eastAsia="pt-BR"/>
        </w:rPr>
        <w:t xml:space="preserve">ssembly </w:t>
      </w:r>
      <w:r w:rsidR="00593762" w:rsidRPr="002A61AC">
        <w:rPr>
          <w:rFonts w:ascii="Times New Roman" w:hAnsi="Times New Roman" w:cs="Times New Roman"/>
          <w:lang w:val="en-US" w:eastAsia="pt-BR"/>
        </w:rPr>
        <w:t>is</w:t>
      </w:r>
      <w:r w:rsidR="00C23BF6" w:rsidRPr="002A61AC">
        <w:rPr>
          <w:rFonts w:ascii="Times New Roman" w:hAnsi="Times New Roman" w:cs="Times New Roman"/>
          <w:lang w:val="en-US" w:eastAsia="pt-BR"/>
        </w:rPr>
        <w:t xml:space="preserve"> 96.6% complete and </w:t>
      </w:r>
      <w:r w:rsidR="00593762" w:rsidRPr="002A61AC">
        <w:rPr>
          <w:rFonts w:ascii="Times New Roman" w:hAnsi="Times New Roman" w:cs="Times New Roman"/>
          <w:lang w:val="en-US" w:eastAsia="pt-BR"/>
        </w:rPr>
        <w:t xml:space="preserve">there were </w:t>
      </w:r>
      <w:r w:rsidR="00C23BF6" w:rsidRPr="002A61AC">
        <w:rPr>
          <w:rFonts w:ascii="Times New Roman" w:hAnsi="Times New Roman" w:cs="Times New Roman"/>
          <w:lang w:val="en-US" w:eastAsia="pt-BR"/>
        </w:rPr>
        <w:t xml:space="preserve">only 2.32% </w:t>
      </w:r>
      <w:r w:rsidR="00593762" w:rsidRPr="002A61AC">
        <w:rPr>
          <w:rFonts w:ascii="Times New Roman" w:hAnsi="Times New Roman" w:cs="Times New Roman"/>
          <w:lang w:val="en-US" w:eastAsia="pt-BR"/>
        </w:rPr>
        <w:t xml:space="preserve">fragmented </w:t>
      </w:r>
      <w:r w:rsidR="00C23BF6" w:rsidRPr="002A61AC">
        <w:rPr>
          <w:rFonts w:ascii="Times New Roman" w:hAnsi="Times New Roman" w:cs="Times New Roman"/>
          <w:lang w:val="en-US" w:eastAsia="pt-BR"/>
        </w:rPr>
        <w:t>and 1.02</w:t>
      </w:r>
      <w:r w:rsidR="007011D2" w:rsidRPr="002A61AC">
        <w:rPr>
          <w:rFonts w:ascii="Times New Roman" w:hAnsi="Times New Roman" w:cs="Times New Roman"/>
          <w:lang w:val="en-US" w:eastAsia="pt-BR"/>
        </w:rPr>
        <w:t>% missing</w:t>
      </w:r>
      <w:r w:rsidR="00C23BF6" w:rsidRPr="002A61AC">
        <w:rPr>
          <w:rFonts w:ascii="Times New Roman" w:hAnsi="Times New Roman" w:cs="Times New Roman"/>
          <w:lang w:val="en-US" w:eastAsia="pt-BR"/>
        </w:rPr>
        <w:t xml:space="preserve"> genes.</w:t>
      </w:r>
    </w:p>
    <w:p w14:paraId="2CC1E118" w14:textId="68300A12" w:rsidR="00C23BF6" w:rsidRPr="002A61AC" w:rsidRDefault="00C23BF6" w:rsidP="002A61AC">
      <w:pPr>
        <w:spacing w:after="0" w:line="360" w:lineRule="auto"/>
        <w:rPr>
          <w:rFonts w:ascii="Times New Roman" w:hAnsi="Times New Roman" w:cs="Times New Roman"/>
          <w:lang w:val="en-US" w:eastAsia="pt-BR"/>
        </w:rPr>
      </w:pPr>
    </w:p>
    <w:p w14:paraId="15FF51BF" w14:textId="04D7E66F" w:rsidR="007011D2" w:rsidRPr="002A61AC" w:rsidRDefault="007011D2" w:rsidP="002A61AC">
      <w:pPr>
        <w:spacing w:after="0" w:line="360" w:lineRule="auto"/>
        <w:rPr>
          <w:rFonts w:ascii="Times New Roman" w:hAnsi="Times New Roman" w:cs="Times New Roman"/>
          <w:lang w:val="en-US" w:eastAsia="pt-BR"/>
        </w:rPr>
      </w:pPr>
      <w:r w:rsidRPr="002A61AC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69AFF1BC" wp14:editId="1DD9A918">
            <wp:extent cx="4122973" cy="4070433"/>
            <wp:effectExtent l="0" t="0" r="0" b="6350"/>
            <wp:docPr id="6" name="Imagem 6" descr="Gráfico, Gráfico de barr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Gráfico, Gráfico de barras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3" t="11421" r="13175" b="15289"/>
                    <a:stretch/>
                  </pic:blipFill>
                  <pic:spPr bwMode="auto">
                    <a:xfrm>
                      <a:off x="0" y="0"/>
                      <a:ext cx="4147278" cy="409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E33AB7" w14:textId="7A2457B3" w:rsidR="007C3CE7" w:rsidRDefault="00C56BEB" w:rsidP="002A61AC">
      <w:pPr>
        <w:pStyle w:val="TtuloFiguras"/>
        <w:numPr>
          <w:ilvl w:val="0"/>
          <w:numId w:val="0"/>
        </w:numPr>
        <w:spacing w:before="0" w:after="0" w:line="360" w:lineRule="auto"/>
        <w:rPr>
          <w:rFonts w:ascii="Times New Roman" w:hAnsi="Times New Roman" w:cs="Times New Roman"/>
          <w:sz w:val="22"/>
          <w:szCs w:val="22"/>
        </w:rPr>
      </w:pPr>
      <w:bookmarkStart w:id="4" w:name="_Toc106338468"/>
      <w:bookmarkStart w:id="5" w:name="_Toc115116588"/>
      <w:bookmarkStart w:id="6" w:name="_Toc106338377"/>
      <w:bookmarkStart w:id="7" w:name="_Toc115116756"/>
      <w:r w:rsidRPr="00A81200">
        <w:rPr>
          <w:rFonts w:ascii="Times New Roman" w:hAnsi="Times New Roman" w:cs="Times New Roman"/>
          <w:b/>
          <w:bCs/>
          <w:sz w:val="22"/>
          <w:szCs w:val="22"/>
        </w:rPr>
        <w:t xml:space="preserve">Supplementary </w:t>
      </w:r>
      <w:r w:rsidR="007C3CE7" w:rsidRPr="002A61AC">
        <w:rPr>
          <w:rFonts w:ascii="Times New Roman" w:hAnsi="Times New Roman" w:cs="Times New Roman"/>
          <w:b/>
          <w:bCs/>
          <w:sz w:val="22"/>
          <w:szCs w:val="22"/>
        </w:rPr>
        <w:t>Fig</w:t>
      </w:r>
      <w:r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7C3CE7" w:rsidRPr="002A61AC">
        <w:rPr>
          <w:rFonts w:ascii="Times New Roman" w:hAnsi="Times New Roman" w:cs="Times New Roman"/>
          <w:b/>
          <w:bCs/>
          <w:sz w:val="22"/>
          <w:szCs w:val="22"/>
        </w:rPr>
        <w:t xml:space="preserve"> S</w:t>
      </w:r>
      <w:r w:rsidR="00D76F71" w:rsidRPr="002A61AC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7C3CE7" w:rsidRPr="002A61AC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7C3CE7" w:rsidRPr="002A61AC">
        <w:rPr>
          <w:rFonts w:ascii="Times New Roman" w:hAnsi="Times New Roman" w:cs="Times New Roman"/>
          <w:sz w:val="22"/>
          <w:szCs w:val="22"/>
        </w:rPr>
        <w:t xml:space="preserve"> Open reading frames identified in </w:t>
      </w:r>
      <w:r w:rsidR="007C3CE7" w:rsidRPr="002A61AC">
        <w:rPr>
          <w:rFonts w:ascii="Times New Roman" w:hAnsi="Times New Roman" w:cs="Times New Roman"/>
          <w:i/>
          <w:iCs/>
          <w:sz w:val="22"/>
          <w:szCs w:val="22"/>
        </w:rPr>
        <w:t>Passiflora alata</w:t>
      </w:r>
      <w:r w:rsidR="007C3CE7" w:rsidRPr="002A61AC">
        <w:rPr>
          <w:rFonts w:ascii="Times New Roman" w:hAnsi="Times New Roman" w:cs="Times New Roman"/>
          <w:sz w:val="22"/>
          <w:szCs w:val="22"/>
        </w:rPr>
        <w:t xml:space="preserve"> transcriptome assembly using the </w:t>
      </w:r>
      <w:proofErr w:type="spellStart"/>
      <w:r w:rsidR="007C3CE7" w:rsidRPr="002A61AC">
        <w:rPr>
          <w:rFonts w:ascii="Times New Roman" w:hAnsi="Times New Roman" w:cs="Times New Roman"/>
          <w:sz w:val="22"/>
          <w:szCs w:val="22"/>
        </w:rPr>
        <w:t>TransDecoder</w:t>
      </w:r>
      <w:proofErr w:type="spellEnd"/>
      <w:r w:rsidR="007C3CE7" w:rsidRPr="002A61AC">
        <w:rPr>
          <w:rFonts w:ascii="Times New Roman" w:hAnsi="Times New Roman" w:cs="Times New Roman"/>
          <w:sz w:val="22"/>
          <w:szCs w:val="22"/>
        </w:rPr>
        <w:t xml:space="preserve"> tool. “</w:t>
      </w:r>
      <w:r w:rsidR="00593762" w:rsidRPr="002A61AC">
        <w:rPr>
          <w:rFonts w:ascii="Times New Roman" w:hAnsi="Times New Roman" w:cs="Times New Roman"/>
          <w:sz w:val="22"/>
          <w:szCs w:val="22"/>
        </w:rPr>
        <w:t>C</w:t>
      </w:r>
      <w:r w:rsidR="007C3CE7" w:rsidRPr="002A61AC">
        <w:rPr>
          <w:rFonts w:ascii="Times New Roman" w:hAnsi="Times New Roman" w:cs="Times New Roman"/>
          <w:sz w:val="22"/>
          <w:szCs w:val="22"/>
        </w:rPr>
        <w:t>omplete ORFs” (75%)</w:t>
      </w:r>
      <w:r w:rsidR="00593762" w:rsidRPr="002A61AC">
        <w:rPr>
          <w:rFonts w:ascii="Times New Roman" w:hAnsi="Times New Roman" w:cs="Times New Roman"/>
          <w:sz w:val="22"/>
          <w:szCs w:val="22"/>
        </w:rPr>
        <w:t xml:space="preserve"> are shown in blue.</w:t>
      </w:r>
      <w:r w:rsidR="007C3CE7" w:rsidRPr="002A61AC">
        <w:rPr>
          <w:rFonts w:ascii="Times New Roman" w:hAnsi="Times New Roman" w:cs="Times New Roman"/>
          <w:sz w:val="22"/>
          <w:szCs w:val="22"/>
        </w:rPr>
        <w:t xml:space="preserve"> </w:t>
      </w:r>
      <w:r w:rsidR="00593762" w:rsidRPr="002A61AC">
        <w:rPr>
          <w:rFonts w:ascii="Times New Roman" w:hAnsi="Times New Roman" w:cs="Times New Roman"/>
          <w:sz w:val="22"/>
          <w:szCs w:val="22"/>
        </w:rPr>
        <w:t xml:space="preserve">These </w:t>
      </w:r>
      <w:r w:rsidR="007C3CE7" w:rsidRPr="002A61AC">
        <w:rPr>
          <w:rFonts w:ascii="Times New Roman" w:hAnsi="Times New Roman" w:cs="Times New Roman"/>
          <w:sz w:val="22"/>
          <w:szCs w:val="22"/>
        </w:rPr>
        <w:t>are sequences in which the first and the stop codons were found. “</w:t>
      </w:r>
      <w:r w:rsidR="00593762" w:rsidRPr="002A61AC">
        <w:rPr>
          <w:rFonts w:ascii="Times New Roman" w:hAnsi="Times New Roman" w:cs="Times New Roman"/>
          <w:sz w:val="22"/>
          <w:szCs w:val="22"/>
        </w:rPr>
        <w:t>P</w:t>
      </w:r>
      <w:r w:rsidR="007C3CE7" w:rsidRPr="002A61AC">
        <w:rPr>
          <w:rFonts w:ascii="Times New Roman" w:hAnsi="Times New Roman" w:cs="Times New Roman"/>
          <w:sz w:val="22"/>
          <w:szCs w:val="22"/>
        </w:rPr>
        <w:t>artial 5’ prime” (7%)</w:t>
      </w:r>
      <w:r w:rsidR="00593762" w:rsidRPr="002A61AC">
        <w:rPr>
          <w:rFonts w:ascii="Times New Roman" w:hAnsi="Times New Roman" w:cs="Times New Roman"/>
          <w:sz w:val="22"/>
          <w:szCs w:val="22"/>
        </w:rPr>
        <w:t xml:space="preserve"> </w:t>
      </w:r>
      <w:r w:rsidR="006F3DCB" w:rsidRPr="002A61AC">
        <w:rPr>
          <w:rFonts w:ascii="Times New Roman" w:hAnsi="Times New Roman" w:cs="Times New Roman"/>
          <w:sz w:val="22"/>
          <w:szCs w:val="22"/>
        </w:rPr>
        <w:t xml:space="preserve">sequences </w:t>
      </w:r>
      <w:r w:rsidR="00593762" w:rsidRPr="002A61AC">
        <w:rPr>
          <w:rFonts w:ascii="Times New Roman" w:hAnsi="Times New Roman" w:cs="Times New Roman"/>
          <w:sz w:val="22"/>
          <w:szCs w:val="22"/>
        </w:rPr>
        <w:t>are in yellow and</w:t>
      </w:r>
      <w:r w:rsidR="007C3CE7" w:rsidRPr="002A61AC">
        <w:rPr>
          <w:rFonts w:ascii="Times New Roman" w:hAnsi="Times New Roman" w:cs="Times New Roman"/>
          <w:sz w:val="22"/>
          <w:szCs w:val="22"/>
        </w:rPr>
        <w:t xml:space="preserve"> </w:t>
      </w:r>
      <w:r w:rsidR="00593762" w:rsidRPr="002A61AC">
        <w:rPr>
          <w:rFonts w:ascii="Times New Roman" w:hAnsi="Times New Roman" w:cs="Times New Roman"/>
          <w:sz w:val="22"/>
          <w:szCs w:val="22"/>
        </w:rPr>
        <w:t>are</w:t>
      </w:r>
      <w:r w:rsidR="007C3CE7" w:rsidRPr="002A61AC">
        <w:rPr>
          <w:rFonts w:ascii="Times New Roman" w:hAnsi="Times New Roman" w:cs="Times New Roman"/>
          <w:sz w:val="22"/>
          <w:szCs w:val="22"/>
        </w:rPr>
        <w:t xml:space="preserve"> sequences that </w:t>
      </w:r>
      <w:r w:rsidR="007C3CE7" w:rsidRPr="002A61AC">
        <w:rPr>
          <w:rFonts w:ascii="Times New Roman" w:hAnsi="Times New Roman" w:cs="Times New Roman"/>
          <w:sz w:val="22"/>
          <w:szCs w:val="22"/>
        </w:rPr>
        <w:lastRenderedPageBreak/>
        <w:t>contain the start codon but lack the stop codon; “</w:t>
      </w:r>
      <w:r w:rsidR="006F3DCB" w:rsidRPr="002A61AC">
        <w:rPr>
          <w:rFonts w:ascii="Times New Roman" w:hAnsi="Times New Roman" w:cs="Times New Roman"/>
          <w:sz w:val="22"/>
          <w:szCs w:val="22"/>
        </w:rPr>
        <w:t>P</w:t>
      </w:r>
      <w:r w:rsidR="007C3CE7" w:rsidRPr="002A61AC">
        <w:rPr>
          <w:rFonts w:ascii="Times New Roman" w:hAnsi="Times New Roman" w:cs="Times New Roman"/>
          <w:sz w:val="22"/>
          <w:szCs w:val="22"/>
        </w:rPr>
        <w:t xml:space="preserve">artial 3’ primer” </w:t>
      </w:r>
      <w:r w:rsidR="006F3DCB" w:rsidRPr="002A61AC">
        <w:rPr>
          <w:rFonts w:ascii="Times New Roman" w:hAnsi="Times New Roman" w:cs="Times New Roman"/>
          <w:sz w:val="22"/>
          <w:szCs w:val="22"/>
        </w:rPr>
        <w:t xml:space="preserve">sequences </w:t>
      </w:r>
      <w:r w:rsidR="007C3CE7" w:rsidRPr="002A61AC">
        <w:rPr>
          <w:rFonts w:ascii="Times New Roman" w:hAnsi="Times New Roman" w:cs="Times New Roman"/>
          <w:sz w:val="22"/>
          <w:szCs w:val="22"/>
        </w:rPr>
        <w:t>(12%)</w:t>
      </w:r>
      <w:r w:rsidR="00593762" w:rsidRPr="002A61AC">
        <w:rPr>
          <w:rFonts w:ascii="Times New Roman" w:hAnsi="Times New Roman" w:cs="Times New Roman"/>
          <w:sz w:val="22"/>
          <w:szCs w:val="22"/>
        </w:rPr>
        <w:t xml:space="preserve"> are in green and</w:t>
      </w:r>
      <w:r w:rsidR="007C3CE7" w:rsidRPr="002A61AC">
        <w:rPr>
          <w:rFonts w:ascii="Times New Roman" w:hAnsi="Times New Roman" w:cs="Times New Roman"/>
          <w:sz w:val="22"/>
          <w:szCs w:val="22"/>
        </w:rPr>
        <w:t xml:space="preserve"> lack the start codon</w:t>
      </w:r>
      <w:r w:rsidR="00593762" w:rsidRPr="002A61AC">
        <w:rPr>
          <w:rFonts w:ascii="Times New Roman" w:hAnsi="Times New Roman" w:cs="Times New Roman"/>
          <w:sz w:val="22"/>
          <w:szCs w:val="22"/>
        </w:rPr>
        <w:t>;</w:t>
      </w:r>
      <w:r w:rsidR="007C3CE7" w:rsidRPr="002A61AC">
        <w:rPr>
          <w:rFonts w:ascii="Times New Roman" w:hAnsi="Times New Roman" w:cs="Times New Roman"/>
          <w:sz w:val="22"/>
          <w:szCs w:val="22"/>
        </w:rPr>
        <w:t xml:space="preserve"> “internal ORFs” (6%) </w:t>
      </w:r>
      <w:r w:rsidR="00593762" w:rsidRPr="002A61AC">
        <w:rPr>
          <w:rFonts w:ascii="Times New Roman" w:hAnsi="Times New Roman" w:cs="Times New Roman"/>
          <w:sz w:val="22"/>
          <w:szCs w:val="22"/>
        </w:rPr>
        <w:t>are in red and are</w:t>
      </w:r>
      <w:r w:rsidR="007C3CE7" w:rsidRPr="002A61AC">
        <w:rPr>
          <w:rFonts w:ascii="Times New Roman" w:hAnsi="Times New Roman" w:cs="Times New Roman"/>
          <w:sz w:val="22"/>
          <w:szCs w:val="22"/>
        </w:rPr>
        <w:t xml:space="preserve"> sequences that lack both codons.</w:t>
      </w:r>
      <w:bookmarkEnd w:id="4"/>
      <w:bookmarkEnd w:id="5"/>
    </w:p>
    <w:p w14:paraId="06AC3244" w14:textId="77777777" w:rsidR="003254A9" w:rsidRPr="003254A9" w:rsidRDefault="003254A9" w:rsidP="003254A9">
      <w:pPr>
        <w:rPr>
          <w:lang w:val="en-US" w:eastAsia="pt-BR"/>
        </w:rPr>
      </w:pPr>
    </w:p>
    <w:p w14:paraId="1A72A483" w14:textId="77777777" w:rsidR="003254A9" w:rsidRDefault="003254A9" w:rsidP="003254A9">
      <w:pPr>
        <w:rPr>
          <w:lang w:val="en-US" w:eastAsia="pt-BR"/>
        </w:rPr>
      </w:pPr>
    </w:p>
    <w:p w14:paraId="4CDF6BFA" w14:textId="77777777" w:rsidR="003254A9" w:rsidRPr="002A61AC" w:rsidRDefault="003254A9" w:rsidP="003254A9">
      <w:pPr>
        <w:spacing w:after="0" w:line="360" w:lineRule="auto"/>
        <w:rPr>
          <w:rFonts w:ascii="Times New Roman" w:hAnsi="Times New Roman" w:cs="Times New Roman"/>
          <w:lang w:val="en-US" w:eastAsia="pt-BR"/>
        </w:rPr>
      </w:pPr>
      <w:r>
        <w:rPr>
          <w:rFonts w:ascii="Times New Roman" w:hAnsi="Times New Roman" w:cs="Times New Roman"/>
          <w:noProof/>
          <w:lang w:val="en-US" w:eastAsia="pt-BR"/>
        </w:rPr>
        <w:drawing>
          <wp:inline distT="0" distB="0" distL="0" distR="0" wp14:anchorId="1583A5E8" wp14:editId="76807B43">
            <wp:extent cx="6120130" cy="6120130"/>
            <wp:effectExtent l="0" t="0" r="0" b="0"/>
            <wp:docPr id="7" name="Imagem 7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Gráfico&#10;&#10;Descrição gerad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4F45E" w14:textId="776C5801" w:rsidR="003254A9" w:rsidRPr="004D2BF1" w:rsidRDefault="003254A9" w:rsidP="00F520D1">
      <w:pPr>
        <w:spacing w:after="0" w:line="360" w:lineRule="auto"/>
        <w:jc w:val="both"/>
        <w:rPr>
          <w:sz w:val="20"/>
          <w:szCs w:val="20"/>
          <w:lang w:val="en-US" w:eastAsia="pt-BR"/>
        </w:rPr>
      </w:pPr>
      <w:r w:rsidRPr="003254A9">
        <w:rPr>
          <w:rFonts w:ascii="Times New Roman" w:hAnsi="Times New Roman" w:cs="Times New Roman"/>
          <w:b/>
          <w:lang w:val="en-US" w:eastAsia="pt-BR"/>
        </w:rPr>
        <w:t xml:space="preserve">Supplementary </w:t>
      </w:r>
      <w:r w:rsidRPr="002A61AC">
        <w:rPr>
          <w:rFonts w:ascii="Times New Roman" w:hAnsi="Times New Roman" w:cs="Times New Roman"/>
          <w:b/>
          <w:lang w:val="en-US" w:eastAsia="pt-BR"/>
        </w:rPr>
        <w:t>Fig</w:t>
      </w:r>
      <w:r>
        <w:rPr>
          <w:rFonts w:ascii="Times New Roman" w:hAnsi="Times New Roman" w:cs="Times New Roman"/>
          <w:b/>
          <w:lang w:val="en-US" w:eastAsia="pt-BR"/>
        </w:rPr>
        <w:t xml:space="preserve">. </w:t>
      </w:r>
      <w:r w:rsidRPr="002A61AC">
        <w:rPr>
          <w:rFonts w:ascii="Times New Roman" w:hAnsi="Times New Roman" w:cs="Times New Roman"/>
          <w:b/>
          <w:lang w:val="en-US" w:eastAsia="pt-BR"/>
        </w:rPr>
        <w:t>S</w:t>
      </w:r>
      <w:r>
        <w:rPr>
          <w:rFonts w:ascii="Times New Roman" w:hAnsi="Times New Roman" w:cs="Times New Roman"/>
          <w:b/>
          <w:lang w:val="en-US" w:eastAsia="pt-BR"/>
        </w:rPr>
        <w:t>4</w:t>
      </w:r>
      <w:r w:rsidRPr="002A61AC">
        <w:rPr>
          <w:rFonts w:ascii="Times New Roman" w:hAnsi="Times New Roman" w:cs="Times New Roman"/>
          <w:lang w:val="en-US" w:eastAsia="pt-BR"/>
        </w:rPr>
        <w:t xml:space="preserve">: </w:t>
      </w:r>
      <w:r w:rsidR="002E6291">
        <w:rPr>
          <w:rFonts w:ascii="Times New Roman" w:hAnsi="Times New Roman" w:cs="Times New Roman"/>
          <w:lang w:val="en-US" w:eastAsia="pt-BR"/>
        </w:rPr>
        <w:t xml:space="preserve">Pearson correlation </w:t>
      </w:r>
      <w:r w:rsidR="005D6EF4">
        <w:rPr>
          <w:rFonts w:ascii="Times New Roman" w:hAnsi="Times New Roman" w:cs="Times New Roman"/>
          <w:lang w:val="en-US" w:eastAsia="pt-BR"/>
        </w:rPr>
        <w:t xml:space="preserve">of 4 </w:t>
      </w:r>
      <w:r w:rsidR="005974C6" w:rsidRPr="005974C6">
        <w:rPr>
          <w:rFonts w:ascii="Times New Roman" w:hAnsi="Times New Roman" w:cs="Times New Roman"/>
          <w:lang w:val="en-US" w:eastAsia="pt-BR"/>
        </w:rPr>
        <w:t>differentially expressed genes</w:t>
      </w:r>
      <w:r w:rsidR="005974C6">
        <w:rPr>
          <w:rFonts w:ascii="Times New Roman" w:hAnsi="Times New Roman" w:cs="Times New Roman"/>
          <w:lang w:val="en-US" w:eastAsia="pt-BR"/>
        </w:rPr>
        <w:t xml:space="preserve"> </w:t>
      </w:r>
      <w:r w:rsidR="005D6EF4">
        <w:rPr>
          <w:rFonts w:ascii="Times New Roman" w:hAnsi="Times New Roman" w:cs="Times New Roman"/>
          <w:lang w:val="en-US" w:eastAsia="pt-BR"/>
        </w:rPr>
        <w:t>(</w:t>
      </w:r>
      <w:r w:rsidR="004D2BF1" w:rsidRPr="004D2BF1">
        <w:rPr>
          <w:rFonts w:ascii="Times New Roman" w:hAnsi="Times New Roman" w:cs="Times New Roman"/>
          <w:szCs w:val="20"/>
          <w:lang w:val="en-US"/>
        </w:rPr>
        <w:t>LOB, SWEET10, TIR-NBS-LRR and CC-NBS-LRR</w:t>
      </w:r>
      <w:r w:rsidR="005D6EF4">
        <w:rPr>
          <w:rFonts w:ascii="Times New Roman" w:hAnsi="Times New Roman" w:cs="Times New Roman"/>
          <w:lang w:val="en-US" w:eastAsia="pt-BR"/>
        </w:rPr>
        <w:t xml:space="preserve">) </w:t>
      </w:r>
      <w:r w:rsidR="005974C6" w:rsidRPr="005974C6">
        <w:rPr>
          <w:rFonts w:ascii="Times New Roman" w:hAnsi="Times New Roman" w:cs="Times New Roman"/>
          <w:lang w:val="en-US" w:eastAsia="pt-BR"/>
        </w:rPr>
        <w:t>selected from RNA-seq analysis by RT-qPCR. The fold changes are</w:t>
      </w:r>
      <w:r w:rsidR="005974C6">
        <w:rPr>
          <w:rFonts w:ascii="Times New Roman" w:hAnsi="Times New Roman" w:cs="Times New Roman"/>
          <w:lang w:val="en-US" w:eastAsia="pt-BR"/>
        </w:rPr>
        <w:t xml:space="preserve"> </w:t>
      </w:r>
      <w:r w:rsidR="005974C6" w:rsidRPr="005974C6">
        <w:rPr>
          <w:rFonts w:ascii="Times New Roman" w:hAnsi="Times New Roman" w:cs="Times New Roman"/>
          <w:lang w:val="en-US" w:eastAsia="pt-BR"/>
        </w:rPr>
        <w:t xml:space="preserve">shown for </w:t>
      </w:r>
      <w:r w:rsidR="00F520D1">
        <w:rPr>
          <w:rFonts w:ascii="Times New Roman" w:hAnsi="Times New Roman" w:cs="Times New Roman"/>
          <w:lang w:val="en-US" w:eastAsia="pt-BR"/>
        </w:rPr>
        <w:t xml:space="preserve">the </w:t>
      </w:r>
      <w:r w:rsidR="005D6EF4">
        <w:rPr>
          <w:rFonts w:ascii="Times New Roman" w:hAnsi="Times New Roman" w:cs="Times New Roman"/>
          <w:lang w:val="en-US" w:eastAsia="pt-BR"/>
        </w:rPr>
        <w:t>4</w:t>
      </w:r>
      <w:r w:rsidR="005974C6" w:rsidRPr="005974C6">
        <w:rPr>
          <w:rFonts w:ascii="Times New Roman" w:hAnsi="Times New Roman" w:cs="Times New Roman"/>
          <w:lang w:val="en-US" w:eastAsia="pt-BR"/>
        </w:rPr>
        <w:t xml:space="preserve"> genes identified using RNA-seq</w:t>
      </w:r>
      <w:r w:rsidR="005974C6">
        <w:rPr>
          <w:rFonts w:ascii="Times New Roman" w:hAnsi="Times New Roman" w:cs="Times New Roman"/>
          <w:lang w:val="en-US" w:eastAsia="pt-BR"/>
        </w:rPr>
        <w:t xml:space="preserve"> </w:t>
      </w:r>
      <w:r w:rsidR="005974C6" w:rsidRPr="005974C6">
        <w:rPr>
          <w:rFonts w:ascii="Times New Roman" w:hAnsi="Times New Roman" w:cs="Times New Roman"/>
          <w:lang w:val="en-US" w:eastAsia="pt-BR"/>
        </w:rPr>
        <w:t xml:space="preserve">compared to those obtained by RT-qPCR. </w:t>
      </w:r>
    </w:p>
    <w:p w14:paraId="3F503D0C" w14:textId="77777777" w:rsidR="007C3CE7" w:rsidRPr="002A61AC" w:rsidRDefault="007C3CE7" w:rsidP="002A61AC">
      <w:pPr>
        <w:pStyle w:val="TtuloTabelas"/>
        <w:numPr>
          <w:ilvl w:val="0"/>
          <w:numId w:val="0"/>
        </w:numPr>
        <w:spacing w:before="0" w:after="0" w:line="360" w:lineRule="auto"/>
        <w:ind w:left="360" w:hanging="360"/>
        <w:rPr>
          <w:rFonts w:ascii="Times New Roman" w:hAnsi="Times New Roman" w:cs="Times New Roman"/>
          <w:sz w:val="22"/>
          <w:szCs w:val="22"/>
          <w:lang w:val="en-US"/>
        </w:rPr>
      </w:pPr>
    </w:p>
    <w:p w14:paraId="0442C28A" w14:textId="77777777" w:rsidR="007F19A6" w:rsidRPr="002A61AC" w:rsidRDefault="007F19A6" w:rsidP="002A61AC">
      <w:pPr>
        <w:spacing w:after="0" w:line="360" w:lineRule="auto"/>
        <w:rPr>
          <w:rFonts w:ascii="Times New Roman" w:hAnsi="Times New Roman" w:cs="Times New Roman"/>
          <w:lang w:val="en-US" w:eastAsia="pt-BR"/>
        </w:rPr>
      </w:pPr>
      <w:r w:rsidRPr="002A61AC">
        <w:rPr>
          <w:rFonts w:ascii="Times New Roman" w:hAnsi="Times New Roman" w:cs="Times New Roman"/>
          <w:noProof/>
          <w:lang w:val="en-GB" w:eastAsia="en-GB"/>
        </w:rPr>
        <w:lastRenderedPageBreak/>
        <w:drawing>
          <wp:inline distT="0" distB="0" distL="0" distR="0" wp14:anchorId="188A8C55" wp14:editId="16364DEE">
            <wp:extent cx="6120130" cy="3916680"/>
            <wp:effectExtent l="0" t="0" r="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Ge_uWqswQg9_1_swee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2AA16" w14:textId="23C63EE5" w:rsidR="00EE6FFD" w:rsidRPr="002A61AC" w:rsidRDefault="00AB1453" w:rsidP="00EE6FFD">
      <w:pPr>
        <w:spacing w:after="0" w:line="360" w:lineRule="auto"/>
        <w:jc w:val="both"/>
        <w:rPr>
          <w:rFonts w:ascii="Times New Roman" w:hAnsi="Times New Roman" w:cs="Times New Roman"/>
          <w:lang w:val="en-US" w:eastAsia="pt-BR"/>
        </w:rPr>
      </w:pPr>
      <w:r w:rsidRPr="003254A9">
        <w:rPr>
          <w:rFonts w:ascii="Times New Roman" w:hAnsi="Times New Roman" w:cs="Times New Roman"/>
          <w:b/>
          <w:lang w:val="en-US" w:eastAsia="pt-BR"/>
        </w:rPr>
        <w:t>Supplementary</w:t>
      </w:r>
      <w:r w:rsidRPr="002A61AC">
        <w:rPr>
          <w:rFonts w:ascii="Times New Roman" w:hAnsi="Times New Roman" w:cs="Times New Roman"/>
          <w:b/>
          <w:lang w:val="en-US" w:eastAsia="pt-BR"/>
        </w:rPr>
        <w:t xml:space="preserve"> </w:t>
      </w:r>
      <w:r w:rsidR="007F19A6" w:rsidRPr="002A61AC">
        <w:rPr>
          <w:rFonts w:ascii="Times New Roman" w:hAnsi="Times New Roman" w:cs="Times New Roman"/>
          <w:b/>
          <w:lang w:val="en-US" w:eastAsia="pt-BR"/>
        </w:rPr>
        <w:t>Fig</w:t>
      </w:r>
      <w:r>
        <w:rPr>
          <w:rFonts w:ascii="Times New Roman" w:hAnsi="Times New Roman" w:cs="Times New Roman"/>
          <w:b/>
          <w:lang w:val="en-US" w:eastAsia="pt-BR"/>
        </w:rPr>
        <w:t>.</w:t>
      </w:r>
      <w:r w:rsidR="007F19A6" w:rsidRPr="002A61AC">
        <w:rPr>
          <w:rFonts w:ascii="Times New Roman" w:hAnsi="Times New Roman" w:cs="Times New Roman"/>
          <w:b/>
          <w:lang w:val="en-US" w:eastAsia="pt-BR"/>
        </w:rPr>
        <w:t xml:space="preserve"> S</w:t>
      </w:r>
      <w:r>
        <w:rPr>
          <w:rFonts w:ascii="Times New Roman" w:hAnsi="Times New Roman" w:cs="Times New Roman"/>
          <w:b/>
          <w:lang w:val="en-US" w:eastAsia="pt-BR"/>
        </w:rPr>
        <w:t>5</w:t>
      </w:r>
      <w:r w:rsidR="007F19A6" w:rsidRPr="002A61AC">
        <w:rPr>
          <w:rFonts w:ascii="Times New Roman" w:hAnsi="Times New Roman" w:cs="Times New Roman"/>
          <w:lang w:val="en-US" w:eastAsia="pt-BR"/>
        </w:rPr>
        <w:t xml:space="preserve">: </w:t>
      </w:r>
      <w:r w:rsidR="00BC7BF8" w:rsidRPr="002A61AC">
        <w:rPr>
          <w:rFonts w:ascii="Times New Roman" w:hAnsi="Times New Roman" w:cs="Times New Roman"/>
          <w:lang w:val="en-US" w:eastAsia="pt-BR"/>
        </w:rPr>
        <w:t xml:space="preserve">Genome location of </w:t>
      </w:r>
      <w:r w:rsidR="00BC7BF8" w:rsidRPr="002A61AC">
        <w:rPr>
          <w:rFonts w:ascii="Times New Roman" w:hAnsi="Times New Roman" w:cs="Times New Roman"/>
          <w:i/>
          <w:lang w:val="en-US" w:eastAsia="pt-BR"/>
        </w:rPr>
        <w:t>SWEET10</w:t>
      </w:r>
      <w:r w:rsidR="00BC7BF8" w:rsidRPr="002A61AC">
        <w:rPr>
          <w:rFonts w:ascii="Times New Roman" w:hAnsi="Times New Roman" w:cs="Times New Roman"/>
          <w:lang w:val="en-US" w:eastAsia="pt-BR"/>
        </w:rPr>
        <w:t xml:space="preserve"> copies in</w:t>
      </w:r>
      <w:r w:rsidR="00593762" w:rsidRPr="002A61AC">
        <w:rPr>
          <w:rFonts w:ascii="Times New Roman" w:hAnsi="Times New Roman" w:cs="Times New Roman"/>
          <w:lang w:val="en-US" w:eastAsia="pt-BR"/>
        </w:rPr>
        <w:t xml:space="preserve"> the</w:t>
      </w:r>
      <w:r w:rsidR="00BC7BF8" w:rsidRPr="002A61AC">
        <w:rPr>
          <w:rFonts w:ascii="Times New Roman" w:hAnsi="Times New Roman" w:cs="Times New Roman"/>
          <w:lang w:val="en-US" w:eastAsia="pt-BR"/>
        </w:rPr>
        <w:t xml:space="preserve"> </w:t>
      </w:r>
      <w:r w:rsidR="00BC7BF8" w:rsidRPr="002A61AC">
        <w:rPr>
          <w:rFonts w:ascii="Times New Roman" w:hAnsi="Times New Roman" w:cs="Times New Roman"/>
          <w:i/>
          <w:lang w:val="en-US" w:eastAsia="pt-BR"/>
        </w:rPr>
        <w:t>Passiflora organensis</w:t>
      </w:r>
      <w:r w:rsidR="00BC7BF8" w:rsidRPr="002A61AC">
        <w:rPr>
          <w:rFonts w:ascii="Times New Roman" w:hAnsi="Times New Roman" w:cs="Times New Roman"/>
          <w:lang w:val="en-US" w:eastAsia="pt-BR"/>
        </w:rPr>
        <w:t xml:space="preserve"> genome</w:t>
      </w:r>
      <w:r w:rsidR="00C70106" w:rsidRPr="002A61AC">
        <w:rPr>
          <w:rFonts w:ascii="Times New Roman" w:hAnsi="Times New Roman" w:cs="Times New Roman"/>
          <w:lang w:val="en-US" w:eastAsia="pt-BR"/>
        </w:rPr>
        <w:t>.</w:t>
      </w:r>
      <w:r w:rsidR="00EE6FFD">
        <w:rPr>
          <w:rFonts w:ascii="Times New Roman" w:hAnsi="Times New Roman" w:cs="Times New Roman"/>
          <w:lang w:val="en-US" w:eastAsia="pt-BR"/>
        </w:rPr>
        <w:t xml:space="preserve"> F</w:t>
      </w:r>
      <w:r w:rsidR="00EE6FFD" w:rsidRPr="002A61AC">
        <w:rPr>
          <w:rFonts w:ascii="Times New Roman" w:hAnsi="Times New Roman" w:cs="Times New Roman"/>
          <w:lang w:val="en-US" w:eastAsia="pt-BR"/>
        </w:rPr>
        <w:t>or more information, please see Supplementary File 1</w:t>
      </w:r>
      <w:r w:rsidR="00EE6FFD">
        <w:rPr>
          <w:rFonts w:ascii="Times New Roman" w:hAnsi="Times New Roman" w:cs="Times New Roman"/>
          <w:lang w:val="en-US" w:eastAsia="pt-BR"/>
        </w:rPr>
        <w:t xml:space="preserve"> (Excel spreadsheet</w:t>
      </w:r>
      <w:r w:rsidR="00EE6FFD" w:rsidRPr="002A61AC">
        <w:rPr>
          <w:rFonts w:ascii="Times New Roman" w:hAnsi="Times New Roman" w:cs="Times New Roman"/>
          <w:lang w:val="en-US" w:eastAsia="pt-BR"/>
        </w:rPr>
        <w:t>).</w:t>
      </w:r>
    </w:p>
    <w:p w14:paraId="102DDF0F" w14:textId="71F3EC54" w:rsidR="007F19A6" w:rsidRPr="002A61AC" w:rsidRDefault="007F19A6" w:rsidP="002A61AC">
      <w:pPr>
        <w:spacing w:after="0" w:line="360" w:lineRule="auto"/>
        <w:jc w:val="both"/>
        <w:rPr>
          <w:rFonts w:ascii="Times New Roman" w:hAnsi="Times New Roman" w:cs="Times New Roman"/>
          <w:lang w:val="en-US" w:eastAsia="pt-BR"/>
        </w:rPr>
      </w:pPr>
    </w:p>
    <w:p w14:paraId="5B871008" w14:textId="77777777" w:rsidR="00451FB7" w:rsidRPr="002A61AC" w:rsidRDefault="00451FB7" w:rsidP="002A61AC">
      <w:pPr>
        <w:spacing w:after="0" w:line="360" w:lineRule="auto"/>
        <w:rPr>
          <w:rFonts w:ascii="Times New Roman" w:hAnsi="Times New Roman" w:cs="Times New Roman"/>
          <w:lang w:val="en-US" w:eastAsia="pt-BR"/>
        </w:rPr>
      </w:pPr>
    </w:p>
    <w:p w14:paraId="65AB68DE" w14:textId="5849407E" w:rsidR="0072528D" w:rsidRPr="0072528D" w:rsidRDefault="00BC2781" w:rsidP="0072528D">
      <w:pPr>
        <w:spacing w:after="0" w:line="360" w:lineRule="auto"/>
        <w:rPr>
          <w:rFonts w:ascii="Times New Roman" w:hAnsi="Times New Roman" w:cs="Times New Roman"/>
          <w:lang w:val="en-US" w:eastAsia="pt-BR"/>
        </w:rPr>
      </w:pPr>
      <w:r w:rsidRPr="002A61AC">
        <w:rPr>
          <w:rFonts w:ascii="Times New Roman" w:hAnsi="Times New Roman" w:cs="Times New Roman"/>
          <w:noProof/>
          <w:lang w:val="en-GB" w:eastAsia="en-GB"/>
        </w:rPr>
        <w:lastRenderedPageBreak/>
        <w:drawing>
          <wp:inline distT="0" distB="0" distL="0" distR="0" wp14:anchorId="292765A3" wp14:editId="6772ECBD">
            <wp:extent cx="6120130" cy="636524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b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36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7619B" w14:textId="2AFD1BDA" w:rsidR="0072528D" w:rsidRDefault="00CF5AA7" w:rsidP="00EE46D4">
      <w:pPr>
        <w:spacing w:after="0" w:line="360" w:lineRule="auto"/>
        <w:jc w:val="both"/>
        <w:rPr>
          <w:rFonts w:ascii="Times New Roman" w:hAnsi="Times New Roman" w:cs="Times New Roman"/>
          <w:lang w:val="en-US" w:eastAsia="pt-BR"/>
        </w:rPr>
      </w:pPr>
      <w:r w:rsidRPr="003254A9">
        <w:rPr>
          <w:rFonts w:ascii="Times New Roman" w:hAnsi="Times New Roman" w:cs="Times New Roman"/>
          <w:b/>
          <w:lang w:val="en-US" w:eastAsia="pt-BR"/>
        </w:rPr>
        <w:t>Supplementary</w:t>
      </w:r>
      <w:r w:rsidRPr="002A61AC">
        <w:rPr>
          <w:rFonts w:ascii="Times New Roman" w:hAnsi="Times New Roman" w:cs="Times New Roman"/>
          <w:b/>
          <w:lang w:val="en-US" w:eastAsia="pt-BR"/>
        </w:rPr>
        <w:t xml:space="preserve"> </w:t>
      </w:r>
      <w:r w:rsidR="00BC2781" w:rsidRPr="002A61AC">
        <w:rPr>
          <w:rFonts w:ascii="Times New Roman" w:hAnsi="Times New Roman" w:cs="Times New Roman"/>
          <w:b/>
          <w:lang w:val="en-US" w:eastAsia="pt-BR"/>
        </w:rPr>
        <w:t>Fi</w:t>
      </w:r>
      <w:r>
        <w:rPr>
          <w:rFonts w:ascii="Times New Roman" w:hAnsi="Times New Roman" w:cs="Times New Roman"/>
          <w:b/>
          <w:lang w:val="en-US" w:eastAsia="pt-BR"/>
        </w:rPr>
        <w:t>g.</w:t>
      </w:r>
      <w:r w:rsidR="00BC2781" w:rsidRPr="002A61AC">
        <w:rPr>
          <w:rFonts w:ascii="Times New Roman" w:hAnsi="Times New Roman" w:cs="Times New Roman"/>
          <w:b/>
          <w:lang w:val="en-US" w:eastAsia="pt-BR"/>
        </w:rPr>
        <w:t xml:space="preserve"> S6</w:t>
      </w:r>
      <w:r w:rsidR="00BC2781" w:rsidRPr="002A61AC">
        <w:rPr>
          <w:rFonts w:ascii="Times New Roman" w:hAnsi="Times New Roman" w:cs="Times New Roman"/>
          <w:lang w:val="en-US" w:eastAsia="pt-BR"/>
        </w:rPr>
        <w:t xml:space="preserve">: Genome location of </w:t>
      </w:r>
      <w:r w:rsidR="00BC2781" w:rsidRPr="002A61AC">
        <w:rPr>
          <w:rFonts w:ascii="Times New Roman" w:hAnsi="Times New Roman" w:cs="Times New Roman"/>
          <w:i/>
          <w:lang w:val="en-US" w:eastAsia="pt-BR"/>
        </w:rPr>
        <w:t>LOB1</w:t>
      </w:r>
      <w:r w:rsidR="00BC2781" w:rsidRPr="002A61AC">
        <w:rPr>
          <w:rFonts w:ascii="Times New Roman" w:hAnsi="Times New Roman" w:cs="Times New Roman"/>
          <w:lang w:val="en-US" w:eastAsia="pt-BR"/>
        </w:rPr>
        <w:t xml:space="preserve"> copies in </w:t>
      </w:r>
      <w:r w:rsidR="00593762" w:rsidRPr="002A61AC">
        <w:rPr>
          <w:rFonts w:ascii="Times New Roman" w:hAnsi="Times New Roman" w:cs="Times New Roman"/>
          <w:lang w:val="en-US" w:eastAsia="pt-BR"/>
        </w:rPr>
        <w:t xml:space="preserve">the </w:t>
      </w:r>
      <w:r w:rsidR="00BC2781" w:rsidRPr="002A61AC">
        <w:rPr>
          <w:rFonts w:ascii="Times New Roman" w:hAnsi="Times New Roman" w:cs="Times New Roman"/>
          <w:i/>
          <w:lang w:val="en-US" w:eastAsia="pt-BR"/>
        </w:rPr>
        <w:t>Passiflora organensis</w:t>
      </w:r>
      <w:r w:rsidR="00BC2781" w:rsidRPr="002A61AC">
        <w:rPr>
          <w:rFonts w:ascii="Times New Roman" w:hAnsi="Times New Roman" w:cs="Times New Roman"/>
          <w:lang w:val="en-US" w:eastAsia="pt-BR"/>
        </w:rPr>
        <w:t xml:space="preserve"> genome.</w:t>
      </w:r>
      <w:r w:rsidR="00EE6FFD">
        <w:rPr>
          <w:rFonts w:ascii="Times New Roman" w:hAnsi="Times New Roman" w:cs="Times New Roman"/>
          <w:lang w:val="en-US" w:eastAsia="pt-BR"/>
        </w:rPr>
        <w:t xml:space="preserve"> F</w:t>
      </w:r>
      <w:r w:rsidR="00EE6FFD" w:rsidRPr="002A61AC">
        <w:rPr>
          <w:rFonts w:ascii="Times New Roman" w:hAnsi="Times New Roman" w:cs="Times New Roman"/>
          <w:lang w:val="en-US" w:eastAsia="pt-BR"/>
        </w:rPr>
        <w:t>or more information, please see Supplementary File 1</w:t>
      </w:r>
      <w:r w:rsidR="00EE6FFD">
        <w:rPr>
          <w:rFonts w:ascii="Times New Roman" w:hAnsi="Times New Roman" w:cs="Times New Roman"/>
          <w:lang w:val="en-US" w:eastAsia="pt-BR"/>
        </w:rPr>
        <w:t xml:space="preserve"> (Excel spreadsheet</w:t>
      </w:r>
      <w:r w:rsidR="00EE6FFD" w:rsidRPr="002A61AC">
        <w:rPr>
          <w:rFonts w:ascii="Times New Roman" w:hAnsi="Times New Roman" w:cs="Times New Roman"/>
          <w:lang w:val="en-US" w:eastAsia="pt-BR"/>
        </w:rPr>
        <w:t>).</w:t>
      </w:r>
    </w:p>
    <w:p w14:paraId="25841C95" w14:textId="41B36573" w:rsidR="0072528D" w:rsidRDefault="0072528D" w:rsidP="002A61AC">
      <w:pPr>
        <w:spacing w:after="0" w:line="360" w:lineRule="auto"/>
        <w:rPr>
          <w:rFonts w:ascii="Times New Roman" w:hAnsi="Times New Roman" w:cs="Times New Roman"/>
          <w:lang w:val="en-US" w:eastAsia="pt-BR"/>
        </w:rPr>
      </w:pPr>
    </w:p>
    <w:p w14:paraId="075033C4" w14:textId="77777777" w:rsidR="00EE46D4" w:rsidRDefault="00EE46D4" w:rsidP="002A61AC">
      <w:pPr>
        <w:spacing w:after="0" w:line="360" w:lineRule="auto"/>
        <w:rPr>
          <w:rFonts w:ascii="Times New Roman" w:hAnsi="Times New Roman" w:cs="Times New Roman"/>
          <w:lang w:val="en-US" w:eastAsia="pt-BR"/>
        </w:rPr>
      </w:pPr>
    </w:p>
    <w:p w14:paraId="6CD4E4EA" w14:textId="3279D795" w:rsidR="003A2153" w:rsidRDefault="003A2153" w:rsidP="002A61AC">
      <w:pPr>
        <w:spacing w:after="0" w:line="360" w:lineRule="auto"/>
        <w:rPr>
          <w:rFonts w:ascii="Times New Roman" w:hAnsi="Times New Roman" w:cs="Times New Roman"/>
          <w:lang w:val="en-US" w:eastAsia="pt-BR"/>
        </w:rPr>
        <w:sectPr w:rsidR="003A2153" w:rsidSect="005E3F6F">
          <w:footerReference w:type="default" r:id="rId13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14:paraId="1A47CABD" w14:textId="77777777" w:rsidR="00EE46D4" w:rsidRPr="002A61AC" w:rsidRDefault="00EE46D4" w:rsidP="002A61AC">
      <w:pPr>
        <w:spacing w:after="0" w:line="360" w:lineRule="auto"/>
        <w:rPr>
          <w:rFonts w:ascii="Times New Roman" w:hAnsi="Times New Roman" w:cs="Times New Roman"/>
          <w:lang w:val="en-US" w:eastAsia="pt-BR"/>
        </w:rPr>
      </w:pPr>
    </w:p>
    <w:p w14:paraId="6A1ACC3B" w14:textId="77777777" w:rsidR="007C3CE7" w:rsidRPr="00EE6FFD" w:rsidRDefault="002F65E6" w:rsidP="002A61AC">
      <w:pPr>
        <w:pStyle w:val="TtuloTabelas"/>
        <w:numPr>
          <w:ilvl w:val="0"/>
          <w:numId w:val="0"/>
        </w:numPr>
        <w:spacing w:before="0" w:after="0" w:line="360" w:lineRule="auto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2A61A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Supplemental </w:t>
      </w:r>
      <w:r w:rsidR="007C3CE7" w:rsidRPr="002A61AC">
        <w:rPr>
          <w:rFonts w:ascii="Times New Roman" w:hAnsi="Times New Roman" w:cs="Times New Roman"/>
          <w:b/>
          <w:bCs/>
          <w:sz w:val="28"/>
          <w:szCs w:val="28"/>
          <w:lang w:val="en-US"/>
        </w:rPr>
        <w:t>T</w:t>
      </w:r>
      <w:r w:rsidRPr="002A61AC">
        <w:rPr>
          <w:rFonts w:ascii="Times New Roman" w:hAnsi="Times New Roman" w:cs="Times New Roman"/>
          <w:b/>
          <w:bCs/>
          <w:sz w:val="28"/>
          <w:szCs w:val="28"/>
          <w:lang w:val="en-US"/>
        </w:rPr>
        <w:t>ables</w:t>
      </w:r>
    </w:p>
    <w:p w14:paraId="2119EDB8" w14:textId="3691D0AA" w:rsidR="007C3CE7" w:rsidRPr="002A61AC" w:rsidRDefault="0038342F" w:rsidP="002A61AC">
      <w:pPr>
        <w:pStyle w:val="TtuloTabelas"/>
        <w:numPr>
          <w:ilvl w:val="0"/>
          <w:numId w:val="0"/>
        </w:numPr>
        <w:spacing w:before="0" w:after="0" w:line="360" w:lineRule="auto"/>
        <w:ind w:left="360" w:hanging="360"/>
        <w:rPr>
          <w:rFonts w:ascii="Times New Roman" w:hAnsi="Times New Roman" w:cs="Times New Roman"/>
          <w:sz w:val="22"/>
          <w:szCs w:val="22"/>
          <w:lang w:val="en-US"/>
        </w:rPr>
      </w:pPr>
      <w:r w:rsidRPr="00A81200">
        <w:rPr>
          <w:rFonts w:ascii="Times New Roman" w:hAnsi="Times New Roman" w:cs="Times New Roman"/>
          <w:b/>
          <w:bCs/>
          <w:sz w:val="22"/>
          <w:szCs w:val="22"/>
          <w:lang w:val="en-US"/>
        </w:rPr>
        <w:t>Supplementary</w:t>
      </w:r>
      <w:r w:rsidRPr="002A61A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7C3CE7" w:rsidRPr="002A61A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Table S1. </w:t>
      </w:r>
      <w:r w:rsidR="007C3CE7" w:rsidRPr="002A61AC">
        <w:rPr>
          <w:rFonts w:ascii="Times New Roman" w:hAnsi="Times New Roman" w:cs="Times New Roman"/>
          <w:sz w:val="22"/>
          <w:szCs w:val="22"/>
          <w:lang w:val="en-US"/>
        </w:rPr>
        <w:t>List of primers used for RNA-Seq validation.</w:t>
      </w:r>
      <w:bookmarkEnd w:id="6"/>
      <w:bookmarkEnd w:id="7"/>
    </w:p>
    <w:tbl>
      <w:tblPr>
        <w:tblW w:w="0" w:type="auto"/>
        <w:tblInd w:w="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3686"/>
        <w:gridCol w:w="3686"/>
      </w:tblGrid>
      <w:tr w:rsidR="007C3CE7" w:rsidRPr="00D26656" w14:paraId="19CE155E" w14:textId="77777777" w:rsidTr="007C3CE7">
        <w:trPr>
          <w:trHeight w:val="338"/>
        </w:trPr>
        <w:tc>
          <w:tcPr>
            <w:tcW w:w="1701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7AC1701A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A61AC">
              <w:rPr>
                <w:rFonts w:ascii="Times New Roman" w:hAnsi="Times New Roman" w:cs="Times New Roman"/>
                <w:b/>
                <w:bCs/>
                <w:lang w:val="en-US"/>
              </w:rPr>
              <w:t>Gene name</w:t>
            </w:r>
          </w:p>
        </w:tc>
        <w:tc>
          <w:tcPr>
            <w:tcW w:w="3686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69F6817D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A61A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Primer sequence (Forward 5’ </w:t>
            </w:r>
            <w:r w:rsidRPr="002A61AC">
              <w:rPr>
                <w:rFonts w:ascii="Times New Roman" w:hAnsi="Times New Roman" w:cs="Times New Roman"/>
                <w:b/>
                <w:bCs/>
                <w:lang w:val="en-US"/>
              </w:rPr>
              <w:sym w:font="Symbol" w:char="F0AE"/>
            </w:r>
            <w:r w:rsidRPr="002A61A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3’)</w:t>
            </w:r>
          </w:p>
        </w:tc>
        <w:tc>
          <w:tcPr>
            <w:tcW w:w="3686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30D295EB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2A61AC">
              <w:rPr>
                <w:rFonts w:ascii="Times New Roman" w:hAnsi="Times New Roman" w:cs="Times New Roman"/>
                <w:b/>
                <w:bCs/>
                <w:lang w:val="fr-FR"/>
              </w:rPr>
              <w:t xml:space="preserve">Primer sequence (Reverse 3’ </w:t>
            </w:r>
            <w:r w:rsidRPr="002A61AC">
              <w:rPr>
                <w:rFonts w:ascii="Times New Roman" w:hAnsi="Times New Roman" w:cs="Times New Roman"/>
                <w:b/>
                <w:bCs/>
                <w:lang w:val="en-US"/>
              </w:rPr>
              <w:sym w:font="Symbol" w:char="F0AE"/>
            </w:r>
            <w:r w:rsidRPr="002A61AC">
              <w:rPr>
                <w:rFonts w:ascii="Times New Roman" w:hAnsi="Times New Roman" w:cs="Times New Roman"/>
                <w:b/>
                <w:bCs/>
                <w:lang w:val="fr-FR"/>
              </w:rPr>
              <w:t xml:space="preserve"> 5’)</w:t>
            </w:r>
          </w:p>
        </w:tc>
      </w:tr>
      <w:tr w:rsidR="007C3CE7" w:rsidRPr="002A61AC" w14:paraId="21BB21B9" w14:textId="77777777" w:rsidTr="007C3CE7">
        <w:trPr>
          <w:trHeight w:val="337"/>
        </w:trPr>
        <w:tc>
          <w:tcPr>
            <w:tcW w:w="1701" w:type="dxa"/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12166515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A61AC">
              <w:rPr>
                <w:rFonts w:ascii="Times New Roman" w:hAnsi="Times New Roman" w:cs="Times New Roman"/>
                <w:lang w:val="en-US"/>
              </w:rPr>
              <w:t>SWEET10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0030975F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A61AC">
              <w:rPr>
                <w:rFonts w:ascii="Times New Roman" w:hAnsi="Times New Roman" w:cs="Times New Roman"/>
                <w:color w:val="000000"/>
                <w:lang w:val="en-US"/>
              </w:rPr>
              <w:t>AGGACCCTAGCTTTCTTTGGTG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632BC897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A61AC">
              <w:rPr>
                <w:rFonts w:ascii="Times New Roman" w:hAnsi="Times New Roman" w:cs="Times New Roman"/>
                <w:color w:val="000000"/>
                <w:lang w:val="en-US"/>
              </w:rPr>
              <w:t>GGTTCCAGTCAGTTCCATACGT</w:t>
            </w:r>
          </w:p>
        </w:tc>
      </w:tr>
      <w:tr w:rsidR="007C3CE7" w:rsidRPr="002A61AC" w14:paraId="77627726" w14:textId="77777777" w:rsidTr="007C3CE7">
        <w:trPr>
          <w:trHeight w:val="334"/>
        </w:trPr>
        <w:tc>
          <w:tcPr>
            <w:tcW w:w="1701" w:type="dxa"/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23098868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2A61AC">
              <w:rPr>
                <w:rFonts w:ascii="Times New Roman" w:hAnsi="Times New Roman" w:cs="Times New Roman"/>
                <w:lang w:val="en-US"/>
              </w:rPr>
              <w:t>LOB1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3FC2BB39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2A61AC">
              <w:rPr>
                <w:rFonts w:ascii="Times New Roman" w:hAnsi="Times New Roman" w:cs="Times New Roman"/>
                <w:color w:val="000000"/>
              </w:rPr>
              <w:t>CTTTGGACGTGATTGAGTGCTG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2C955173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A61AC">
              <w:rPr>
                <w:rFonts w:ascii="Times New Roman" w:hAnsi="Times New Roman" w:cs="Times New Roman"/>
                <w:color w:val="000000"/>
              </w:rPr>
              <w:t>AGGTTTCGTCTCGTCAACATGA</w:t>
            </w:r>
          </w:p>
        </w:tc>
      </w:tr>
      <w:tr w:rsidR="007C3CE7" w:rsidRPr="002A61AC" w14:paraId="6FE55103" w14:textId="77777777" w:rsidTr="007C3CE7">
        <w:trPr>
          <w:trHeight w:val="334"/>
        </w:trPr>
        <w:tc>
          <w:tcPr>
            <w:tcW w:w="1701" w:type="dxa"/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14C26403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2A61AC">
              <w:rPr>
                <w:rFonts w:ascii="Times New Roman" w:hAnsi="Times New Roman" w:cs="Times New Roman"/>
                <w:lang w:val="en-US"/>
              </w:rPr>
              <w:t>CC-NBS-LRR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00838B81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A61AC">
              <w:rPr>
                <w:rFonts w:ascii="Times New Roman" w:hAnsi="Times New Roman" w:cs="Times New Roman"/>
                <w:color w:val="000000"/>
                <w:lang w:val="en-US"/>
              </w:rPr>
              <w:t>TGCGTCTGGAAAGCTACTGATT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518B811F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A61AC">
              <w:rPr>
                <w:rFonts w:ascii="Times New Roman" w:hAnsi="Times New Roman" w:cs="Times New Roman"/>
                <w:color w:val="000000"/>
                <w:lang w:val="en-US"/>
              </w:rPr>
              <w:t>AGCGCCATCAAAACCAGTACTA</w:t>
            </w:r>
          </w:p>
        </w:tc>
      </w:tr>
      <w:tr w:rsidR="007C3CE7" w:rsidRPr="002A61AC" w14:paraId="54C8CC3A" w14:textId="77777777" w:rsidTr="007C3CE7">
        <w:trPr>
          <w:trHeight w:hRule="exact" w:val="397"/>
        </w:trPr>
        <w:tc>
          <w:tcPr>
            <w:tcW w:w="1701" w:type="dxa"/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4B61C1B9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A61AC">
              <w:rPr>
                <w:rFonts w:ascii="Times New Roman" w:hAnsi="Times New Roman" w:cs="Times New Roman"/>
                <w:lang w:val="en-US"/>
              </w:rPr>
              <w:t>TIR-NBS-LRR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0051A3C3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2A61AC">
              <w:rPr>
                <w:rFonts w:ascii="Times New Roman" w:hAnsi="Times New Roman" w:cs="Times New Roman"/>
                <w:color w:val="000000"/>
              </w:rPr>
              <w:t>TGAAAAACTGCCGTAGACTGAA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5704233D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A61AC">
              <w:rPr>
                <w:rFonts w:ascii="Times New Roman" w:hAnsi="Times New Roman" w:cs="Times New Roman"/>
                <w:color w:val="000000"/>
                <w:lang w:val="en-US"/>
              </w:rPr>
              <w:t>AAGCGGTGACCAGTACTTGAAT</w:t>
            </w:r>
          </w:p>
        </w:tc>
      </w:tr>
      <w:tr w:rsidR="007C3CE7" w:rsidRPr="002A61AC" w14:paraId="39040705" w14:textId="77777777" w:rsidTr="007C3CE7">
        <w:trPr>
          <w:trHeight w:hRule="exact" w:val="334"/>
        </w:trPr>
        <w:tc>
          <w:tcPr>
            <w:tcW w:w="1701" w:type="dxa"/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364FB8F8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2A61AC">
              <w:rPr>
                <w:rFonts w:ascii="Times New Roman" w:hAnsi="Times New Roman" w:cs="Times New Roman"/>
                <w:lang w:val="en-US"/>
              </w:rPr>
              <w:t>ß-Actin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2B77CB27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2A61AC">
              <w:rPr>
                <w:rFonts w:ascii="Times New Roman" w:hAnsi="Times New Roman" w:cs="Times New Roman"/>
              </w:rPr>
              <w:t>TGTTATGGTAGGGATGGGTC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2DB94E77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A61AC">
              <w:rPr>
                <w:rFonts w:ascii="Times New Roman" w:hAnsi="Times New Roman" w:cs="Times New Roman"/>
              </w:rPr>
              <w:t>TTCTCTCTATTTGCCTTGGG</w:t>
            </w:r>
          </w:p>
        </w:tc>
      </w:tr>
      <w:tr w:rsidR="007C3CE7" w:rsidRPr="002A61AC" w14:paraId="786CAA4F" w14:textId="77777777" w:rsidTr="007C3CE7">
        <w:trPr>
          <w:trHeight w:hRule="exact" w:val="334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6A8E11D9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2A61AC">
              <w:rPr>
                <w:rFonts w:ascii="Times New Roman" w:hAnsi="Times New Roman" w:cs="Times New Roman"/>
                <w:lang w:val="en-US"/>
              </w:rPr>
              <w:t>GAPDH</w:t>
            </w:r>
          </w:p>
        </w:tc>
        <w:tc>
          <w:tcPr>
            <w:tcW w:w="3686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674F9329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2A61AC">
              <w:rPr>
                <w:rFonts w:ascii="Times New Roman" w:hAnsi="Times New Roman" w:cs="Times New Roman"/>
                <w:color w:val="000000"/>
              </w:rPr>
              <w:t>TGGCAGTGATGGAATGGACT</w:t>
            </w:r>
          </w:p>
        </w:tc>
        <w:tc>
          <w:tcPr>
            <w:tcW w:w="3686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128" w:type="dxa"/>
              <w:bottom w:w="0" w:type="dxa"/>
              <w:right w:w="108" w:type="dxa"/>
            </w:tcMar>
            <w:vAlign w:val="center"/>
          </w:tcPr>
          <w:p w14:paraId="72CD8A39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2A61AC">
              <w:rPr>
                <w:rFonts w:ascii="Times New Roman" w:hAnsi="Times New Roman" w:cs="Times New Roman"/>
                <w:color w:val="000000"/>
              </w:rPr>
              <w:t>CCGATGTTTGTTGTGGGTGT</w:t>
            </w:r>
          </w:p>
          <w:p w14:paraId="523C8FFC" w14:textId="77777777" w:rsidR="007C3CE7" w:rsidRPr="002A61AC" w:rsidRDefault="007C3CE7" w:rsidP="002A61AC">
            <w:pPr>
              <w:spacing w:after="0"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</w:tbl>
    <w:p w14:paraId="6470FBDB" w14:textId="77777777" w:rsidR="0072528D" w:rsidRPr="002A61AC" w:rsidRDefault="0072528D" w:rsidP="002A61AC">
      <w:pPr>
        <w:pStyle w:val="PargrafodaTese"/>
        <w:ind w:firstLine="0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</w:p>
    <w:p w14:paraId="4FA2EF80" w14:textId="54C21508" w:rsidR="0072528D" w:rsidRPr="00905F3E" w:rsidRDefault="0038342F" w:rsidP="00905F3E">
      <w:pPr>
        <w:pStyle w:val="TtuloTabelas"/>
        <w:numPr>
          <w:ilvl w:val="0"/>
          <w:numId w:val="0"/>
        </w:numPr>
        <w:spacing w:before="0" w:after="0" w:line="36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81200">
        <w:rPr>
          <w:rFonts w:ascii="Times New Roman" w:hAnsi="Times New Roman" w:cs="Times New Roman"/>
          <w:b/>
          <w:bCs/>
          <w:sz w:val="22"/>
          <w:szCs w:val="22"/>
          <w:lang w:val="en-US"/>
        </w:rPr>
        <w:t>Supplementary</w:t>
      </w:r>
      <w:r w:rsidRPr="002A61A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6E7DAB" w:rsidRPr="002A61AC">
        <w:rPr>
          <w:rFonts w:ascii="Times New Roman" w:hAnsi="Times New Roman" w:cs="Times New Roman"/>
          <w:b/>
          <w:bCs/>
          <w:sz w:val="22"/>
          <w:szCs w:val="22"/>
          <w:lang w:val="en-US"/>
        </w:rPr>
        <w:t>Table S2:</w:t>
      </w:r>
      <w:r w:rsidR="008A2BCF" w:rsidRPr="002A61A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1D311C" w:rsidRPr="002A61AC">
        <w:rPr>
          <w:rFonts w:ascii="Times New Roman" w:hAnsi="Times New Roman" w:cs="Times New Roman"/>
          <w:sz w:val="22"/>
          <w:szCs w:val="22"/>
          <w:lang w:val="en-US"/>
        </w:rPr>
        <w:t>List of down−regulated transcripts in</w:t>
      </w:r>
      <w:r w:rsidR="001D311C" w:rsidRPr="002A61AC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Passiflora </w:t>
      </w:r>
      <w:proofErr w:type="spellStart"/>
      <w:r w:rsidR="001D311C" w:rsidRPr="002A61AC">
        <w:rPr>
          <w:rFonts w:ascii="Times New Roman" w:hAnsi="Times New Roman" w:cs="Times New Roman"/>
          <w:i/>
          <w:iCs/>
          <w:sz w:val="22"/>
          <w:szCs w:val="22"/>
          <w:lang w:val="en-US"/>
        </w:rPr>
        <w:t>alata</w:t>
      </w:r>
      <w:proofErr w:type="spellEnd"/>
      <w:r w:rsidR="001D311C" w:rsidRPr="002A61AC">
        <w:rPr>
          <w:rFonts w:ascii="Times New Roman" w:hAnsi="Times New Roman" w:cs="Times New Roman"/>
          <w:sz w:val="22"/>
          <w:szCs w:val="22"/>
          <w:lang w:val="en-US"/>
        </w:rPr>
        <w:t xml:space="preserve"> leaves</w:t>
      </w:r>
      <w:r w:rsidR="00593762" w:rsidRPr="002A61AC">
        <w:rPr>
          <w:rFonts w:ascii="Times New Roman" w:hAnsi="Times New Roman" w:cs="Times New Roman"/>
          <w:sz w:val="22"/>
          <w:szCs w:val="22"/>
          <w:lang w:val="en-US"/>
        </w:rPr>
        <w:t>,</w:t>
      </w:r>
      <w:r w:rsidR="001D311C" w:rsidRPr="002A61AC">
        <w:rPr>
          <w:rFonts w:ascii="Times New Roman" w:hAnsi="Times New Roman" w:cs="Times New Roman"/>
          <w:sz w:val="22"/>
          <w:szCs w:val="22"/>
          <w:lang w:val="en-US"/>
        </w:rPr>
        <w:t xml:space="preserve"> detected 5 days after infection with </w:t>
      </w:r>
      <w:r w:rsidR="001D311C" w:rsidRPr="002A61AC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Xanthomonas </w:t>
      </w:r>
      <w:proofErr w:type="spellStart"/>
      <w:r w:rsidR="001D311C" w:rsidRPr="002A61AC">
        <w:rPr>
          <w:rFonts w:ascii="Times New Roman" w:hAnsi="Times New Roman" w:cs="Times New Roman"/>
          <w:i/>
          <w:iCs/>
          <w:sz w:val="22"/>
          <w:szCs w:val="22"/>
          <w:lang w:val="en-US"/>
        </w:rPr>
        <w:t>axonopodis</w:t>
      </w:r>
      <w:proofErr w:type="spellEnd"/>
      <w:r w:rsidR="001D311C" w:rsidRPr="002A61AC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="001D311C" w:rsidRPr="002A61AC">
        <w:rPr>
          <w:rFonts w:ascii="Times New Roman" w:hAnsi="Times New Roman" w:cs="Times New Roman"/>
          <w:sz w:val="22"/>
          <w:szCs w:val="22"/>
          <w:lang w:val="en-US"/>
        </w:rPr>
        <w:t>pv</w:t>
      </w:r>
      <w:proofErr w:type="spellEnd"/>
      <w:r w:rsidR="001D311C" w:rsidRPr="002A61AC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. </w:t>
      </w:r>
      <w:r w:rsidR="00EE46D4">
        <w:rPr>
          <w:rFonts w:ascii="Times New Roman" w:hAnsi="Times New Roman" w:cs="Times New Roman"/>
          <w:i/>
          <w:iCs/>
          <w:sz w:val="22"/>
          <w:szCs w:val="22"/>
          <w:lang w:val="en-US"/>
        </w:rPr>
        <w:t>p</w:t>
      </w:r>
      <w:r w:rsidR="001D311C" w:rsidRPr="002A61AC">
        <w:rPr>
          <w:rFonts w:ascii="Times New Roman" w:hAnsi="Times New Roman" w:cs="Times New Roman"/>
          <w:i/>
          <w:iCs/>
          <w:sz w:val="22"/>
          <w:szCs w:val="22"/>
          <w:lang w:val="en-US"/>
        </w:rPr>
        <w:t>assiflorae.</w:t>
      </w:r>
    </w:p>
    <w:tbl>
      <w:tblPr>
        <w:tblStyle w:val="SimplesTabela21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  <w:gridCol w:w="1984"/>
        <w:gridCol w:w="2552"/>
        <w:gridCol w:w="5669"/>
      </w:tblGrid>
      <w:tr w:rsidR="00EE46D4" w:rsidRPr="00EE46D4" w14:paraId="41B7214A" w14:textId="77777777" w:rsidTr="00C77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BD6CBC5" w14:textId="77777777" w:rsidR="001D311C" w:rsidRPr="00EE46D4" w:rsidRDefault="001D311C" w:rsidP="002A61A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E46D4"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1984" w:type="dxa"/>
            <w:noWrap/>
            <w:hideMark/>
          </w:tcPr>
          <w:p w14:paraId="1A53FA11" w14:textId="77777777" w:rsidR="001D311C" w:rsidRPr="00EE46D4" w:rsidRDefault="001D311C" w:rsidP="002A61A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E46D4">
              <w:rPr>
                <w:rFonts w:ascii="Times New Roman" w:hAnsi="Times New Roman" w:cs="Times New Roman"/>
                <w:lang w:val="en-US"/>
              </w:rPr>
              <w:t>Log</w:t>
            </w:r>
            <w:r w:rsidRPr="00EE46D4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2 </w:t>
            </w:r>
            <w:r w:rsidRPr="00EE46D4">
              <w:rPr>
                <w:rFonts w:ascii="Times New Roman" w:hAnsi="Times New Roman" w:cs="Times New Roman"/>
                <w:lang w:val="en-US"/>
              </w:rPr>
              <w:t>(fold change)</w:t>
            </w:r>
          </w:p>
        </w:tc>
        <w:tc>
          <w:tcPr>
            <w:tcW w:w="2552" w:type="dxa"/>
            <w:noWrap/>
            <w:hideMark/>
          </w:tcPr>
          <w:p w14:paraId="22AD2C2E" w14:textId="77777777" w:rsidR="001D311C" w:rsidRPr="00EE46D4" w:rsidRDefault="001D311C" w:rsidP="002A61A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E46D4">
              <w:rPr>
                <w:rFonts w:ascii="Times New Roman" w:hAnsi="Times New Roman" w:cs="Times New Roman"/>
                <w:lang w:val="en-US"/>
              </w:rPr>
              <w:t>FDR</w:t>
            </w:r>
          </w:p>
        </w:tc>
        <w:tc>
          <w:tcPr>
            <w:tcW w:w="5669" w:type="dxa"/>
            <w:noWrap/>
            <w:hideMark/>
          </w:tcPr>
          <w:p w14:paraId="6884978E" w14:textId="396E839B" w:rsidR="00F552EA" w:rsidRPr="00EE46D4" w:rsidRDefault="001D311C" w:rsidP="002A61A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E46D4">
              <w:rPr>
                <w:rFonts w:ascii="Times New Roman" w:hAnsi="Times New Roman" w:cs="Times New Roman"/>
                <w:color w:val="000000"/>
                <w:lang w:val="en-US"/>
              </w:rPr>
              <w:t>Description</w:t>
            </w:r>
          </w:p>
        </w:tc>
      </w:tr>
      <w:tr w:rsidR="00EE46D4" w:rsidRPr="002A61AC" w14:paraId="78C247E1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2984F3A5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TRINITY_DN1376_c0_g1_i83</w:t>
            </w:r>
          </w:p>
        </w:tc>
        <w:tc>
          <w:tcPr>
            <w:tcW w:w="1984" w:type="dxa"/>
            <w:noWrap/>
            <w:hideMark/>
          </w:tcPr>
          <w:p w14:paraId="6C83B9A9" w14:textId="0AEC1E9E" w:rsidR="001D311C" w:rsidRPr="0072528D" w:rsidRDefault="00B84221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−11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3076</w:t>
            </w:r>
          </w:p>
        </w:tc>
        <w:tc>
          <w:tcPr>
            <w:tcW w:w="2552" w:type="dxa"/>
            <w:noWrap/>
            <w:hideMark/>
          </w:tcPr>
          <w:p w14:paraId="1476757E" w14:textId="2767F771" w:rsidR="001D311C" w:rsidRPr="0072528D" w:rsidRDefault="00B84221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50569375422697E−15</w:t>
            </w:r>
          </w:p>
        </w:tc>
        <w:tc>
          <w:tcPr>
            <w:tcW w:w="5669" w:type="dxa"/>
            <w:noWrap/>
            <w:hideMark/>
          </w:tcPr>
          <w:p w14:paraId="1F86283C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DEAD−box ATP−dependent RNA helicase</w:t>
            </w:r>
          </w:p>
        </w:tc>
      </w:tr>
      <w:tr w:rsidR="00EE46D4" w:rsidRPr="002A61AC" w14:paraId="27FFA9D8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504C8AE2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TRINITY_DN2085_c0_g1_i5</w:t>
            </w:r>
          </w:p>
        </w:tc>
        <w:tc>
          <w:tcPr>
            <w:tcW w:w="1984" w:type="dxa"/>
            <w:noWrap/>
            <w:hideMark/>
          </w:tcPr>
          <w:p w14:paraId="2378DB97" w14:textId="5A0EA61F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−11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552" w:type="dxa"/>
            <w:noWrap/>
            <w:hideMark/>
          </w:tcPr>
          <w:p w14:paraId="6E8D0160" w14:textId="6BF4D1DA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21805770734422E−16</w:t>
            </w:r>
          </w:p>
        </w:tc>
        <w:tc>
          <w:tcPr>
            <w:tcW w:w="5669" w:type="dxa"/>
            <w:noWrap/>
            <w:hideMark/>
          </w:tcPr>
          <w:p w14:paraId="327AB1B1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 FAR1−RELATED SEQUENCE</w:t>
            </w:r>
          </w:p>
        </w:tc>
      </w:tr>
      <w:tr w:rsidR="00EE46D4" w:rsidRPr="00D26656" w14:paraId="091A2F74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6239571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TRINITY_DN10288_c0_g1_i1</w:t>
            </w:r>
          </w:p>
        </w:tc>
        <w:tc>
          <w:tcPr>
            <w:tcW w:w="1984" w:type="dxa"/>
            <w:noWrap/>
            <w:hideMark/>
          </w:tcPr>
          <w:p w14:paraId="6E28DEF3" w14:textId="31BFDCA2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−11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1837</w:t>
            </w:r>
          </w:p>
        </w:tc>
        <w:tc>
          <w:tcPr>
            <w:tcW w:w="2552" w:type="dxa"/>
            <w:noWrap/>
            <w:hideMark/>
          </w:tcPr>
          <w:p w14:paraId="30FDF462" w14:textId="4F9F8012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84283142345541E−14</w:t>
            </w:r>
          </w:p>
        </w:tc>
        <w:tc>
          <w:tcPr>
            <w:tcW w:w="5669" w:type="dxa"/>
            <w:noWrap/>
            <w:hideMark/>
          </w:tcPr>
          <w:p w14:paraId="199520DB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Belongs to the RNase T2 family</w:t>
            </w:r>
          </w:p>
        </w:tc>
      </w:tr>
      <w:tr w:rsidR="00EE46D4" w:rsidRPr="002A61AC" w14:paraId="426A0E34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4C9B29F7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TRINITY_DN5516_c0_g1_i14</w:t>
            </w:r>
          </w:p>
        </w:tc>
        <w:tc>
          <w:tcPr>
            <w:tcW w:w="1984" w:type="dxa"/>
            <w:noWrap/>
            <w:hideMark/>
          </w:tcPr>
          <w:p w14:paraId="77A5C4BD" w14:textId="07D3EDEB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−11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1486</w:t>
            </w:r>
          </w:p>
        </w:tc>
        <w:tc>
          <w:tcPr>
            <w:tcW w:w="2552" w:type="dxa"/>
            <w:noWrap/>
            <w:hideMark/>
          </w:tcPr>
          <w:p w14:paraId="2D7988F6" w14:textId="065091C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93260363160486E−16</w:t>
            </w:r>
          </w:p>
        </w:tc>
        <w:tc>
          <w:tcPr>
            <w:tcW w:w="5669" w:type="dxa"/>
            <w:noWrap/>
            <w:hideMark/>
          </w:tcPr>
          <w:p w14:paraId="2A881A6A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RAVE protein 1 C terminal</w:t>
            </w:r>
          </w:p>
        </w:tc>
      </w:tr>
      <w:tr w:rsidR="00EE46D4" w:rsidRPr="00D26656" w14:paraId="19D21AB0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79AFB57B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TRINITY_DN2982_c0_g1_i15</w:t>
            </w:r>
          </w:p>
        </w:tc>
        <w:tc>
          <w:tcPr>
            <w:tcW w:w="1984" w:type="dxa"/>
            <w:noWrap/>
            <w:hideMark/>
          </w:tcPr>
          <w:p w14:paraId="64D232A8" w14:textId="65FA8025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−11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1069</w:t>
            </w:r>
          </w:p>
        </w:tc>
        <w:tc>
          <w:tcPr>
            <w:tcW w:w="2552" w:type="dxa"/>
            <w:noWrap/>
            <w:hideMark/>
          </w:tcPr>
          <w:p w14:paraId="6EEE4459" w14:textId="31C140FD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41593070026528E−12</w:t>
            </w:r>
          </w:p>
        </w:tc>
        <w:tc>
          <w:tcPr>
            <w:tcW w:w="5669" w:type="dxa"/>
            <w:noWrap/>
            <w:hideMark/>
          </w:tcPr>
          <w:p w14:paraId="45C10B0F" w14:textId="2FFE2CC0" w:rsidR="00F552EA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Involved in chlorophyll biosynthesis. Catalyzes Mg ion</w:t>
            </w:r>
            <w:r w:rsidR="0059376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insertion</w:t>
            </w: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into protoporphyrin IX to yield Mg-protoporphyrin IX</w:t>
            </w:r>
          </w:p>
        </w:tc>
      </w:tr>
      <w:tr w:rsidR="00EE46D4" w:rsidRPr="002A61AC" w14:paraId="67C72684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2C569C6B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TRINITY_DN2988_c0_g1_i8</w:t>
            </w:r>
          </w:p>
        </w:tc>
        <w:tc>
          <w:tcPr>
            <w:tcW w:w="1984" w:type="dxa"/>
            <w:noWrap/>
            <w:hideMark/>
          </w:tcPr>
          <w:p w14:paraId="11BB7D7B" w14:textId="00122AC0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−10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9846</w:t>
            </w:r>
          </w:p>
        </w:tc>
        <w:tc>
          <w:tcPr>
            <w:tcW w:w="2552" w:type="dxa"/>
            <w:noWrap/>
            <w:hideMark/>
          </w:tcPr>
          <w:p w14:paraId="60C98B88" w14:textId="6B95B1F1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19040941792307E−16</w:t>
            </w:r>
          </w:p>
        </w:tc>
        <w:tc>
          <w:tcPr>
            <w:tcW w:w="5669" w:type="dxa"/>
            <w:noWrap/>
            <w:hideMark/>
          </w:tcPr>
          <w:p w14:paraId="2EFAD4EC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Ribonuclease H protein</w:t>
            </w:r>
          </w:p>
        </w:tc>
      </w:tr>
      <w:tr w:rsidR="00EE46D4" w:rsidRPr="00D26656" w14:paraId="19389F63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5E1D8C6A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TRINITY_DN202_c0_g1_i8</w:t>
            </w:r>
          </w:p>
        </w:tc>
        <w:tc>
          <w:tcPr>
            <w:tcW w:w="1984" w:type="dxa"/>
            <w:noWrap/>
            <w:hideMark/>
          </w:tcPr>
          <w:p w14:paraId="2EA09F04" w14:textId="520B59DB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−10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8679</w:t>
            </w:r>
          </w:p>
        </w:tc>
        <w:tc>
          <w:tcPr>
            <w:tcW w:w="2552" w:type="dxa"/>
            <w:noWrap/>
            <w:hideMark/>
          </w:tcPr>
          <w:p w14:paraId="6301347E" w14:textId="7670A6AE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09826795400784E−15</w:t>
            </w:r>
          </w:p>
        </w:tc>
        <w:tc>
          <w:tcPr>
            <w:tcW w:w="5669" w:type="dxa"/>
            <w:noWrap/>
            <w:hideMark/>
          </w:tcPr>
          <w:p w14:paraId="4047B006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Sodium−coupled neutral amino acid transporter</w:t>
            </w:r>
          </w:p>
        </w:tc>
      </w:tr>
      <w:tr w:rsidR="00EE46D4" w:rsidRPr="002A61AC" w14:paraId="77D29067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2C475E33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TRINITY_DN4497_c0_g1_i51</w:t>
            </w:r>
          </w:p>
        </w:tc>
        <w:tc>
          <w:tcPr>
            <w:tcW w:w="1984" w:type="dxa"/>
            <w:noWrap/>
            <w:hideMark/>
          </w:tcPr>
          <w:p w14:paraId="48F59E12" w14:textId="44527D05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−10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7009</w:t>
            </w:r>
          </w:p>
        </w:tc>
        <w:tc>
          <w:tcPr>
            <w:tcW w:w="2552" w:type="dxa"/>
            <w:noWrap/>
            <w:hideMark/>
          </w:tcPr>
          <w:p w14:paraId="11BE06B0" w14:textId="442CBDEF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92260358216581E−13</w:t>
            </w:r>
          </w:p>
        </w:tc>
        <w:tc>
          <w:tcPr>
            <w:tcW w:w="5669" w:type="dxa"/>
            <w:noWrap/>
            <w:hideMark/>
          </w:tcPr>
          <w:p w14:paraId="421341DD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Lipid binding</w:t>
            </w:r>
          </w:p>
        </w:tc>
      </w:tr>
      <w:tr w:rsidR="00EE46D4" w:rsidRPr="002A61AC" w14:paraId="1EB55CBB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63FAA671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TRINITY_DN2243_c0_g1_i64</w:t>
            </w:r>
          </w:p>
        </w:tc>
        <w:tc>
          <w:tcPr>
            <w:tcW w:w="1984" w:type="dxa"/>
            <w:noWrap/>
            <w:hideMark/>
          </w:tcPr>
          <w:p w14:paraId="21D033F7" w14:textId="454C62DB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−10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5706</w:t>
            </w:r>
          </w:p>
        </w:tc>
        <w:tc>
          <w:tcPr>
            <w:tcW w:w="2552" w:type="dxa"/>
            <w:noWrap/>
            <w:hideMark/>
          </w:tcPr>
          <w:p w14:paraId="4B664852" w14:textId="2B48E42C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73064104809473E−14</w:t>
            </w:r>
          </w:p>
        </w:tc>
        <w:tc>
          <w:tcPr>
            <w:tcW w:w="5669" w:type="dxa"/>
            <w:noWrap/>
            <w:hideMark/>
          </w:tcPr>
          <w:p w14:paraId="2DF15778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</w:t>
            </w:r>
            <w:r w:rsidR="0059376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function</w:t>
            </w:r>
          </w:p>
        </w:tc>
      </w:tr>
      <w:tr w:rsidR="00EE46D4" w:rsidRPr="002A61AC" w14:paraId="4349D35F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2EB32603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TRINITY_DN4003_c0_g1_i23</w:t>
            </w:r>
          </w:p>
        </w:tc>
        <w:tc>
          <w:tcPr>
            <w:tcW w:w="1984" w:type="dxa"/>
            <w:noWrap/>
            <w:hideMark/>
          </w:tcPr>
          <w:p w14:paraId="29C5FDC9" w14:textId="387E1045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−10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515</w:t>
            </w:r>
          </w:p>
        </w:tc>
        <w:tc>
          <w:tcPr>
            <w:tcW w:w="2552" w:type="dxa"/>
            <w:noWrap/>
            <w:hideMark/>
          </w:tcPr>
          <w:p w14:paraId="2BA5C071" w14:textId="406CB71E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3994926771795E−13</w:t>
            </w:r>
          </w:p>
        </w:tc>
        <w:tc>
          <w:tcPr>
            <w:tcW w:w="5669" w:type="dxa"/>
            <w:noWrap/>
            <w:hideMark/>
          </w:tcPr>
          <w:p w14:paraId="10D48047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Mechanosensitive ion channel protein</w:t>
            </w:r>
          </w:p>
        </w:tc>
      </w:tr>
      <w:tr w:rsidR="00EE46D4" w:rsidRPr="002A61AC" w14:paraId="0761CD0D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023ECA78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TRINITY_DN3136_c0_g1_i55</w:t>
            </w:r>
          </w:p>
        </w:tc>
        <w:tc>
          <w:tcPr>
            <w:tcW w:w="1984" w:type="dxa"/>
            <w:noWrap/>
            <w:hideMark/>
          </w:tcPr>
          <w:p w14:paraId="3DEA00BC" w14:textId="64BAAE4E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−10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5073</w:t>
            </w:r>
          </w:p>
        </w:tc>
        <w:tc>
          <w:tcPr>
            <w:tcW w:w="2552" w:type="dxa"/>
            <w:noWrap/>
            <w:hideMark/>
          </w:tcPr>
          <w:p w14:paraId="552B0D68" w14:textId="5525D1A0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74865240016963E−12</w:t>
            </w:r>
          </w:p>
        </w:tc>
        <w:tc>
          <w:tcPr>
            <w:tcW w:w="5669" w:type="dxa"/>
            <w:noWrap/>
            <w:hideMark/>
          </w:tcPr>
          <w:p w14:paraId="6FAE28D8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Oligopeptide transporter</w:t>
            </w:r>
          </w:p>
        </w:tc>
      </w:tr>
      <w:tr w:rsidR="00EE46D4" w:rsidRPr="00D26656" w14:paraId="5B50479B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4E041276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TRINITY_DN7360_c0_g1_i39</w:t>
            </w:r>
          </w:p>
        </w:tc>
        <w:tc>
          <w:tcPr>
            <w:tcW w:w="1984" w:type="dxa"/>
            <w:noWrap/>
            <w:hideMark/>
          </w:tcPr>
          <w:p w14:paraId="0D450F30" w14:textId="2829C422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−10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2552" w:type="dxa"/>
            <w:noWrap/>
            <w:hideMark/>
          </w:tcPr>
          <w:p w14:paraId="2D646181" w14:textId="2F9D55AE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19279541059888E−14</w:t>
            </w:r>
          </w:p>
        </w:tc>
        <w:tc>
          <w:tcPr>
            <w:tcW w:w="5669" w:type="dxa"/>
            <w:noWrap/>
            <w:hideMark/>
          </w:tcPr>
          <w:p w14:paraId="7EFD6D1F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Belongs to the mitochondrial carrier (TC 2.A.29) family</w:t>
            </w:r>
          </w:p>
        </w:tc>
      </w:tr>
      <w:tr w:rsidR="00EE46D4" w:rsidRPr="00D26656" w14:paraId="07C3E722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31D7DD33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TRINITY_DN3259_c0_g1_i2</w:t>
            </w:r>
          </w:p>
        </w:tc>
        <w:tc>
          <w:tcPr>
            <w:tcW w:w="1984" w:type="dxa"/>
            <w:noWrap/>
            <w:hideMark/>
          </w:tcPr>
          <w:p w14:paraId="414DC9D7" w14:textId="32B2910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−10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2918</w:t>
            </w:r>
          </w:p>
        </w:tc>
        <w:tc>
          <w:tcPr>
            <w:tcW w:w="2552" w:type="dxa"/>
            <w:noWrap/>
            <w:hideMark/>
          </w:tcPr>
          <w:p w14:paraId="60450E8D" w14:textId="5053965F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17951203200781E−12</w:t>
            </w:r>
          </w:p>
        </w:tc>
        <w:tc>
          <w:tcPr>
            <w:tcW w:w="5669" w:type="dxa"/>
            <w:noWrap/>
            <w:hideMark/>
          </w:tcPr>
          <w:p w14:paraId="544C2212" w14:textId="4766AD5E" w:rsidR="00F552EA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Belongs to the short−chain dehydrogenase/reductase (SDR) family</w:t>
            </w:r>
          </w:p>
        </w:tc>
      </w:tr>
      <w:tr w:rsidR="00EE46D4" w:rsidRPr="002A61AC" w14:paraId="778D5204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0186A79F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TRINITY_DN639_c0_g1_i51</w:t>
            </w:r>
          </w:p>
        </w:tc>
        <w:tc>
          <w:tcPr>
            <w:tcW w:w="1984" w:type="dxa"/>
            <w:noWrap/>
            <w:hideMark/>
          </w:tcPr>
          <w:p w14:paraId="25D92EF1" w14:textId="28D6866A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−10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2904</w:t>
            </w:r>
          </w:p>
        </w:tc>
        <w:tc>
          <w:tcPr>
            <w:tcW w:w="2552" w:type="dxa"/>
            <w:noWrap/>
            <w:hideMark/>
          </w:tcPr>
          <w:p w14:paraId="17EAA587" w14:textId="21BBE1EE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72912271730096E−12</w:t>
            </w:r>
          </w:p>
        </w:tc>
        <w:tc>
          <w:tcPr>
            <w:tcW w:w="5669" w:type="dxa"/>
            <w:noWrap/>
            <w:hideMark/>
          </w:tcPr>
          <w:p w14:paraId="1FDCE015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Beta−D−</w:t>
            </w:r>
            <w:proofErr w:type="spellStart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xylosidase</w:t>
            </w:r>
            <w:proofErr w:type="spellEnd"/>
          </w:p>
        </w:tc>
      </w:tr>
      <w:tr w:rsidR="00EE46D4" w:rsidRPr="002A61AC" w14:paraId="3A2805B2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0390577C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TRINITY_DN327_c1_g1_i2</w:t>
            </w:r>
          </w:p>
        </w:tc>
        <w:tc>
          <w:tcPr>
            <w:tcW w:w="1984" w:type="dxa"/>
            <w:noWrap/>
            <w:hideMark/>
          </w:tcPr>
          <w:p w14:paraId="5378DAD4" w14:textId="3F24E1D4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−10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1084</w:t>
            </w:r>
          </w:p>
        </w:tc>
        <w:tc>
          <w:tcPr>
            <w:tcW w:w="2552" w:type="dxa"/>
            <w:noWrap/>
            <w:hideMark/>
          </w:tcPr>
          <w:p w14:paraId="5E6FEC5A" w14:textId="44B26BB5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43385982495234E−11</w:t>
            </w:r>
          </w:p>
        </w:tc>
        <w:tc>
          <w:tcPr>
            <w:tcW w:w="5669" w:type="dxa"/>
            <w:noWrap/>
            <w:hideMark/>
          </w:tcPr>
          <w:p w14:paraId="06CB23C6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Transcription factor</w:t>
            </w:r>
          </w:p>
        </w:tc>
      </w:tr>
      <w:tr w:rsidR="00EE46D4" w:rsidRPr="002A61AC" w14:paraId="3688CB27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2C6F624B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TRINITY_DN3718_c0_g1_i5</w:t>
            </w:r>
          </w:p>
        </w:tc>
        <w:tc>
          <w:tcPr>
            <w:tcW w:w="1984" w:type="dxa"/>
            <w:noWrap/>
            <w:hideMark/>
          </w:tcPr>
          <w:p w14:paraId="481AAEE9" w14:textId="669166EE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−10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0635</w:t>
            </w:r>
          </w:p>
        </w:tc>
        <w:tc>
          <w:tcPr>
            <w:tcW w:w="2552" w:type="dxa"/>
            <w:noWrap/>
            <w:hideMark/>
          </w:tcPr>
          <w:p w14:paraId="42B50E6A" w14:textId="2DE6562F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96461757940607E−09</w:t>
            </w:r>
          </w:p>
        </w:tc>
        <w:tc>
          <w:tcPr>
            <w:tcW w:w="5669" w:type="dxa"/>
            <w:noWrap/>
            <w:hideMark/>
          </w:tcPr>
          <w:p w14:paraId="36F6D652" w14:textId="241B1964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 BPS1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chloroplastic−like</w:t>
            </w:r>
          </w:p>
        </w:tc>
      </w:tr>
      <w:tr w:rsidR="00EE46D4" w:rsidRPr="002A61AC" w14:paraId="445EAB33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38E655F5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TRINITY_DN3602_c0_g1_i3</w:t>
            </w:r>
          </w:p>
        </w:tc>
        <w:tc>
          <w:tcPr>
            <w:tcW w:w="1984" w:type="dxa"/>
            <w:noWrap/>
            <w:hideMark/>
          </w:tcPr>
          <w:p w14:paraId="777C7A15" w14:textId="16BE2D29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80895</w:t>
            </w:r>
          </w:p>
        </w:tc>
        <w:tc>
          <w:tcPr>
            <w:tcW w:w="2552" w:type="dxa"/>
            <w:noWrap/>
            <w:hideMark/>
          </w:tcPr>
          <w:p w14:paraId="7D646EE9" w14:textId="129F1A69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39412425452435E−12</w:t>
            </w:r>
          </w:p>
        </w:tc>
        <w:tc>
          <w:tcPr>
            <w:tcW w:w="5669" w:type="dxa"/>
            <w:noWrap/>
            <w:hideMark/>
          </w:tcPr>
          <w:p w14:paraId="10FFE772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 finger</w:t>
            </w:r>
          </w:p>
        </w:tc>
      </w:tr>
      <w:tr w:rsidR="00EE46D4" w:rsidRPr="00D26656" w14:paraId="7E0C07D3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7EDA9280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TRINITY_DN6982_c0_g1_i59</w:t>
            </w:r>
          </w:p>
        </w:tc>
        <w:tc>
          <w:tcPr>
            <w:tcW w:w="1984" w:type="dxa"/>
            <w:noWrap/>
            <w:hideMark/>
          </w:tcPr>
          <w:p w14:paraId="22332393" w14:textId="2A0A4BAD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7667</w:t>
            </w:r>
          </w:p>
        </w:tc>
        <w:tc>
          <w:tcPr>
            <w:tcW w:w="2552" w:type="dxa"/>
            <w:noWrap/>
            <w:hideMark/>
          </w:tcPr>
          <w:p w14:paraId="1EE8879C" w14:textId="44D3BF22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41593070026528E−12</w:t>
            </w:r>
          </w:p>
        </w:tc>
        <w:tc>
          <w:tcPr>
            <w:tcW w:w="5669" w:type="dxa"/>
            <w:noWrap/>
            <w:hideMark/>
          </w:tcPr>
          <w:p w14:paraId="59A730E8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CRT−like, chloroquine−resistance transporter−like</w:t>
            </w:r>
          </w:p>
        </w:tc>
      </w:tr>
      <w:tr w:rsidR="00EE46D4" w:rsidRPr="002A61AC" w14:paraId="260077F8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2E9517CC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TRINITY_DN33143_c0_g1_i25</w:t>
            </w:r>
          </w:p>
        </w:tc>
        <w:tc>
          <w:tcPr>
            <w:tcW w:w="1984" w:type="dxa"/>
            <w:noWrap/>
            <w:hideMark/>
          </w:tcPr>
          <w:p w14:paraId="28BEC78D" w14:textId="7B4A3924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69749</w:t>
            </w:r>
          </w:p>
        </w:tc>
        <w:tc>
          <w:tcPr>
            <w:tcW w:w="2552" w:type="dxa"/>
            <w:noWrap/>
            <w:hideMark/>
          </w:tcPr>
          <w:p w14:paraId="39FA28EA" w14:textId="49CA28CD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06844119525916E−12</w:t>
            </w:r>
          </w:p>
        </w:tc>
        <w:tc>
          <w:tcPr>
            <w:tcW w:w="5669" w:type="dxa"/>
            <w:noWrap/>
            <w:hideMark/>
          </w:tcPr>
          <w:p w14:paraId="4D0077CB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XS domain</w:t>
            </w:r>
          </w:p>
        </w:tc>
      </w:tr>
      <w:tr w:rsidR="00EE46D4" w:rsidRPr="002A61AC" w14:paraId="3CD1ED6A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7B073B09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TRINITY_DN6564_c0_g1_i34</w:t>
            </w:r>
          </w:p>
        </w:tc>
        <w:tc>
          <w:tcPr>
            <w:tcW w:w="1984" w:type="dxa"/>
            <w:noWrap/>
            <w:hideMark/>
          </w:tcPr>
          <w:p w14:paraId="5F70AF38" w14:textId="7BCE3EB8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58667</w:t>
            </w:r>
          </w:p>
        </w:tc>
        <w:tc>
          <w:tcPr>
            <w:tcW w:w="2552" w:type="dxa"/>
            <w:noWrap/>
            <w:hideMark/>
          </w:tcPr>
          <w:p w14:paraId="00FEE75E" w14:textId="37D18470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62777305971176E−10</w:t>
            </w:r>
          </w:p>
        </w:tc>
        <w:tc>
          <w:tcPr>
            <w:tcW w:w="5669" w:type="dxa"/>
            <w:noWrap/>
            <w:hideMark/>
          </w:tcPr>
          <w:p w14:paraId="4DFEA377" w14:textId="27559589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HAD−</w:t>
            </w:r>
            <w:r w:rsidR="0059376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hydrolase</w:t>
            </w: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−like</w:t>
            </w:r>
          </w:p>
        </w:tc>
      </w:tr>
      <w:tr w:rsidR="00EE46D4" w:rsidRPr="00D26656" w14:paraId="70257FF4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5C8DD100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TRINITY_DN1973_c0_g1_i27</w:t>
            </w:r>
          </w:p>
        </w:tc>
        <w:tc>
          <w:tcPr>
            <w:tcW w:w="1984" w:type="dxa"/>
            <w:noWrap/>
            <w:hideMark/>
          </w:tcPr>
          <w:p w14:paraId="4797D081" w14:textId="5664878E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57949</w:t>
            </w:r>
          </w:p>
        </w:tc>
        <w:tc>
          <w:tcPr>
            <w:tcW w:w="2552" w:type="dxa"/>
            <w:noWrap/>
            <w:hideMark/>
          </w:tcPr>
          <w:p w14:paraId="2626C719" w14:textId="4CB1A6E4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59234419557784E−10</w:t>
            </w:r>
          </w:p>
        </w:tc>
        <w:tc>
          <w:tcPr>
            <w:tcW w:w="5669" w:type="dxa"/>
            <w:noWrap/>
            <w:hideMark/>
          </w:tcPr>
          <w:p w14:paraId="38B0C294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HAD superfamily, subfamily IIIB (Acid phosphatase)</w:t>
            </w:r>
          </w:p>
        </w:tc>
      </w:tr>
      <w:tr w:rsidR="00EE46D4" w:rsidRPr="002A61AC" w14:paraId="74D3058E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69AAABD3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TRINITY_DN7101_c0_g1_i2</w:t>
            </w:r>
          </w:p>
        </w:tc>
        <w:tc>
          <w:tcPr>
            <w:tcW w:w="1984" w:type="dxa"/>
            <w:noWrap/>
            <w:hideMark/>
          </w:tcPr>
          <w:p w14:paraId="538EA4FA" w14:textId="2ED67C0E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54962</w:t>
            </w:r>
          </w:p>
        </w:tc>
        <w:tc>
          <w:tcPr>
            <w:tcW w:w="2552" w:type="dxa"/>
            <w:noWrap/>
            <w:hideMark/>
          </w:tcPr>
          <w:p w14:paraId="225BF72B" w14:textId="46E8D089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03564708280595E−10</w:t>
            </w:r>
          </w:p>
        </w:tc>
        <w:tc>
          <w:tcPr>
            <w:tcW w:w="5669" w:type="dxa"/>
            <w:noWrap/>
            <w:hideMark/>
          </w:tcPr>
          <w:p w14:paraId="3D25F920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Calcium−dependent protein kinase</w:t>
            </w:r>
          </w:p>
        </w:tc>
      </w:tr>
      <w:tr w:rsidR="00EE46D4" w:rsidRPr="002A61AC" w14:paraId="5BF63E7A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5E891CFC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TRINITY_DN8267_c0_g2_i6</w:t>
            </w:r>
          </w:p>
        </w:tc>
        <w:tc>
          <w:tcPr>
            <w:tcW w:w="1984" w:type="dxa"/>
            <w:noWrap/>
            <w:hideMark/>
          </w:tcPr>
          <w:p w14:paraId="4D29C7E3" w14:textId="27FD4B3E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47691</w:t>
            </w:r>
          </w:p>
        </w:tc>
        <w:tc>
          <w:tcPr>
            <w:tcW w:w="2552" w:type="dxa"/>
            <w:noWrap/>
            <w:hideMark/>
          </w:tcPr>
          <w:p w14:paraId="56E62F39" w14:textId="1604C0BD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12901116316812E−11</w:t>
            </w:r>
          </w:p>
        </w:tc>
        <w:tc>
          <w:tcPr>
            <w:tcW w:w="5669" w:type="dxa"/>
            <w:noWrap/>
            <w:hideMark/>
          </w:tcPr>
          <w:p w14:paraId="57AE7CCA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Malate transporter</w:t>
            </w:r>
          </w:p>
        </w:tc>
      </w:tr>
      <w:tr w:rsidR="00EE46D4" w:rsidRPr="002A61AC" w14:paraId="5066FFBB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0C7BA25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TRINITY_DN7865_c0_g1_i5</w:t>
            </w:r>
          </w:p>
        </w:tc>
        <w:tc>
          <w:tcPr>
            <w:tcW w:w="1984" w:type="dxa"/>
            <w:noWrap/>
            <w:hideMark/>
          </w:tcPr>
          <w:p w14:paraId="593CDF87" w14:textId="1A8EC771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45652</w:t>
            </w:r>
          </w:p>
        </w:tc>
        <w:tc>
          <w:tcPr>
            <w:tcW w:w="2552" w:type="dxa"/>
            <w:noWrap/>
            <w:hideMark/>
          </w:tcPr>
          <w:p w14:paraId="0F581FD4" w14:textId="19E18418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93008694450432E−09</w:t>
            </w:r>
          </w:p>
        </w:tc>
        <w:tc>
          <w:tcPr>
            <w:tcW w:w="5669" w:type="dxa"/>
            <w:noWrap/>
            <w:hideMark/>
          </w:tcPr>
          <w:p w14:paraId="42C9BD11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Ubiquitin carboxyl−terminal hydrolase</w:t>
            </w:r>
          </w:p>
        </w:tc>
      </w:tr>
      <w:tr w:rsidR="00EE46D4" w:rsidRPr="002A61AC" w14:paraId="03067ACC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A6D7883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TRINITY_DN5534_c1_g1_i33</w:t>
            </w:r>
          </w:p>
        </w:tc>
        <w:tc>
          <w:tcPr>
            <w:tcW w:w="1984" w:type="dxa"/>
            <w:noWrap/>
            <w:hideMark/>
          </w:tcPr>
          <w:p w14:paraId="74B4E951" w14:textId="28288BB3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44837</w:t>
            </w:r>
          </w:p>
        </w:tc>
        <w:tc>
          <w:tcPr>
            <w:tcW w:w="2552" w:type="dxa"/>
            <w:noWrap/>
            <w:hideMark/>
          </w:tcPr>
          <w:p w14:paraId="5B67BD50" w14:textId="050452CF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64933816359501E−11</w:t>
            </w:r>
          </w:p>
        </w:tc>
        <w:tc>
          <w:tcPr>
            <w:tcW w:w="5669" w:type="dxa"/>
            <w:noWrap/>
            <w:hideMark/>
          </w:tcPr>
          <w:p w14:paraId="35D68DB0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Longifolia</w:t>
            </w:r>
          </w:p>
        </w:tc>
      </w:tr>
      <w:tr w:rsidR="00EE46D4" w:rsidRPr="00D26656" w14:paraId="720F4EA8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2AA1A021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TRINITY_DN10718_c0_g1_i9</w:t>
            </w:r>
          </w:p>
        </w:tc>
        <w:tc>
          <w:tcPr>
            <w:tcW w:w="1984" w:type="dxa"/>
            <w:noWrap/>
            <w:hideMark/>
          </w:tcPr>
          <w:p w14:paraId="1588D86D" w14:textId="490A18B5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40917</w:t>
            </w:r>
          </w:p>
        </w:tc>
        <w:tc>
          <w:tcPr>
            <w:tcW w:w="2552" w:type="dxa"/>
            <w:noWrap/>
            <w:hideMark/>
          </w:tcPr>
          <w:p w14:paraId="3DE38E30" w14:textId="19C002DD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54269085221151E−11</w:t>
            </w:r>
          </w:p>
        </w:tc>
        <w:tc>
          <w:tcPr>
            <w:tcW w:w="5669" w:type="dxa"/>
            <w:noWrap/>
            <w:hideMark/>
          </w:tcPr>
          <w:p w14:paraId="5DD290F1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RNA polymerase II transcription regulator recruiting activity</w:t>
            </w:r>
          </w:p>
        </w:tc>
      </w:tr>
      <w:tr w:rsidR="00EE46D4" w:rsidRPr="00D26656" w14:paraId="09F226B7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50496C74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TRINITY_DN3725_c0_g1_i8</w:t>
            </w:r>
          </w:p>
        </w:tc>
        <w:tc>
          <w:tcPr>
            <w:tcW w:w="1984" w:type="dxa"/>
            <w:noWrap/>
            <w:hideMark/>
          </w:tcPr>
          <w:p w14:paraId="2BD28DDC" w14:textId="3F5B4626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34221</w:t>
            </w:r>
          </w:p>
        </w:tc>
        <w:tc>
          <w:tcPr>
            <w:tcW w:w="2552" w:type="dxa"/>
            <w:noWrap/>
            <w:hideMark/>
          </w:tcPr>
          <w:p w14:paraId="47990418" w14:textId="0DFB73AF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54269085221151E−11</w:t>
            </w:r>
          </w:p>
        </w:tc>
        <w:tc>
          <w:tcPr>
            <w:tcW w:w="5669" w:type="dxa"/>
            <w:noWrap/>
            <w:hideMark/>
          </w:tcPr>
          <w:p w14:paraId="543ED805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Regulator of Ty1 transposition protein 107 BRCT domain</w:t>
            </w:r>
          </w:p>
        </w:tc>
      </w:tr>
      <w:tr w:rsidR="00EE46D4" w:rsidRPr="002A61AC" w14:paraId="77DD1E3E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29C3E75D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TRINITY_DN8151_c0_g1_i6</w:t>
            </w:r>
          </w:p>
        </w:tc>
        <w:tc>
          <w:tcPr>
            <w:tcW w:w="1984" w:type="dxa"/>
            <w:noWrap/>
            <w:hideMark/>
          </w:tcPr>
          <w:p w14:paraId="5B8FAD0E" w14:textId="2C1F581A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27927</w:t>
            </w:r>
          </w:p>
        </w:tc>
        <w:tc>
          <w:tcPr>
            <w:tcW w:w="2552" w:type="dxa"/>
            <w:noWrap/>
            <w:hideMark/>
          </w:tcPr>
          <w:p w14:paraId="31EEDCDC" w14:textId="59F67868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26705962963704E−08</w:t>
            </w:r>
          </w:p>
        </w:tc>
        <w:tc>
          <w:tcPr>
            <w:tcW w:w="5669" w:type="dxa"/>
            <w:noWrap/>
            <w:hideMark/>
          </w:tcPr>
          <w:p w14:paraId="339BB78B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Subtilisin−like protease</w:t>
            </w:r>
          </w:p>
        </w:tc>
      </w:tr>
      <w:tr w:rsidR="00EE46D4" w:rsidRPr="002A61AC" w14:paraId="47AD9DA3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78DE2D0D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TRINITY_DN283_c0_g1_i27</w:t>
            </w:r>
          </w:p>
        </w:tc>
        <w:tc>
          <w:tcPr>
            <w:tcW w:w="1984" w:type="dxa"/>
            <w:noWrap/>
            <w:hideMark/>
          </w:tcPr>
          <w:p w14:paraId="7E7347BA" w14:textId="4D151BAF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24634</w:t>
            </w:r>
          </w:p>
        </w:tc>
        <w:tc>
          <w:tcPr>
            <w:tcW w:w="2552" w:type="dxa"/>
            <w:noWrap/>
            <w:hideMark/>
          </w:tcPr>
          <w:p w14:paraId="27939C17" w14:textId="068D5812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36757833625576E−10</w:t>
            </w:r>
          </w:p>
        </w:tc>
        <w:tc>
          <w:tcPr>
            <w:tcW w:w="5669" w:type="dxa"/>
            <w:noWrap/>
            <w:hideMark/>
          </w:tcPr>
          <w:p w14:paraId="64D7D906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Cinnamyl alcohol dehydrogenase</w:t>
            </w:r>
          </w:p>
        </w:tc>
      </w:tr>
      <w:tr w:rsidR="00EE46D4" w:rsidRPr="002A61AC" w14:paraId="46D4A4E0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6A85439D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TRINITY_DN4900_c0_g1_i6</w:t>
            </w:r>
          </w:p>
        </w:tc>
        <w:tc>
          <w:tcPr>
            <w:tcW w:w="1984" w:type="dxa"/>
            <w:noWrap/>
            <w:hideMark/>
          </w:tcPr>
          <w:p w14:paraId="157FD03B" w14:textId="5D8B0A58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16495</w:t>
            </w:r>
          </w:p>
        </w:tc>
        <w:tc>
          <w:tcPr>
            <w:tcW w:w="2552" w:type="dxa"/>
            <w:noWrap/>
            <w:hideMark/>
          </w:tcPr>
          <w:p w14:paraId="63641404" w14:textId="5F27FA02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08462580977344E−09</w:t>
            </w:r>
          </w:p>
        </w:tc>
        <w:tc>
          <w:tcPr>
            <w:tcW w:w="5669" w:type="dxa"/>
            <w:noWrap/>
            <w:hideMark/>
          </w:tcPr>
          <w:p w14:paraId="1160BA38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HPC2 and </w:t>
            </w:r>
            <w:proofErr w:type="spellStart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ubinuclein</w:t>
            </w:r>
            <w:proofErr w:type="spellEnd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domain</w:t>
            </w:r>
          </w:p>
        </w:tc>
      </w:tr>
      <w:tr w:rsidR="00EE46D4" w:rsidRPr="002A61AC" w14:paraId="31522498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66C5F77F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TRINITY_DN7389_c0_g1_i25</w:t>
            </w:r>
          </w:p>
        </w:tc>
        <w:tc>
          <w:tcPr>
            <w:tcW w:w="1984" w:type="dxa"/>
            <w:noWrap/>
            <w:hideMark/>
          </w:tcPr>
          <w:p w14:paraId="53B49FF9" w14:textId="24F54828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13804</w:t>
            </w:r>
          </w:p>
        </w:tc>
        <w:tc>
          <w:tcPr>
            <w:tcW w:w="2552" w:type="dxa"/>
            <w:noWrap/>
            <w:hideMark/>
          </w:tcPr>
          <w:p w14:paraId="5369EF51" w14:textId="0D48AAA4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5668096022697E−10</w:t>
            </w:r>
          </w:p>
        </w:tc>
        <w:tc>
          <w:tcPr>
            <w:tcW w:w="5669" w:type="dxa"/>
            <w:noWrap/>
            <w:hideMark/>
          </w:tcPr>
          <w:p w14:paraId="220EEACB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NatA</w:t>
            </w:r>
            <w:proofErr w:type="spellEnd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auxiliary</w:t>
            </w:r>
          </w:p>
        </w:tc>
      </w:tr>
      <w:tr w:rsidR="00EE46D4" w:rsidRPr="002A61AC" w14:paraId="1E853570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3752B38F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TRINITY_DN3669_c0_g1_i93</w:t>
            </w:r>
          </w:p>
        </w:tc>
        <w:tc>
          <w:tcPr>
            <w:tcW w:w="1984" w:type="dxa"/>
            <w:noWrap/>
            <w:hideMark/>
          </w:tcPr>
          <w:p w14:paraId="7ABF54B4" w14:textId="678B4896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12867</w:t>
            </w:r>
          </w:p>
        </w:tc>
        <w:tc>
          <w:tcPr>
            <w:tcW w:w="2552" w:type="dxa"/>
            <w:noWrap/>
            <w:hideMark/>
          </w:tcPr>
          <w:p w14:paraId="192182D7" w14:textId="117131F2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02914939328054E−10</w:t>
            </w:r>
          </w:p>
        </w:tc>
        <w:tc>
          <w:tcPr>
            <w:tcW w:w="5669" w:type="dxa"/>
            <w:noWrap/>
            <w:hideMark/>
          </w:tcPr>
          <w:p w14:paraId="35A538EA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Peptidyl−tRNA hydrolase ICT1</w:t>
            </w:r>
          </w:p>
        </w:tc>
      </w:tr>
      <w:tr w:rsidR="00EE46D4" w:rsidRPr="002A61AC" w14:paraId="415C3F6E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775FC7A6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TRINITY_DN9292_c0_g2_i1</w:t>
            </w:r>
          </w:p>
        </w:tc>
        <w:tc>
          <w:tcPr>
            <w:tcW w:w="1984" w:type="dxa"/>
            <w:noWrap/>
            <w:hideMark/>
          </w:tcPr>
          <w:p w14:paraId="307B33D3" w14:textId="141770EF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11661</w:t>
            </w:r>
          </w:p>
        </w:tc>
        <w:tc>
          <w:tcPr>
            <w:tcW w:w="2552" w:type="dxa"/>
            <w:noWrap/>
            <w:hideMark/>
          </w:tcPr>
          <w:p w14:paraId="017FFDB2" w14:textId="524D8C51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8276454068717E−10</w:t>
            </w:r>
          </w:p>
        </w:tc>
        <w:tc>
          <w:tcPr>
            <w:tcW w:w="5669" w:type="dxa"/>
            <w:noWrap/>
            <w:hideMark/>
          </w:tcPr>
          <w:p w14:paraId="2634598D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RWP−RK domain</w:t>
            </w:r>
          </w:p>
        </w:tc>
      </w:tr>
      <w:tr w:rsidR="00EE46D4" w:rsidRPr="002A61AC" w14:paraId="149AC9A1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0AFA2FB3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TRINITY_DN8115_c1_g1_i1</w:t>
            </w:r>
          </w:p>
        </w:tc>
        <w:tc>
          <w:tcPr>
            <w:tcW w:w="1984" w:type="dxa"/>
            <w:noWrap/>
            <w:hideMark/>
          </w:tcPr>
          <w:p w14:paraId="3B04A1D2" w14:textId="7EEEB53B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07222</w:t>
            </w:r>
          </w:p>
        </w:tc>
        <w:tc>
          <w:tcPr>
            <w:tcW w:w="2552" w:type="dxa"/>
            <w:noWrap/>
            <w:hideMark/>
          </w:tcPr>
          <w:p w14:paraId="3BC0CD2E" w14:textId="1DE94F89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24807748174348E−10</w:t>
            </w:r>
          </w:p>
        </w:tc>
        <w:tc>
          <w:tcPr>
            <w:tcW w:w="5669" w:type="dxa"/>
            <w:noWrap/>
            <w:hideMark/>
          </w:tcPr>
          <w:p w14:paraId="6E8C3A05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RNA−binding protein</w:t>
            </w:r>
          </w:p>
        </w:tc>
      </w:tr>
      <w:tr w:rsidR="00EE46D4" w:rsidRPr="002A61AC" w14:paraId="0135A17C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135EA0D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TRINITY_DN7466_c0_g1_i18</w:t>
            </w:r>
          </w:p>
        </w:tc>
        <w:tc>
          <w:tcPr>
            <w:tcW w:w="1984" w:type="dxa"/>
            <w:noWrap/>
            <w:hideMark/>
          </w:tcPr>
          <w:p w14:paraId="5C60AFEA" w14:textId="14C2722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05475</w:t>
            </w:r>
          </w:p>
        </w:tc>
        <w:tc>
          <w:tcPr>
            <w:tcW w:w="2552" w:type="dxa"/>
            <w:noWrap/>
            <w:hideMark/>
          </w:tcPr>
          <w:p w14:paraId="044990E2" w14:textId="1AD5270E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74241005659097E−09</w:t>
            </w:r>
          </w:p>
        </w:tc>
        <w:tc>
          <w:tcPr>
            <w:tcW w:w="5669" w:type="dxa"/>
            <w:noWrap/>
            <w:hideMark/>
          </w:tcPr>
          <w:p w14:paraId="1547DEA8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Carboxy−terminal domain</w:t>
            </w:r>
          </w:p>
        </w:tc>
      </w:tr>
      <w:tr w:rsidR="00EE46D4" w:rsidRPr="002A61AC" w14:paraId="24A27F88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0180CC58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TRINITY_DN7865_c0_g1_i8</w:t>
            </w:r>
          </w:p>
        </w:tc>
        <w:tc>
          <w:tcPr>
            <w:tcW w:w="1984" w:type="dxa"/>
            <w:noWrap/>
            <w:hideMark/>
          </w:tcPr>
          <w:p w14:paraId="452C0B96" w14:textId="2C107F8C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05009</w:t>
            </w:r>
          </w:p>
        </w:tc>
        <w:tc>
          <w:tcPr>
            <w:tcW w:w="2552" w:type="dxa"/>
            <w:noWrap/>
            <w:hideMark/>
          </w:tcPr>
          <w:p w14:paraId="45C540A2" w14:textId="007B83EA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74241005659097E−09</w:t>
            </w:r>
          </w:p>
        </w:tc>
        <w:tc>
          <w:tcPr>
            <w:tcW w:w="5669" w:type="dxa"/>
            <w:noWrap/>
            <w:hideMark/>
          </w:tcPr>
          <w:p w14:paraId="3B4D6EDA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Ubiquitin carboxyl−terminal hydrolase</w:t>
            </w:r>
          </w:p>
        </w:tc>
      </w:tr>
      <w:tr w:rsidR="00EE46D4" w:rsidRPr="00D26656" w14:paraId="7B3826B8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0903522F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TRINITY_DN5948_c0_g1_i35</w:t>
            </w:r>
          </w:p>
        </w:tc>
        <w:tc>
          <w:tcPr>
            <w:tcW w:w="1984" w:type="dxa"/>
            <w:noWrap/>
            <w:hideMark/>
          </w:tcPr>
          <w:p w14:paraId="5F749D61" w14:textId="60A43152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0002</w:t>
            </w:r>
          </w:p>
        </w:tc>
        <w:tc>
          <w:tcPr>
            <w:tcW w:w="2552" w:type="dxa"/>
            <w:noWrap/>
            <w:hideMark/>
          </w:tcPr>
          <w:p w14:paraId="17C676F2" w14:textId="5A37C81A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80178419414239E−09</w:t>
            </w:r>
          </w:p>
        </w:tc>
        <w:tc>
          <w:tcPr>
            <w:tcW w:w="5669" w:type="dxa"/>
            <w:noWrap/>
            <w:hideMark/>
          </w:tcPr>
          <w:p w14:paraId="33CDDA30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Polycomb</w:t>
            </w:r>
            <w:proofErr w:type="spellEnd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group protein EMBRYONIC FLOWER</w:t>
            </w:r>
          </w:p>
        </w:tc>
      </w:tr>
      <w:tr w:rsidR="00EE46D4" w:rsidRPr="002A61AC" w14:paraId="4DBE7919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34326565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TRINITY_DN3665_c0_g1_i15</w:t>
            </w:r>
          </w:p>
        </w:tc>
        <w:tc>
          <w:tcPr>
            <w:tcW w:w="1984" w:type="dxa"/>
            <w:noWrap/>
            <w:hideMark/>
          </w:tcPr>
          <w:p w14:paraId="0C68939C" w14:textId="29A1E5B1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89411</w:t>
            </w:r>
          </w:p>
        </w:tc>
        <w:tc>
          <w:tcPr>
            <w:tcW w:w="2552" w:type="dxa"/>
            <w:noWrap/>
            <w:hideMark/>
          </w:tcPr>
          <w:p w14:paraId="22F378D4" w14:textId="606973C9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53437741346343E−09</w:t>
            </w:r>
          </w:p>
        </w:tc>
        <w:tc>
          <w:tcPr>
            <w:tcW w:w="5669" w:type="dxa"/>
            <w:noWrap/>
            <w:hideMark/>
          </w:tcPr>
          <w:p w14:paraId="716F167C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Subtilase</w:t>
            </w:r>
            <w:proofErr w:type="spellEnd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family</w:t>
            </w:r>
          </w:p>
        </w:tc>
      </w:tr>
      <w:tr w:rsidR="00EE46D4" w:rsidRPr="002A61AC" w14:paraId="7A45BFA4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F389D35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TRINITY_DN8743_c0_g1_i10</w:t>
            </w:r>
          </w:p>
        </w:tc>
        <w:tc>
          <w:tcPr>
            <w:tcW w:w="1984" w:type="dxa"/>
            <w:noWrap/>
            <w:hideMark/>
          </w:tcPr>
          <w:p w14:paraId="59F3CE06" w14:textId="36125829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85291</w:t>
            </w:r>
          </w:p>
        </w:tc>
        <w:tc>
          <w:tcPr>
            <w:tcW w:w="2552" w:type="dxa"/>
            <w:noWrap/>
            <w:hideMark/>
          </w:tcPr>
          <w:p w14:paraId="793398DD" w14:textId="6A395AEF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77112703673425E−09</w:t>
            </w:r>
          </w:p>
        </w:tc>
        <w:tc>
          <w:tcPr>
            <w:tcW w:w="5669" w:type="dxa"/>
            <w:noWrap/>
            <w:hideMark/>
          </w:tcPr>
          <w:p w14:paraId="4B7C4A93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Isoform X1</w:t>
            </w:r>
          </w:p>
        </w:tc>
      </w:tr>
      <w:tr w:rsidR="00EE46D4" w:rsidRPr="002A61AC" w14:paraId="30E35260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60D5F967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TRINITY_DN12077_c0_g1_i5</w:t>
            </w:r>
          </w:p>
        </w:tc>
        <w:tc>
          <w:tcPr>
            <w:tcW w:w="1984" w:type="dxa"/>
            <w:noWrap/>
            <w:hideMark/>
          </w:tcPr>
          <w:p w14:paraId="0BCDC3F4" w14:textId="1A4D2EA3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85282</w:t>
            </w:r>
          </w:p>
        </w:tc>
        <w:tc>
          <w:tcPr>
            <w:tcW w:w="2552" w:type="dxa"/>
            <w:noWrap/>
            <w:hideMark/>
          </w:tcPr>
          <w:p w14:paraId="6FE331D1" w14:textId="71E128B5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0478148950400404</w:t>
            </w:r>
          </w:p>
        </w:tc>
        <w:tc>
          <w:tcPr>
            <w:tcW w:w="5669" w:type="dxa"/>
            <w:noWrap/>
            <w:hideMark/>
          </w:tcPr>
          <w:p w14:paraId="79FB1862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WRKY transcription factor</w:t>
            </w:r>
          </w:p>
        </w:tc>
      </w:tr>
      <w:tr w:rsidR="00EE46D4" w:rsidRPr="00D26656" w14:paraId="20846ED8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BDC0093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TRINITY_DN6042_c0_g1_i13</w:t>
            </w:r>
          </w:p>
        </w:tc>
        <w:tc>
          <w:tcPr>
            <w:tcW w:w="1984" w:type="dxa"/>
            <w:noWrap/>
            <w:hideMark/>
          </w:tcPr>
          <w:p w14:paraId="620EB6C1" w14:textId="662E5C19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84126</w:t>
            </w:r>
          </w:p>
        </w:tc>
        <w:tc>
          <w:tcPr>
            <w:tcW w:w="2552" w:type="dxa"/>
            <w:noWrap/>
            <w:hideMark/>
          </w:tcPr>
          <w:p w14:paraId="69860285" w14:textId="030A9604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0436691020901421</w:t>
            </w:r>
          </w:p>
        </w:tc>
        <w:tc>
          <w:tcPr>
            <w:tcW w:w="5669" w:type="dxa"/>
            <w:noWrap/>
            <w:hideMark/>
          </w:tcPr>
          <w:p w14:paraId="551BA48C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Belongs to the peptidase A1 family</w:t>
            </w:r>
          </w:p>
        </w:tc>
      </w:tr>
      <w:tr w:rsidR="00EE46D4" w:rsidRPr="002A61AC" w14:paraId="023FC50D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39D2219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TRINITY_DN16784_c0_g1_i4</w:t>
            </w:r>
          </w:p>
        </w:tc>
        <w:tc>
          <w:tcPr>
            <w:tcW w:w="1984" w:type="dxa"/>
            <w:noWrap/>
            <w:hideMark/>
          </w:tcPr>
          <w:p w14:paraId="0E31D374" w14:textId="07FBAB63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82823</w:t>
            </w:r>
          </w:p>
        </w:tc>
        <w:tc>
          <w:tcPr>
            <w:tcW w:w="2552" w:type="dxa"/>
            <w:noWrap/>
            <w:hideMark/>
          </w:tcPr>
          <w:p w14:paraId="2889CFBA" w14:textId="315E07F3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0432765127640048</w:t>
            </w:r>
          </w:p>
        </w:tc>
        <w:tc>
          <w:tcPr>
            <w:tcW w:w="5669" w:type="dxa"/>
            <w:noWrap/>
            <w:hideMark/>
          </w:tcPr>
          <w:p w14:paraId="49F2CA18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DNA polymerase</w:t>
            </w:r>
          </w:p>
        </w:tc>
      </w:tr>
      <w:tr w:rsidR="00EE46D4" w:rsidRPr="00D26656" w14:paraId="4E7FA444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63773E64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TRINITY_DN2796_c0_g1_i1</w:t>
            </w:r>
          </w:p>
        </w:tc>
        <w:tc>
          <w:tcPr>
            <w:tcW w:w="1984" w:type="dxa"/>
            <w:noWrap/>
            <w:hideMark/>
          </w:tcPr>
          <w:p w14:paraId="70A164C9" w14:textId="2F47AF06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82116</w:t>
            </w:r>
          </w:p>
        </w:tc>
        <w:tc>
          <w:tcPr>
            <w:tcW w:w="2552" w:type="dxa"/>
            <w:noWrap/>
            <w:hideMark/>
          </w:tcPr>
          <w:p w14:paraId="7AA4576C" w14:textId="168632CD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0488649361223602</w:t>
            </w:r>
          </w:p>
        </w:tc>
        <w:tc>
          <w:tcPr>
            <w:tcW w:w="5669" w:type="dxa"/>
            <w:noWrap/>
            <w:hideMark/>
          </w:tcPr>
          <w:p w14:paraId="0DBAB35D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Belongs to the protein kinase superfamily</w:t>
            </w:r>
          </w:p>
        </w:tc>
      </w:tr>
      <w:tr w:rsidR="00EE46D4" w:rsidRPr="002A61AC" w14:paraId="672AE084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1CDA85C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TRINITY_DN8663_c0_g1_i6</w:t>
            </w:r>
          </w:p>
        </w:tc>
        <w:tc>
          <w:tcPr>
            <w:tcW w:w="1984" w:type="dxa"/>
            <w:noWrap/>
            <w:hideMark/>
          </w:tcPr>
          <w:p w14:paraId="19C09B3B" w14:textId="7DA74B5C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82081</w:t>
            </w:r>
          </w:p>
        </w:tc>
        <w:tc>
          <w:tcPr>
            <w:tcW w:w="2552" w:type="dxa"/>
            <w:noWrap/>
            <w:hideMark/>
          </w:tcPr>
          <w:p w14:paraId="0D0FD6B1" w14:textId="09DC9D00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000322604626698081</w:t>
            </w:r>
          </w:p>
        </w:tc>
        <w:tc>
          <w:tcPr>
            <w:tcW w:w="5669" w:type="dxa"/>
            <w:noWrap/>
            <w:hideMark/>
          </w:tcPr>
          <w:p w14:paraId="33ABF6E1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Ribonuclease H protein</w:t>
            </w:r>
          </w:p>
        </w:tc>
      </w:tr>
      <w:tr w:rsidR="00EE46D4" w:rsidRPr="00D26656" w14:paraId="7A59E8D3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72F40C6E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TRINITY_DN14752_c0_g1_i8</w:t>
            </w:r>
          </w:p>
        </w:tc>
        <w:tc>
          <w:tcPr>
            <w:tcW w:w="1984" w:type="dxa"/>
            <w:noWrap/>
            <w:hideMark/>
          </w:tcPr>
          <w:p w14:paraId="178DC80E" w14:textId="14543024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78767</w:t>
            </w:r>
          </w:p>
        </w:tc>
        <w:tc>
          <w:tcPr>
            <w:tcW w:w="2552" w:type="dxa"/>
            <w:noWrap/>
            <w:hideMark/>
          </w:tcPr>
          <w:p w14:paraId="354090BC" w14:textId="0CDD0C20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19034057199956E−08</w:t>
            </w:r>
          </w:p>
        </w:tc>
        <w:tc>
          <w:tcPr>
            <w:tcW w:w="5669" w:type="dxa"/>
            <w:noWrap/>
            <w:hideMark/>
          </w:tcPr>
          <w:p w14:paraId="08FD595D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Protein of unknown function (DUF632)</w:t>
            </w:r>
          </w:p>
        </w:tc>
      </w:tr>
      <w:tr w:rsidR="00EE46D4" w:rsidRPr="002A61AC" w14:paraId="3338284E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6645CEA7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TRINITY_DN2059_c0_g1_i17</w:t>
            </w:r>
          </w:p>
        </w:tc>
        <w:tc>
          <w:tcPr>
            <w:tcW w:w="1984" w:type="dxa"/>
            <w:noWrap/>
            <w:hideMark/>
          </w:tcPr>
          <w:p w14:paraId="1F15BB01" w14:textId="48C74515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78064</w:t>
            </w:r>
          </w:p>
        </w:tc>
        <w:tc>
          <w:tcPr>
            <w:tcW w:w="2552" w:type="dxa"/>
            <w:noWrap/>
            <w:hideMark/>
          </w:tcPr>
          <w:p w14:paraId="1FB3E324" w14:textId="0DEC54BC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23291408455983E−07</w:t>
            </w:r>
          </w:p>
        </w:tc>
        <w:tc>
          <w:tcPr>
            <w:tcW w:w="5669" w:type="dxa"/>
            <w:noWrap/>
            <w:hideMark/>
          </w:tcPr>
          <w:p w14:paraId="531DA462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Deaminase</w:t>
            </w:r>
          </w:p>
        </w:tc>
      </w:tr>
      <w:tr w:rsidR="00EE46D4" w:rsidRPr="002A61AC" w14:paraId="33A8180E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0C6F16F9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TRINITY_DN8276_c0_g1_i1</w:t>
            </w:r>
          </w:p>
        </w:tc>
        <w:tc>
          <w:tcPr>
            <w:tcW w:w="1984" w:type="dxa"/>
            <w:noWrap/>
            <w:hideMark/>
          </w:tcPr>
          <w:p w14:paraId="1CD111BF" w14:textId="1E19FB54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77772</w:t>
            </w:r>
          </w:p>
        </w:tc>
        <w:tc>
          <w:tcPr>
            <w:tcW w:w="2552" w:type="dxa"/>
            <w:noWrap/>
            <w:hideMark/>
          </w:tcPr>
          <w:p w14:paraId="1BA28436" w14:textId="4D3A93EC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15783449491715E−08</w:t>
            </w:r>
          </w:p>
        </w:tc>
        <w:tc>
          <w:tcPr>
            <w:tcW w:w="5669" w:type="dxa"/>
            <w:noWrap/>
            <w:hideMark/>
          </w:tcPr>
          <w:p w14:paraId="44B6CB75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Domain−containing protein</w:t>
            </w:r>
          </w:p>
        </w:tc>
      </w:tr>
      <w:tr w:rsidR="00EE46D4" w:rsidRPr="002A61AC" w14:paraId="18C70B14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52AF8EAD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TRINITY_DN3435_c0_g1_i33</w:t>
            </w:r>
          </w:p>
        </w:tc>
        <w:tc>
          <w:tcPr>
            <w:tcW w:w="1984" w:type="dxa"/>
            <w:noWrap/>
            <w:hideMark/>
          </w:tcPr>
          <w:p w14:paraId="34016887" w14:textId="34AB242D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74894</w:t>
            </w:r>
          </w:p>
        </w:tc>
        <w:tc>
          <w:tcPr>
            <w:tcW w:w="2552" w:type="dxa"/>
            <w:noWrap/>
            <w:hideMark/>
          </w:tcPr>
          <w:p w14:paraId="3513C92D" w14:textId="67AA56A5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79791917439048E−09</w:t>
            </w:r>
          </w:p>
        </w:tc>
        <w:tc>
          <w:tcPr>
            <w:tcW w:w="5669" w:type="dxa"/>
            <w:noWrap/>
            <w:hideMark/>
          </w:tcPr>
          <w:p w14:paraId="53199DC9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PWWP domain</w:t>
            </w:r>
          </w:p>
        </w:tc>
      </w:tr>
      <w:tr w:rsidR="00EE46D4" w:rsidRPr="002A61AC" w14:paraId="5BA0632B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2700B6B0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TRINITY_DN17370_c0_g1_i24</w:t>
            </w:r>
          </w:p>
        </w:tc>
        <w:tc>
          <w:tcPr>
            <w:tcW w:w="1984" w:type="dxa"/>
            <w:noWrap/>
            <w:hideMark/>
          </w:tcPr>
          <w:p w14:paraId="616D4F28" w14:textId="5EF813A2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72515</w:t>
            </w:r>
          </w:p>
        </w:tc>
        <w:tc>
          <w:tcPr>
            <w:tcW w:w="2552" w:type="dxa"/>
            <w:noWrap/>
            <w:hideMark/>
          </w:tcPr>
          <w:p w14:paraId="3982ADD7" w14:textId="60260C78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17433685753817E−07</w:t>
            </w:r>
          </w:p>
        </w:tc>
        <w:tc>
          <w:tcPr>
            <w:tcW w:w="5669" w:type="dxa"/>
            <w:noWrap/>
            <w:hideMark/>
          </w:tcPr>
          <w:p w14:paraId="6553D1B1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RNA </w:t>
            </w:r>
            <w:proofErr w:type="spellStart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uridylyltransferase</w:t>
            </w:r>
            <w:proofErr w:type="spellEnd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activity</w:t>
            </w:r>
          </w:p>
        </w:tc>
      </w:tr>
      <w:tr w:rsidR="00EE46D4" w:rsidRPr="002A61AC" w14:paraId="2152A5E7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330949BB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TRINITY_DN6326_c0_g2_i12</w:t>
            </w:r>
          </w:p>
        </w:tc>
        <w:tc>
          <w:tcPr>
            <w:tcW w:w="1984" w:type="dxa"/>
            <w:noWrap/>
            <w:hideMark/>
          </w:tcPr>
          <w:p w14:paraId="065E4E00" w14:textId="135F2D5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70826</w:t>
            </w:r>
          </w:p>
        </w:tc>
        <w:tc>
          <w:tcPr>
            <w:tcW w:w="2552" w:type="dxa"/>
            <w:noWrap/>
            <w:hideMark/>
          </w:tcPr>
          <w:p w14:paraId="6AE2F8EA" w14:textId="56368996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4635963254707E−08</w:t>
            </w:r>
          </w:p>
        </w:tc>
        <w:tc>
          <w:tcPr>
            <w:tcW w:w="5669" w:type="dxa"/>
            <w:noWrap/>
            <w:hideMark/>
          </w:tcPr>
          <w:p w14:paraId="20741B93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Cysteine </w:t>
            </w:r>
            <w:proofErr w:type="spellStart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desulfurase</w:t>
            </w:r>
            <w:proofErr w:type="spellEnd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</w:p>
        </w:tc>
      </w:tr>
      <w:tr w:rsidR="00EE46D4" w:rsidRPr="00D26656" w14:paraId="5FA0FF5A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7AB35E0A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TRINITY_DN3895_c0_g1_i12</w:t>
            </w:r>
          </w:p>
        </w:tc>
        <w:tc>
          <w:tcPr>
            <w:tcW w:w="1984" w:type="dxa"/>
            <w:noWrap/>
            <w:hideMark/>
          </w:tcPr>
          <w:p w14:paraId="4E2B9EA4" w14:textId="6445F68B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6872</w:t>
            </w:r>
          </w:p>
        </w:tc>
        <w:tc>
          <w:tcPr>
            <w:tcW w:w="2552" w:type="dxa"/>
            <w:noWrap/>
            <w:hideMark/>
          </w:tcPr>
          <w:p w14:paraId="7A71E0E7" w14:textId="653128D2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98156679221209E−07</w:t>
            </w:r>
          </w:p>
        </w:tc>
        <w:tc>
          <w:tcPr>
            <w:tcW w:w="5669" w:type="dxa"/>
            <w:noWrap/>
            <w:hideMark/>
          </w:tcPr>
          <w:p w14:paraId="7DCDEA43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Belongs to the </w:t>
            </w:r>
            <w:proofErr w:type="spellStart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Casparian</w:t>
            </w:r>
            <w:proofErr w:type="spellEnd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strip membrane proteins (CASP) family</w:t>
            </w:r>
          </w:p>
        </w:tc>
      </w:tr>
      <w:tr w:rsidR="00EE46D4" w:rsidRPr="002A61AC" w14:paraId="3C777D86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3E711901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TRINITY_DN628_c0_g1_i2</w:t>
            </w:r>
          </w:p>
        </w:tc>
        <w:tc>
          <w:tcPr>
            <w:tcW w:w="1984" w:type="dxa"/>
            <w:noWrap/>
            <w:hideMark/>
          </w:tcPr>
          <w:p w14:paraId="13D91821" w14:textId="286BC824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6725</w:t>
            </w:r>
          </w:p>
        </w:tc>
        <w:tc>
          <w:tcPr>
            <w:tcW w:w="2552" w:type="dxa"/>
            <w:noWrap/>
            <w:hideMark/>
          </w:tcPr>
          <w:p w14:paraId="0A7F5886" w14:textId="288F8D9F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86373794017644E−08</w:t>
            </w:r>
          </w:p>
        </w:tc>
        <w:tc>
          <w:tcPr>
            <w:tcW w:w="5669" w:type="dxa"/>
            <w:noWrap/>
            <w:hideMark/>
          </w:tcPr>
          <w:p w14:paraId="5273B870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</w:t>
            </w:r>
            <w:r w:rsidR="0059376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</w:tr>
      <w:tr w:rsidR="00EE46D4" w:rsidRPr="00D26656" w14:paraId="74AFFC3D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4F17598B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TRINITY_DN1164_c2_g1_i11</w:t>
            </w:r>
          </w:p>
        </w:tc>
        <w:tc>
          <w:tcPr>
            <w:tcW w:w="1984" w:type="dxa"/>
            <w:noWrap/>
            <w:hideMark/>
          </w:tcPr>
          <w:p w14:paraId="4DD2F77F" w14:textId="6C0B209F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6459</w:t>
            </w:r>
          </w:p>
        </w:tc>
        <w:tc>
          <w:tcPr>
            <w:tcW w:w="2552" w:type="dxa"/>
            <w:noWrap/>
            <w:hideMark/>
          </w:tcPr>
          <w:p w14:paraId="316DA059" w14:textId="56A3061E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01854209232208E−08</w:t>
            </w:r>
          </w:p>
        </w:tc>
        <w:tc>
          <w:tcPr>
            <w:tcW w:w="5669" w:type="dxa"/>
            <w:noWrap/>
            <w:hideMark/>
          </w:tcPr>
          <w:p w14:paraId="55AD4EAC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Belongs to the mitochondrial carrier (TC 2.A.29) family</w:t>
            </w:r>
          </w:p>
        </w:tc>
      </w:tr>
      <w:tr w:rsidR="00EE46D4" w:rsidRPr="002A61AC" w14:paraId="776CE9A7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E6CB59C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TRINITY_DN5284_c0_g1_i4</w:t>
            </w:r>
          </w:p>
        </w:tc>
        <w:tc>
          <w:tcPr>
            <w:tcW w:w="1984" w:type="dxa"/>
            <w:noWrap/>
            <w:hideMark/>
          </w:tcPr>
          <w:p w14:paraId="4B7FE87B" w14:textId="63521706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63173</w:t>
            </w:r>
          </w:p>
        </w:tc>
        <w:tc>
          <w:tcPr>
            <w:tcW w:w="2552" w:type="dxa"/>
            <w:noWrap/>
            <w:hideMark/>
          </w:tcPr>
          <w:p w14:paraId="0506831D" w14:textId="3E87609A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4419949001449E−05</w:t>
            </w:r>
          </w:p>
        </w:tc>
        <w:tc>
          <w:tcPr>
            <w:tcW w:w="5669" w:type="dxa"/>
            <w:noWrap/>
            <w:hideMark/>
          </w:tcPr>
          <w:p w14:paraId="65E0AD80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WRKY transcription factor</w:t>
            </w:r>
          </w:p>
        </w:tc>
      </w:tr>
      <w:tr w:rsidR="00EE46D4" w:rsidRPr="002A61AC" w14:paraId="0A69C972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284CA9ED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TRINITY_DN16421_c0_g1_i45</w:t>
            </w:r>
          </w:p>
        </w:tc>
        <w:tc>
          <w:tcPr>
            <w:tcW w:w="1984" w:type="dxa"/>
            <w:noWrap/>
            <w:hideMark/>
          </w:tcPr>
          <w:p w14:paraId="201F9F20" w14:textId="761D6EDD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62057</w:t>
            </w:r>
          </w:p>
        </w:tc>
        <w:tc>
          <w:tcPr>
            <w:tcW w:w="2552" w:type="dxa"/>
            <w:noWrap/>
            <w:hideMark/>
          </w:tcPr>
          <w:p w14:paraId="782840AD" w14:textId="5889C07D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48878896410042E−07</w:t>
            </w:r>
          </w:p>
        </w:tc>
        <w:tc>
          <w:tcPr>
            <w:tcW w:w="5669" w:type="dxa"/>
            <w:noWrap/>
            <w:hideMark/>
          </w:tcPr>
          <w:p w14:paraId="3B461393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Inactive protein kinase</w:t>
            </w:r>
          </w:p>
        </w:tc>
      </w:tr>
      <w:tr w:rsidR="00EE46D4" w:rsidRPr="002A61AC" w14:paraId="0EE00CE9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761C221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TRINITY_DN1607_c1_g1_i6</w:t>
            </w:r>
          </w:p>
        </w:tc>
        <w:tc>
          <w:tcPr>
            <w:tcW w:w="1984" w:type="dxa"/>
            <w:noWrap/>
            <w:hideMark/>
          </w:tcPr>
          <w:p w14:paraId="1C6129CE" w14:textId="1F6109B9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61876</w:t>
            </w:r>
          </w:p>
        </w:tc>
        <w:tc>
          <w:tcPr>
            <w:tcW w:w="2552" w:type="dxa"/>
            <w:noWrap/>
            <w:hideMark/>
          </w:tcPr>
          <w:p w14:paraId="568D980E" w14:textId="7814E856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84897855231006E−07</w:t>
            </w:r>
          </w:p>
        </w:tc>
        <w:tc>
          <w:tcPr>
            <w:tcW w:w="5669" w:type="dxa"/>
            <w:noWrap/>
            <w:hideMark/>
          </w:tcPr>
          <w:p w14:paraId="110F3139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Calmodulin−like protein</w:t>
            </w:r>
          </w:p>
        </w:tc>
      </w:tr>
      <w:tr w:rsidR="00EE46D4" w:rsidRPr="002A61AC" w14:paraId="351ED65E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445BF8C6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TRINITY_DN5284_c0_g1_i3</w:t>
            </w:r>
          </w:p>
        </w:tc>
        <w:tc>
          <w:tcPr>
            <w:tcW w:w="1984" w:type="dxa"/>
            <w:noWrap/>
            <w:hideMark/>
          </w:tcPr>
          <w:p w14:paraId="17638B44" w14:textId="199EF4F6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61597</w:t>
            </w:r>
          </w:p>
        </w:tc>
        <w:tc>
          <w:tcPr>
            <w:tcW w:w="2552" w:type="dxa"/>
            <w:noWrap/>
            <w:hideMark/>
          </w:tcPr>
          <w:p w14:paraId="60E2602E" w14:textId="5D771D82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48594297585971E−05</w:t>
            </w:r>
          </w:p>
        </w:tc>
        <w:tc>
          <w:tcPr>
            <w:tcW w:w="5669" w:type="dxa"/>
            <w:noWrap/>
            <w:hideMark/>
          </w:tcPr>
          <w:p w14:paraId="6790B28E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WRKY transcription factor</w:t>
            </w:r>
          </w:p>
        </w:tc>
      </w:tr>
      <w:tr w:rsidR="00EE46D4" w:rsidRPr="00D26656" w14:paraId="51F0E725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7B129362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TRINITY_DN4630_c0_g1_i24</w:t>
            </w:r>
          </w:p>
        </w:tc>
        <w:tc>
          <w:tcPr>
            <w:tcW w:w="1984" w:type="dxa"/>
            <w:noWrap/>
            <w:hideMark/>
          </w:tcPr>
          <w:p w14:paraId="12AD227F" w14:textId="3971EE4F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61118</w:t>
            </w:r>
          </w:p>
        </w:tc>
        <w:tc>
          <w:tcPr>
            <w:tcW w:w="2552" w:type="dxa"/>
            <w:noWrap/>
            <w:hideMark/>
          </w:tcPr>
          <w:p w14:paraId="17111A69" w14:textId="628C3A08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25418484582068E−07</w:t>
            </w:r>
          </w:p>
        </w:tc>
        <w:tc>
          <w:tcPr>
            <w:tcW w:w="5669" w:type="dxa"/>
            <w:noWrap/>
            <w:hideMark/>
          </w:tcPr>
          <w:p w14:paraId="062EF16F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Belongs to the peptidase S10 family</w:t>
            </w:r>
          </w:p>
        </w:tc>
      </w:tr>
      <w:tr w:rsidR="00EE46D4" w:rsidRPr="002A61AC" w14:paraId="3B6DA170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21E05CA5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TRINITY_DN2961_c0_g1_i35</w:t>
            </w:r>
          </w:p>
        </w:tc>
        <w:tc>
          <w:tcPr>
            <w:tcW w:w="1984" w:type="dxa"/>
            <w:noWrap/>
            <w:hideMark/>
          </w:tcPr>
          <w:p w14:paraId="374EF67D" w14:textId="3624A6F3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61097</w:t>
            </w:r>
          </w:p>
        </w:tc>
        <w:tc>
          <w:tcPr>
            <w:tcW w:w="2552" w:type="dxa"/>
            <w:noWrap/>
            <w:hideMark/>
          </w:tcPr>
          <w:p w14:paraId="6B52FD5D" w14:textId="378B98C3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62439589709612E−06</w:t>
            </w:r>
          </w:p>
        </w:tc>
        <w:tc>
          <w:tcPr>
            <w:tcW w:w="5669" w:type="dxa"/>
            <w:noWrap/>
            <w:hideMark/>
          </w:tcPr>
          <w:p w14:paraId="69CEBE76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deSI</w:t>
            </w:r>
            <w:proofErr w:type="spellEnd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−like protein</w:t>
            </w:r>
          </w:p>
        </w:tc>
      </w:tr>
      <w:tr w:rsidR="00EE46D4" w:rsidRPr="002A61AC" w14:paraId="6CBFBF12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77D72717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TRINITY_DN14304_c0_g1_i6</w:t>
            </w:r>
          </w:p>
        </w:tc>
        <w:tc>
          <w:tcPr>
            <w:tcW w:w="1984" w:type="dxa"/>
            <w:noWrap/>
            <w:hideMark/>
          </w:tcPr>
          <w:p w14:paraId="1403A2A8" w14:textId="48F6E906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59289</w:t>
            </w:r>
          </w:p>
        </w:tc>
        <w:tc>
          <w:tcPr>
            <w:tcW w:w="2552" w:type="dxa"/>
            <w:noWrap/>
            <w:hideMark/>
          </w:tcPr>
          <w:p w14:paraId="6A83BFE6" w14:textId="666DF6EE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56715580364911E−06</w:t>
            </w:r>
          </w:p>
        </w:tc>
        <w:tc>
          <w:tcPr>
            <w:tcW w:w="5669" w:type="dxa"/>
            <w:noWrap/>
            <w:hideMark/>
          </w:tcPr>
          <w:p w14:paraId="5B65D596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Serine threonine−protein kinase</w:t>
            </w:r>
          </w:p>
        </w:tc>
      </w:tr>
      <w:tr w:rsidR="00EE46D4" w:rsidRPr="00D26656" w14:paraId="6CB53A88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311FEBE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TRINITY_DN1701_c0_g1_i3</w:t>
            </w:r>
          </w:p>
        </w:tc>
        <w:tc>
          <w:tcPr>
            <w:tcW w:w="1984" w:type="dxa"/>
            <w:noWrap/>
            <w:hideMark/>
          </w:tcPr>
          <w:p w14:paraId="34667366" w14:textId="580D2A0F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53073</w:t>
            </w:r>
          </w:p>
        </w:tc>
        <w:tc>
          <w:tcPr>
            <w:tcW w:w="2552" w:type="dxa"/>
            <w:noWrap/>
            <w:hideMark/>
          </w:tcPr>
          <w:p w14:paraId="5965E89E" w14:textId="6228636F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30890269564962E−05</w:t>
            </w:r>
          </w:p>
        </w:tc>
        <w:tc>
          <w:tcPr>
            <w:tcW w:w="5669" w:type="dxa"/>
            <w:noWrap/>
            <w:hideMark/>
          </w:tcPr>
          <w:p w14:paraId="3599EA10" w14:textId="4915C817" w:rsidR="00F552EA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Acyclic terpene utili</w:t>
            </w:r>
            <w:r w:rsidR="0059376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ation family protein </w:t>
            </w:r>
            <w:proofErr w:type="spellStart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AtuA</w:t>
            </w:r>
            <w:proofErr w:type="spellEnd"/>
          </w:p>
        </w:tc>
      </w:tr>
      <w:tr w:rsidR="00EE46D4" w:rsidRPr="002A61AC" w14:paraId="37824698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7F93619F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TRINITY_DN10053_c0_g1_i38</w:t>
            </w:r>
          </w:p>
        </w:tc>
        <w:tc>
          <w:tcPr>
            <w:tcW w:w="1984" w:type="dxa"/>
            <w:noWrap/>
            <w:hideMark/>
          </w:tcPr>
          <w:p w14:paraId="54151875" w14:textId="190015C3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52462</w:t>
            </w:r>
          </w:p>
        </w:tc>
        <w:tc>
          <w:tcPr>
            <w:tcW w:w="2552" w:type="dxa"/>
            <w:noWrap/>
            <w:hideMark/>
          </w:tcPr>
          <w:p w14:paraId="4858188B" w14:textId="119923D0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79875607865431E−08</w:t>
            </w:r>
          </w:p>
        </w:tc>
        <w:tc>
          <w:tcPr>
            <w:tcW w:w="5669" w:type="dxa"/>
            <w:noWrap/>
            <w:hideMark/>
          </w:tcPr>
          <w:p w14:paraId="76B276BE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Lys−63−specific </w:t>
            </w:r>
            <w:proofErr w:type="spellStart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deubiquitinase</w:t>
            </w:r>
            <w:proofErr w:type="spellEnd"/>
          </w:p>
        </w:tc>
      </w:tr>
      <w:tr w:rsidR="00EE46D4" w:rsidRPr="002A61AC" w14:paraId="3A741FFD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BDAFA88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TRINITY_DN6767_c0_g1_i25</w:t>
            </w:r>
          </w:p>
        </w:tc>
        <w:tc>
          <w:tcPr>
            <w:tcW w:w="1984" w:type="dxa"/>
            <w:noWrap/>
            <w:hideMark/>
          </w:tcPr>
          <w:p w14:paraId="3AC9E78F" w14:textId="795FB87C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45804</w:t>
            </w:r>
          </w:p>
        </w:tc>
        <w:tc>
          <w:tcPr>
            <w:tcW w:w="2552" w:type="dxa"/>
            <w:noWrap/>
            <w:hideMark/>
          </w:tcPr>
          <w:p w14:paraId="6EC51C9B" w14:textId="6276BB8C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49282694494117E−07</w:t>
            </w:r>
          </w:p>
        </w:tc>
        <w:tc>
          <w:tcPr>
            <w:tcW w:w="5669" w:type="dxa"/>
            <w:noWrap/>
            <w:hideMark/>
          </w:tcPr>
          <w:p w14:paraId="1AE76756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COP1−interacting protein 7</w:t>
            </w:r>
          </w:p>
        </w:tc>
      </w:tr>
      <w:tr w:rsidR="00EE46D4" w:rsidRPr="002A61AC" w14:paraId="5076428D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3FC0D45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TRINITY_DN6657_c0_g1_i13</w:t>
            </w:r>
          </w:p>
        </w:tc>
        <w:tc>
          <w:tcPr>
            <w:tcW w:w="1984" w:type="dxa"/>
            <w:noWrap/>
            <w:hideMark/>
          </w:tcPr>
          <w:p w14:paraId="4795DA2C" w14:textId="7B2579AF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43272</w:t>
            </w:r>
          </w:p>
        </w:tc>
        <w:tc>
          <w:tcPr>
            <w:tcW w:w="2552" w:type="dxa"/>
            <w:noWrap/>
            <w:hideMark/>
          </w:tcPr>
          <w:p w14:paraId="5ADF961C" w14:textId="6B1D595C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8044821311322E−07</w:t>
            </w:r>
          </w:p>
        </w:tc>
        <w:tc>
          <w:tcPr>
            <w:tcW w:w="5669" w:type="dxa"/>
            <w:noWrap/>
            <w:hideMark/>
          </w:tcPr>
          <w:p w14:paraId="4E8E9EFE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Amino acid permease</w:t>
            </w:r>
          </w:p>
        </w:tc>
      </w:tr>
      <w:tr w:rsidR="00EE46D4" w:rsidRPr="00D26656" w14:paraId="5E221DC9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63E3F19D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TRINITY_DN407_c1_g1_i3</w:t>
            </w:r>
          </w:p>
        </w:tc>
        <w:tc>
          <w:tcPr>
            <w:tcW w:w="1984" w:type="dxa"/>
            <w:noWrap/>
            <w:hideMark/>
          </w:tcPr>
          <w:p w14:paraId="3AB8FE6F" w14:textId="154B41C8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43135</w:t>
            </w:r>
          </w:p>
        </w:tc>
        <w:tc>
          <w:tcPr>
            <w:tcW w:w="2552" w:type="dxa"/>
            <w:noWrap/>
            <w:hideMark/>
          </w:tcPr>
          <w:p w14:paraId="6605BF77" w14:textId="14449980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00024560027183331</w:t>
            </w:r>
          </w:p>
        </w:tc>
        <w:tc>
          <w:tcPr>
            <w:tcW w:w="5669" w:type="dxa"/>
            <w:noWrap/>
            <w:hideMark/>
          </w:tcPr>
          <w:p w14:paraId="058F1B97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Leucine−rich repeat−containing protein</w:t>
            </w:r>
          </w:p>
        </w:tc>
      </w:tr>
      <w:tr w:rsidR="00EE46D4" w:rsidRPr="002A61AC" w14:paraId="401FBFB2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5DDD8F1F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TRINITY_DN4705_c0_g1_i27</w:t>
            </w:r>
          </w:p>
        </w:tc>
        <w:tc>
          <w:tcPr>
            <w:tcW w:w="1984" w:type="dxa"/>
            <w:noWrap/>
            <w:hideMark/>
          </w:tcPr>
          <w:p w14:paraId="17C86FB5" w14:textId="6AF4EFD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43079</w:t>
            </w:r>
          </w:p>
        </w:tc>
        <w:tc>
          <w:tcPr>
            <w:tcW w:w="2552" w:type="dxa"/>
            <w:noWrap/>
            <w:hideMark/>
          </w:tcPr>
          <w:p w14:paraId="7F722541" w14:textId="4FA17291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59033184858826E−07</w:t>
            </w:r>
          </w:p>
        </w:tc>
        <w:tc>
          <w:tcPr>
            <w:tcW w:w="5669" w:type="dxa"/>
            <w:noWrap/>
            <w:hideMark/>
          </w:tcPr>
          <w:p w14:paraId="590C18C9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Zinc phosphodiesterase ELAC protein</w:t>
            </w:r>
          </w:p>
        </w:tc>
      </w:tr>
      <w:tr w:rsidR="00EE46D4" w:rsidRPr="002A61AC" w14:paraId="1134003B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D09DFFD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TRINITY_DN4560_c0_g1_i1</w:t>
            </w:r>
          </w:p>
        </w:tc>
        <w:tc>
          <w:tcPr>
            <w:tcW w:w="1984" w:type="dxa"/>
            <w:noWrap/>
            <w:hideMark/>
          </w:tcPr>
          <w:p w14:paraId="1EE2BBF6" w14:textId="5FEDA498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41659</w:t>
            </w:r>
          </w:p>
        </w:tc>
        <w:tc>
          <w:tcPr>
            <w:tcW w:w="2552" w:type="dxa"/>
            <w:noWrap/>
            <w:hideMark/>
          </w:tcPr>
          <w:p w14:paraId="7B51980B" w14:textId="63A9AE6D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55244099442E−07</w:t>
            </w:r>
          </w:p>
        </w:tc>
        <w:tc>
          <w:tcPr>
            <w:tcW w:w="5669" w:type="dxa"/>
            <w:noWrap/>
            <w:hideMark/>
          </w:tcPr>
          <w:p w14:paraId="0442C95F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</w:t>
            </w:r>
            <w:r w:rsidR="0059376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</w:tr>
      <w:tr w:rsidR="00EE46D4" w:rsidRPr="002A61AC" w14:paraId="1F40C345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2F98C30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TRINITY_DN8307_c0_g1_i19</w:t>
            </w:r>
          </w:p>
        </w:tc>
        <w:tc>
          <w:tcPr>
            <w:tcW w:w="1984" w:type="dxa"/>
            <w:noWrap/>
            <w:hideMark/>
          </w:tcPr>
          <w:p w14:paraId="0A83BC1F" w14:textId="235574DC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38388</w:t>
            </w:r>
          </w:p>
        </w:tc>
        <w:tc>
          <w:tcPr>
            <w:tcW w:w="2552" w:type="dxa"/>
            <w:noWrap/>
            <w:hideMark/>
          </w:tcPr>
          <w:p w14:paraId="7AD4AAF4" w14:textId="24863A12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17955639641478E−07</w:t>
            </w:r>
          </w:p>
        </w:tc>
        <w:tc>
          <w:tcPr>
            <w:tcW w:w="5669" w:type="dxa"/>
            <w:noWrap/>
            <w:hideMark/>
          </w:tcPr>
          <w:p w14:paraId="4BAF4D99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Belongs to the TRAFAC class myosin−kinesin ATPase superfamily. Kinesin family</w:t>
            </w:r>
          </w:p>
        </w:tc>
      </w:tr>
      <w:tr w:rsidR="00EE46D4" w:rsidRPr="002A61AC" w14:paraId="4E33576F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28FFBFF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TRINITY_DN9069_c0_g1_i12</w:t>
            </w:r>
          </w:p>
        </w:tc>
        <w:tc>
          <w:tcPr>
            <w:tcW w:w="1984" w:type="dxa"/>
            <w:noWrap/>
            <w:hideMark/>
          </w:tcPr>
          <w:p w14:paraId="38C31584" w14:textId="48CA976A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37259</w:t>
            </w:r>
          </w:p>
        </w:tc>
        <w:tc>
          <w:tcPr>
            <w:tcW w:w="2552" w:type="dxa"/>
            <w:noWrap/>
            <w:hideMark/>
          </w:tcPr>
          <w:p w14:paraId="2F1D456A" w14:textId="1826983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0509016589529E−06</w:t>
            </w:r>
          </w:p>
        </w:tc>
        <w:tc>
          <w:tcPr>
            <w:tcW w:w="5669" w:type="dxa"/>
            <w:noWrap/>
            <w:hideMark/>
          </w:tcPr>
          <w:p w14:paraId="10FCD2E5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Isoform X1</w:t>
            </w:r>
          </w:p>
        </w:tc>
      </w:tr>
      <w:tr w:rsidR="00EE46D4" w:rsidRPr="002A61AC" w14:paraId="6A97F15D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22AE18AA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TRINITY_DN3516_c0_g1_i31</w:t>
            </w:r>
          </w:p>
        </w:tc>
        <w:tc>
          <w:tcPr>
            <w:tcW w:w="1984" w:type="dxa"/>
            <w:noWrap/>
            <w:hideMark/>
          </w:tcPr>
          <w:p w14:paraId="0BF4F559" w14:textId="6D805715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37071</w:t>
            </w:r>
          </w:p>
        </w:tc>
        <w:tc>
          <w:tcPr>
            <w:tcW w:w="2552" w:type="dxa"/>
            <w:noWrap/>
            <w:hideMark/>
          </w:tcPr>
          <w:p w14:paraId="4F7504AA" w14:textId="76BB91D1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5283908498719E−08</w:t>
            </w:r>
          </w:p>
        </w:tc>
        <w:tc>
          <w:tcPr>
            <w:tcW w:w="5669" w:type="dxa"/>
            <w:noWrap/>
            <w:hideMark/>
          </w:tcPr>
          <w:p w14:paraId="5740C37A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Coiled−coil domain−containing protein 93</w:t>
            </w:r>
          </w:p>
        </w:tc>
      </w:tr>
      <w:tr w:rsidR="00EE46D4" w:rsidRPr="002A61AC" w14:paraId="005A8DB2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62137904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TRINITY_DN5155_c0_g1_i8</w:t>
            </w:r>
          </w:p>
        </w:tc>
        <w:tc>
          <w:tcPr>
            <w:tcW w:w="1984" w:type="dxa"/>
            <w:noWrap/>
            <w:hideMark/>
          </w:tcPr>
          <w:p w14:paraId="20166E70" w14:textId="6CFA912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34122</w:t>
            </w:r>
          </w:p>
        </w:tc>
        <w:tc>
          <w:tcPr>
            <w:tcW w:w="2552" w:type="dxa"/>
            <w:noWrap/>
            <w:hideMark/>
          </w:tcPr>
          <w:p w14:paraId="17978C51" w14:textId="765FA6C6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000463750557449433</w:t>
            </w:r>
          </w:p>
        </w:tc>
        <w:tc>
          <w:tcPr>
            <w:tcW w:w="5669" w:type="dxa"/>
            <w:noWrap/>
            <w:hideMark/>
          </w:tcPr>
          <w:p w14:paraId="2BEEB9CC" w14:textId="79AF6A0A" w:rsidR="00F552EA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RETICULAT</w:t>
            </w:r>
            <w:r w:rsidR="007011D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−related</w:t>
            </w:r>
            <w:r w:rsidR="0059376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011D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59376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rotein</w:t>
            </w:r>
          </w:p>
        </w:tc>
      </w:tr>
      <w:tr w:rsidR="00EE46D4" w:rsidRPr="00D26656" w14:paraId="5DC5AA05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2CFA9D30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TRINITY_DN312_c0_g1_i1</w:t>
            </w:r>
          </w:p>
        </w:tc>
        <w:tc>
          <w:tcPr>
            <w:tcW w:w="1984" w:type="dxa"/>
            <w:noWrap/>
            <w:hideMark/>
          </w:tcPr>
          <w:p w14:paraId="256D04C5" w14:textId="386B548B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33041</w:t>
            </w:r>
          </w:p>
        </w:tc>
        <w:tc>
          <w:tcPr>
            <w:tcW w:w="2552" w:type="dxa"/>
            <w:noWrap/>
            <w:hideMark/>
          </w:tcPr>
          <w:p w14:paraId="625CC29F" w14:textId="2B86FE03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00011484507494824</w:t>
            </w:r>
          </w:p>
        </w:tc>
        <w:tc>
          <w:tcPr>
            <w:tcW w:w="5669" w:type="dxa"/>
            <w:noWrap/>
            <w:hideMark/>
          </w:tcPr>
          <w:p w14:paraId="1BA32B6D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Belongs to the NPH3 family</w:t>
            </w:r>
          </w:p>
        </w:tc>
      </w:tr>
      <w:tr w:rsidR="00EE46D4" w:rsidRPr="00D26656" w14:paraId="4285C676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03186F37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TRINITY_DN5690_c0_g1_i38</w:t>
            </w:r>
          </w:p>
        </w:tc>
        <w:tc>
          <w:tcPr>
            <w:tcW w:w="1984" w:type="dxa"/>
            <w:noWrap/>
            <w:hideMark/>
          </w:tcPr>
          <w:p w14:paraId="5B6F4BF3" w14:textId="3C6C98B3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30078</w:t>
            </w:r>
          </w:p>
        </w:tc>
        <w:tc>
          <w:tcPr>
            <w:tcW w:w="2552" w:type="dxa"/>
            <w:noWrap/>
            <w:hideMark/>
          </w:tcPr>
          <w:p w14:paraId="57C1813F" w14:textId="618F6AD6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16753610694088E−07</w:t>
            </w:r>
          </w:p>
        </w:tc>
        <w:tc>
          <w:tcPr>
            <w:tcW w:w="5669" w:type="dxa"/>
            <w:noWrap/>
            <w:hideMark/>
          </w:tcPr>
          <w:p w14:paraId="358821CF" w14:textId="098F1629" w:rsidR="001D311C" w:rsidRPr="0072528D" w:rsidRDefault="00593762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1D311C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ost−GPI attachment to proteins factor</w:t>
            </w:r>
          </w:p>
        </w:tc>
      </w:tr>
      <w:tr w:rsidR="00EE46D4" w:rsidRPr="002A61AC" w14:paraId="66A0BD35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211B628D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TRINITY_DN3744_c0_g1_i5</w:t>
            </w:r>
          </w:p>
        </w:tc>
        <w:tc>
          <w:tcPr>
            <w:tcW w:w="1984" w:type="dxa"/>
            <w:noWrap/>
            <w:hideMark/>
          </w:tcPr>
          <w:p w14:paraId="32A09237" w14:textId="3899E320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2963</w:t>
            </w:r>
          </w:p>
        </w:tc>
        <w:tc>
          <w:tcPr>
            <w:tcW w:w="2552" w:type="dxa"/>
            <w:noWrap/>
            <w:hideMark/>
          </w:tcPr>
          <w:p w14:paraId="55161D66" w14:textId="796FD2E6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75537366649225E−06</w:t>
            </w:r>
          </w:p>
        </w:tc>
        <w:tc>
          <w:tcPr>
            <w:tcW w:w="5669" w:type="dxa"/>
            <w:noWrap/>
            <w:hideMark/>
          </w:tcPr>
          <w:p w14:paraId="4C72AE97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</w:t>
            </w:r>
            <w:r w:rsidR="0059376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</w:tr>
      <w:tr w:rsidR="00EE46D4" w:rsidRPr="002A61AC" w14:paraId="6793E72B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3F8778BD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TRINITY_DN1316_c0_g1_i53</w:t>
            </w:r>
          </w:p>
        </w:tc>
        <w:tc>
          <w:tcPr>
            <w:tcW w:w="1984" w:type="dxa"/>
            <w:noWrap/>
            <w:hideMark/>
          </w:tcPr>
          <w:p w14:paraId="4B2FC65F" w14:textId="1BD6D8EE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26153</w:t>
            </w:r>
          </w:p>
        </w:tc>
        <w:tc>
          <w:tcPr>
            <w:tcW w:w="2552" w:type="dxa"/>
            <w:noWrap/>
            <w:hideMark/>
          </w:tcPr>
          <w:p w14:paraId="02DA10F1" w14:textId="4CFFAF9B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50676721439701E−08</w:t>
            </w:r>
          </w:p>
        </w:tc>
        <w:tc>
          <w:tcPr>
            <w:tcW w:w="5669" w:type="dxa"/>
            <w:noWrap/>
            <w:hideMark/>
          </w:tcPr>
          <w:p w14:paraId="02C8ACA5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Belongs to the major facilitator superfamily. Sugar transporter (TC 2.A.1.1) family</w:t>
            </w:r>
          </w:p>
        </w:tc>
      </w:tr>
      <w:tr w:rsidR="00EE46D4" w:rsidRPr="002A61AC" w14:paraId="404DB3A7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30185A6C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TRINITY_DN8996_c0_g1_i39</w:t>
            </w:r>
          </w:p>
        </w:tc>
        <w:tc>
          <w:tcPr>
            <w:tcW w:w="1984" w:type="dxa"/>
            <w:noWrap/>
            <w:hideMark/>
          </w:tcPr>
          <w:p w14:paraId="3151B275" w14:textId="1D248274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23943</w:t>
            </w:r>
          </w:p>
        </w:tc>
        <w:tc>
          <w:tcPr>
            <w:tcW w:w="2552" w:type="dxa"/>
            <w:noWrap/>
            <w:hideMark/>
          </w:tcPr>
          <w:p w14:paraId="26380873" w14:textId="3FD15233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34118126448726E−07</w:t>
            </w:r>
          </w:p>
        </w:tc>
        <w:tc>
          <w:tcPr>
            <w:tcW w:w="5669" w:type="dxa"/>
            <w:noWrap/>
            <w:hideMark/>
          </w:tcPr>
          <w:p w14:paraId="4EA8E45D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Uncharacterized conserved protein (DUF2054)</w:t>
            </w:r>
          </w:p>
        </w:tc>
      </w:tr>
      <w:tr w:rsidR="00EE46D4" w:rsidRPr="002A61AC" w14:paraId="3B728276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7FF1EEC5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TRINITY_DN9684_c1_g2_i9</w:t>
            </w:r>
          </w:p>
        </w:tc>
        <w:tc>
          <w:tcPr>
            <w:tcW w:w="1984" w:type="dxa"/>
            <w:noWrap/>
            <w:hideMark/>
          </w:tcPr>
          <w:p w14:paraId="7F620B5A" w14:textId="4FB0E97C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21781</w:t>
            </w:r>
          </w:p>
        </w:tc>
        <w:tc>
          <w:tcPr>
            <w:tcW w:w="2552" w:type="dxa"/>
            <w:noWrap/>
            <w:hideMark/>
          </w:tcPr>
          <w:p w14:paraId="6F5A6B69" w14:textId="23446F60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69580783951686E−06</w:t>
            </w:r>
          </w:p>
        </w:tc>
        <w:tc>
          <w:tcPr>
            <w:tcW w:w="5669" w:type="dxa"/>
            <w:noWrap/>
            <w:hideMark/>
          </w:tcPr>
          <w:p w14:paraId="7AD794C0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187−kDa microtubule−associated protein</w:t>
            </w:r>
          </w:p>
        </w:tc>
      </w:tr>
      <w:tr w:rsidR="00EE46D4" w:rsidRPr="002A61AC" w14:paraId="7A3B909E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3303B452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TRINITY_DN5399_c0_g1_i8</w:t>
            </w:r>
          </w:p>
        </w:tc>
        <w:tc>
          <w:tcPr>
            <w:tcW w:w="1984" w:type="dxa"/>
            <w:noWrap/>
            <w:hideMark/>
          </w:tcPr>
          <w:p w14:paraId="30298442" w14:textId="01A9CA73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20841</w:t>
            </w:r>
          </w:p>
        </w:tc>
        <w:tc>
          <w:tcPr>
            <w:tcW w:w="2552" w:type="dxa"/>
            <w:noWrap/>
            <w:hideMark/>
          </w:tcPr>
          <w:p w14:paraId="43C3A2FB" w14:textId="4272385A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22508602230228E−06</w:t>
            </w:r>
          </w:p>
        </w:tc>
        <w:tc>
          <w:tcPr>
            <w:tcW w:w="5669" w:type="dxa"/>
            <w:noWrap/>
            <w:hideMark/>
          </w:tcPr>
          <w:p w14:paraId="43504A34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TBC1 domain family member</w:t>
            </w:r>
          </w:p>
        </w:tc>
      </w:tr>
      <w:tr w:rsidR="00EE46D4" w:rsidRPr="00D26656" w14:paraId="26D6242F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5A27F488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TRINITY_DN18238_c0_g1_i1</w:t>
            </w:r>
          </w:p>
        </w:tc>
        <w:tc>
          <w:tcPr>
            <w:tcW w:w="1984" w:type="dxa"/>
            <w:noWrap/>
            <w:hideMark/>
          </w:tcPr>
          <w:p w14:paraId="49DCFE6A" w14:textId="212C6A16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20098</w:t>
            </w:r>
          </w:p>
        </w:tc>
        <w:tc>
          <w:tcPr>
            <w:tcW w:w="2552" w:type="dxa"/>
            <w:noWrap/>
            <w:hideMark/>
          </w:tcPr>
          <w:p w14:paraId="3E190FC2" w14:textId="3C962282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27218440790158E−06</w:t>
            </w:r>
          </w:p>
        </w:tc>
        <w:tc>
          <w:tcPr>
            <w:tcW w:w="5669" w:type="dxa"/>
            <w:noWrap/>
            <w:hideMark/>
          </w:tcPr>
          <w:p w14:paraId="627E6ADA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Belongs to the protein kinase superfamily. Ser </w:t>
            </w:r>
            <w:proofErr w:type="spellStart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</w:t>
            </w:r>
            <w:proofErr w:type="spellEnd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protein kinase family</w:t>
            </w:r>
          </w:p>
        </w:tc>
      </w:tr>
      <w:tr w:rsidR="00EE46D4" w:rsidRPr="002A61AC" w14:paraId="1554A61D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0036E3A3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TRINITY_DN5459_c0_g1_i7</w:t>
            </w:r>
          </w:p>
        </w:tc>
        <w:tc>
          <w:tcPr>
            <w:tcW w:w="1984" w:type="dxa"/>
            <w:noWrap/>
            <w:hideMark/>
          </w:tcPr>
          <w:p w14:paraId="54C79F68" w14:textId="06C64F1D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17324</w:t>
            </w:r>
          </w:p>
        </w:tc>
        <w:tc>
          <w:tcPr>
            <w:tcW w:w="2552" w:type="dxa"/>
            <w:noWrap/>
            <w:hideMark/>
          </w:tcPr>
          <w:p w14:paraId="093B45A8" w14:textId="23C59F7D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29280415250394E−05</w:t>
            </w:r>
          </w:p>
        </w:tc>
        <w:tc>
          <w:tcPr>
            <w:tcW w:w="5669" w:type="dxa"/>
            <w:noWrap/>
            <w:hideMark/>
          </w:tcPr>
          <w:p w14:paraId="41EBFCF9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DEAD−box ATP−dependent RNA helicase</w:t>
            </w:r>
          </w:p>
        </w:tc>
      </w:tr>
      <w:tr w:rsidR="00EE46D4" w:rsidRPr="002A61AC" w14:paraId="5E4E7F76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6B756F37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TRINITY_DN4588_c0_g1_i54</w:t>
            </w:r>
          </w:p>
        </w:tc>
        <w:tc>
          <w:tcPr>
            <w:tcW w:w="1984" w:type="dxa"/>
            <w:noWrap/>
            <w:hideMark/>
          </w:tcPr>
          <w:p w14:paraId="1338722A" w14:textId="3E216723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15405</w:t>
            </w:r>
          </w:p>
        </w:tc>
        <w:tc>
          <w:tcPr>
            <w:tcW w:w="2552" w:type="dxa"/>
            <w:noWrap/>
            <w:hideMark/>
          </w:tcPr>
          <w:p w14:paraId="77807F5C" w14:textId="6B58A6F2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85376317388399E−06</w:t>
            </w:r>
          </w:p>
        </w:tc>
        <w:tc>
          <w:tcPr>
            <w:tcW w:w="5669" w:type="dxa"/>
            <w:noWrap/>
            <w:hideMark/>
          </w:tcPr>
          <w:p w14:paraId="17A2DEEA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</w:t>
            </w:r>
            <w:r w:rsidR="0059376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function</w:t>
            </w:r>
          </w:p>
        </w:tc>
      </w:tr>
      <w:tr w:rsidR="00EE46D4" w:rsidRPr="00D26656" w14:paraId="4E48C79B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047CC483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TRINITY_DN4750_c0_g1_i12</w:t>
            </w:r>
          </w:p>
        </w:tc>
        <w:tc>
          <w:tcPr>
            <w:tcW w:w="1984" w:type="dxa"/>
            <w:noWrap/>
            <w:hideMark/>
          </w:tcPr>
          <w:p w14:paraId="418B859E" w14:textId="5CED4C0C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14473</w:t>
            </w:r>
          </w:p>
        </w:tc>
        <w:tc>
          <w:tcPr>
            <w:tcW w:w="2552" w:type="dxa"/>
            <w:noWrap/>
            <w:hideMark/>
          </w:tcPr>
          <w:p w14:paraId="2091E8CD" w14:textId="78A5429E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75100634397624E−05</w:t>
            </w:r>
          </w:p>
        </w:tc>
        <w:tc>
          <w:tcPr>
            <w:tcW w:w="5669" w:type="dxa"/>
            <w:noWrap/>
            <w:hideMark/>
          </w:tcPr>
          <w:p w14:paraId="189CB141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Nucleolar MIF4G domain−containing protein</w:t>
            </w:r>
          </w:p>
        </w:tc>
      </w:tr>
      <w:tr w:rsidR="00EE46D4" w:rsidRPr="00D26656" w14:paraId="37ACE549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591E599A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TRINITY_DN15276_c0_g1_i20</w:t>
            </w:r>
          </w:p>
        </w:tc>
        <w:tc>
          <w:tcPr>
            <w:tcW w:w="1984" w:type="dxa"/>
            <w:noWrap/>
            <w:hideMark/>
          </w:tcPr>
          <w:p w14:paraId="7C60500B" w14:textId="60F34409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12527</w:t>
            </w:r>
          </w:p>
        </w:tc>
        <w:tc>
          <w:tcPr>
            <w:tcW w:w="2552" w:type="dxa"/>
            <w:noWrap/>
            <w:hideMark/>
          </w:tcPr>
          <w:p w14:paraId="15EBB3CE" w14:textId="0110D70D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19308614064783E−06</w:t>
            </w:r>
          </w:p>
        </w:tc>
        <w:tc>
          <w:tcPr>
            <w:tcW w:w="5669" w:type="dxa"/>
            <w:noWrap/>
            <w:hideMark/>
          </w:tcPr>
          <w:p w14:paraId="0E5D986A" w14:textId="4B4C0433" w:rsidR="00F552EA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This Mg−dependent enzyme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catalyzes the hydrolysis of ATP coupled with transport of calcium</w:t>
            </w:r>
          </w:p>
        </w:tc>
      </w:tr>
      <w:tr w:rsidR="00EE46D4" w:rsidRPr="002A61AC" w14:paraId="411EFF34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7EE505FF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TRINITY_DN8044_c0_g1_i17</w:t>
            </w:r>
          </w:p>
        </w:tc>
        <w:tc>
          <w:tcPr>
            <w:tcW w:w="1984" w:type="dxa"/>
            <w:noWrap/>
            <w:hideMark/>
          </w:tcPr>
          <w:p w14:paraId="3323F7BB" w14:textId="34E6DD34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0945</w:t>
            </w:r>
          </w:p>
        </w:tc>
        <w:tc>
          <w:tcPr>
            <w:tcW w:w="2552" w:type="dxa"/>
            <w:noWrap/>
            <w:hideMark/>
          </w:tcPr>
          <w:p w14:paraId="05E39096" w14:textId="5C36D59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70295754537538E−06</w:t>
            </w:r>
          </w:p>
        </w:tc>
        <w:tc>
          <w:tcPr>
            <w:tcW w:w="5669" w:type="dxa"/>
            <w:noWrap/>
            <w:hideMark/>
          </w:tcPr>
          <w:p w14:paraId="062E8132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PhoD</w:t>
            </w:r>
            <w:proofErr w:type="spellEnd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−like phosphatase</w:t>
            </w:r>
          </w:p>
        </w:tc>
      </w:tr>
      <w:tr w:rsidR="00EE46D4" w:rsidRPr="002A61AC" w14:paraId="4B0B1C2E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5D3155E4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TRINITY_DN12899_c0_g1_i3</w:t>
            </w:r>
          </w:p>
        </w:tc>
        <w:tc>
          <w:tcPr>
            <w:tcW w:w="1984" w:type="dxa"/>
            <w:noWrap/>
            <w:hideMark/>
          </w:tcPr>
          <w:p w14:paraId="48B8EA2A" w14:textId="0C8B5E44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09249</w:t>
            </w:r>
          </w:p>
        </w:tc>
        <w:tc>
          <w:tcPr>
            <w:tcW w:w="2552" w:type="dxa"/>
            <w:noWrap/>
            <w:hideMark/>
          </w:tcPr>
          <w:p w14:paraId="78FC1B08" w14:textId="37689FE2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000322435630199797</w:t>
            </w:r>
          </w:p>
        </w:tc>
        <w:tc>
          <w:tcPr>
            <w:tcW w:w="5669" w:type="dxa"/>
            <w:noWrap/>
            <w:hideMark/>
          </w:tcPr>
          <w:p w14:paraId="7AA5F092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</w:t>
            </w:r>
            <w:r w:rsidR="0059376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function</w:t>
            </w:r>
          </w:p>
        </w:tc>
      </w:tr>
      <w:tr w:rsidR="00EE46D4" w:rsidRPr="002A61AC" w14:paraId="3E5B731D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0444F665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TRINITY_DN11912_c0_g1_i14</w:t>
            </w:r>
          </w:p>
        </w:tc>
        <w:tc>
          <w:tcPr>
            <w:tcW w:w="1984" w:type="dxa"/>
            <w:noWrap/>
            <w:hideMark/>
          </w:tcPr>
          <w:p w14:paraId="64AD2076" w14:textId="4B1D32BD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08973</w:t>
            </w:r>
          </w:p>
        </w:tc>
        <w:tc>
          <w:tcPr>
            <w:tcW w:w="2552" w:type="dxa"/>
            <w:noWrap/>
            <w:hideMark/>
          </w:tcPr>
          <w:p w14:paraId="60C3294E" w14:textId="6B340104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11791291016114E−06</w:t>
            </w:r>
          </w:p>
        </w:tc>
        <w:tc>
          <w:tcPr>
            <w:tcW w:w="5669" w:type="dxa"/>
            <w:noWrap/>
            <w:hideMark/>
          </w:tcPr>
          <w:p w14:paraId="3A147864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Serine threonine−protein kinase</w:t>
            </w:r>
          </w:p>
        </w:tc>
      </w:tr>
      <w:tr w:rsidR="00EE46D4" w:rsidRPr="002A61AC" w14:paraId="337FC6A4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555BF0C2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TRINITY_DN18846_c1_g1_i9</w:t>
            </w:r>
          </w:p>
        </w:tc>
        <w:tc>
          <w:tcPr>
            <w:tcW w:w="1984" w:type="dxa"/>
            <w:noWrap/>
            <w:hideMark/>
          </w:tcPr>
          <w:p w14:paraId="4330186B" w14:textId="3FA407B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08878</w:t>
            </w:r>
          </w:p>
        </w:tc>
        <w:tc>
          <w:tcPr>
            <w:tcW w:w="2552" w:type="dxa"/>
            <w:noWrap/>
            <w:hideMark/>
          </w:tcPr>
          <w:p w14:paraId="2725A7D3" w14:textId="3C1EB374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92749725941463E−08</w:t>
            </w:r>
          </w:p>
        </w:tc>
        <w:tc>
          <w:tcPr>
            <w:tcW w:w="5669" w:type="dxa"/>
            <w:noWrap/>
            <w:hideMark/>
          </w:tcPr>
          <w:p w14:paraId="6AA41328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Ribonuclease H protein</w:t>
            </w:r>
          </w:p>
        </w:tc>
      </w:tr>
      <w:tr w:rsidR="00EE46D4" w:rsidRPr="002A61AC" w14:paraId="7B7B4960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47F444A4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TRINITY_DN3618_c0_g1_i4</w:t>
            </w:r>
          </w:p>
        </w:tc>
        <w:tc>
          <w:tcPr>
            <w:tcW w:w="1984" w:type="dxa"/>
            <w:noWrap/>
            <w:hideMark/>
          </w:tcPr>
          <w:p w14:paraId="00FA10DD" w14:textId="5DE0C0F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06002</w:t>
            </w:r>
          </w:p>
        </w:tc>
        <w:tc>
          <w:tcPr>
            <w:tcW w:w="2552" w:type="dxa"/>
            <w:noWrap/>
            <w:hideMark/>
          </w:tcPr>
          <w:p w14:paraId="14659420" w14:textId="48C5CA56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22862054629496E−05</w:t>
            </w:r>
          </w:p>
        </w:tc>
        <w:tc>
          <w:tcPr>
            <w:tcW w:w="5669" w:type="dxa"/>
            <w:noWrap/>
            <w:hideMark/>
          </w:tcPr>
          <w:p w14:paraId="17F05F0E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</w:t>
            </w:r>
            <w:r w:rsidR="0059376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function</w:t>
            </w:r>
          </w:p>
        </w:tc>
      </w:tr>
      <w:tr w:rsidR="00EE46D4" w:rsidRPr="002A61AC" w14:paraId="4D89B561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43BAF3A7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TRINITY_DN7599_c0_g1_i6</w:t>
            </w:r>
          </w:p>
        </w:tc>
        <w:tc>
          <w:tcPr>
            <w:tcW w:w="1984" w:type="dxa"/>
            <w:noWrap/>
            <w:hideMark/>
          </w:tcPr>
          <w:p w14:paraId="762234FE" w14:textId="23E285F1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05366</w:t>
            </w:r>
          </w:p>
        </w:tc>
        <w:tc>
          <w:tcPr>
            <w:tcW w:w="2552" w:type="dxa"/>
            <w:noWrap/>
            <w:hideMark/>
          </w:tcPr>
          <w:p w14:paraId="1957E09F" w14:textId="62A10CC2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33403886159071E−07</w:t>
            </w:r>
          </w:p>
        </w:tc>
        <w:tc>
          <w:tcPr>
            <w:tcW w:w="5669" w:type="dxa"/>
            <w:noWrap/>
            <w:hideMark/>
          </w:tcPr>
          <w:p w14:paraId="5B510069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</w:t>
            </w:r>
            <w:r w:rsidR="0059376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function</w:t>
            </w:r>
          </w:p>
        </w:tc>
      </w:tr>
      <w:tr w:rsidR="00EE46D4" w:rsidRPr="002A61AC" w14:paraId="1C88611A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37002008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TRINITY_DN4003_c0_g1_i4</w:t>
            </w:r>
          </w:p>
        </w:tc>
        <w:tc>
          <w:tcPr>
            <w:tcW w:w="1984" w:type="dxa"/>
            <w:noWrap/>
            <w:hideMark/>
          </w:tcPr>
          <w:p w14:paraId="1AD9ABEC" w14:textId="01CEA1DF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05221</w:t>
            </w:r>
          </w:p>
        </w:tc>
        <w:tc>
          <w:tcPr>
            <w:tcW w:w="2552" w:type="dxa"/>
            <w:noWrap/>
            <w:hideMark/>
          </w:tcPr>
          <w:p w14:paraId="2BA54E7C" w14:textId="69376A0D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40545640131859E−05</w:t>
            </w:r>
          </w:p>
        </w:tc>
        <w:tc>
          <w:tcPr>
            <w:tcW w:w="5669" w:type="dxa"/>
            <w:noWrap/>
            <w:hideMark/>
          </w:tcPr>
          <w:p w14:paraId="7FC0A50A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Mechanosensitive ion channel protein 10−like</w:t>
            </w:r>
          </w:p>
        </w:tc>
      </w:tr>
      <w:tr w:rsidR="00EE46D4" w:rsidRPr="00D26656" w14:paraId="24BB8824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3701EEA6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TRINITY_DN3712_c0_g1_i1</w:t>
            </w:r>
          </w:p>
        </w:tc>
        <w:tc>
          <w:tcPr>
            <w:tcW w:w="1984" w:type="dxa"/>
            <w:noWrap/>
            <w:hideMark/>
          </w:tcPr>
          <w:p w14:paraId="602D25BA" w14:textId="3EA86F50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04199</w:t>
            </w:r>
          </w:p>
        </w:tc>
        <w:tc>
          <w:tcPr>
            <w:tcW w:w="2552" w:type="dxa"/>
            <w:noWrap/>
            <w:hideMark/>
          </w:tcPr>
          <w:p w14:paraId="3F0D3F17" w14:textId="7D11F848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17846426973236E−05</w:t>
            </w:r>
          </w:p>
        </w:tc>
        <w:tc>
          <w:tcPr>
            <w:tcW w:w="5669" w:type="dxa"/>
            <w:noWrap/>
            <w:hideMark/>
          </w:tcPr>
          <w:p w14:paraId="7A3A2C1F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division cycle and apoptosis regulator protein</w:t>
            </w:r>
          </w:p>
        </w:tc>
      </w:tr>
      <w:tr w:rsidR="00EE46D4" w:rsidRPr="002A61AC" w14:paraId="0F22552B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49628FB0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TRINITY_DN6529_c0_g1_i2</w:t>
            </w:r>
          </w:p>
        </w:tc>
        <w:tc>
          <w:tcPr>
            <w:tcW w:w="1984" w:type="dxa"/>
            <w:noWrap/>
            <w:hideMark/>
          </w:tcPr>
          <w:p w14:paraId="652F3F22" w14:textId="77D80D38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−8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00115</w:t>
            </w:r>
          </w:p>
        </w:tc>
        <w:tc>
          <w:tcPr>
            <w:tcW w:w="2552" w:type="dxa"/>
            <w:noWrap/>
            <w:hideMark/>
          </w:tcPr>
          <w:p w14:paraId="6095E047" w14:textId="6CD7AB92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000134376633847374</w:t>
            </w:r>
          </w:p>
        </w:tc>
        <w:tc>
          <w:tcPr>
            <w:tcW w:w="5669" w:type="dxa"/>
            <w:noWrap/>
            <w:hideMark/>
          </w:tcPr>
          <w:p w14:paraId="70C9F754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</w:t>
            </w:r>
            <w:r w:rsidR="0059376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function</w:t>
            </w:r>
          </w:p>
        </w:tc>
      </w:tr>
      <w:tr w:rsidR="00EE46D4" w:rsidRPr="002A61AC" w14:paraId="6038795C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332A0BA5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TRINITY_DN8931_c0_g1_i37</w:t>
            </w:r>
          </w:p>
        </w:tc>
        <w:tc>
          <w:tcPr>
            <w:tcW w:w="1984" w:type="dxa"/>
            <w:noWrap/>
            <w:hideMark/>
          </w:tcPr>
          <w:p w14:paraId="6F0D752E" w14:textId="661B4F18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−7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99889</w:t>
            </w:r>
          </w:p>
        </w:tc>
        <w:tc>
          <w:tcPr>
            <w:tcW w:w="2552" w:type="dxa"/>
            <w:noWrap/>
            <w:hideMark/>
          </w:tcPr>
          <w:p w14:paraId="72556769" w14:textId="2C211331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05681287580217E−07</w:t>
            </w:r>
          </w:p>
        </w:tc>
        <w:tc>
          <w:tcPr>
            <w:tcW w:w="5669" w:type="dxa"/>
            <w:noWrap/>
            <w:hideMark/>
          </w:tcPr>
          <w:p w14:paraId="516D112B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alpha−N−</w:t>
            </w:r>
            <w:proofErr w:type="spellStart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acetylglucosaminidase</w:t>
            </w:r>
            <w:proofErr w:type="spellEnd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−like</w:t>
            </w:r>
          </w:p>
        </w:tc>
      </w:tr>
      <w:tr w:rsidR="00EE46D4" w:rsidRPr="002A61AC" w14:paraId="13628EE3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719496FC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TRINITY_DN78080_c0_g1_i2</w:t>
            </w:r>
          </w:p>
        </w:tc>
        <w:tc>
          <w:tcPr>
            <w:tcW w:w="1984" w:type="dxa"/>
            <w:noWrap/>
            <w:hideMark/>
          </w:tcPr>
          <w:p w14:paraId="6C713635" w14:textId="2E897FB5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−7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98002</w:t>
            </w:r>
          </w:p>
        </w:tc>
        <w:tc>
          <w:tcPr>
            <w:tcW w:w="2552" w:type="dxa"/>
            <w:noWrap/>
            <w:hideMark/>
          </w:tcPr>
          <w:p w14:paraId="4E39886A" w14:textId="3581E2F4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000127472251860976</w:t>
            </w:r>
          </w:p>
        </w:tc>
        <w:tc>
          <w:tcPr>
            <w:tcW w:w="5669" w:type="dxa"/>
            <w:noWrap/>
            <w:hideMark/>
          </w:tcPr>
          <w:p w14:paraId="10331969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</w:t>
            </w:r>
            <w:r w:rsidR="0059376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</w:tr>
      <w:tr w:rsidR="00EE46D4" w:rsidRPr="00D26656" w14:paraId="6AC14E62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471067B7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TRINITY_DN8288_c0_g1_i11</w:t>
            </w:r>
          </w:p>
        </w:tc>
        <w:tc>
          <w:tcPr>
            <w:tcW w:w="1984" w:type="dxa"/>
            <w:noWrap/>
            <w:hideMark/>
          </w:tcPr>
          <w:p w14:paraId="5B67BBBC" w14:textId="53111D7B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−7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97407</w:t>
            </w:r>
          </w:p>
        </w:tc>
        <w:tc>
          <w:tcPr>
            <w:tcW w:w="2552" w:type="dxa"/>
            <w:noWrap/>
            <w:hideMark/>
          </w:tcPr>
          <w:p w14:paraId="3599F67C" w14:textId="18E1498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49670961034036E−07</w:t>
            </w:r>
          </w:p>
        </w:tc>
        <w:tc>
          <w:tcPr>
            <w:tcW w:w="5669" w:type="dxa"/>
            <w:noWrap/>
            <w:hideMark/>
          </w:tcPr>
          <w:p w14:paraId="6E91CF0E" w14:textId="6F525CDA" w:rsidR="00F552EA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Auxin response factors (ARFs): transcriptional factors that bind to the DNA sequence 5'−TGTCTC−3' found in auxin−responsive promoter elements (</w:t>
            </w:r>
            <w:proofErr w:type="spellStart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AuxREs</w:t>
            </w:r>
            <w:proofErr w:type="spellEnd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EE46D4" w:rsidRPr="00D26656" w14:paraId="3C721643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14E90103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TRINITY_DN5885_c0_g1_i4</w:t>
            </w:r>
          </w:p>
        </w:tc>
        <w:tc>
          <w:tcPr>
            <w:tcW w:w="1984" w:type="dxa"/>
            <w:noWrap/>
            <w:hideMark/>
          </w:tcPr>
          <w:p w14:paraId="49D889C9" w14:textId="2B2FD2A1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−7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94526</w:t>
            </w:r>
          </w:p>
        </w:tc>
        <w:tc>
          <w:tcPr>
            <w:tcW w:w="2552" w:type="dxa"/>
            <w:noWrap/>
            <w:hideMark/>
          </w:tcPr>
          <w:p w14:paraId="132AB89E" w14:textId="574032F3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17830538870224E−05</w:t>
            </w:r>
          </w:p>
        </w:tc>
        <w:tc>
          <w:tcPr>
            <w:tcW w:w="5669" w:type="dxa"/>
            <w:noWrap/>
            <w:hideMark/>
          </w:tcPr>
          <w:p w14:paraId="68F93BA5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Pentatricopeptide repeat−containing protein At4g35850</w:t>
            </w:r>
          </w:p>
        </w:tc>
      </w:tr>
      <w:tr w:rsidR="00EE46D4" w:rsidRPr="002A61AC" w14:paraId="2F08A599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7FCCE2B3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TRINITY_DN1522_c0_g1_i15</w:t>
            </w:r>
          </w:p>
        </w:tc>
        <w:tc>
          <w:tcPr>
            <w:tcW w:w="1984" w:type="dxa"/>
            <w:noWrap/>
            <w:hideMark/>
          </w:tcPr>
          <w:p w14:paraId="7221EF7A" w14:textId="7FC50D8D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−7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94351</w:t>
            </w:r>
          </w:p>
        </w:tc>
        <w:tc>
          <w:tcPr>
            <w:tcW w:w="2552" w:type="dxa"/>
            <w:noWrap/>
            <w:hideMark/>
          </w:tcPr>
          <w:p w14:paraId="1AECFE4E" w14:textId="0582E751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68488626099401E−07</w:t>
            </w:r>
          </w:p>
        </w:tc>
        <w:tc>
          <w:tcPr>
            <w:tcW w:w="5669" w:type="dxa"/>
            <w:noWrap/>
            <w:hideMark/>
          </w:tcPr>
          <w:p w14:paraId="10E4A7DE" w14:textId="77777777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SPX domain−containing membrane protein</w:t>
            </w:r>
          </w:p>
        </w:tc>
      </w:tr>
      <w:tr w:rsidR="00EE46D4" w:rsidRPr="002A61AC" w14:paraId="71A1ED52" w14:textId="77777777" w:rsidTr="00C7764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79C5B007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TRINITY_DN5438_c0_g1_i6</w:t>
            </w:r>
          </w:p>
        </w:tc>
        <w:tc>
          <w:tcPr>
            <w:tcW w:w="1984" w:type="dxa"/>
            <w:noWrap/>
            <w:hideMark/>
          </w:tcPr>
          <w:p w14:paraId="2FFEE764" w14:textId="72FB3BB8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−7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91976</w:t>
            </w:r>
          </w:p>
        </w:tc>
        <w:tc>
          <w:tcPr>
            <w:tcW w:w="2552" w:type="dxa"/>
            <w:noWrap/>
            <w:hideMark/>
          </w:tcPr>
          <w:p w14:paraId="60FFC211" w14:textId="42E1D563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42693123141974E−06</w:t>
            </w:r>
          </w:p>
        </w:tc>
        <w:tc>
          <w:tcPr>
            <w:tcW w:w="5669" w:type="dxa"/>
            <w:noWrap/>
            <w:hideMark/>
          </w:tcPr>
          <w:p w14:paraId="4EC4DEBE" w14:textId="77777777" w:rsidR="001D311C" w:rsidRPr="0072528D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Forkhead</w:t>
            </w:r>
            <w:proofErr w:type="spellEnd"/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associated domain</w:t>
            </w:r>
          </w:p>
        </w:tc>
      </w:tr>
      <w:tr w:rsidR="00EE46D4" w:rsidRPr="002A61AC" w14:paraId="2709CFE7" w14:textId="77777777" w:rsidTr="00C77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14:paraId="6C1A5BDF" w14:textId="77777777" w:rsidR="001D311C" w:rsidRPr="0072528D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TRINITY_DN6564_c0_g1_i3</w:t>
            </w:r>
          </w:p>
        </w:tc>
        <w:tc>
          <w:tcPr>
            <w:tcW w:w="1984" w:type="dxa"/>
            <w:noWrap/>
            <w:hideMark/>
          </w:tcPr>
          <w:p w14:paraId="4A43683B" w14:textId="3AEA87CF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−7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91204</w:t>
            </w:r>
          </w:p>
        </w:tc>
        <w:tc>
          <w:tcPr>
            <w:tcW w:w="2552" w:type="dxa"/>
            <w:noWrap/>
            <w:hideMark/>
          </w:tcPr>
          <w:p w14:paraId="170280C5" w14:textId="1ADF363A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61AC" w:rsidRPr="007252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28D">
              <w:rPr>
                <w:rFonts w:ascii="Times New Roman" w:hAnsi="Times New Roman" w:cs="Times New Roman"/>
                <w:sz w:val="20"/>
                <w:szCs w:val="20"/>
              </w:rPr>
              <w:t>37280383329825E−06</w:t>
            </w:r>
          </w:p>
        </w:tc>
        <w:tc>
          <w:tcPr>
            <w:tcW w:w="5669" w:type="dxa"/>
            <w:noWrap/>
            <w:hideMark/>
          </w:tcPr>
          <w:p w14:paraId="5612B72B" w14:textId="18C9D82D" w:rsidR="001D311C" w:rsidRPr="0072528D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HAD−</w:t>
            </w:r>
            <w:r w:rsidR="00593762"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hydrolase</w:t>
            </w:r>
            <w:r w:rsidRPr="007252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−like</w:t>
            </w:r>
          </w:p>
        </w:tc>
      </w:tr>
    </w:tbl>
    <w:p w14:paraId="73337A5F" w14:textId="77777777" w:rsidR="005B6190" w:rsidRPr="005B6190" w:rsidRDefault="005B6190" w:rsidP="00905F3E">
      <w:pPr>
        <w:pStyle w:val="TtuloTabelas"/>
        <w:numPr>
          <w:ilvl w:val="0"/>
          <w:numId w:val="0"/>
        </w:numPr>
        <w:spacing w:before="0" w:after="0"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7A188CB9" w14:textId="5A05BD32" w:rsidR="005B147E" w:rsidRDefault="005B147E" w:rsidP="00905F3E">
      <w:pPr>
        <w:pStyle w:val="TtuloTabelas"/>
        <w:numPr>
          <w:ilvl w:val="0"/>
          <w:numId w:val="0"/>
        </w:numPr>
        <w:spacing w:before="0" w:after="0" w:line="36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br w:type="page"/>
      </w:r>
    </w:p>
    <w:p w14:paraId="504835C0" w14:textId="6F44C778" w:rsidR="0072528D" w:rsidRPr="00905F3E" w:rsidRDefault="00B53ED3" w:rsidP="00905F3E">
      <w:pPr>
        <w:pStyle w:val="TtuloTabelas"/>
        <w:numPr>
          <w:ilvl w:val="0"/>
          <w:numId w:val="0"/>
        </w:numPr>
        <w:spacing w:before="0" w:after="0" w:line="36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81200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>Supplementary</w:t>
      </w:r>
      <w:r w:rsidRPr="002A61A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6E7DAB" w:rsidRPr="002A61AC">
        <w:rPr>
          <w:rFonts w:ascii="Times New Roman" w:hAnsi="Times New Roman" w:cs="Times New Roman"/>
          <w:b/>
          <w:bCs/>
          <w:sz w:val="22"/>
          <w:szCs w:val="22"/>
          <w:lang w:val="en-US"/>
        </w:rPr>
        <w:t>Table</w:t>
      </w:r>
      <w:r w:rsidR="00A247A7" w:rsidRPr="002A61A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6E7DAB" w:rsidRPr="002A61AC">
        <w:rPr>
          <w:rFonts w:ascii="Times New Roman" w:hAnsi="Times New Roman" w:cs="Times New Roman"/>
          <w:b/>
          <w:bCs/>
          <w:sz w:val="22"/>
          <w:szCs w:val="22"/>
          <w:lang w:val="en-US"/>
        </w:rPr>
        <w:t>S3:</w:t>
      </w:r>
      <w:r w:rsidR="00833F38" w:rsidRPr="002A61A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bookmarkEnd w:id="0"/>
      <w:r w:rsidR="001D311C" w:rsidRPr="002A61AC">
        <w:rPr>
          <w:rFonts w:ascii="Times New Roman" w:hAnsi="Times New Roman" w:cs="Times New Roman"/>
          <w:sz w:val="22"/>
          <w:szCs w:val="22"/>
          <w:lang w:val="en-US"/>
        </w:rPr>
        <w:t>List of up−regulated transcripts in</w:t>
      </w:r>
      <w:r w:rsidR="001D311C" w:rsidRPr="002A61AC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Passiflora </w:t>
      </w:r>
      <w:proofErr w:type="spellStart"/>
      <w:r w:rsidR="001D311C" w:rsidRPr="002A61AC">
        <w:rPr>
          <w:rFonts w:ascii="Times New Roman" w:hAnsi="Times New Roman" w:cs="Times New Roman"/>
          <w:i/>
          <w:iCs/>
          <w:sz w:val="22"/>
          <w:szCs w:val="22"/>
          <w:lang w:val="en-US"/>
        </w:rPr>
        <w:t>alata</w:t>
      </w:r>
      <w:proofErr w:type="spellEnd"/>
      <w:r w:rsidR="001D311C" w:rsidRPr="002A61AC">
        <w:rPr>
          <w:rFonts w:ascii="Times New Roman" w:hAnsi="Times New Roman" w:cs="Times New Roman"/>
          <w:sz w:val="22"/>
          <w:szCs w:val="22"/>
          <w:lang w:val="en-US"/>
        </w:rPr>
        <w:t xml:space="preserve"> leaves</w:t>
      </w:r>
      <w:r w:rsidR="00593762" w:rsidRPr="002A61AC">
        <w:rPr>
          <w:rFonts w:ascii="Times New Roman" w:hAnsi="Times New Roman" w:cs="Times New Roman"/>
          <w:sz w:val="22"/>
          <w:szCs w:val="22"/>
          <w:lang w:val="en-US"/>
        </w:rPr>
        <w:t>,</w:t>
      </w:r>
      <w:r w:rsidR="001D311C" w:rsidRPr="002A61AC">
        <w:rPr>
          <w:rFonts w:ascii="Times New Roman" w:hAnsi="Times New Roman" w:cs="Times New Roman"/>
          <w:sz w:val="22"/>
          <w:szCs w:val="22"/>
          <w:lang w:val="en-US"/>
        </w:rPr>
        <w:t xml:space="preserve"> detected 5 days after infection with </w:t>
      </w:r>
      <w:r w:rsidR="001D311C" w:rsidRPr="002A61AC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Xanthomonas </w:t>
      </w:r>
      <w:proofErr w:type="spellStart"/>
      <w:r w:rsidR="001D311C" w:rsidRPr="002A61AC">
        <w:rPr>
          <w:rFonts w:ascii="Times New Roman" w:hAnsi="Times New Roman" w:cs="Times New Roman"/>
          <w:i/>
          <w:iCs/>
          <w:sz w:val="22"/>
          <w:szCs w:val="22"/>
          <w:lang w:val="en-US"/>
        </w:rPr>
        <w:t>axonopodis</w:t>
      </w:r>
      <w:proofErr w:type="spellEnd"/>
      <w:r w:rsidR="001D311C" w:rsidRPr="002A61AC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="001D311C" w:rsidRPr="002A61AC">
        <w:rPr>
          <w:rFonts w:ascii="Times New Roman" w:hAnsi="Times New Roman" w:cs="Times New Roman"/>
          <w:sz w:val="22"/>
          <w:szCs w:val="22"/>
          <w:lang w:val="en-US"/>
        </w:rPr>
        <w:t>pv</w:t>
      </w:r>
      <w:proofErr w:type="spellEnd"/>
      <w:r w:rsidR="001D311C" w:rsidRPr="002A61AC">
        <w:rPr>
          <w:rFonts w:ascii="Times New Roman" w:hAnsi="Times New Roman" w:cs="Times New Roman"/>
          <w:i/>
          <w:iCs/>
          <w:sz w:val="22"/>
          <w:szCs w:val="22"/>
          <w:lang w:val="en-US"/>
        </w:rPr>
        <w:t>. passiflorae.</w:t>
      </w:r>
    </w:p>
    <w:tbl>
      <w:tblPr>
        <w:tblStyle w:val="SimplesTabela21"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1984"/>
        <w:gridCol w:w="2268"/>
        <w:gridCol w:w="5953"/>
      </w:tblGrid>
      <w:tr w:rsidR="005B6190" w:rsidRPr="002A61AC" w14:paraId="04AF8F5E" w14:textId="77777777" w:rsidTr="005B6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4B12CF87" w14:textId="77777777" w:rsidR="001D311C" w:rsidRPr="002A61AC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2A61AC">
              <w:rPr>
                <w:rFonts w:ascii="Times New Roman" w:hAnsi="Times New Roman" w:cs="Times New Roman"/>
                <w:color w:val="000000"/>
                <w:lang w:val="en-US"/>
              </w:rPr>
              <w:t>ID</w:t>
            </w:r>
          </w:p>
        </w:tc>
        <w:tc>
          <w:tcPr>
            <w:tcW w:w="1984" w:type="dxa"/>
            <w:noWrap/>
            <w:hideMark/>
          </w:tcPr>
          <w:p w14:paraId="2BB04689" w14:textId="77777777" w:rsidR="001D311C" w:rsidRPr="002A61AC" w:rsidRDefault="001D311C" w:rsidP="002A61A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2A61AC">
              <w:rPr>
                <w:rFonts w:ascii="Times New Roman" w:hAnsi="Times New Roman" w:cs="Times New Roman"/>
                <w:color w:val="000000"/>
                <w:lang w:val="en-US"/>
              </w:rPr>
              <w:t>Log</w:t>
            </w:r>
            <w:r w:rsidRPr="002A61AC">
              <w:rPr>
                <w:rFonts w:ascii="Times New Roman" w:hAnsi="Times New Roman" w:cs="Times New Roman"/>
                <w:color w:val="000000"/>
                <w:vertAlign w:val="subscript"/>
                <w:lang w:val="en-US"/>
              </w:rPr>
              <w:t>2</w:t>
            </w:r>
            <w:r w:rsidRPr="002A61AC">
              <w:rPr>
                <w:rFonts w:ascii="Times New Roman" w:hAnsi="Times New Roman" w:cs="Times New Roman"/>
                <w:color w:val="000000"/>
                <w:lang w:val="en-US"/>
              </w:rPr>
              <w:t xml:space="preserve"> (fold change)</w:t>
            </w:r>
          </w:p>
        </w:tc>
        <w:tc>
          <w:tcPr>
            <w:tcW w:w="2268" w:type="dxa"/>
            <w:noWrap/>
            <w:hideMark/>
          </w:tcPr>
          <w:p w14:paraId="248EBD1A" w14:textId="77777777" w:rsidR="001D311C" w:rsidRPr="00905F3E" w:rsidRDefault="001D311C" w:rsidP="002A61A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905F3E">
              <w:rPr>
                <w:rFonts w:ascii="Times New Roman" w:hAnsi="Times New Roman" w:cs="Times New Roman"/>
                <w:color w:val="000000"/>
                <w:lang w:val="en-US"/>
              </w:rPr>
              <w:t>FDR</w:t>
            </w:r>
          </w:p>
        </w:tc>
        <w:tc>
          <w:tcPr>
            <w:tcW w:w="5953" w:type="dxa"/>
            <w:noWrap/>
            <w:hideMark/>
          </w:tcPr>
          <w:p w14:paraId="12F9654A" w14:textId="63A9E522" w:rsidR="00F552EA" w:rsidRPr="002A61AC" w:rsidRDefault="001D311C" w:rsidP="005B14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905F3E">
              <w:rPr>
                <w:lang w:val="en-US"/>
              </w:rPr>
              <w:t>Description</w:t>
            </w:r>
            <w:r w:rsidRPr="002A61AC">
              <w:rPr>
                <w:lang w:val="en-US"/>
              </w:rPr>
              <w:t xml:space="preserve"> </w:t>
            </w:r>
          </w:p>
        </w:tc>
      </w:tr>
      <w:tr w:rsidR="005B6190" w:rsidRPr="00D26656" w14:paraId="49988159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5E1BC790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TRINITY_DN4004_c0_g1_i1</w:t>
            </w:r>
          </w:p>
        </w:tc>
        <w:tc>
          <w:tcPr>
            <w:tcW w:w="1984" w:type="dxa"/>
            <w:noWrap/>
            <w:hideMark/>
          </w:tcPr>
          <w:p w14:paraId="6AC3C4EA" w14:textId="4CD3070C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291134502534</w:t>
            </w:r>
          </w:p>
        </w:tc>
        <w:tc>
          <w:tcPr>
            <w:tcW w:w="2268" w:type="dxa"/>
            <w:noWrap/>
            <w:hideMark/>
          </w:tcPr>
          <w:p w14:paraId="73662A88" w14:textId="754D75E8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79E−03</w:t>
            </w:r>
          </w:p>
        </w:tc>
        <w:tc>
          <w:tcPr>
            <w:tcW w:w="5953" w:type="dxa"/>
            <w:noWrap/>
            <w:hideMark/>
          </w:tcPr>
          <w:p w14:paraId="317AA855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Belongs to the peptidase A1 family</w:t>
            </w:r>
          </w:p>
        </w:tc>
      </w:tr>
      <w:tr w:rsidR="005B6190" w:rsidRPr="00D26656" w14:paraId="3EF8DBC9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7AA6FD35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TRINITY_DN456_c0_g1_i49</w:t>
            </w:r>
          </w:p>
        </w:tc>
        <w:tc>
          <w:tcPr>
            <w:tcW w:w="1984" w:type="dxa"/>
            <w:noWrap/>
            <w:hideMark/>
          </w:tcPr>
          <w:p w14:paraId="734CDE33" w14:textId="260B8013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1684983977643</w:t>
            </w:r>
          </w:p>
        </w:tc>
        <w:tc>
          <w:tcPr>
            <w:tcW w:w="2268" w:type="dxa"/>
            <w:noWrap/>
            <w:hideMark/>
          </w:tcPr>
          <w:p w14:paraId="66F545C8" w14:textId="1B52D3F0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32E−02</w:t>
            </w:r>
          </w:p>
        </w:tc>
        <w:tc>
          <w:tcPr>
            <w:tcW w:w="5953" w:type="dxa"/>
            <w:noWrap/>
            <w:hideMark/>
          </w:tcPr>
          <w:p w14:paraId="6A830237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Belongs to the glycosyltransferase 2 family</w:t>
            </w:r>
          </w:p>
        </w:tc>
      </w:tr>
      <w:tr w:rsidR="005B6190" w:rsidRPr="005B6190" w14:paraId="4C3602E8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6C1485C2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TRINITY_DN2906_c0_g1_i12</w:t>
            </w:r>
          </w:p>
        </w:tc>
        <w:tc>
          <w:tcPr>
            <w:tcW w:w="1984" w:type="dxa"/>
            <w:noWrap/>
            <w:hideMark/>
          </w:tcPr>
          <w:p w14:paraId="6A5C5836" w14:textId="3ED87629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6971145381479</w:t>
            </w:r>
          </w:p>
        </w:tc>
        <w:tc>
          <w:tcPr>
            <w:tcW w:w="2268" w:type="dxa"/>
            <w:noWrap/>
            <w:hideMark/>
          </w:tcPr>
          <w:p w14:paraId="73B10FD1" w14:textId="7115A9A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78E−04</w:t>
            </w:r>
          </w:p>
        </w:tc>
        <w:tc>
          <w:tcPr>
            <w:tcW w:w="5953" w:type="dxa"/>
            <w:noWrap/>
            <w:hideMark/>
          </w:tcPr>
          <w:p w14:paraId="6AB8BCF5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−)−</w:t>
            </w:r>
            <w:proofErr w:type="gramEnd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Germacrene D synthase−like</w:t>
            </w:r>
          </w:p>
        </w:tc>
      </w:tr>
      <w:tr w:rsidR="005B6190" w:rsidRPr="00D26656" w14:paraId="1724CD73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4F1A5A71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TRINITY_DN2906_c0_g1_i12</w:t>
            </w:r>
          </w:p>
        </w:tc>
        <w:tc>
          <w:tcPr>
            <w:tcW w:w="1984" w:type="dxa"/>
            <w:noWrap/>
            <w:hideMark/>
          </w:tcPr>
          <w:p w14:paraId="410C8AED" w14:textId="77ACA99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3534758531696</w:t>
            </w:r>
          </w:p>
        </w:tc>
        <w:tc>
          <w:tcPr>
            <w:tcW w:w="2268" w:type="dxa"/>
            <w:noWrap/>
            <w:hideMark/>
          </w:tcPr>
          <w:p w14:paraId="193A72D4" w14:textId="47F15720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15E+03</w:t>
            </w:r>
          </w:p>
        </w:tc>
        <w:tc>
          <w:tcPr>
            <w:tcW w:w="5953" w:type="dxa"/>
            <w:noWrap/>
            <w:hideMark/>
          </w:tcPr>
          <w:p w14:paraId="7253E27D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Assists the folding of proteins upon ATP hydrolysis</w:t>
            </w:r>
          </w:p>
        </w:tc>
      </w:tr>
      <w:tr w:rsidR="005B6190" w:rsidRPr="005B6190" w14:paraId="7B4F0937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79EA67F3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TRINITY_DN3741_c0_g1_i4</w:t>
            </w:r>
          </w:p>
        </w:tc>
        <w:tc>
          <w:tcPr>
            <w:tcW w:w="1984" w:type="dxa"/>
            <w:noWrap/>
            <w:hideMark/>
          </w:tcPr>
          <w:p w14:paraId="30A2D7CE" w14:textId="1F59A273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1175265989332</w:t>
            </w:r>
          </w:p>
        </w:tc>
        <w:tc>
          <w:tcPr>
            <w:tcW w:w="2268" w:type="dxa"/>
            <w:noWrap/>
            <w:hideMark/>
          </w:tcPr>
          <w:p w14:paraId="723DBD7E" w14:textId="1369BABD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14E+00</w:t>
            </w:r>
          </w:p>
        </w:tc>
        <w:tc>
          <w:tcPr>
            <w:tcW w:w="5953" w:type="dxa"/>
            <w:noWrap/>
            <w:hideMark/>
          </w:tcPr>
          <w:p w14:paraId="459B8BCD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Transcription factor </w:t>
            </w:r>
          </w:p>
        </w:tc>
      </w:tr>
      <w:tr w:rsidR="005B6190" w:rsidRPr="005B6190" w14:paraId="261FE252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222189B4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TRINITY_DN944_c0_g1_i14</w:t>
            </w:r>
          </w:p>
        </w:tc>
        <w:tc>
          <w:tcPr>
            <w:tcW w:w="1984" w:type="dxa"/>
            <w:noWrap/>
            <w:hideMark/>
          </w:tcPr>
          <w:p w14:paraId="7BAC88A4" w14:textId="23435C1A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8887034243858</w:t>
            </w:r>
          </w:p>
        </w:tc>
        <w:tc>
          <w:tcPr>
            <w:tcW w:w="2268" w:type="dxa"/>
            <w:noWrap/>
            <w:hideMark/>
          </w:tcPr>
          <w:p w14:paraId="2502FC02" w14:textId="7A174F8B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26E+00</w:t>
            </w:r>
          </w:p>
        </w:tc>
        <w:tc>
          <w:tcPr>
            <w:tcW w:w="5953" w:type="dxa"/>
            <w:noWrap/>
            <w:hideMark/>
          </w:tcPr>
          <w:p w14:paraId="7E8A9916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Chromosome transmission fidelity</w:t>
            </w:r>
          </w:p>
        </w:tc>
      </w:tr>
      <w:tr w:rsidR="005B6190" w:rsidRPr="00D26656" w14:paraId="1F7BC2A1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03A2B0C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TRINITY_DN7360_c0_g1_i34</w:t>
            </w:r>
          </w:p>
        </w:tc>
        <w:tc>
          <w:tcPr>
            <w:tcW w:w="1984" w:type="dxa"/>
            <w:noWrap/>
            <w:hideMark/>
          </w:tcPr>
          <w:p w14:paraId="42923B3C" w14:textId="7E0855AA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7383393498779</w:t>
            </w:r>
          </w:p>
        </w:tc>
        <w:tc>
          <w:tcPr>
            <w:tcW w:w="2268" w:type="dxa"/>
            <w:noWrap/>
            <w:hideMark/>
          </w:tcPr>
          <w:p w14:paraId="7EF73865" w14:textId="358154B3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13E−01</w:t>
            </w:r>
          </w:p>
        </w:tc>
        <w:tc>
          <w:tcPr>
            <w:tcW w:w="5953" w:type="dxa"/>
            <w:noWrap/>
            <w:hideMark/>
          </w:tcPr>
          <w:p w14:paraId="6D3B8575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Belongs to the mitochondrial carrier (TC 2.A.29) family</w:t>
            </w:r>
          </w:p>
        </w:tc>
      </w:tr>
      <w:tr w:rsidR="005B6190" w:rsidRPr="005B6190" w14:paraId="5083C5C1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69E66E55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TRINITY_DN2243_c0_g1_i52</w:t>
            </w:r>
          </w:p>
        </w:tc>
        <w:tc>
          <w:tcPr>
            <w:tcW w:w="1984" w:type="dxa"/>
            <w:noWrap/>
            <w:hideMark/>
          </w:tcPr>
          <w:p w14:paraId="48239689" w14:textId="04DCAFC4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5877166438556</w:t>
            </w:r>
          </w:p>
        </w:tc>
        <w:tc>
          <w:tcPr>
            <w:tcW w:w="2268" w:type="dxa"/>
            <w:noWrap/>
            <w:hideMark/>
          </w:tcPr>
          <w:p w14:paraId="1852CF94" w14:textId="0699C123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18E+01</w:t>
            </w:r>
          </w:p>
        </w:tc>
        <w:tc>
          <w:tcPr>
            <w:tcW w:w="5953" w:type="dxa"/>
            <w:noWrap/>
            <w:hideMark/>
          </w:tcPr>
          <w:p w14:paraId="3BF21105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Unknow</w:t>
            </w:r>
            <w:r w:rsidR="00593762"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function</w:t>
            </w:r>
          </w:p>
        </w:tc>
      </w:tr>
      <w:tr w:rsidR="005B6190" w:rsidRPr="005B6190" w14:paraId="76A31BA8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6A466E41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TRINITY_DN7461_c0_g1_i9</w:t>
            </w:r>
          </w:p>
        </w:tc>
        <w:tc>
          <w:tcPr>
            <w:tcW w:w="1984" w:type="dxa"/>
            <w:noWrap/>
            <w:hideMark/>
          </w:tcPr>
          <w:p w14:paraId="2B009818" w14:textId="4DA6265B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5688707848506</w:t>
            </w:r>
          </w:p>
        </w:tc>
        <w:tc>
          <w:tcPr>
            <w:tcW w:w="2268" w:type="dxa"/>
            <w:noWrap/>
            <w:hideMark/>
          </w:tcPr>
          <w:p w14:paraId="50D79A73" w14:textId="6147623B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39E+02</w:t>
            </w:r>
          </w:p>
        </w:tc>
        <w:tc>
          <w:tcPr>
            <w:tcW w:w="5953" w:type="dxa"/>
            <w:noWrap/>
            <w:hideMark/>
          </w:tcPr>
          <w:p w14:paraId="7A4CFD6C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Asp/Glu/Hydantoin racemase</w:t>
            </w:r>
          </w:p>
        </w:tc>
      </w:tr>
      <w:tr w:rsidR="005B6190" w:rsidRPr="005B6190" w14:paraId="3E27109C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6A68ECF2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TRINITY_DN1965_c0_g3_i3</w:t>
            </w:r>
          </w:p>
        </w:tc>
        <w:tc>
          <w:tcPr>
            <w:tcW w:w="1984" w:type="dxa"/>
            <w:noWrap/>
            <w:hideMark/>
          </w:tcPr>
          <w:p w14:paraId="5656F5ED" w14:textId="5C48923D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5239069008366</w:t>
            </w:r>
          </w:p>
        </w:tc>
        <w:tc>
          <w:tcPr>
            <w:tcW w:w="2268" w:type="dxa"/>
            <w:noWrap/>
            <w:hideMark/>
          </w:tcPr>
          <w:p w14:paraId="61256228" w14:textId="2EF55D7B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21E+01</w:t>
            </w:r>
          </w:p>
        </w:tc>
        <w:tc>
          <w:tcPr>
            <w:tcW w:w="5953" w:type="dxa"/>
            <w:noWrap/>
            <w:hideMark/>
          </w:tcPr>
          <w:p w14:paraId="7233894C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Pentatricopeptide repeat−containing protein</w:t>
            </w:r>
          </w:p>
        </w:tc>
      </w:tr>
      <w:tr w:rsidR="005B6190" w:rsidRPr="00D26656" w14:paraId="3A7EC670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7BB50F01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TRINITY_DN244_c0_g1_i61</w:t>
            </w:r>
          </w:p>
        </w:tc>
        <w:tc>
          <w:tcPr>
            <w:tcW w:w="1984" w:type="dxa"/>
            <w:noWrap/>
            <w:hideMark/>
          </w:tcPr>
          <w:p w14:paraId="6C0D8D80" w14:textId="7F04AFCD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4425581055868</w:t>
            </w:r>
          </w:p>
        </w:tc>
        <w:tc>
          <w:tcPr>
            <w:tcW w:w="2268" w:type="dxa"/>
            <w:noWrap/>
            <w:hideMark/>
          </w:tcPr>
          <w:p w14:paraId="5EFA5651" w14:textId="360B56AF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21E+01</w:t>
            </w:r>
          </w:p>
        </w:tc>
        <w:tc>
          <w:tcPr>
            <w:tcW w:w="5953" w:type="dxa"/>
            <w:noWrap/>
            <w:hideMark/>
          </w:tcPr>
          <w:p w14:paraId="44CE5424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ABC transporter C family member</w:t>
            </w:r>
          </w:p>
        </w:tc>
      </w:tr>
      <w:tr w:rsidR="005B6190" w:rsidRPr="005B6190" w14:paraId="0D5B452B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2C8F9CF7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TRINITY_DN4136_c1_g1_i1</w:t>
            </w:r>
          </w:p>
        </w:tc>
        <w:tc>
          <w:tcPr>
            <w:tcW w:w="1984" w:type="dxa"/>
            <w:noWrap/>
            <w:hideMark/>
          </w:tcPr>
          <w:p w14:paraId="1C858740" w14:textId="3C96606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3756433570872</w:t>
            </w:r>
          </w:p>
        </w:tc>
        <w:tc>
          <w:tcPr>
            <w:tcW w:w="2268" w:type="dxa"/>
            <w:noWrap/>
            <w:hideMark/>
          </w:tcPr>
          <w:p w14:paraId="49A25BB8" w14:textId="601E83E3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2A61AC"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29E+04</w:t>
            </w:r>
          </w:p>
        </w:tc>
        <w:tc>
          <w:tcPr>
            <w:tcW w:w="5953" w:type="dxa"/>
            <w:noWrap/>
            <w:hideMark/>
          </w:tcPr>
          <w:p w14:paraId="74A587E5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Omega−6 fatty acid desaturase, endoplasmic reticulum isozyme</w:t>
            </w:r>
          </w:p>
        </w:tc>
      </w:tr>
      <w:tr w:rsidR="005B6190" w:rsidRPr="00D26656" w14:paraId="20F5B8FF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01794889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TRINITY_DN10288_c0_g1_i19</w:t>
            </w:r>
          </w:p>
        </w:tc>
        <w:tc>
          <w:tcPr>
            <w:tcW w:w="1984" w:type="dxa"/>
            <w:noWrap/>
            <w:hideMark/>
          </w:tcPr>
          <w:p w14:paraId="24E04EF1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10,3573917214501</w:t>
            </w:r>
          </w:p>
        </w:tc>
        <w:tc>
          <w:tcPr>
            <w:tcW w:w="2268" w:type="dxa"/>
            <w:noWrap/>
            <w:hideMark/>
          </w:tcPr>
          <w:p w14:paraId="4C413C9B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1,81E+04</w:t>
            </w:r>
          </w:p>
        </w:tc>
        <w:tc>
          <w:tcPr>
            <w:tcW w:w="5953" w:type="dxa"/>
            <w:noWrap/>
            <w:hideMark/>
          </w:tcPr>
          <w:p w14:paraId="7DBEEF78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Belongs to the RNase T2 family</w:t>
            </w:r>
          </w:p>
        </w:tc>
      </w:tr>
      <w:tr w:rsidR="005B6190" w:rsidRPr="005B6190" w14:paraId="73342A16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0DC6BF6B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TRINITY_DN5516_c0_g1_i1</w:t>
            </w:r>
          </w:p>
        </w:tc>
        <w:tc>
          <w:tcPr>
            <w:tcW w:w="1984" w:type="dxa"/>
            <w:noWrap/>
            <w:hideMark/>
          </w:tcPr>
          <w:p w14:paraId="1CAA28DD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10,2169585427804</w:t>
            </w:r>
          </w:p>
        </w:tc>
        <w:tc>
          <w:tcPr>
            <w:tcW w:w="2268" w:type="dxa"/>
            <w:noWrap/>
            <w:hideMark/>
          </w:tcPr>
          <w:p w14:paraId="46EE7A94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2,33E+01</w:t>
            </w:r>
          </w:p>
        </w:tc>
        <w:tc>
          <w:tcPr>
            <w:tcW w:w="5953" w:type="dxa"/>
            <w:noWrap/>
            <w:hideMark/>
          </w:tcPr>
          <w:p w14:paraId="45E166DE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RAVE protein 1 C terminal</w:t>
            </w:r>
          </w:p>
        </w:tc>
      </w:tr>
      <w:tr w:rsidR="005B6190" w:rsidRPr="005B6190" w14:paraId="491B3434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33F8D39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TRINITY_DN2514_c0_g1_i1</w:t>
            </w:r>
          </w:p>
        </w:tc>
        <w:tc>
          <w:tcPr>
            <w:tcW w:w="1984" w:type="dxa"/>
            <w:noWrap/>
            <w:hideMark/>
          </w:tcPr>
          <w:p w14:paraId="281987AB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10,2097345421372</w:t>
            </w:r>
          </w:p>
        </w:tc>
        <w:tc>
          <w:tcPr>
            <w:tcW w:w="2268" w:type="dxa"/>
            <w:noWrap/>
            <w:hideMark/>
          </w:tcPr>
          <w:p w14:paraId="76767B4B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1,40E+00</w:t>
            </w:r>
          </w:p>
        </w:tc>
        <w:tc>
          <w:tcPr>
            <w:tcW w:w="5953" w:type="dxa"/>
            <w:noWrap/>
            <w:hideMark/>
          </w:tcPr>
          <w:p w14:paraId="3A64D3B9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PRLI−interacting factor</w:t>
            </w:r>
          </w:p>
        </w:tc>
      </w:tr>
      <w:tr w:rsidR="005B6190" w:rsidRPr="005B6190" w14:paraId="7B311F7C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3AE7A1F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TRINITY_DN327_c1_g1_i1</w:t>
            </w:r>
          </w:p>
        </w:tc>
        <w:tc>
          <w:tcPr>
            <w:tcW w:w="1984" w:type="dxa"/>
            <w:noWrap/>
            <w:hideMark/>
          </w:tcPr>
          <w:p w14:paraId="478FB8D3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10,0226002350337</w:t>
            </w:r>
          </w:p>
        </w:tc>
        <w:tc>
          <w:tcPr>
            <w:tcW w:w="2268" w:type="dxa"/>
            <w:noWrap/>
            <w:hideMark/>
          </w:tcPr>
          <w:p w14:paraId="6FB24E04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5,73E+02</w:t>
            </w:r>
          </w:p>
        </w:tc>
        <w:tc>
          <w:tcPr>
            <w:tcW w:w="5953" w:type="dxa"/>
            <w:noWrap/>
            <w:hideMark/>
          </w:tcPr>
          <w:p w14:paraId="2667E7B7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Transcription factor bHLH35</w:t>
            </w:r>
          </w:p>
        </w:tc>
      </w:tr>
      <w:tr w:rsidR="005B6190" w:rsidRPr="005B6190" w14:paraId="12C8A230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2691C73E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TRINITY_DN6564_c0_g1_i6</w:t>
            </w:r>
          </w:p>
        </w:tc>
        <w:tc>
          <w:tcPr>
            <w:tcW w:w="1984" w:type="dxa"/>
            <w:noWrap/>
            <w:hideMark/>
          </w:tcPr>
          <w:p w14:paraId="41955E47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9,96622748084146</w:t>
            </w:r>
          </w:p>
        </w:tc>
        <w:tc>
          <w:tcPr>
            <w:tcW w:w="2268" w:type="dxa"/>
            <w:noWrap/>
            <w:hideMark/>
          </w:tcPr>
          <w:p w14:paraId="1A4EB1F2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1,22E+02</w:t>
            </w:r>
          </w:p>
        </w:tc>
        <w:tc>
          <w:tcPr>
            <w:tcW w:w="5953" w:type="dxa"/>
            <w:noWrap/>
            <w:hideMark/>
          </w:tcPr>
          <w:p w14:paraId="580D56D2" w14:textId="69E935E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HAD−</w:t>
            </w:r>
            <w:r w:rsidR="00593762"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hydrolase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−like</w:t>
            </w:r>
          </w:p>
        </w:tc>
      </w:tr>
      <w:tr w:rsidR="005B6190" w:rsidRPr="00D26656" w14:paraId="0A949C03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602D47E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TRINITY_DN3817_c0_g1_i7</w:t>
            </w:r>
          </w:p>
        </w:tc>
        <w:tc>
          <w:tcPr>
            <w:tcW w:w="1984" w:type="dxa"/>
            <w:noWrap/>
            <w:hideMark/>
          </w:tcPr>
          <w:p w14:paraId="259EC370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9,95437313577108</w:t>
            </w:r>
          </w:p>
        </w:tc>
        <w:tc>
          <w:tcPr>
            <w:tcW w:w="2268" w:type="dxa"/>
            <w:noWrap/>
            <w:hideMark/>
          </w:tcPr>
          <w:p w14:paraId="56BC551C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2,00E+02</w:t>
            </w:r>
          </w:p>
        </w:tc>
        <w:tc>
          <w:tcPr>
            <w:tcW w:w="5953" w:type="dxa"/>
            <w:noWrap/>
            <w:hideMark/>
          </w:tcPr>
          <w:p w14:paraId="121A0092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>NF−X1−type zinc finger protein</w:t>
            </w:r>
          </w:p>
        </w:tc>
      </w:tr>
      <w:tr w:rsidR="005B6190" w:rsidRPr="005B6190" w14:paraId="0716FE28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0231D0B2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TRINITY_DN310_c0_g1_i5</w:t>
            </w:r>
          </w:p>
        </w:tc>
        <w:tc>
          <w:tcPr>
            <w:tcW w:w="1984" w:type="dxa"/>
            <w:noWrap/>
            <w:hideMark/>
          </w:tcPr>
          <w:p w14:paraId="4C1FF995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9,91887275590637</w:t>
            </w:r>
          </w:p>
        </w:tc>
        <w:tc>
          <w:tcPr>
            <w:tcW w:w="2268" w:type="dxa"/>
            <w:noWrap/>
            <w:hideMark/>
          </w:tcPr>
          <w:p w14:paraId="01B69676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8,82E+04</w:t>
            </w:r>
          </w:p>
        </w:tc>
        <w:tc>
          <w:tcPr>
            <w:tcW w:w="5953" w:type="dxa"/>
            <w:noWrap/>
            <w:hideMark/>
          </w:tcPr>
          <w:p w14:paraId="54B6E25D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Rho GTPase−activating protein</w:t>
            </w:r>
          </w:p>
        </w:tc>
      </w:tr>
      <w:tr w:rsidR="005B6190" w:rsidRPr="005B6190" w14:paraId="23C0FB4B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1820EC05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TRINITY_DN8115_c1_g1_i2</w:t>
            </w:r>
          </w:p>
        </w:tc>
        <w:tc>
          <w:tcPr>
            <w:tcW w:w="1984" w:type="dxa"/>
            <w:noWrap/>
            <w:hideMark/>
          </w:tcPr>
          <w:p w14:paraId="420B4B17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9,91718091035298</w:t>
            </w:r>
          </w:p>
        </w:tc>
        <w:tc>
          <w:tcPr>
            <w:tcW w:w="2268" w:type="dxa"/>
            <w:noWrap/>
            <w:hideMark/>
          </w:tcPr>
          <w:p w14:paraId="464C91F0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4,39E+02</w:t>
            </w:r>
          </w:p>
        </w:tc>
        <w:tc>
          <w:tcPr>
            <w:tcW w:w="5953" w:type="dxa"/>
            <w:noWrap/>
            <w:hideMark/>
          </w:tcPr>
          <w:p w14:paraId="02878333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RNA−binding protein</w:t>
            </w:r>
          </w:p>
        </w:tc>
      </w:tr>
      <w:tr w:rsidR="005B6190" w:rsidRPr="005B6190" w14:paraId="3032FFFD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D7535D4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TRINITY_DN3663_c0_g1_i2</w:t>
            </w:r>
          </w:p>
        </w:tc>
        <w:tc>
          <w:tcPr>
            <w:tcW w:w="1984" w:type="dxa"/>
            <w:noWrap/>
            <w:hideMark/>
          </w:tcPr>
          <w:p w14:paraId="549EDEBB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9,78313900245829</w:t>
            </w:r>
          </w:p>
        </w:tc>
        <w:tc>
          <w:tcPr>
            <w:tcW w:w="2268" w:type="dxa"/>
            <w:noWrap/>
            <w:hideMark/>
          </w:tcPr>
          <w:p w14:paraId="6DD3882B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5,90E+02</w:t>
            </w:r>
          </w:p>
        </w:tc>
        <w:tc>
          <w:tcPr>
            <w:tcW w:w="5953" w:type="dxa"/>
            <w:noWrap/>
            <w:hideMark/>
          </w:tcPr>
          <w:p w14:paraId="671BCA76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Mitochondrial fission protein</w:t>
            </w:r>
          </w:p>
        </w:tc>
      </w:tr>
      <w:tr w:rsidR="005B6190" w:rsidRPr="00D26656" w14:paraId="2E546400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2F934EB3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TRINITY_DN4654_c0_g1_i2</w:t>
            </w:r>
          </w:p>
        </w:tc>
        <w:tc>
          <w:tcPr>
            <w:tcW w:w="1984" w:type="dxa"/>
            <w:noWrap/>
            <w:hideMark/>
          </w:tcPr>
          <w:p w14:paraId="413EEEF0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9,77672834348553</w:t>
            </w:r>
          </w:p>
        </w:tc>
        <w:tc>
          <w:tcPr>
            <w:tcW w:w="2268" w:type="dxa"/>
            <w:noWrap/>
            <w:hideMark/>
          </w:tcPr>
          <w:p w14:paraId="266132B9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1,44E+03</w:t>
            </w:r>
          </w:p>
        </w:tc>
        <w:tc>
          <w:tcPr>
            <w:tcW w:w="5953" w:type="dxa"/>
            <w:noWrap/>
            <w:hideMark/>
          </w:tcPr>
          <w:p w14:paraId="79E3AC42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Protein present in Fab1, YOTB, Vac1, and EEA1</w:t>
            </w:r>
          </w:p>
        </w:tc>
      </w:tr>
      <w:tr w:rsidR="005B6190" w:rsidRPr="00D26656" w14:paraId="1B8C9E57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768D2FEF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TRINITY_DN1417_c0_g1_i1</w:t>
            </w:r>
          </w:p>
        </w:tc>
        <w:tc>
          <w:tcPr>
            <w:tcW w:w="1984" w:type="dxa"/>
            <w:noWrap/>
            <w:hideMark/>
          </w:tcPr>
          <w:p w14:paraId="2174DF29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9,64546643416936</w:t>
            </w:r>
          </w:p>
        </w:tc>
        <w:tc>
          <w:tcPr>
            <w:tcW w:w="2268" w:type="dxa"/>
            <w:noWrap/>
            <w:hideMark/>
          </w:tcPr>
          <w:p w14:paraId="1BA1DAC6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1,42E+04</w:t>
            </w:r>
          </w:p>
        </w:tc>
        <w:tc>
          <w:tcPr>
            <w:tcW w:w="5953" w:type="dxa"/>
            <w:noWrap/>
            <w:hideMark/>
          </w:tcPr>
          <w:p w14:paraId="2B529E38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U3 small nucleolar RNA−associated protein</w:t>
            </w:r>
          </w:p>
        </w:tc>
      </w:tr>
      <w:tr w:rsidR="005B6190" w:rsidRPr="00D26656" w14:paraId="0D327FB5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7CA33AD5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lastRenderedPageBreak/>
              <w:t>TRINITY_DN6982_c0_g1_i64</w:t>
            </w:r>
          </w:p>
        </w:tc>
        <w:tc>
          <w:tcPr>
            <w:tcW w:w="1984" w:type="dxa"/>
            <w:noWrap/>
            <w:hideMark/>
          </w:tcPr>
          <w:p w14:paraId="1D14E54F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9,63735645908037</w:t>
            </w:r>
          </w:p>
        </w:tc>
        <w:tc>
          <w:tcPr>
            <w:tcW w:w="2268" w:type="dxa"/>
            <w:noWrap/>
            <w:hideMark/>
          </w:tcPr>
          <w:p w14:paraId="45ADB8C7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6,58E+03</w:t>
            </w:r>
          </w:p>
        </w:tc>
        <w:tc>
          <w:tcPr>
            <w:tcW w:w="5953" w:type="dxa"/>
            <w:noWrap/>
            <w:hideMark/>
          </w:tcPr>
          <w:p w14:paraId="34968329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CRT−like, chloroquine−resistance transporter−like</w:t>
            </w:r>
          </w:p>
        </w:tc>
      </w:tr>
      <w:tr w:rsidR="005B6190" w:rsidRPr="00D26656" w14:paraId="177DCD90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655A04FD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TRINITY_DN3259_c0_g1_i9</w:t>
            </w:r>
          </w:p>
        </w:tc>
        <w:tc>
          <w:tcPr>
            <w:tcW w:w="1984" w:type="dxa"/>
            <w:noWrap/>
            <w:hideMark/>
          </w:tcPr>
          <w:p w14:paraId="497E4DA1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9,62016209809181</w:t>
            </w:r>
          </w:p>
        </w:tc>
        <w:tc>
          <w:tcPr>
            <w:tcW w:w="2268" w:type="dxa"/>
            <w:noWrap/>
            <w:hideMark/>
          </w:tcPr>
          <w:p w14:paraId="0D74ECA9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2,80E+05</w:t>
            </w:r>
          </w:p>
        </w:tc>
        <w:tc>
          <w:tcPr>
            <w:tcW w:w="5953" w:type="dxa"/>
            <w:noWrap/>
            <w:hideMark/>
          </w:tcPr>
          <w:p w14:paraId="59A7DAB2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Belongs to the short−chain dehydrogenases reductases (SDR) family</w:t>
            </w:r>
          </w:p>
        </w:tc>
      </w:tr>
      <w:tr w:rsidR="005B6190" w:rsidRPr="005B6190" w14:paraId="112BF125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5043BA32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TRINITY_DN4911_c0_g2_i1</w:t>
            </w:r>
          </w:p>
        </w:tc>
        <w:tc>
          <w:tcPr>
            <w:tcW w:w="1984" w:type="dxa"/>
            <w:noWrap/>
            <w:hideMark/>
          </w:tcPr>
          <w:p w14:paraId="514AE26F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9,61868536338388</w:t>
            </w:r>
          </w:p>
        </w:tc>
        <w:tc>
          <w:tcPr>
            <w:tcW w:w="2268" w:type="dxa"/>
            <w:noWrap/>
            <w:hideMark/>
          </w:tcPr>
          <w:p w14:paraId="40DDA719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1,20E+04</w:t>
            </w:r>
          </w:p>
        </w:tc>
        <w:tc>
          <w:tcPr>
            <w:tcW w:w="5953" w:type="dxa"/>
            <w:noWrap/>
            <w:hideMark/>
          </w:tcPr>
          <w:p w14:paraId="12603DB5" w14:textId="55280DF0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Heat </w:t>
            </w:r>
            <w:r w:rsidR="0074065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tress Transcription </w:t>
            </w:r>
            <w:r w:rsidR="0074065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actor</w:t>
            </w:r>
          </w:p>
        </w:tc>
      </w:tr>
      <w:tr w:rsidR="005B6190" w:rsidRPr="00D26656" w14:paraId="204B1D7A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5DCEC83F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TRINITY_DN4570_c0_g1_i45</w:t>
            </w:r>
          </w:p>
        </w:tc>
        <w:tc>
          <w:tcPr>
            <w:tcW w:w="1984" w:type="dxa"/>
            <w:noWrap/>
            <w:hideMark/>
          </w:tcPr>
          <w:p w14:paraId="60E4EE61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9,6136940577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6473</w:t>
            </w:r>
          </w:p>
        </w:tc>
        <w:tc>
          <w:tcPr>
            <w:tcW w:w="2268" w:type="dxa"/>
            <w:noWrap/>
            <w:hideMark/>
          </w:tcPr>
          <w:p w14:paraId="4999E2BE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1,22E+03</w:t>
            </w:r>
          </w:p>
        </w:tc>
        <w:tc>
          <w:tcPr>
            <w:tcW w:w="5953" w:type="dxa"/>
            <w:noWrap/>
            <w:hideMark/>
          </w:tcPr>
          <w:p w14:paraId="2F9C7541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Mannosyltransferase</w:t>
            </w:r>
            <w:proofErr w:type="spellEnd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involved in glycosylphosphatidylinositol−anchor biosynthesis</w:t>
            </w:r>
          </w:p>
        </w:tc>
      </w:tr>
      <w:tr w:rsidR="005B6190" w:rsidRPr="005B6190" w14:paraId="6E7256A0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7CB68325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TRINITY_DN3165_c0_g1_i11</w:t>
            </w:r>
          </w:p>
        </w:tc>
        <w:tc>
          <w:tcPr>
            <w:tcW w:w="1984" w:type="dxa"/>
            <w:noWrap/>
            <w:hideMark/>
          </w:tcPr>
          <w:p w14:paraId="00D21AA1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9,58895789340931</w:t>
            </w:r>
          </w:p>
        </w:tc>
        <w:tc>
          <w:tcPr>
            <w:tcW w:w="2268" w:type="dxa"/>
            <w:noWrap/>
            <w:hideMark/>
          </w:tcPr>
          <w:p w14:paraId="17545374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6,94E+03</w:t>
            </w:r>
          </w:p>
        </w:tc>
        <w:tc>
          <w:tcPr>
            <w:tcW w:w="5953" w:type="dxa"/>
            <w:noWrap/>
            <w:hideMark/>
          </w:tcPr>
          <w:p w14:paraId="19124F21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Probable zinc−ribbon domain</w:t>
            </w:r>
          </w:p>
        </w:tc>
      </w:tr>
      <w:tr w:rsidR="005B6190" w:rsidRPr="005B6190" w14:paraId="41EE0011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3723212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TRINITY_DN33143_c0_g1_i10</w:t>
            </w:r>
          </w:p>
        </w:tc>
        <w:tc>
          <w:tcPr>
            <w:tcW w:w="1984" w:type="dxa"/>
            <w:noWrap/>
            <w:hideMark/>
          </w:tcPr>
          <w:p w14:paraId="3EF7BB06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9,540979561313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8" w:type="dxa"/>
            <w:noWrap/>
            <w:hideMark/>
          </w:tcPr>
          <w:p w14:paraId="40CEB0E4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6,25E+04</w:t>
            </w:r>
          </w:p>
        </w:tc>
        <w:tc>
          <w:tcPr>
            <w:tcW w:w="5953" w:type="dxa"/>
            <w:noWrap/>
            <w:hideMark/>
          </w:tcPr>
          <w:p w14:paraId="54650141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XS domain</w:t>
            </w:r>
          </w:p>
        </w:tc>
      </w:tr>
      <w:tr w:rsidR="005B6190" w:rsidRPr="005B6190" w14:paraId="16EEF70C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628563C4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TRINITY_DN4003_c0_g1_i16</w:t>
            </w:r>
          </w:p>
        </w:tc>
        <w:tc>
          <w:tcPr>
            <w:tcW w:w="1984" w:type="dxa"/>
            <w:noWrap/>
            <w:hideMark/>
          </w:tcPr>
          <w:p w14:paraId="32513D02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9,53949984500819</w:t>
            </w:r>
          </w:p>
        </w:tc>
        <w:tc>
          <w:tcPr>
            <w:tcW w:w="2268" w:type="dxa"/>
            <w:noWrap/>
            <w:hideMark/>
          </w:tcPr>
          <w:p w14:paraId="719E314B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1,97E+05</w:t>
            </w:r>
          </w:p>
        </w:tc>
        <w:tc>
          <w:tcPr>
            <w:tcW w:w="5953" w:type="dxa"/>
            <w:noWrap/>
            <w:hideMark/>
          </w:tcPr>
          <w:p w14:paraId="5CD5F398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Mechanosensitive ion channel protein</w:t>
            </w:r>
          </w:p>
        </w:tc>
      </w:tr>
      <w:tr w:rsidR="005B6190" w:rsidRPr="005B6190" w14:paraId="240A1442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68883F41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TRINITY_DN5757_c0_g1_i23</w:t>
            </w:r>
          </w:p>
        </w:tc>
        <w:tc>
          <w:tcPr>
            <w:tcW w:w="1984" w:type="dxa"/>
            <w:noWrap/>
            <w:hideMark/>
          </w:tcPr>
          <w:p w14:paraId="4DEF8DC9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9,46012991136638</w:t>
            </w:r>
          </w:p>
        </w:tc>
        <w:tc>
          <w:tcPr>
            <w:tcW w:w="2268" w:type="dxa"/>
            <w:noWrap/>
            <w:hideMark/>
          </w:tcPr>
          <w:p w14:paraId="7A1F2471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3,80E+04</w:t>
            </w:r>
          </w:p>
        </w:tc>
        <w:tc>
          <w:tcPr>
            <w:tcW w:w="5953" w:type="dxa"/>
            <w:noWrap/>
            <w:hideMark/>
          </w:tcPr>
          <w:p w14:paraId="17C60DBF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Pre−mRNA−splicing factor</w:t>
            </w:r>
          </w:p>
        </w:tc>
      </w:tr>
      <w:tr w:rsidR="005B6190" w:rsidRPr="00D26656" w14:paraId="75528232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1B7E079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TRINITY_DN1724_c0_g1_i10</w:t>
            </w:r>
          </w:p>
        </w:tc>
        <w:tc>
          <w:tcPr>
            <w:tcW w:w="1984" w:type="dxa"/>
            <w:noWrap/>
            <w:hideMark/>
          </w:tcPr>
          <w:p w14:paraId="762B5A25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9,45258049686654</w:t>
            </w:r>
          </w:p>
        </w:tc>
        <w:tc>
          <w:tcPr>
            <w:tcW w:w="2268" w:type="dxa"/>
            <w:noWrap/>
            <w:hideMark/>
          </w:tcPr>
          <w:p w14:paraId="782E35A0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3,23E+03</w:t>
            </w:r>
          </w:p>
        </w:tc>
        <w:tc>
          <w:tcPr>
            <w:tcW w:w="5953" w:type="dxa"/>
            <w:noWrap/>
            <w:hideMark/>
          </w:tcPr>
          <w:p w14:paraId="1FCC2274" w14:textId="38411843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Glutamate−gated receptor that probably acts as</w:t>
            </w:r>
            <w:r w:rsidR="00593762"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non− selective cation channel</w:t>
            </w:r>
          </w:p>
        </w:tc>
      </w:tr>
      <w:tr w:rsidR="005B6190" w:rsidRPr="005B6190" w14:paraId="17F938E0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7959B1FF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TRINITY_DN51138_c0_g1_i1</w:t>
            </w:r>
          </w:p>
        </w:tc>
        <w:tc>
          <w:tcPr>
            <w:tcW w:w="1984" w:type="dxa"/>
            <w:noWrap/>
            <w:hideMark/>
          </w:tcPr>
          <w:p w14:paraId="010E6AF8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9,44215116835893</w:t>
            </w:r>
          </w:p>
        </w:tc>
        <w:tc>
          <w:tcPr>
            <w:tcW w:w="2268" w:type="dxa"/>
            <w:noWrap/>
            <w:hideMark/>
          </w:tcPr>
          <w:p w14:paraId="212A4BCA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4,53E+03</w:t>
            </w:r>
          </w:p>
        </w:tc>
        <w:tc>
          <w:tcPr>
            <w:tcW w:w="5953" w:type="dxa"/>
            <w:noWrap/>
            <w:hideMark/>
          </w:tcPr>
          <w:p w14:paraId="6EAA57DA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Xyloglucan galactosyltransferase KATAMARI1</w:t>
            </w:r>
          </w:p>
        </w:tc>
      </w:tr>
      <w:tr w:rsidR="005B6190" w:rsidRPr="005B6190" w14:paraId="5C02FFD2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4F07B02F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TRINITY_DN10188_c0_g1_i9</w:t>
            </w:r>
          </w:p>
        </w:tc>
        <w:tc>
          <w:tcPr>
            <w:tcW w:w="1984" w:type="dxa"/>
            <w:noWrap/>
            <w:hideMark/>
          </w:tcPr>
          <w:p w14:paraId="74FEC780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9,43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485015370801</w:t>
            </w:r>
          </w:p>
        </w:tc>
        <w:tc>
          <w:tcPr>
            <w:tcW w:w="2268" w:type="dxa"/>
            <w:noWrap/>
            <w:hideMark/>
          </w:tcPr>
          <w:p w14:paraId="6D385DD4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1,08E+05</w:t>
            </w:r>
          </w:p>
        </w:tc>
        <w:tc>
          <w:tcPr>
            <w:tcW w:w="5953" w:type="dxa"/>
            <w:noWrap/>
            <w:hideMark/>
          </w:tcPr>
          <w:p w14:paraId="26747040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21 </w:t>
            </w:r>
            <w:proofErr w:type="spellStart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kDa</w:t>
            </w:r>
            <w:proofErr w:type="spellEnd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protein−like</w:t>
            </w:r>
          </w:p>
        </w:tc>
      </w:tr>
      <w:tr w:rsidR="005B6190" w:rsidRPr="005B6190" w14:paraId="0A1ADABB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7A1CFA72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TRINITY_DN7101_c0_g1_i10</w:t>
            </w:r>
          </w:p>
        </w:tc>
        <w:tc>
          <w:tcPr>
            <w:tcW w:w="1984" w:type="dxa"/>
            <w:noWrap/>
            <w:hideMark/>
          </w:tcPr>
          <w:p w14:paraId="44C0DB7A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9,41082491155803</w:t>
            </w:r>
          </w:p>
        </w:tc>
        <w:tc>
          <w:tcPr>
            <w:tcW w:w="2268" w:type="dxa"/>
            <w:noWrap/>
            <w:hideMark/>
          </w:tcPr>
          <w:p w14:paraId="35B0BF19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3,10E+08</w:t>
            </w:r>
          </w:p>
        </w:tc>
        <w:tc>
          <w:tcPr>
            <w:tcW w:w="5953" w:type="dxa"/>
            <w:noWrap/>
            <w:hideMark/>
          </w:tcPr>
          <w:p w14:paraId="589FEB83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Calcium−dependent protein kinase/calmodulin−like protein 3</w:t>
            </w:r>
          </w:p>
        </w:tc>
      </w:tr>
      <w:tr w:rsidR="005B6190" w:rsidRPr="00D26656" w14:paraId="76FE0077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4345FF1E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TRINITY_DN3817_c0_g1_i35</w:t>
            </w:r>
          </w:p>
        </w:tc>
        <w:tc>
          <w:tcPr>
            <w:tcW w:w="1984" w:type="dxa"/>
            <w:noWrap/>
            <w:hideMark/>
          </w:tcPr>
          <w:p w14:paraId="6F58EACD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9,3248711258057</w:t>
            </w:r>
          </w:p>
        </w:tc>
        <w:tc>
          <w:tcPr>
            <w:tcW w:w="2268" w:type="dxa"/>
            <w:noWrap/>
            <w:hideMark/>
          </w:tcPr>
          <w:p w14:paraId="4134B08F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6,03E+04</w:t>
            </w:r>
          </w:p>
        </w:tc>
        <w:tc>
          <w:tcPr>
            <w:tcW w:w="5953" w:type="dxa"/>
            <w:noWrap/>
            <w:hideMark/>
          </w:tcPr>
          <w:p w14:paraId="1D6641FB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>NF−X1−type zinc finger protein</w:t>
            </w:r>
          </w:p>
        </w:tc>
      </w:tr>
      <w:tr w:rsidR="005B6190" w:rsidRPr="005B6190" w14:paraId="7267002E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0964BD9C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TRINITY_DN9292_c0_g2_i2</w:t>
            </w:r>
          </w:p>
        </w:tc>
        <w:tc>
          <w:tcPr>
            <w:tcW w:w="1984" w:type="dxa"/>
            <w:noWrap/>
            <w:hideMark/>
          </w:tcPr>
          <w:p w14:paraId="78CABE32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9,2289710235796</w:t>
            </w:r>
          </w:p>
        </w:tc>
        <w:tc>
          <w:tcPr>
            <w:tcW w:w="2268" w:type="dxa"/>
            <w:noWrap/>
            <w:hideMark/>
          </w:tcPr>
          <w:p w14:paraId="14EF6AAB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1,41E+04</w:t>
            </w:r>
          </w:p>
        </w:tc>
        <w:tc>
          <w:tcPr>
            <w:tcW w:w="5953" w:type="dxa"/>
            <w:noWrap/>
            <w:hideMark/>
          </w:tcPr>
          <w:p w14:paraId="3FDBE82E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RWP−RK domain</w:t>
            </w:r>
          </w:p>
        </w:tc>
      </w:tr>
      <w:tr w:rsidR="005B6190" w:rsidRPr="005B6190" w14:paraId="18011497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747ECBE2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TRINITY_DN6013_c0_g1_i8</w:t>
            </w:r>
          </w:p>
        </w:tc>
        <w:tc>
          <w:tcPr>
            <w:tcW w:w="1984" w:type="dxa"/>
            <w:noWrap/>
            <w:hideMark/>
          </w:tcPr>
          <w:p w14:paraId="3F60A1F3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9,11236603940827</w:t>
            </w:r>
          </w:p>
        </w:tc>
        <w:tc>
          <w:tcPr>
            <w:tcW w:w="2268" w:type="dxa"/>
            <w:noWrap/>
            <w:hideMark/>
          </w:tcPr>
          <w:p w14:paraId="7931C310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2,46E+05</w:t>
            </w:r>
          </w:p>
        </w:tc>
        <w:tc>
          <w:tcPr>
            <w:tcW w:w="5953" w:type="dxa"/>
            <w:noWrap/>
            <w:hideMark/>
          </w:tcPr>
          <w:p w14:paraId="05152A36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AAA domain</w:t>
            </w:r>
          </w:p>
        </w:tc>
      </w:tr>
      <w:tr w:rsidR="005B6190" w:rsidRPr="005B6190" w14:paraId="107B40C3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7C7F9674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TRINITY_DN7043_c0_g1_i47</w:t>
            </w:r>
          </w:p>
        </w:tc>
        <w:tc>
          <w:tcPr>
            <w:tcW w:w="1984" w:type="dxa"/>
            <w:noWrap/>
            <w:hideMark/>
          </w:tcPr>
          <w:p w14:paraId="45BBE9C9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9,09630948.576973</w:t>
            </w:r>
          </w:p>
        </w:tc>
        <w:tc>
          <w:tcPr>
            <w:tcW w:w="2268" w:type="dxa"/>
            <w:noWrap/>
            <w:hideMark/>
          </w:tcPr>
          <w:p w14:paraId="5504916B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1,37E+08</w:t>
            </w:r>
          </w:p>
        </w:tc>
        <w:tc>
          <w:tcPr>
            <w:tcW w:w="5953" w:type="dxa"/>
            <w:noWrap/>
            <w:hideMark/>
          </w:tcPr>
          <w:p w14:paraId="2B4BA810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ATP−dependent RNA helicase</w:t>
            </w:r>
          </w:p>
        </w:tc>
      </w:tr>
      <w:tr w:rsidR="005B6190" w:rsidRPr="005B6190" w14:paraId="3DDDE338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63702F3C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TRINITY_DN8293_c0_g1_i3</w:t>
            </w:r>
          </w:p>
        </w:tc>
        <w:tc>
          <w:tcPr>
            <w:tcW w:w="1984" w:type="dxa"/>
            <w:noWrap/>
            <w:hideMark/>
          </w:tcPr>
          <w:p w14:paraId="61D10C0D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9,08493757385143</w:t>
            </w:r>
          </w:p>
        </w:tc>
        <w:tc>
          <w:tcPr>
            <w:tcW w:w="2268" w:type="dxa"/>
            <w:noWrap/>
            <w:hideMark/>
          </w:tcPr>
          <w:p w14:paraId="2BC84735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1,78E+05</w:t>
            </w:r>
          </w:p>
        </w:tc>
        <w:tc>
          <w:tcPr>
            <w:tcW w:w="5953" w:type="dxa"/>
            <w:noWrap/>
            <w:hideMark/>
          </w:tcPr>
          <w:p w14:paraId="3D609917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External alternative NAD(P)H−ubiquinone oxidoreductase B1</w:t>
            </w:r>
          </w:p>
        </w:tc>
      </w:tr>
      <w:tr w:rsidR="005B6190" w:rsidRPr="005B6190" w14:paraId="79EB36C4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0462A959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TRINITY_DN3602_c0_g1_i2</w:t>
            </w:r>
          </w:p>
        </w:tc>
        <w:tc>
          <w:tcPr>
            <w:tcW w:w="1984" w:type="dxa"/>
            <w:noWrap/>
            <w:hideMark/>
          </w:tcPr>
          <w:p w14:paraId="5807722E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9,04609054417444</w:t>
            </w:r>
          </w:p>
        </w:tc>
        <w:tc>
          <w:tcPr>
            <w:tcW w:w="2268" w:type="dxa"/>
            <w:noWrap/>
            <w:hideMark/>
          </w:tcPr>
          <w:p w14:paraId="30B4270D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2,61E+05</w:t>
            </w:r>
          </w:p>
        </w:tc>
        <w:tc>
          <w:tcPr>
            <w:tcW w:w="5953" w:type="dxa"/>
            <w:noWrap/>
            <w:hideMark/>
          </w:tcPr>
          <w:p w14:paraId="0A4AFD7C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Zinc finger</w:t>
            </w:r>
          </w:p>
        </w:tc>
      </w:tr>
      <w:tr w:rsidR="005B6190" w:rsidRPr="005B6190" w14:paraId="6F874153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4FA0EA4C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TRINITY_DN5534_c1_g1_i22</w:t>
            </w:r>
          </w:p>
        </w:tc>
        <w:tc>
          <w:tcPr>
            <w:tcW w:w="1984" w:type="dxa"/>
            <w:noWrap/>
            <w:hideMark/>
          </w:tcPr>
          <w:p w14:paraId="6B49516E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9,03531191463543</w:t>
            </w:r>
          </w:p>
        </w:tc>
        <w:tc>
          <w:tcPr>
            <w:tcW w:w="2268" w:type="dxa"/>
            <w:noWrap/>
            <w:hideMark/>
          </w:tcPr>
          <w:p w14:paraId="76C5D168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1,61E+04</w:t>
            </w:r>
          </w:p>
        </w:tc>
        <w:tc>
          <w:tcPr>
            <w:tcW w:w="5953" w:type="dxa"/>
            <w:noWrap/>
            <w:hideMark/>
          </w:tcPr>
          <w:p w14:paraId="1DFF8B14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Longifolia</w:t>
            </w:r>
          </w:p>
        </w:tc>
      </w:tr>
      <w:tr w:rsidR="005B6190" w:rsidRPr="005B6190" w14:paraId="4CDF86D9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2E1FCCC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TRINITY_DN3338_c0_g1_i25</w:t>
            </w:r>
          </w:p>
        </w:tc>
        <w:tc>
          <w:tcPr>
            <w:tcW w:w="1984" w:type="dxa"/>
            <w:noWrap/>
            <w:hideMark/>
          </w:tcPr>
          <w:p w14:paraId="22ABEA77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8,98067299717382</w:t>
            </w:r>
          </w:p>
        </w:tc>
        <w:tc>
          <w:tcPr>
            <w:tcW w:w="2268" w:type="dxa"/>
            <w:noWrap/>
            <w:hideMark/>
          </w:tcPr>
          <w:p w14:paraId="384E8E3B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1,06E+06</w:t>
            </w:r>
          </w:p>
        </w:tc>
        <w:tc>
          <w:tcPr>
            <w:tcW w:w="5953" w:type="dxa"/>
            <w:noWrap/>
            <w:hideMark/>
          </w:tcPr>
          <w:p w14:paraId="38B32D59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DCD</w:t>
            </w:r>
          </w:p>
        </w:tc>
      </w:tr>
      <w:tr w:rsidR="005B6190" w:rsidRPr="005B6190" w14:paraId="549028A3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64512AB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TRINITY_DN8151_c0_g1_i2</w:t>
            </w:r>
          </w:p>
        </w:tc>
        <w:tc>
          <w:tcPr>
            <w:tcW w:w="1984" w:type="dxa"/>
            <w:noWrap/>
            <w:hideMark/>
          </w:tcPr>
          <w:p w14:paraId="12E9E9D0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8,97435399315276</w:t>
            </w:r>
          </w:p>
        </w:tc>
        <w:tc>
          <w:tcPr>
            <w:tcW w:w="2268" w:type="dxa"/>
            <w:noWrap/>
            <w:hideMark/>
          </w:tcPr>
          <w:p w14:paraId="32BB932D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1,44E+05</w:t>
            </w:r>
          </w:p>
        </w:tc>
        <w:tc>
          <w:tcPr>
            <w:tcW w:w="5953" w:type="dxa"/>
            <w:noWrap/>
            <w:hideMark/>
          </w:tcPr>
          <w:p w14:paraId="6109EB2E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Subtilisin−like protease</w:t>
            </w:r>
          </w:p>
        </w:tc>
      </w:tr>
      <w:tr w:rsidR="005B6190" w:rsidRPr="005B6190" w14:paraId="3A6F8AC5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973E8C1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TRINITY_DN1137_c0_g1_i24</w:t>
            </w:r>
          </w:p>
        </w:tc>
        <w:tc>
          <w:tcPr>
            <w:tcW w:w="1984" w:type="dxa"/>
            <w:noWrap/>
            <w:hideMark/>
          </w:tcPr>
          <w:p w14:paraId="2EB51166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8,97300616610225</w:t>
            </w:r>
          </w:p>
        </w:tc>
        <w:tc>
          <w:tcPr>
            <w:tcW w:w="2268" w:type="dxa"/>
            <w:noWrap/>
            <w:hideMark/>
          </w:tcPr>
          <w:p w14:paraId="7369555C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2,46E+09</w:t>
            </w:r>
          </w:p>
        </w:tc>
        <w:tc>
          <w:tcPr>
            <w:tcW w:w="5953" w:type="dxa"/>
            <w:noWrap/>
            <w:hideMark/>
          </w:tcPr>
          <w:p w14:paraId="2AFCAC6D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Unknow</w:t>
            </w:r>
            <w:r w:rsidR="00593762"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function</w:t>
            </w:r>
          </w:p>
        </w:tc>
      </w:tr>
      <w:tr w:rsidR="005B6190" w:rsidRPr="005B6190" w14:paraId="2099F87C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642B71BE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TRINITY_DN3685_c0_g1_i5</w:t>
            </w:r>
          </w:p>
        </w:tc>
        <w:tc>
          <w:tcPr>
            <w:tcW w:w="1984" w:type="dxa"/>
            <w:noWrap/>
            <w:hideMark/>
          </w:tcPr>
          <w:p w14:paraId="71B77F7B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8,97217445051475</w:t>
            </w:r>
          </w:p>
        </w:tc>
        <w:tc>
          <w:tcPr>
            <w:tcW w:w="2268" w:type="dxa"/>
            <w:noWrap/>
            <w:hideMark/>
          </w:tcPr>
          <w:p w14:paraId="27A27C62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1,08E+06</w:t>
            </w:r>
          </w:p>
        </w:tc>
        <w:tc>
          <w:tcPr>
            <w:tcW w:w="5953" w:type="dxa"/>
            <w:noWrap/>
            <w:hideMark/>
          </w:tcPr>
          <w:p w14:paraId="1F8A8841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Bifunctional </w:t>
            </w:r>
            <w:proofErr w:type="spellStart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aspartokinase</w:t>
            </w:r>
            <w:proofErr w:type="spellEnd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homoserine dehydrogenase</w:t>
            </w:r>
          </w:p>
        </w:tc>
      </w:tr>
      <w:tr w:rsidR="005B6190" w:rsidRPr="00D26656" w14:paraId="6B3B34F7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4DDE82D7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lastRenderedPageBreak/>
              <w:t>TRINITY_DN7490_c0_g2_i18</w:t>
            </w:r>
          </w:p>
        </w:tc>
        <w:tc>
          <w:tcPr>
            <w:tcW w:w="1984" w:type="dxa"/>
            <w:noWrap/>
            <w:hideMark/>
          </w:tcPr>
          <w:p w14:paraId="6C4E4B1E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8,96580963241633</w:t>
            </w:r>
          </w:p>
        </w:tc>
        <w:tc>
          <w:tcPr>
            <w:tcW w:w="2268" w:type="dxa"/>
            <w:noWrap/>
            <w:hideMark/>
          </w:tcPr>
          <w:p w14:paraId="12A4B603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1,31E+06</w:t>
            </w:r>
          </w:p>
        </w:tc>
        <w:tc>
          <w:tcPr>
            <w:tcW w:w="5953" w:type="dxa"/>
            <w:noWrap/>
            <w:hideMark/>
          </w:tcPr>
          <w:p w14:paraId="53E74B29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MRNA−</w:t>
            </w:r>
            <w:proofErr w:type="spellStart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decapping</w:t>
            </w:r>
            <w:proofErr w:type="spellEnd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enzyme−like protein</w:t>
            </w:r>
          </w:p>
        </w:tc>
      </w:tr>
      <w:tr w:rsidR="005B6190" w:rsidRPr="005B6190" w14:paraId="42E1E833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596BD619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TRINITY_DN4056_c0_g1_i4</w:t>
            </w:r>
          </w:p>
        </w:tc>
        <w:tc>
          <w:tcPr>
            <w:tcW w:w="1984" w:type="dxa"/>
            <w:noWrap/>
            <w:hideMark/>
          </w:tcPr>
          <w:p w14:paraId="19016C5A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8,93448039764142</w:t>
            </w:r>
          </w:p>
        </w:tc>
        <w:tc>
          <w:tcPr>
            <w:tcW w:w="2268" w:type="dxa"/>
            <w:noWrap/>
            <w:hideMark/>
          </w:tcPr>
          <w:p w14:paraId="66A6886B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7,04E+04</w:t>
            </w:r>
          </w:p>
        </w:tc>
        <w:tc>
          <w:tcPr>
            <w:tcW w:w="5953" w:type="dxa"/>
            <w:noWrap/>
            <w:hideMark/>
          </w:tcPr>
          <w:p w14:paraId="1DCC54E7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Polyubiquitin−like</w:t>
            </w:r>
          </w:p>
        </w:tc>
      </w:tr>
      <w:tr w:rsidR="005B6190" w:rsidRPr="005B6190" w14:paraId="4D0E492D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6F95D4E6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TRINITY_DN1607_c1_g1_i1</w:t>
            </w:r>
          </w:p>
        </w:tc>
        <w:tc>
          <w:tcPr>
            <w:tcW w:w="1984" w:type="dxa"/>
            <w:noWrap/>
            <w:hideMark/>
          </w:tcPr>
          <w:p w14:paraId="62157CBB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8,87841117810941</w:t>
            </w:r>
          </w:p>
        </w:tc>
        <w:tc>
          <w:tcPr>
            <w:tcW w:w="2268" w:type="dxa"/>
            <w:noWrap/>
            <w:hideMark/>
          </w:tcPr>
          <w:p w14:paraId="6D5EF177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1,49E+05</w:t>
            </w:r>
          </w:p>
        </w:tc>
        <w:tc>
          <w:tcPr>
            <w:tcW w:w="5953" w:type="dxa"/>
            <w:noWrap/>
            <w:hideMark/>
          </w:tcPr>
          <w:p w14:paraId="6E6252C5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Calmodulin−like protein</w:t>
            </w:r>
          </w:p>
        </w:tc>
      </w:tr>
      <w:tr w:rsidR="005B6190" w:rsidRPr="005B6190" w14:paraId="169051FD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81A15B2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TRINITY_DN4900_c0_g1_i8</w:t>
            </w:r>
          </w:p>
        </w:tc>
        <w:tc>
          <w:tcPr>
            <w:tcW w:w="1984" w:type="dxa"/>
            <w:noWrap/>
            <w:hideMark/>
          </w:tcPr>
          <w:p w14:paraId="5BBF190A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8,84510782268163</w:t>
            </w:r>
          </w:p>
        </w:tc>
        <w:tc>
          <w:tcPr>
            <w:tcW w:w="2268" w:type="dxa"/>
            <w:noWrap/>
            <w:hideMark/>
          </w:tcPr>
          <w:p w14:paraId="4D308A7F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0.0478948231599538</w:t>
            </w:r>
          </w:p>
        </w:tc>
        <w:tc>
          <w:tcPr>
            <w:tcW w:w="5953" w:type="dxa"/>
            <w:noWrap/>
            <w:hideMark/>
          </w:tcPr>
          <w:p w14:paraId="5A3DF942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HPC2 and </w:t>
            </w:r>
            <w:proofErr w:type="spellStart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ubinuclein</w:t>
            </w:r>
            <w:proofErr w:type="spellEnd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domain</w:t>
            </w:r>
          </w:p>
        </w:tc>
      </w:tr>
      <w:tr w:rsidR="005B6190" w:rsidRPr="00D26656" w14:paraId="676735A5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9A617CC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TRINITY_DN6369_c0_g1_i6</w:t>
            </w:r>
          </w:p>
        </w:tc>
        <w:tc>
          <w:tcPr>
            <w:tcW w:w="1984" w:type="dxa"/>
            <w:noWrap/>
            <w:hideMark/>
          </w:tcPr>
          <w:p w14:paraId="33EBD27D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8,82808087232017</w:t>
            </w:r>
          </w:p>
        </w:tc>
        <w:tc>
          <w:tcPr>
            <w:tcW w:w="2268" w:type="dxa"/>
            <w:noWrap/>
            <w:hideMark/>
          </w:tcPr>
          <w:p w14:paraId="78F6D608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2,11E+06</w:t>
            </w:r>
          </w:p>
        </w:tc>
        <w:tc>
          <w:tcPr>
            <w:tcW w:w="5953" w:type="dxa"/>
            <w:noWrap/>
            <w:hideMark/>
          </w:tcPr>
          <w:p w14:paraId="307DDBD5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Catalyzes the reduction of fatty acyl−CoA to fatty alcohols</w:t>
            </w:r>
          </w:p>
        </w:tc>
      </w:tr>
      <w:tr w:rsidR="005B6190" w:rsidRPr="005B6190" w14:paraId="7B3CB4C7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7D81EEC7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TRINITY_DN10113_c0_g1_i5</w:t>
            </w:r>
          </w:p>
        </w:tc>
        <w:tc>
          <w:tcPr>
            <w:tcW w:w="1984" w:type="dxa"/>
            <w:noWrap/>
            <w:hideMark/>
          </w:tcPr>
          <w:p w14:paraId="7CB24173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8,82714186930824</w:t>
            </w:r>
          </w:p>
        </w:tc>
        <w:tc>
          <w:tcPr>
            <w:tcW w:w="2268" w:type="dxa"/>
            <w:noWrap/>
            <w:hideMark/>
          </w:tcPr>
          <w:p w14:paraId="5D85CE0A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1,74E+07</w:t>
            </w:r>
          </w:p>
        </w:tc>
        <w:tc>
          <w:tcPr>
            <w:tcW w:w="5953" w:type="dxa"/>
            <w:noWrap/>
            <w:hideMark/>
          </w:tcPr>
          <w:p w14:paraId="713E39CF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Unknow</w:t>
            </w:r>
            <w:r w:rsidR="00593762"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function</w:t>
            </w:r>
          </w:p>
        </w:tc>
      </w:tr>
      <w:tr w:rsidR="005B6190" w:rsidRPr="005B6190" w14:paraId="33D0E095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62F03CCA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TRINITY_DN7490_c0_g2_i13</w:t>
            </w:r>
          </w:p>
        </w:tc>
        <w:tc>
          <w:tcPr>
            <w:tcW w:w="1984" w:type="dxa"/>
            <w:noWrap/>
            <w:hideMark/>
          </w:tcPr>
          <w:p w14:paraId="3558ED05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8,82245879011184</w:t>
            </w:r>
          </w:p>
        </w:tc>
        <w:tc>
          <w:tcPr>
            <w:tcW w:w="2268" w:type="dxa"/>
            <w:noWrap/>
            <w:hideMark/>
          </w:tcPr>
          <w:p w14:paraId="2F89B847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4,73E+05</w:t>
            </w:r>
          </w:p>
        </w:tc>
        <w:tc>
          <w:tcPr>
            <w:tcW w:w="5953" w:type="dxa"/>
            <w:noWrap/>
            <w:hideMark/>
          </w:tcPr>
          <w:p w14:paraId="516F3F01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mRNA−</w:t>
            </w:r>
            <w:proofErr w:type="spellStart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decapping</w:t>
            </w:r>
            <w:proofErr w:type="spellEnd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enzyme−like</w:t>
            </w:r>
          </w:p>
        </w:tc>
      </w:tr>
      <w:tr w:rsidR="005B6190" w:rsidRPr="005B6190" w14:paraId="54822A33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6F447816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TRINITY_DN22405_c0_g1_i2</w:t>
            </w:r>
          </w:p>
        </w:tc>
        <w:tc>
          <w:tcPr>
            <w:tcW w:w="1984" w:type="dxa"/>
            <w:noWrap/>
            <w:hideMark/>
          </w:tcPr>
          <w:p w14:paraId="30BFDA88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8,80740729683751</w:t>
            </w:r>
          </w:p>
        </w:tc>
        <w:tc>
          <w:tcPr>
            <w:tcW w:w="2268" w:type="dxa"/>
            <w:noWrap/>
            <w:hideMark/>
          </w:tcPr>
          <w:p w14:paraId="4B2F54AB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0.0466608535043865</w:t>
            </w:r>
          </w:p>
        </w:tc>
        <w:tc>
          <w:tcPr>
            <w:tcW w:w="5953" w:type="dxa"/>
            <w:noWrap/>
            <w:hideMark/>
          </w:tcPr>
          <w:p w14:paraId="71D005FA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Pentatricopeptide repeat−containing protein</w:t>
            </w:r>
          </w:p>
        </w:tc>
      </w:tr>
      <w:tr w:rsidR="005B6190" w:rsidRPr="00D26656" w14:paraId="3895DD2A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2099D367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TRINITY_DN1842_c0_g1_i9</w:t>
            </w:r>
          </w:p>
        </w:tc>
        <w:tc>
          <w:tcPr>
            <w:tcW w:w="1984" w:type="dxa"/>
            <w:noWrap/>
            <w:hideMark/>
          </w:tcPr>
          <w:p w14:paraId="484FC6F9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8,79612145671188</w:t>
            </w:r>
          </w:p>
        </w:tc>
        <w:tc>
          <w:tcPr>
            <w:tcW w:w="2268" w:type="dxa"/>
            <w:noWrap/>
            <w:hideMark/>
          </w:tcPr>
          <w:p w14:paraId="37910CE8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6,31E+05</w:t>
            </w:r>
          </w:p>
        </w:tc>
        <w:tc>
          <w:tcPr>
            <w:tcW w:w="5953" w:type="dxa"/>
            <w:noWrap/>
            <w:hideMark/>
          </w:tcPr>
          <w:p w14:paraId="52A900F0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Splicing regulatory glutamine lysine−rich protein 1 isoform X1</w:t>
            </w:r>
          </w:p>
        </w:tc>
      </w:tr>
      <w:tr w:rsidR="005B6190" w:rsidRPr="005B6190" w14:paraId="7007F353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68527643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TRINITY_DN6527_c0_g1_i2</w:t>
            </w:r>
          </w:p>
        </w:tc>
        <w:tc>
          <w:tcPr>
            <w:tcW w:w="1984" w:type="dxa"/>
            <w:noWrap/>
            <w:hideMark/>
          </w:tcPr>
          <w:p w14:paraId="3E8FD8A8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8,79323251693292</w:t>
            </w:r>
          </w:p>
        </w:tc>
        <w:tc>
          <w:tcPr>
            <w:tcW w:w="2268" w:type="dxa"/>
            <w:noWrap/>
            <w:hideMark/>
          </w:tcPr>
          <w:p w14:paraId="2F778996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0.0488079462615189</w:t>
            </w:r>
          </w:p>
        </w:tc>
        <w:tc>
          <w:tcPr>
            <w:tcW w:w="5953" w:type="dxa"/>
            <w:noWrap/>
            <w:hideMark/>
          </w:tcPr>
          <w:p w14:paraId="17E61031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Methionine</w:t>
            </w:r>
          </w:p>
        </w:tc>
      </w:tr>
      <w:tr w:rsidR="005B6190" w:rsidRPr="005B6190" w14:paraId="24B8B8CC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7C0EBAF3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TRINITY_DN19211_c0_g1_i14</w:t>
            </w:r>
          </w:p>
        </w:tc>
        <w:tc>
          <w:tcPr>
            <w:tcW w:w="1984" w:type="dxa"/>
            <w:noWrap/>
            <w:hideMark/>
          </w:tcPr>
          <w:p w14:paraId="5C26E999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8,78554273666131</w:t>
            </w:r>
          </w:p>
        </w:tc>
        <w:tc>
          <w:tcPr>
            <w:tcW w:w="2268" w:type="dxa"/>
            <w:noWrap/>
            <w:hideMark/>
          </w:tcPr>
          <w:p w14:paraId="5BDC6D05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0.0488649361223602</w:t>
            </w:r>
          </w:p>
        </w:tc>
        <w:tc>
          <w:tcPr>
            <w:tcW w:w="5953" w:type="dxa"/>
            <w:noWrap/>
            <w:hideMark/>
          </w:tcPr>
          <w:p w14:paraId="324F3BDF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Ribonuclease H protein At1g65750</w:t>
            </w:r>
          </w:p>
        </w:tc>
      </w:tr>
      <w:tr w:rsidR="005B6190" w:rsidRPr="005B6190" w14:paraId="42F7CDA6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5D963B55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TRINITY_DN17370_c0_g1_i12</w:t>
            </w:r>
          </w:p>
        </w:tc>
        <w:tc>
          <w:tcPr>
            <w:tcW w:w="1984" w:type="dxa"/>
            <w:noWrap/>
            <w:hideMark/>
          </w:tcPr>
          <w:p w14:paraId="676F01D2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8,78100061988082</w:t>
            </w:r>
          </w:p>
        </w:tc>
        <w:tc>
          <w:tcPr>
            <w:tcW w:w="2268" w:type="dxa"/>
            <w:noWrap/>
            <w:hideMark/>
          </w:tcPr>
          <w:p w14:paraId="28A5BC3E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2,42E+07</w:t>
            </w:r>
          </w:p>
        </w:tc>
        <w:tc>
          <w:tcPr>
            <w:tcW w:w="5953" w:type="dxa"/>
            <w:noWrap/>
            <w:hideMark/>
          </w:tcPr>
          <w:p w14:paraId="79336006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RNA </w:t>
            </w:r>
            <w:proofErr w:type="spellStart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uridylyltransferase</w:t>
            </w:r>
            <w:proofErr w:type="spellEnd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activity</w:t>
            </w:r>
          </w:p>
        </w:tc>
      </w:tr>
      <w:tr w:rsidR="005B6190" w:rsidRPr="005B6190" w14:paraId="79C9EFA7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79942BB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TRINITY_DN9055_c0_g1_i11</w:t>
            </w:r>
          </w:p>
        </w:tc>
        <w:tc>
          <w:tcPr>
            <w:tcW w:w="1984" w:type="dxa"/>
            <w:noWrap/>
            <w:hideMark/>
          </w:tcPr>
          <w:p w14:paraId="0DA1C938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8,77272816784975</w:t>
            </w:r>
          </w:p>
        </w:tc>
        <w:tc>
          <w:tcPr>
            <w:tcW w:w="2268" w:type="dxa"/>
            <w:noWrap/>
            <w:hideMark/>
          </w:tcPr>
          <w:p w14:paraId="12B10F30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2,14E+07</w:t>
            </w:r>
          </w:p>
        </w:tc>
        <w:tc>
          <w:tcPr>
            <w:tcW w:w="5953" w:type="dxa"/>
            <w:noWrap/>
            <w:hideMark/>
          </w:tcPr>
          <w:p w14:paraId="2DA04D80" w14:textId="3EA360E6" w:rsidR="001D311C" w:rsidRPr="005B6190" w:rsidRDefault="00740652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0200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RESURRECTION1</w:t>
            </w:r>
          </w:p>
        </w:tc>
      </w:tr>
      <w:tr w:rsidR="005B6190" w:rsidRPr="005B6190" w14:paraId="3ED00909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52FBD6CC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TRINITY_DN11264_c0_g1_i7</w:t>
            </w:r>
          </w:p>
        </w:tc>
        <w:tc>
          <w:tcPr>
            <w:tcW w:w="1984" w:type="dxa"/>
            <w:noWrap/>
            <w:hideMark/>
          </w:tcPr>
          <w:p w14:paraId="226C3723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8,74225133544281</w:t>
            </w:r>
          </w:p>
        </w:tc>
        <w:tc>
          <w:tcPr>
            <w:tcW w:w="2268" w:type="dxa"/>
            <w:noWrap/>
            <w:hideMark/>
          </w:tcPr>
          <w:p w14:paraId="2C8C0A30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4,24E+09</w:t>
            </w:r>
          </w:p>
        </w:tc>
        <w:tc>
          <w:tcPr>
            <w:tcW w:w="5953" w:type="dxa"/>
            <w:noWrap/>
            <w:hideMark/>
          </w:tcPr>
          <w:p w14:paraId="136FB06D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Belongs to the helicase family. Dicer subfamily</w:t>
            </w:r>
          </w:p>
        </w:tc>
      </w:tr>
      <w:tr w:rsidR="005B6190" w:rsidRPr="005B6190" w14:paraId="19CF2AAB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4DF76407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TRINITY_DN3089_c0_g1_i2</w:t>
            </w:r>
          </w:p>
        </w:tc>
        <w:tc>
          <w:tcPr>
            <w:tcW w:w="1984" w:type="dxa"/>
            <w:noWrap/>
            <w:hideMark/>
          </w:tcPr>
          <w:p w14:paraId="26C53E81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8,74141014197364</w:t>
            </w:r>
          </w:p>
        </w:tc>
        <w:tc>
          <w:tcPr>
            <w:tcW w:w="2268" w:type="dxa"/>
            <w:noWrap/>
            <w:hideMark/>
          </w:tcPr>
          <w:p w14:paraId="77FBAC28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1,37E+08</w:t>
            </w:r>
          </w:p>
        </w:tc>
        <w:tc>
          <w:tcPr>
            <w:tcW w:w="5953" w:type="dxa"/>
            <w:noWrap/>
            <w:hideMark/>
          </w:tcPr>
          <w:p w14:paraId="0D087DCF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Unknow</w:t>
            </w:r>
            <w:r w:rsidR="00593762"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function</w:t>
            </w:r>
          </w:p>
        </w:tc>
      </w:tr>
      <w:tr w:rsidR="005B6190" w:rsidRPr="005B6190" w14:paraId="1F5E8AF1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BA4AC00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TRINITY_DN10053_c0_g1_i45</w:t>
            </w:r>
          </w:p>
        </w:tc>
        <w:tc>
          <w:tcPr>
            <w:tcW w:w="1984" w:type="dxa"/>
            <w:noWrap/>
            <w:hideMark/>
          </w:tcPr>
          <w:p w14:paraId="37675996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8,73081748858108</w:t>
            </w:r>
          </w:p>
        </w:tc>
        <w:tc>
          <w:tcPr>
            <w:tcW w:w="2268" w:type="dxa"/>
            <w:noWrap/>
            <w:hideMark/>
          </w:tcPr>
          <w:p w14:paraId="12E4A450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4,08E+05</w:t>
            </w:r>
          </w:p>
        </w:tc>
        <w:tc>
          <w:tcPr>
            <w:tcW w:w="5953" w:type="dxa"/>
            <w:noWrap/>
            <w:hideMark/>
          </w:tcPr>
          <w:p w14:paraId="68805C37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Lys−63−specific </w:t>
            </w:r>
            <w:proofErr w:type="spellStart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deubiquitinase</w:t>
            </w:r>
            <w:proofErr w:type="spellEnd"/>
          </w:p>
        </w:tc>
      </w:tr>
      <w:tr w:rsidR="005B6190" w:rsidRPr="00D26656" w14:paraId="19590A89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0904F4AE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TRINITY_DN1701_c0_g1_i4</w:t>
            </w:r>
          </w:p>
        </w:tc>
        <w:tc>
          <w:tcPr>
            <w:tcW w:w="1984" w:type="dxa"/>
            <w:noWrap/>
            <w:hideMark/>
          </w:tcPr>
          <w:p w14:paraId="1E2B625F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8,70877277621091</w:t>
            </w:r>
          </w:p>
        </w:tc>
        <w:tc>
          <w:tcPr>
            <w:tcW w:w="2268" w:type="dxa"/>
            <w:noWrap/>
            <w:hideMark/>
          </w:tcPr>
          <w:p w14:paraId="0169A1F8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5,15E+06</w:t>
            </w:r>
          </w:p>
        </w:tc>
        <w:tc>
          <w:tcPr>
            <w:tcW w:w="5953" w:type="dxa"/>
            <w:noWrap/>
            <w:hideMark/>
          </w:tcPr>
          <w:p w14:paraId="4C775733" w14:textId="4E5F7D98" w:rsidR="00F552EA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Acyclic terpene utili</w:t>
            </w:r>
            <w:r w:rsidR="00593762"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z</w:t>
            </w: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ation family protein </w:t>
            </w:r>
            <w:proofErr w:type="spellStart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AtuA</w:t>
            </w:r>
            <w:proofErr w:type="spellEnd"/>
          </w:p>
        </w:tc>
      </w:tr>
      <w:tr w:rsidR="005B6190" w:rsidRPr="00D26656" w14:paraId="566950E1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07F5E1E5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TRINITY_DN5548_c0_g1_i10</w:t>
            </w:r>
          </w:p>
        </w:tc>
        <w:tc>
          <w:tcPr>
            <w:tcW w:w="1984" w:type="dxa"/>
            <w:noWrap/>
            <w:hideMark/>
          </w:tcPr>
          <w:p w14:paraId="7EE7C389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8,62575524055084</w:t>
            </w:r>
          </w:p>
        </w:tc>
        <w:tc>
          <w:tcPr>
            <w:tcW w:w="2268" w:type="dxa"/>
            <w:noWrap/>
            <w:hideMark/>
          </w:tcPr>
          <w:p w14:paraId="1C456B90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1,89E+07</w:t>
            </w:r>
          </w:p>
        </w:tc>
        <w:tc>
          <w:tcPr>
            <w:tcW w:w="5953" w:type="dxa"/>
            <w:noWrap/>
            <w:hideMark/>
          </w:tcPr>
          <w:p w14:paraId="2E3C327A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Cleavage and polyadenylation specificity factor subunit</w:t>
            </w:r>
          </w:p>
        </w:tc>
      </w:tr>
      <w:tr w:rsidR="005B6190" w:rsidRPr="005B6190" w14:paraId="2ECE0A12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2150AA6C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TRINITY_DN9289_c0_g1_i17</w:t>
            </w:r>
          </w:p>
        </w:tc>
        <w:tc>
          <w:tcPr>
            <w:tcW w:w="1984" w:type="dxa"/>
            <w:noWrap/>
            <w:hideMark/>
          </w:tcPr>
          <w:p w14:paraId="2EA6AD2E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8,61933265256844</w:t>
            </w:r>
          </w:p>
        </w:tc>
        <w:tc>
          <w:tcPr>
            <w:tcW w:w="2268" w:type="dxa"/>
            <w:noWrap/>
            <w:hideMark/>
          </w:tcPr>
          <w:p w14:paraId="4B4E7D2D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4,13E+06</w:t>
            </w:r>
          </w:p>
        </w:tc>
        <w:tc>
          <w:tcPr>
            <w:tcW w:w="5953" w:type="dxa"/>
            <w:noWrap/>
            <w:hideMark/>
          </w:tcPr>
          <w:p w14:paraId="1D24FB6B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Sodium hydrogen exchanger</w:t>
            </w:r>
          </w:p>
        </w:tc>
      </w:tr>
      <w:tr w:rsidR="005B6190" w:rsidRPr="005B6190" w14:paraId="6E195A0A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16511FB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TRINITY_DN6389_c0_g1_i5</w:t>
            </w:r>
          </w:p>
        </w:tc>
        <w:tc>
          <w:tcPr>
            <w:tcW w:w="1984" w:type="dxa"/>
            <w:noWrap/>
            <w:hideMark/>
          </w:tcPr>
          <w:p w14:paraId="0D6FA1EE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8,51943261270488</w:t>
            </w:r>
          </w:p>
        </w:tc>
        <w:tc>
          <w:tcPr>
            <w:tcW w:w="2268" w:type="dxa"/>
            <w:noWrap/>
            <w:hideMark/>
          </w:tcPr>
          <w:p w14:paraId="0EA3CF7A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7,56E+08</w:t>
            </w:r>
          </w:p>
        </w:tc>
        <w:tc>
          <w:tcPr>
            <w:tcW w:w="5953" w:type="dxa"/>
            <w:noWrap/>
            <w:hideMark/>
          </w:tcPr>
          <w:p w14:paraId="3D5B2EA6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ATP−dependent RNA helicase</w:t>
            </w:r>
          </w:p>
        </w:tc>
      </w:tr>
      <w:tr w:rsidR="005B6190" w:rsidRPr="005B6190" w14:paraId="2CDF2A10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5DA01343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TRINITY_DN34930_c0_g1_i2</w:t>
            </w:r>
          </w:p>
        </w:tc>
        <w:tc>
          <w:tcPr>
            <w:tcW w:w="1984" w:type="dxa"/>
            <w:noWrap/>
            <w:hideMark/>
          </w:tcPr>
          <w:p w14:paraId="610FE541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8,46269080935348</w:t>
            </w:r>
          </w:p>
        </w:tc>
        <w:tc>
          <w:tcPr>
            <w:tcW w:w="2268" w:type="dxa"/>
            <w:noWrap/>
            <w:hideMark/>
          </w:tcPr>
          <w:p w14:paraId="39DAC861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8,19E+06</w:t>
            </w:r>
          </w:p>
        </w:tc>
        <w:tc>
          <w:tcPr>
            <w:tcW w:w="5953" w:type="dxa"/>
            <w:noWrap/>
            <w:hideMark/>
          </w:tcPr>
          <w:p w14:paraId="1945FBF2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Belongs to the TRAFAC class myosin−kinesin ATPase superfamily. Kinesin family</w:t>
            </w:r>
          </w:p>
        </w:tc>
      </w:tr>
      <w:tr w:rsidR="005B6190" w:rsidRPr="00D26656" w14:paraId="1FAEBE01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085D75AB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TRINITY_DN7775_c0_g1_i28</w:t>
            </w:r>
          </w:p>
        </w:tc>
        <w:tc>
          <w:tcPr>
            <w:tcW w:w="1984" w:type="dxa"/>
            <w:noWrap/>
            <w:hideMark/>
          </w:tcPr>
          <w:p w14:paraId="0477CA09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8,44377693208325</w:t>
            </w:r>
          </w:p>
        </w:tc>
        <w:tc>
          <w:tcPr>
            <w:tcW w:w="2268" w:type="dxa"/>
            <w:noWrap/>
            <w:hideMark/>
          </w:tcPr>
          <w:p w14:paraId="028E757E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0.000127472251860976</w:t>
            </w:r>
          </w:p>
        </w:tc>
        <w:tc>
          <w:tcPr>
            <w:tcW w:w="5953" w:type="dxa"/>
            <w:noWrap/>
            <w:hideMark/>
          </w:tcPr>
          <w:p w14:paraId="2E3E1B6C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Acyl−CoA N−acyltransferase with RING FYVE PHD−type zinc finger protein</w:t>
            </w:r>
          </w:p>
        </w:tc>
      </w:tr>
      <w:tr w:rsidR="005B6190" w:rsidRPr="00D26656" w14:paraId="50B4254E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0DBBE696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TRINITY_DN3712_c0_g1_i20</w:t>
            </w:r>
          </w:p>
        </w:tc>
        <w:tc>
          <w:tcPr>
            <w:tcW w:w="1984" w:type="dxa"/>
            <w:noWrap/>
            <w:hideMark/>
          </w:tcPr>
          <w:p w14:paraId="7C89C122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8,42577233895025</w:t>
            </w:r>
          </w:p>
        </w:tc>
        <w:tc>
          <w:tcPr>
            <w:tcW w:w="2268" w:type="dxa"/>
            <w:noWrap/>
            <w:hideMark/>
          </w:tcPr>
          <w:p w14:paraId="4BC341D7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6,87E+06</w:t>
            </w:r>
          </w:p>
        </w:tc>
        <w:tc>
          <w:tcPr>
            <w:tcW w:w="5953" w:type="dxa"/>
            <w:noWrap/>
            <w:hideMark/>
          </w:tcPr>
          <w:p w14:paraId="1CC1C520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Cell division cycle and apoptosis regulator protein</w:t>
            </w:r>
          </w:p>
        </w:tc>
      </w:tr>
      <w:tr w:rsidR="005B6190" w:rsidRPr="005B6190" w14:paraId="6499EB99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2A080285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lastRenderedPageBreak/>
              <w:t>TRINITY_DN700_c0_g1_i5</w:t>
            </w:r>
          </w:p>
        </w:tc>
        <w:tc>
          <w:tcPr>
            <w:tcW w:w="1984" w:type="dxa"/>
            <w:noWrap/>
            <w:hideMark/>
          </w:tcPr>
          <w:p w14:paraId="10557259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8,40923592792038</w:t>
            </w:r>
          </w:p>
        </w:tc>
        <w:tc>
          <w:tcPr>
            <w:tcW w:w="2268" w:type="dxa"/>
            <w:noWrap/>
            <w:hideMark/>
          </w:tcPr>
          <w:p w14:paraId="3910857E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3,35E+09</w:t>
            </w:r>
          </w:p>
        </w:tc>
        <w:tc>
          <w:tcPr>
            <w:tcW w:w="5953" w:type="dxa"/>
            <w:noWrap/>
            <w:hideMark/>
          </w:tcPr>
          <w:p w14:paraId="49DDFF5A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UDP−N−acetylglucosamine transferase subunit ALG14</w:t>
            </w:r>
          </w:p>
        </w:tc>
      </w:tr>
      <w:tr w:rsidR="005B6190" w:rsidRPr="00D26656" w14:paraId="4B406221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7FF0267E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TRINITY_DN3610_c0_g2_i20</w:t>
            </w:r>
          </w:p>
        </w:tc>
        <w:tc>
          <w:tcPr>
            <w:tcW w:w="1984" w:type="dxa"/>
            <w:noWrap/>
            <w:hideMark/>
          </w:tcPr>
          <w:p w14:paraId="3B01AEC7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8,37023369507597</w:t>
            </w:r>
          </w:p>
        </w:tc>
        <w:tc>
          <w:tcPr>
            <w:tcW w:w="2268" w:type="dxa"/>
            <w:noWrap/>
            <w:hideMark/>
          </w:tcPr>
          <w:p w14:paraId="4A9ADDA3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3,45E+08</w:t>
            </w:r>
          </w:p>
        </w:tc>
        <w:tc>
          <w:tcPr>
            <w:tcW w:w="5953" w:type="dxa"/>
            <w:noWrap/>
            <w:hideMark/>
          </w:tcPr>
          <w:p w14:paraId="32358BC9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Belongs to the glycosyl hydrolase 1 family</w:t>
            </w:r>
          </w:p>
        </w:tc>
      </w:tr>
      <w:tr w:rsidR="005B6190" w:rsidRPr="005B6190" w14:paraId="31D478E2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00016A1A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TRINITY_DN4212_c0_g1_i10</w:t>
            </w:r>
          </w:p>
        </w:tc>
        <w:tc>
          <w:tcPr>
            <w:tcW w:w="1984" w:type="dxa"/>
            <w:noWrap/>
            <w:hideMark/>
          </w:tcPr>
          <w:p w14:paraId="51502051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8,35856912985015</w:t>
            </w:r>
          </w:p>
        </w:tc>
        <w:tc>
          <w:tcPr>
            <w:tcW w:w="2268" w:type="dxa"/>
            <w:noWrap/>
            <w:hideMark/>
          </w:tcPr>
          <w:p w14:paraId="09F4981A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9,36E+07</w:t>
            </w:r>
          </w:p>
        </w:tc>
        <w:tc>
          <w:tcPr>
            <w:tcW w:w="5953" w:type="dxa"/>
            <w:noWrap/>
            <w:hideMark/>
          </w:tcPr>
          <w:p w14:paraId="077BC22A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SWR1 complex subunit</w:t>
            </w:r>
          </w:p>
        </w:tc>
      </w:tr>
      <w:tr w:rsidR="005B6190" w:rsidRPr="005B6190" w14:paraId="6454109B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F2E55B6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TRINITY_DN27090_c0_g1_i4</w:t>
            </w:r>
          </w:p>
        </w:tc>
        <w:tc>
          <w:tcPr>
            <w:tcW w:w="1984" w:type="dxa"/>
            <w:noWrap/>
            <w:hideMark/>
          </w:tcPr>
          <w:p w14:paraId="6F9AF843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8,33678597808368</w:t>
            </w:r>
          </w:p>
        </w:tc>
        <w:tc>
          <w:tcPr>
            <w:tcW w:w="2268" w:type="dxa"/>
            <w:noWrap/>
            <w:hideMark/>
          </w:tcPr>
          <w:p w14:paraId="273317AE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4,91E+07</w:t>
            </w:r>
          </w:p>
        </w:tc>
        <w:tc>
          <w:tcPr>
            <w:tcW w:w="5953" w:type="dxa"/>
            <w:noWrap/>
            <w:hideMark/>
          </w:tcPr>
          <w:p w14:paraId="6E203311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GATA transcription factor</w:t>
            </w:r>
          </w:p>
        </w:tc>
      </w:tr>
      <w:tr w:rsidR="005B6190" w:rsidRPr="00D26656" w14:paraId="60D52501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080DE6D9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TRINITY_DN4314_c0_g1_i79</w:t>
            </w:r>
          </w:p>
        </w:tc>
        <w:tc>
          <w:tcPr>
            <w:tcW w:w="1984" w:type="dxa"/>
            <w:noWrap/>
            <w:hideMark/>
          </w:tcPr>
          <w:p w14:paraId="185DD2D3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8,29913666008907</w:t>
            </w:r>
          </w:p>
        </w:tc>
        <w:tc>
          <w:tcPr>
            <w:tcW w:w="2268" w:type="dxa"/>
            <w:noWrap/>
            <w:hideMark/>
          </w:tcPr>
          <w:p w14:paraId="626DA0C6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1,75E+08</w:t>
            </w:r>
          </w:p>
        </w:tc>
        <w:tc>
          <w:tcPr>
            <w:tcW w:w="5953" w:type="dxa"/>
            <w:noWrap/>
            <w:hideMark/>
          </w:tcPr>
          <w:p w14:paraId="22BDA7A5" w14:textId="7C120CE0" w:rsidR="00F552EA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Structural maintenance of chromosome protein</w:t>
            </w:r>
          </w:p>
        </w:tc>
      </w:tr>
      <w:tr w:rsidR="005B6190" w:rsidRPr="005B6190" w14:paraId="35AE763D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6BF97CD0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TRINITY_DN8011_c0_g1_i7</w:t>
            </w:r>
          </w:p>
        </w:tc>
        <w:tc>
          <w:tcPr>
            <w:tcW w:w="1984" w:type="dxa"/>
            <w:noWrap/>
            <w:hideMark/>
          </w:tcPr>
          <w:p w14:paraId="5D363584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8,29543457398685</w:t>
            </w:r>
          </w:p>
        </w:tc>
        <w:tc>
          <w:tcPr>
            <w:tcW w:w="2268" w:type="dxa"/>
            <w:noWrap/>
            <w:hideMark/>
          </w:tcPr>
          <w:p w14:paraId="03AFEFD5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1,00E+08</w:t>
            </w:r>
          </w:p>
        </w:tc>
        <w:tc>
          <w:tcPr>
            <w:tcW w:w="5953" w:type="dxa"/>
            <w:noWrap/>
            <w:hideMark/>
          </w:tcPr>
          <w:p w14:paraId="0F9080EB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RNA recognition motif</w:t>
            </w:r>
          </w:p>
        </w:tc>
      </w:tr>
      <w:tr w:rsidR="005B6190" w:rsidRPr="00D26656" w14:paraId="5D3B31DD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00FAC4DA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TRINITY_DN24178_c0_g1_i1</w:t>
            </w:r>
          </w:p>
        </w:tc>
        <w:tc>
          <w:tcPr>
            <w:tcW w:w="1984" w:type="dxa"/>
            <w:noWrap/>
            <w:hideMark/>
          </w:tcPr>
          <w:p w14:paraId="2F5E85A3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8,28171724980861</w:t>
            </w:r>
          </w:p>
        </w:tc>
        <w:tc>
          <w:tcPr>
            <w:tcW w:w="2268" w:type="dxa"/>
            <w:noWrap/>
            <w:hideMark/>
          </w:tcPr>
          <w:p w14:paraId="583978A9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0.000188258934210275</w:t>
            </w:r>
          </w:p>
        </w:tc>
        <w:tc>
          <w:tcPr>
            <w:tcW w:w="5953" w:type="dxa"/>
            <w:noWrap/>
            <w:hideMark/>
          </w:tcPr>
          <w:p w14:paraId="2FD6C473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Protein of unknown function (DUF2985)</w:t>
            </w:r>
          </w:p>
        </w:tc>
      </w:tr>
      <w:tr w:rsidR="005B6190" w:rsidRPr="00D26656" w14:paraId="38124B16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42F4CD11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TRINITY_DN23078_c0_g1_i3</w:t>
            </w:r>
          </w:p>
        </w:tc>
        <w:tc>
          <w:tcPr>
            <w:tcW w:w="1984" w:type="dxa"/>
            <w:noWrap/>
            <w:hideMark/>
          </w:tcPr>
          <w:p w14:paraId="446BE097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8,2297457242818</w:t>
            </w:r>
          </w:p>
        </w:tc>
        <w:tc>
          <w:tcPr>
            <w:tcW w:w="2268" w:type="dxa"/>
            <w:noWrap/>
            <w:hideMark/>
          </w:tcPr>
          <w:p w14:paraId="7993CB68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2,25E+07</w:t>
            </w:r>
          </w:p>
        </w:tc>
        <w:tc>
          <w:tcPr>
            <w:tcW w:w="5953" w:type="dxa"/>
            <w:noWrap/>
            <w:hideMark/>
          </w:tcPr>
          <w:p w14:paraId="35EF4AB8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Belongs to the expansin family</w:t>
            </w:r>
          </w:p>
        </w:tc>
      </w:tr>
      <w:tr w:rsidR="005B6190" w:rsidRPr="005B6190" w14:paraId="0EDCC583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0D76774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TRINITY_DN3665_c0_g1_i17</w:t>
            </w:r>
          </w:p>
        </w:tc>
        <w:tc>
          <w:tcPr>
            <w:tcW w:w="1984" w:type="dxa"/>
            <w:noWrap/>
            <w:hideMark/>
          </w:tcPr>
          <w:p w14:paraId="52A8AC86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8,22706073319655</w:t>
            </w:r>
          </w:p>
        </w:tc>
        <w:tc>
          <w:tcPr>
            <w:tcW w:w="2268" w:type="dxa"/>
            <w:noWrap/>
            <w:hideMark/>
          </w:tcPr>
          <w:p w14:paraId="2BEF7349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5,31E+09</w:t>
            </w:r>
          </w:p>
        </w:tc>
        <w:tc>
          <w:tcPr>
            <w:tcW w:w="5953" w:type="dxa"/>
            <w:noWrap/>
            <w:hideMark/>
          </w:tcPr>
          <w:p w14:paraId="1C2692DC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Subtilase</w:t>
            </w:r>
            <w:proofErr w:type="spellEnd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family</w:t>
            </w:r>
          </w:p>
        </w:tc>
      </w:tr>
      <w:tr w:rsidR="005B6190" w:rsidRPr="00D26656" w14:paraId="341CFD52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4691DFEC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TRINITY_DN27891_c0_g2_i2</w:t>
            </w:r>
          </w:p>
        </w:tc>
        <w:tc>
          <w:tcPr>
            <w:tcW w:w="1984" w:type="dxa"/>
            <w:noWrap/>
            <w:hideMark/>
          </w:tcPr>
          <w:p w14:paraId="65483673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8,21271750925031</w:t>
            </w:r>
          </w:p>
        </w:tc>
        <w:tc>
          <w:tcPr>
            <w:tcW w:w="2268" w:type="dxa"/>
            <w:noWrap/>
            <w:hideMark/>
          </w:tcPr>
          <w:p w14:paraId="1E5DD231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1,60E+09</w:t>
            </w:r>
          </w:p>
        </w:tc>
        <w:tc>
          <w:tcPr>
            <w:tcW w:w="5953" w:type="dxa"/>
            <w:noWrap/>
            <w:hideMark/>
          </w:tcPr>
          <w:p w14:paraId="1055514F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Plant protein of unknown function (DUF863)</w:t>
            </w:r>
          </w:p>
        </w:tc>
      </w:tr>
      <w:tr w:rsidR="005B6190" w:rsidRPr="005B6190" w14:paraId="000943FF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572F006A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TRINITY_DN8743_c0_g1_i13</w:t>
            </w:r>
          </w:p>
        </w:tc>
        <w:tc>
          <w:tcPr>
            <w:tcW w:w="1984" w:type="dxa"/>
            <w:noWrap/>
            <w:hideMark/>
          </w:tcPr>
          <w:p w14:paraId="412FC33E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8,18067586016401</w:t>
            </w:r>
          </w:p>
        </w:tc>
        <w:tc>
          <w:tcPr>
            <w:tcW w:w="2268" w:type="dxa"/>
            <w:noWrap/>
            <w:hideMark/>
          </w:tcPr>
          <w:p w14:paraId="6061E81B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4,63E+07</w:t>
            </w:r>
          </w:p>
        </w:tc>
        <w:tc>
          <w:tcPr>
            <w:tcW w:w="5953" w:type="dxa"/>
            <w:noWrap/>
            <w:hideMark/>
          </w:tcPr>
          <w:p w14:paraId="271231B2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Isoform X1</w:t>
            </w:r>
          </w:p>
        </w:tc>
      </w:tr>
      <w:tr w:rsidR="005B6190" w:rsidRPr="005B6190" w14:paraId="79EB01AD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7E82484D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TRINITY_DN2961_c0_g1_i3</w:t>
            </w:r>
          </w:p>
        </w:tc>
        <w:tc>
          <w:tcPr>
            <w:tcW w:w="1984" w:type="dxa"/>
            <w:noWrap/>
            <w:hideMark/>
          </w:tcPr>
          <w:p w14:paraId="671CBACB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8,17525595113943</w:t>
            </w:r>
          </w:p>
        </w:tc>
        <w:tc>
          <w:tcPr>
            <w:tcW w:w="2268" w:type="dxa"/>
            <w:noWrap/>
            <w:hideMark/>
          </w:tcPr>
          <w:p w14:paraId="5436D8EF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1,18E+08</w:t>
            </w:r>
          </w:p>
        </w:tc>
        <w:tc>
          <w:tcPr>
            <w:tcW w:w="5953" w:type="dxa"/>
            <w:noWrap/>
            <w:hideMark/>
          </w:tcPr>
          <w:p w14:paraId="572D24D6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deSI</w:t>
            </w:r>
            <w:proofErr w:type="spellEnd"/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−like protein</w:t>
            </w:r>
          </w:p>
        </w:tc>
      </w:tr>
      <w:tr w:rsidR="005B6190" w:rsidRPr="005B6190" w14:paraId="4DA9EFBB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47AC452E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TRINITY_DN7474_c0_g1_i24</w:t>
            </w:r>
          </w:p>
        </w:tc>
        <w:tc>
          <w:tcPr>
            <w:tcW w:w="1984" w:type="dxa"/>
            <w:noWrap/>
            <w:hideMark/>
          </w:tcPr>
          <w:p w14:paraId="36E6CEF4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8,13189242723029</w:t>
            </w:r>
          </w:p>
        </w:tc>
        <w:tc>
          <w:tcPr>
            <w:tcW w:w="2268" w:type="dxa"/>
            <w:noWrap/>
            <w:hideMark/>
          </w:tcPr>
          <w:p w14:paraId="4F9E26EE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1,03E+08</w:t>
            </w:r>
          </w:p>
        </w:tc>
        <w:tc>
          <w:tcPr>
            <w:tcW w:w="5953" w:type="dxa"/>
            <w:noWrap/>
            <w:hideMark/>
          </w:tcPr>
          <w:p w14:paraId="01484C76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Adenosine deaminase−like</w:t>
            </w:r>
          </w:p>
        </w:tc>
      </w:tr>
      <w:tr w:rsidR="005B6190" w:rsidRPr="005B6190" w14:paraId="250C04BE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0B5EC0DD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TRINITY_DN10027_c0_g1_i2</w:t>
            </w:r>
          </w:p>
        </w:tc>
        <w:tc>
          <w:tcPr>
            <w:tcW w:w="1984" w:type="dxa"/>
            <w:noWrap/>
            <w:hideMark/>
          </w:tcPr>
          <w:p w14:paraId="4D199AC0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8,09629764722522</w:t>
            </w:r>
          </w:p>
        </w:tc>
        <w:tc>
          <w:tcPr>
            <w:tcW w:w="2268" w:type="dxa"/>
            <w:noWrap/>
            <w:hideMark/>
          </w:tcPr>
          <w:p w14:paraId="6A52A7FE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4,16E+07</w:t>
            </w:r>
          </w:p>
        </w:tc>
        <w:tc>
          <w:tcPr>
            <w:tcW w:w="5953" w:type="dxa"/>
            <w:noWrap/>
            <w:hideMark/>
          </w:tcPr>
          <w:p w14:paraId="000398DD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Unknow</w:t>
            </w:r>
            <w:r w:rsidR="00593762"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</w:p>
        </w:tc>
      </w:tr>
      <w:tr w:rsidR="005B6190" w:rsidRPr="005B6190" w14:paraId="0B15B229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591EB82D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TRINITY_DN5731_c0_g1_i1</w:t>
            </w:r>
          </w:p>
        </w:tc>
        <w:tc>
          <w:tcPr>
            <w:tcW w:w="1984" w:type="dxa"/>
            <w:noWrap/>
            <w:hideMark/>
          </w:tcPr>
          <w:p w14:paraId="0A8C8522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8,06936943710709</w:t>
            </w:r>
          </w:p>
        </w:tc>
        <w:tc>
          <w:tcPr>
            <w:tcW w:w="2268" w:type="dxa"/>
            <w:noWrap/>
            <w:hideMark/>
          </w:tcPr>
          <w:p w14:paraId="4BDC1F00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7,46E+08</w:t>
            </w:r>
          </w:p>
        </w:tc>
        <w:tc>
          <w:tcPr>
            <w:tcW w:w="5953" w:type="dxa"/>
            <w:noWrap/>
            <w:hideMark/>
          </w:tcPr>
          <w:p w14:paraId="569E1EF0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F−box protein</w:t>
            </w:r>
          </w:p>
        </w:tc>
      </w:tr>
      <w:tr w:rsidR="005B6190" w:rsidRPr="005B6190" w14:paraId="5EAA8D91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5A60819F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TRINITY_DN27090_c0_g2_i4</w:t>
            </w:r>
          </w:p>
        </w:tc>
        <w:tc>
          <w:tcPr>
            <w:tcW w:w="1984" w:type="dxa"/>
            <w:noWrap/>
            <w:hideMark/>
          </w:tcPr>
          <w:p w14:paraId="4359897A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8,05738924378241</w:t>
            </w:r>
          </w:p>
        </w:tc>
        <w:tc>
          <w:tcPr>
            <w:tcW w:w="2268" w:type="dxa"/>
            <w:noWrap/>
            <w:hideMark/>
          </w:tcPr>
          <w:p w14:paraId="5CFBE98E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4,74E+07</w:t>
            </w:r>
          </w:p>
        </w:tc>
        <w:tc>
          <w:tcPr>
            <w:tcW w:w="5953" w:type="dxa"/>
            <w:noWrap/>
            <w:hideMark/>
          </w:tcPr>
          <w:p w14:paraId="473BDD6E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GATA transcription factor</w:t>
            </w:r>
          </w:p>
        </w:tc>
      </w:tr>
      <w:tr w:rsidR="005B6190" w:rsidRPr="005B6190" w14:paraId="3E65684F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5005CDE4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TRINITY_DN6860_c0_g1_i3</w:t>
            </w:r>
          </w:p>
        </w:tc>
        <w:tc>
          <w:tcPr>
            <w:tcW w:w="1984" w:type="dxa"/>
            <w:noWrap/>
            <w:hideMark/>
          </w:tcPr>
          <w:p w14:paraId="09B871FB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8,05332536207782</w:t>
            </w:r>
          </w:p>
        </w:tc>
        <w:tc>
          <w:tcPr>
            <w:tcW w:w="2268" w:type="dxa"/>
            <w:noWrap/>
            <w:hideMark/>
          </w:tcPr>
          <w:p w14:paraId="03F96EF9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4,65E+08</w:t>
            </w:r>
          </w:p>
        </w:tc>
        <w:tc>
          <w:tcPr>
            <w:tcW w:w="5953" w:type="dxa"/>
            <w:noWrap/>
            <w:hideMark/>
          </w:tcPr>
          <w:p w14:paraId="1322F032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MACPF domain−containing protein</w:t>
            </w:r>
          </w:p>
        </w:tc>
      </w:tr>
      <w:tr w:rsidR="005B6190" w:rsidRPr="005B6190" w14:paraId="41F10C82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535F76BD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TRINITY_DN8348_c0_g3_i1</w:t>
            </w:r>
          </w:p>
        </w:tc>
        <w:tc>
          <w:tcPr>
            <w:tcW w:w="1984" w:type="dxa"/>
            <w:noWrap/>
            <w:hideMark/>
          </w:tcPr>
          <w:p w14:paraId="105B1AE9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8,03925336654204</w:t>
            </w:r>
          </w:p>
        </w:tc>
        <w:tc>
          <w:tcPr>
            <w:tcW w:w="2268" w:type="dxa"/>
            <w:noWrap/>
            <w:hideMark/>
          </w:tcPr>
          <w:p w14:paraId="122425DA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9,53E+07</w:t>
            </w:r>
          </w:p>
        </w:tc>
        <w:tc>
          <w:tcPr>
            <w:tcW w:w="5953" w:type="dxa"/>
            <w:noWrap/>
            <w:hideMark/>
          </w:tcPr>
          <w:p w14:paraId="0FCCE16F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Triose−phosphate Transporter family</w:t>
            </w:r>
          </w:p>
        </w:tc>
      </w:tr>
      <w:tr w:rsidR="005B6190" w:rsidRPr="005B6190" w14:paraId="0620F4BA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57799F02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TRINITY_DN8279_c0_g1_i11</w:t>
            </w:r>
          </w:p>
        </w:tc>
        <w:tc>
          <w:tcPr>
            <w:tcW w:w="1984" w:type="dxa"/>
            <w:noWrap/>
            <w:hideMark/>
          </w:tcPr>
          <w:p w14:paraId="6FD5EA03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8,03551945164662</w:t>
            </w:r>
          </w:p>
        </w:tc>
        <w:tc>
          <w:tcPr>
            <w:tcW w:w="2268" w:type="dxa"/>
            <w:noWrap/>
            <w:hideMark/>
          </w:tcPr>
          <w:p w14:paraId="7C7F7091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1,46E+08</w:t>
            </w:r>
          </w:p>
        </w:tc>
        <w:tc>
          <w:tcPr>
            <w:tcW w:w="5953" w:type="dxa"/>
            <w:noWrap/>
            <w:hideMark/>
          </w:tcPr>
          <w:p w14:paraId="400E7811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SWEET10</w:t>
            </w:r>
          </w:p>
        </w:tc>
      </w:tr>
      <w:tr w:rsidR="005B6190" w:rsidRPr="00D26656" w14:paraId="5DA1A64F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9594129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TRINITY_DN2699_c0_g1_i21</w:t>
            </w:r>
          </w:p>
        </w:tc>
        <w:tc>
          <w:tcPr>
            <w:tcW w:w="1984" w:type="dxa"/>
            <w:noWrap/>
            <w:hideMark/>
          </w:tcPr>
          <w:p w14:paraId="3025A793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8,03534022587125</w:t>
            </w:r>
          </w:p>
        </w:tc>
        <w:tc>
          <w:tcPr>
            <w:tcW w:w="2268" w:type="dxa"/>
            <w:noWrap/>
            <w:hideMark/>
          </w:tcPr>
          <w:p w14:paraId="2F9A7889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6,15E+08</w:t>
            </w:r>
          </w:p>
        </w:tc>
        <w:tc>
          <w:tcPr>
            <w:tcW w:w="5953" w:type="dxa"/>
            <w:noWrap/>
            <w:hideMark/>
          </w:tcPr>
          <w:p w14:paraId="540EFA35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protein modification by small protein removal</w:t>
            </w:r>
          </w:p>
        </w:tc>
      </w:tr>
      <w:tr w:rsidR="005B6190" w:rsidRPr="00D26656" w14:paraId="62CA29B7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1D76037C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TRINITY_DN10183_c0_g1_i1</w:t>
            </w:r>
          </w:p>
        </w:tc>
        <w:tc>
          <w:tcPr>
            <w:tcW w:w="1984" w:type="dxa"/>
            <w:noWrap/>
            <w:hideMark/>
          </w:tcPr>
          <w:p w14:paraId="53707D45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8,03213024989325</w:t>
            </w:r>
          </w:p>
        </w:tc>
        <w:tc>
          <w:tcPr>
            <w:tcW w:w="2268" w:type="dxa"/>
            <w:noWrap/>
            <w:hideMark/>
          </w:tcPr>
          <w:p w14:paraId="1D829603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1,30E+08</w:t>
            </w:r>
          </w:p>
        </w:tc>
        <w:tc>
          <w:tcPr>
            <w:tcW w:w="5953" w:type="dxa"/>
            <w:noWrap/>
            <w:hideMark/>
          </w:tcPr>
          <w:p w14:paraId="35C1B1AE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DNA annealing helicase and endonuclease</w:t>
            </w:r>
          </w:p>
        </w:tc>
      </w:tr>
      <w:tr w:rsidR="005B6190" w:rsidRPr="005B6190" w14:paraId="71AE11A5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00AF3297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TRINITY_DN4003_c0_g1_i6</w:t>
            </w:r>
          </w:p>
        </w:tc>
        <w:tc>
          <w:tcPr>
            <w:tcW w:w="1984" w:type="dxa"/>
            <w:noWrap/>
            <w:hideMark/>
          </w:tcPr>
          <w:p w14:paraId="5C348DEA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8,01858148763271</w:t>
            </w:r>
          </w:p>
        </w:tc>
        <w:tc>
          <w:tcPr>
            <w:tcW w:w="2268" w:type="dxa"/>
            <w:noWrap/>
            <w:hideMark/>
          </w:tcPr>
          <w:p w14:paraId="673539A6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0.00046497628974275</w:t>
            </w:r>
          </w:p>
        </w:tc>
        <w:tc>
          <w:tcPr>
            <w:tcW w:w="5953" w:type="dxa"/>
            <w:noWrap/>
            <w:hideMark/>
          </w:tcPr>
          <w:p w14:paraId="7FF19355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Mechanosensitive ion channel protein 10−like</w:t>
            </w:r>
          </w:p>
        </w:tc>
      </w:tr>
      <w:tr w:rsidR="005B6190" w:rsidRPr="00D26656" w14:paraId="5101A508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DE7EB31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TRINITY_DN2490_c1_g1_i4</w:t>
            </w:r>
          </w:p>
        </w:tc>
        <w:tc>
          <w:tcPr>
            <w:tcW w:w="1984" w:type="dxa"/>
            <w:noWrap/>
            <w:hideMark/>
          </w:tcPr>
          <w:p w14:paraId="05368135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8,00033033664681</w:t>
            </w:r>
          </w:p>
        </w:tc>
        <w:tc>
          <w:tcPr>
            <w:tcW w:w="2268" w:type="dxa"/>
            <w:noWrap/>
            <w:hideMark/>
          </w:tcPr>
          <w:p w14:paraId="17078FE5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0.000602858531463603</w:t>
            </w:r>
          </w:p>
        </w:tc>
        <w:tc>
          <w:tcPr>
            <w:tcW w:w="5953" w:type="dxa"/>
            <w:noWrap/>
            <w:hideMark/>
          </w:tcPr>
          <w:p w14:paraId="1827FC2A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Lysine−specific histone demethylase 1 homolog</w:t>
            </w:r>
          </w:p>
        </w:tc>
      </w:tr>
      <w:tr w:rsidR="005B6190" w:rsidRPr="005B6190" w14:paraId="49AC1115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47251293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TRINITY_DN5466_c0_g1_i35</w:t>
            </w:r>
          </w:p>
        </w:tc>
        <w:tc>
          <w:tcPr>
            <w:tcW w:w="1984" w:type="dxa"/>
            <w:noWrap/>
            <w:hideMark/>
          </w:tcPr>
          <w:p w14:paraId="7446761A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7,990947516593</w:t>
            </w:r>
          </w:p>
        </w:tc>
        <w:tc>
          <w:tcPr>
            <w:tcW w:w="2268" w:type="dxa"/>
            <w:noWrap/>
            <w:hideMark/>
          </w:tcPr>
          <w:p w14:paraId="4E2DC871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3,40E+07</w:t>
            </w:r>
          </w:p>
        </w:tc>
        <w:tc>
          <w:tcPr>
            <w:tcW w:w="5953" w:type="dxa"/>
            <w:noWrap/>
            <w:hideMark/>
          </w:tcPr>
          <w:p w14:paraId="4D6F80C6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DUF21 domain−containing protein</w:t>
            </w:r>
          </w:p>
        </w:tc>
      </w:tr>
      <w:tr w:rsidR="005B6190" w:rsidRPr="00D26656" w14:paraId="0B116F42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691834B5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TRINITY_DN10718_c0_g1_i2</w:t>
            </w:r>
          </w:p>
        </w:tc>
        <w:tc>
          <w:tcPr>
            <w:tcW w:w="1984" w:type="dxa"/>
            <w:noWrap/>
            <w:hideMark/>
          </w:tcPr>
          <w:p w14:paraId="60AAFB0A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7,98120880822388</w:t>
            </w:r>
          </w:p>
        </w:tc>
        <w:tc>
          <w:tcPr>
            <w:tcW w:w="2268" w:type="dxa"/>
            <w:noWrap/>
            <w:hideMark/>
          </w:tcPr>
          <w:p w14:paraId="1A6D8F11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7,00E+09</w:t>
            </w:r>
          </w:p>
        </w:tc>
        <w:tc>
          <w:tcPr>
            <w:tcW w:w="5953" w:type="dxa"/>
            <w:noWrap/>
            <w:hideMark/>
          </w:tcPr>
          <w:p w14:paraId="7816503F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RNA polymerase II transcription regulator recruiting activity</w:t>
            </w:r>
          </w:p>
        </w:tc>
      </w:tr>
      <w:tr w:rsidR="005B6190" w:rsidRPr="00D26656" w14:paraId="438DFEEF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6E5FFE2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lastRenderedPageBreak/>
              <w:t>TRINITY_DN8484_c0_g1_i41</w:t>
            </w:r>
          </w:p>
        </w:tc>
        <w:tc>
          <w:tcPr>
            <w:tcW w:w="1984" w:type="dxa"/>
            <w:noWrap/>
            <w:hideMark/>
          </w:tcPr>
          <w:p w14:paraId="309650D4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7,97580587441363</w:t>
            </w:r>
          </w:p>
        </w:tc>
        <w:tc>
          <w:tcPr>
            <w:tcW w:w="2268" w:type="dxa"/>
            <w:noWrap/>
            <w:hideMark/>
          </w:tcPr>
          <w:p w14:paraId="11A792AF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1,56E+08</w:t>
            </w:r>
          </w:p>
        </w:tc>
        <w:tc>
          <w:tcPr>
            <w:tcW w:w="5953" w:type="dxa"/>
            <w:noWrap/>
            <w:hideMark/>
          </w:tcPr>
          <w:p w14:paraId="64B309DB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Belongs to the glycosyltransferase 8 family</w:t>
            </w:r>
          </w:p>
        </w:tc>
      </w:tr>
      <w:tr w:rsidR="005B6190" w:rsidRPr="005B6190" w14:paraId="4D211F5C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3979F1A3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TRINITY_DN5747_c0_g1_i3</w:t>
            </w:r>
          </w:p>
        </w:tc>
        <w:tc>
          <w:tcPr>
            <w:tcW w:w="1984" w:type="dxa"/>
            <w:noWrap/>
            <w:hideMark/>
          </w:tcPr>
          <w:p w14:paraId="1637D9C0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7,9425873341528</w:t>
            </w:r>
          </w:p>
        </w:tc>
        <w:tc>
          <w:tcPr>
            <w:tcW w:w="2268" w:type="dxa"/>
            <w:noWrap/>
            <w:hideMark/>
          </w:tcPr>
          <w:p w14:paraId="77A964ED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0.00011884810558712</w:t>
            </w:r>
          </w:p>
        </w:tc>
        <w:tc>
          <w:tcPr>
            <w:tcW w:w="5953" w:type="dxa"/>
            <w:noWrap/>
            <w:hideMark/>
          </w:tcPr>
          <w:p w14:paraId="3891D18F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GPI−anchor</w:t>
            </w:r>
          </w:p>
        </w:tc>
      </w:tr>
      <w:tr w:rsidR="005B6190" w:rsidRPr="00D26656" w14:paraId="70EB6CC5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0ABCE00C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TRINITY_DN7941_c0_g1_i2</w:t>
            </w:r>
          </w:p>
        </w:tc>
        <w:tc>
          <w:tcPr>
            <w:tcW w:w="1984" w:type="dxa"/>
            <w:noWrap/>
            <w:hideMark/>
          </w:tcPr>
          <w:p w14:paraId="0AEBD4C0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7,93969980160685</w:t>
            </w:r>
          </w:p>
        </w:tc>
        <w:tc>
          <w:tcPr>
            <w:tcW w:w="2268" w:type="dxa"/>
            <w:noWrap/>
            <w:hideMark/>
          </w:tcPr>
          <w:p w14:paraId="144D798F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0.0019687867679474</w:t>
            </w:r>
          </w:p>
        </w:tc>
        <w:tc>
          <w:tcPr>
            <w:tcW w:w="5953" w:type="dxa"/>
            <w:noWrap/>
            <w:hideMark/>
          </w:tcPr>
          <w:p w14:paraId="7B3D1213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Protein of unknown function (DUF668)</w:t>
            </w:r>
          </w:p>
        </w:tc>
      </w:tr>
      <w:tr w:rsidR="005B6190" w:rsidRPr="00D26656" w14:paraId="7A3C9022" w14:textId="77777777" w:rsidTr="005B619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12B8A3CD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TRINITY_DN5813_c0_g1_i8</w:t>
            </w:r>
          </w:p>
        </w:tc>
        <w:tc>
          <w:tcPr>
            <w:tcW w:w="1984" w:type="dxa"/>
            <w:noWrap/>
            <w:hideMark/>
          </w:tcPr>
          <w:p w14:paraId="5070A80B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7,91562063110496</w:t>
            </w:r>
          </w:p>
        </w:tc>
        <w:tc>
          <w:tcPr>
            <w:tcW w:w="2268" w:type="dxa"/>
            <w:noWrap/>
            <w:hideMark/>
          </w:tcPr>
          <w:p w14:paraId="0CEB8D29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4,66E+09</w:t>
            </w:r>
          </w:p>
        </w:tc>
        <w:tc>
          <w:tcPr>
            <w:tcW w:w="5953" w:type="dxa"/>
            <w:noWrap/>
            <w:hideMark/>
          </w:tcPr>
          <w:p w14:paraId="4393053B" w14:textId="77777777" w:rsidR="001D311C" w:rsidRPr="005B6190" w:rsidRDefault="001D311C" w:rsidP="002A61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F−actin−capping protein subunit beta</w:t>
            </w:r>
          </w:p>
        </w:tc>
      </w:tr>
      <w:tr w:rsidR="005B6190" w:rsidRPr="00D26656" w14:paraId="1F8A6DEB" w14:textId="77777777" w:rsidTr="005B6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noWrap/>
            <w:hideMark/>
          </w:tcPr>
          <w:p w14:paraId="0072512E" w14:textId="77777777" w:rsidR="001D311C" w:rsidRPr="005B6190" w:rsidRDefault="001D311C" w:rsidP="002A61A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TRINITY_DN6412_c0_g1_i5</w:t>
            </w:r>
          </w:p>
        </w:tc>
        <w:tc>
          <w:tcPr>
            <w:tcW w:w="1984" w:type="dxa"/>
            <w:noWrap/>
            <w:hideMark/>
          </w:tcPr>
          <w:p w14:paraId="3CA109AF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7,90756408884236</w:t>
            </w:r>
          </w:p>
        </w:tc>
        <w:tc>
          <w:tcPr>
            <w:tcW w:w="2268" w:type="dxa"/>
            <w:noWrap/>
            <w:hideMark/>
          </w:tcPr>
          <w:p w14:paraId="08FD4C5B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3,31E+07</w:t>
            </w:r>
          </w:p>
        </w:tc>
        <w:tc>
          <w:tcPr>
            <w:tcW w:w="5953" w:type="dxa"/>
            <w:noWrap/>
            <w:hideMark/>
          </w:tcPr>
          <w:p w14:paraId="7866EC76" w14:textId="77777777" w:rsidR="001D311C" w:rsidRPr="005B6190" w:rsidRDefault="001D311C" w:rsidP="002A61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1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Belongs to the enoyl−CoA hydratase isomerase family</w:t>
            </w:r>
          </w:p>
        </w:tc>
      </w:tr>
    </w:tbl>
    <w:p w14:paraId="65737FB8" w14:textId="77777777" w:rsidR="00833F38" w:rsidRPr="005B6190" w:rsidRDefault="00833F38" w:rsidP="002A61AC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833F38" w:rsidRPr="005B6190" w:rsidSect="00EE46D4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EFAA5" w14:textId="77777777" w:rsidR="009020DE" w:rsidRDefault="009020DE" w:rsidP="00A247A7">
      <w:pPr>
        <w:spacing w:after="0" w:line="240" w:lineRule="auto"/>
      </w:pPr>
      <w:r>
        <w:separator/>
      </w:r>
    </w:p>
  </w:endnote>
  <w:endnote w:type="continuationSeparator" w:id="0">
    <w:p w14:paraId="0193A8DB" w14:textId="77777777" w:rsidR="009020DE" w:rsidRDefault="009020DE" w:rsidP="00A2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ans CJK SC">
    <w:altName w:val="Calibri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4475824"/>
      <w:docPartObj>
        <w:docPartGallery w:val="Page Numbers (Bottom of Page)"/>
        <w:docPartUnique/>
      </w:docPartObj>
    </w:sdtPr>
    <w:sdtEndPr/>
    <w:sdtContent>
      <w:p w14:paraId="3DC5C034" w14:textId="521E449B" w:rsidR="005B147E" w:rsidRDefault="005B147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D966C2" w14:textId="77777777" w:rsidR="005B147E" w:rsidRDefault="005B14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3E657" w14:textId="77777777" w:rsidR="009020DE" w:rsidRDefault="009020DE" w:rsidP="00A247A7">
      <w:pPr>
        <w:spacing w:after="0" w:line="240" w:lineRule="auto"/>
      </w:pPr>
      <w:r>
        <w:separator/>
      </w:r>
    </w:p>
  </w:footnote>
  <w:footnote w:type="continuationSeparator" w:id="0">
    <w:p w14:paraId="0BC5A221" w14:textId="77777777" w:rsidR="009020DE" w:rsidRDefault="009020DE" w:rsidP="00A24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77F89"/>
    <w:multiLevelType w:val="multilevel"/>
    <w:tmpl w:val="F9AC05EE"/>
    <w:name w:val="TabelasESALQ"/>
    <w:lvl w:ilvl="0">
      <w:start w:val="1"/>
      <w:numFmt w:val="decimal"/>
      <w:pStyle w:val="TtuloTabelas"/>
      <w:lvlText w:val="Table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5DE56309"/>
    <w:multiLevelType w:val="multilevel"/>
    <w:tmpl w:val="1BDC4A3A"/>
    <w:name w:val="FigurasESALQ"/>
    <w:lvl w:ilvl="0">
      <w:start w:val="1"/>
      <w:numFmt w:val="decimal"/>
      <w:pStyle w:val="TtuloFiguras"/>
      <w:lvlText w:val="Figure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265119700">
    <w:abstractNumId w:val="0"/>
  </w:num>
  <w:num w:numId="2" w16cid:durableId="1444618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7A7"/>
    <w:rsid w:val="001743A8"/>
    <w:rsid w:val="001B1CC2"/>
    <w:rsid w:val="001D311C"/>
    <w:rsid w:val="001D785C"/>
    <w:rsid w:val="00264EF8"/>
    <w:rsid w:val="00292E2F"/>
    <w:rsid w:val="002A61AC"/>
    <w:rsid w:val="002E6291"/>
    <w:rsid w:val="002F65E6"/>
    <w:rsid w:val="00301214"/>
    <w:rsid w:val="003254A9"/>
    <w:rsid w:val="003560BD"/>
    <w:rsid w:val="0038342F"/>
    <w:rsid w:val="003A03F5"/>
    <w:rsid w:val="003A2153"/>
    <w:rsid w:val="00451FB7"/>
    <w:rsid w:val="00460656"/>
    <w:rsid w:val="00480F6E"/>
    <w:rsid w:val="004D2BF1"/>
    <w:rsid w:val="00506A6C"/>
    <w:rsid w:val="00550582"/>
    <w:rsid w:val="00593762"/>
    <w:rsid w:val="00593A6F"/>
    <w:rsid w:val="005974C6"/>
    <w:rsid w:val="005B147E"/>
    <w:rsid w:val="005B6190"/>
    <w:rsid w:val="005D6EF4"/>
    <w:rsid w:val="005E3F6F"/>
    <w:rsid w:val="005F2C18"/>
    <w:rsid w:val="006141B6"/>
    <w:rsid w:val="006B512A"/>
    <w:rsid w:val="006E7DAB"/>
    <w:rsid w:val="006F3DCB"/>
    <w:rsid w:val="007011D2"/>
    <w:rsid w:val="00706C83"/>
    <w:rsid w:val="0072528D"/>
    <w:rsid w:val="00735578"/>
    <w:rsid w:val="00740652"/>
    <w:rsid w:val="007C216A"/>
    <w:rsid w:val="007C3CE7"/>
    <w:rsid w:val="007F19A6"/>
    <w:rsid w:val="00833F38"/>
    <w:rsid w:val="008560E8"/>
    <w:rsid w:val="008A2BCF"/>
    <w:rsid w:val="009020DE"/>
    <w:rsid w:val="00905F3E"/>
    <w:rsid w:val="00964BC9"/>
    <w:rsid w:val="00987675"/>
    <w:rsid w:val="00992B54"/>
    <w:rsid w:val="00A14805"/>
    <w:rsid w:val="00A247A7"/>
    <w:rsid w:val="00A81200"/>
    <w:rsid w:val="00AB1453"/>
    <w:rsid w:val="00B41E65"/>
    <w:rsid w:val="00B53ED3"/>
    <w:rsid w:val="00B73494"/>
    <w:rsid w:val="00B84221"/>
    <w:rsid w:val="00BC2781"/>
    <w:rsid w:val="00BC7BF8"/>
    <w:rsid w:val="00C23BF6"/>
    <w:rsid w:val="00C56BEB"/>
    <w:rsid w:val="00C70106"/>
    <w:rsid w:val="00C77647"/>
    <w:rsid w:val="00CA08FE"/>
    <w:rsid w:val="00CA60F0"/>
    <w:rsid w:val="00CF5AA7"/>
    <w:rsid w:val="00D2130C"/>
    <w:rsid w:val="00D26656"/>
    <w:rsid w:val="00D76F71"/>
    <w:rsid w:val="00D86C6B"/>
    <w:rsid w:val="00DD79C5"/>
    <w:rsid w:val="00DE246D"/>
    <w:rsid w:val="00DE2FE0"/>
    <w:rsid w:val="00E45A44"/>
    <w:rsid w:val="00EA7E58"/>
    <w:rsid w:val="00EE46D4"/>
    <w:rsid w:val="00EE6FFD"/>
    <w:rsid w:val="00F520D1"/>
    <w:rsid w:val="00F552EA"/>
    <w:rsid w:val="00F7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04C47"/>
  <w15:docId w15:val="{00CD4073-AFD6-4B46-900D-9A9FB89C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F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Tabelas">
    <w:name w:val="Título_Tabelas"/>
    <w:basedOn w:val="Normal"/>
    <w:next w:val="Normal"/>
    <w:rsid w:val="00A247A7"/>
    <w:pPr>
      <w:numPr>
        <w:numId w:val="1"/>
      </w:numPr>
      <w:spacing w:before="120" w:after="120" w:line="240" w:lineRule="auto"/>
      <w:jc w:val="both"/>
    </w:pPr>
    <w:rPr>
      <w:rFonts w:ascii="Garamond" w:eastAsia="Times New Roman" w:hAnsi="Garamond" w:cs="Arial"/>
      <w:sz w:val="18"/>
      <w:szCs w:val="24"/>
      <w:lang w:eastAsia="pt-BR"/>
    </w:rPr>
  </w:style>
  <w:style w:type="table" w:customStyle="1" w:styleId="SimplesTabela21">
    <w:name w:val="Simples Tabela 21"/>
    <w:basedOn w:val="Tabelanormal"/>
    <w:uiPriority w:val="42"/>
    <w:rsid w:val="00A247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tandard">
    <w:name w:val="Standard"/>
    <w:qFormat/>
    <w:rsid w:val="007C3CE7"/>
    <w:pPr>
      <w:suppressAutoHyphens/>
      <w:autoSpaceDN w:val="0"/>
      <w:spacing w:after="0" w:line="240" w:lineRule="auto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paragraph" w:customStyle="1" w:styleId="TtuloFiguras">
    <w:name w:val="Título_Figuras"/>
    <w:basedOn w:val="Normal"/>
    <w:next w:val="Normal"/>
    <w:rsid w:val="007C3CE7"/>
    <w:pPr>
      <w:numPr>
        <w:numId w:val="2"/>
      </w:numPr>
      <w:spacing w:before="120" w:after="120" w:line="240" w:lineRule="auto"/>
      <w:jc w:val="both"/>
    </w:pPr>
    <w:rPr>
      <w:rFonts w:ascii="Garamond" w:eastAsia="Times New Roman" w:hAnsi="Garamond" w:cs="Arial"/>
      <w:sz w:val="18"/>
      <w:szCs w:val="24"/>
      <w:lang w:val="en-US" w:eastAsia="pt-BR"/>
    </w:rPr>
  </w:style>
  <w:style w:type="paragraph" w:customStyle="1" w:styleId="PargrafodaTese">
    <w:name w:val="Parágrafo_da_Tese"/>
    <w:basedOn w:val="Normal"/>
    <w:rsid w:val="007C3CE7"/>
    <w:pPr>
      <w:spacing w:after="0" w:line="360" w:lineRule="auto"/>
      <w:ind w:firstLine="851"/>
      <w:jc w:val="both"/>
    </w:pPr>
    <w:rPr>
      <w:rFonts w:ascii="Garamond" w:eastAsia="Times New Roman" w:hAnsi="Garamond" w:cs="Arial"/>
      <w:sz w:val="20"/>
      <w:szCs w:val="24"/>
      <w:lang w:eastAsia="pt-BR"/>
    </w:rPr>
  </w:style>
  <w:style w:type="paragraph" w:styleId="Reviso">
    <w:name w:val="Revision"/>
    <w:hidden/>
    <w:uiPriority w:val="99"/>
    <w:semiHidden/>
    <w:rsid w:val="007011D2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5B14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147E"/>
  </w:style>
  <w:style w:type="paragraph" w:styleId="Rodap">
    <w:name w:val="footer"/>
    <w:basedOn w:val="Normal"/>
    <w:link w:val="RodapChar"/>
    <w:uiPriority w:val="99"/>
    <w:unhideWhenUsed/>
    <w:rsid w:val="005B14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8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15</Pages>
  <Words>3139</Words>
  <Characters>16952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Luana</dc:creator>
  <cp:lastModifiedBy>Maria Lucia Carneiro Vieira</cp:lastModifiedBy>
  <cp:revision>33</cp:revision>
  <dcterms:created xsi:type="dcterms:W3CDTF">2023-01-11T15:11:00Z</dcterms:created>
  <dcterms:modified xsi:type="dcterms:W3CDTF">2023-05-02T12:42:00Z</dcterms:modified>
</cp:coreProperties>
</file>